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CB058" w14:textId="25485DEB" w:rsidR="00E86E1D" w:rsidRDefault="00E86E1D">
      <w:r>
        <w:rPr>
          <w:noProof/>
        </w:rPr>
        <w:drawing>
          <wp:inline distT="0" distB="0" distL="0" distR="0" wp14:anchorId="6447C9E0" wp14:editId="73346689">
            <wp:extent cx="5291191" cy="2038350"/>
            <wp:effectExtent l="0" t="0" r="5080" b="0"/>
            <wp:docPr id="18444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46249" name="Picture 1844446249"/>
                    <pic:cNvPicPr/>
                  </pic:nvPicPr>
                  <pic:blipFill>
                    <a:blip r:embed="rId5">
                      <a:extLst>
                        <a:ext uri="{28A0092B-C50C-407E-A947-70E740481C1C}">
                          <a14:useLocalDpi xmlns:a14="http://schemas.microsoft.com/office/drawing/2010/main" val="0"/>
                        </a:ext>
                      </a:extLst>
                    </a:blip>
                    <a:stretch>
                      <a:fillRect/>
                    </a:stretch>
                  </pic:blipFill>
                  <pic:spPr>
                    <a:xfrm>
                      <a:off x="0" y="0"/>
                      <a:ext cx="5293893" cy="2039391"/>
                    </a:xfrm>
                    <a:prstGeom prst="rect">
                      <a:avLst/>
                    </a:prstGeom>
                  </pic:spPr>
                </pic:pic>
              </a:graphicData>
            </a:graphic>
          </wp:inline>
        </w:drawing>
      </w:r>
    </w:p>
    <w:p w14:paraId="2B9D5D12" w14:textId="77777777" w:rsidR="00E86E1D" w:rsidRDefault="00E86E1D"/>
    <w:p w14:paraId="0BC372CE" w14:textId="1DC4FDD5" w:rsidR="00E86E1D" w:rsidRPr="00E86E1D" w:rsidRDefault="00E86E1D" w:rsidP="00E86E1D">
      <w:pPr>
        <w:pStyle w:val="ListParagraph"/>
        <w:numPr>
          <w:ilvl w:val="0"/>
          <w:numId w:val="1"/>
        </w:numPr>
      </w:pPr>
      <w:r>
        <w:rPr>
          <w:rFonts w:ascii="Algerian" w:hAnsi="Algerian"/>
          <w:sz w:val="56"/>
          <w:szCs w:val="56"/>
        </w:rPr>
        <w:t xml:space="preserve">Cloud security compliance </w:t>
      </w:r>
    </w:p>
    <w:p w14:paraId="672D6D64" w14:textId="37DB5FC9" w:rsidR="00E86E1D" w:rsidRPr="00E86E1D" w:rsidRDefault="00E86E1D" w:rsidP="00E86E1D">
      <w:pPr>
        <w:pStyle w:val="ListParagraph"/>
        <w:rPr>
          <w:rFonts w:ascii="Algerian" w:hAnsi="Algerian"/>
          <w:b/>
          <w:bCs/>
          <w:sz w:val="56"/>
          <w:szCs w:val="56"/>
        </w:rPr>
      </w:pPr>
      <w:r>
        <w:rPr>
          <w:rFonts w:ascii="Algerian" w:hAnsi="Algerian"/>
          <w:sz w:val="56"/>
          <w:szCs w:val="56"/>
        </w:rPr>
        <w:t>Q1</w:t>
      </w:r>
      <w:r w:rsidRPr="00E86E1D">
        <w:rPr>
          <w:rFonts w:ascii="Algerian" w:hAnsi="Algerian"/>
          <w:b/>
          <w:bCs/>
          <w:sz w:val="56"/>
          <w:szCs w:val="56"/>
        </w:rPr>
        <w:t>. Compliance Standards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4849"/>
      </w:tblGrid>
      <w:tr w:rsidR="00E86E1D" w:rsidRPr="00E86E1D" w14:paraId="3C7AF40B" w14:textId="77777777">
        <w:trPr>
          <w:tblCellSpacing w:w="15" w:type="dxa"/>
        </w:trPr>
        <w:tc>
          <w:tcPr>
            <w:tcW w:w="0" w:type="auto"/>
            <w:tcBorders>
              <w:bottom w:val="single" w:sz="4" w:space="0" w:color="DADBE5"/>
            </w:tcBorders>
            <w:vAlign w:val="center"/>
            <w:hideMark/>
          </w:tcPr>
          <w:p w14:paraId="54CA7250" w14:textId="77777777" w:rsidR="00E86E1D" w:rsidRPr="00E86E1D" w:rsidRDefault="00E86E1D" w:rsidP="00E86E1D">
            <w:pPr>
              <w:pStyle w:val="ListParagraph"/>
              <w:rPr>
                <w:rFonts w:ascii="Algerian" w:hAnsi="Algerian"/>
                <w:b/>
                <w:bCs/>
                <w:sz w:val="56"/>
                <w:szCs w:val="56"/>
              </w:rPr>
            </w:pPr>
            <w:r w:rsidRPr="00E86E1D">
              <w:rPr>
                <w:rFonts w:ascii="Algerian" w:hAnsi="Algerian"/>
                <w:b/>
                <w:bCs/>
                <w:sz w:val="56"/>
                <w:szCs w:val="56"/>
              </w:rPr>
              <w:t>Standard</w:t>
            </w:r>
          </w:p>
        </w:tc>
        <w:tc>
          <w:tcPr>
            <w:tcW w:w="0" w:type="auto"/>
            <w:tcBorders>
              <w:bottom w:val="single" w:sz="4" w:space="0" w:color="DADBE5"/>
            </w:tcBorders>
            <w:vAlign w:val="center"/>
            <w:hideMark/>
          </w:tcPr>
          <w:p w14:paraId="759050DC" w14:textId="77777777" w:rsidR="00E86E1D" w:rsidRPr="00E86E1D" w:rsidRDefault="00E86E1D" w:rsidP="00E86E1D">
            <w:pPr>
              <w:pStyle w:val="ListParagraph"/>
              <w:rPr>
                <w:rFonts w:ascii="Algerian" w:hAnsi="Algerian"/>
                <w:b/>
                <w:bCs/>
                <w:sz w:val="56"/>
                <w:szCs w:val="56"/>
              </w:rPr>
            </w:pPr>
            <w:r w:rsidRPr="00E86E1D">
              <w:rPr>
                <w:rFonts w:ascii="Algerian" w:hAnsi="Algerian"/>
                <w:b/>
                <w:bCs/>
                <w:sz w:val="56"/>
                <w:szCs w:val="56"/>
              </w:rPr>
              <w:t>Key Cloud Security Requirements</w:t>
            </w:r>
          </w:p>
        </w:tc>
      </w:tr>
      <w:tr w:rsidR="00E86E1D" w:rsidRPr="00E86E1D" w14:paraId="4FAFD7C6" w14:textId="77777777">
        <w:trPr>
          <w:tblCellSpacing w:w="15" w:type="dxa"/>
        </w:trPr>
        <w:tc>
          <w:tcPr>
            <w:tcW w:w="0" w:type="auto"/>
            <w:tcBorders>
              <w:bottom w:val="single" w:sz="4" w:space="0" w:color="DADBE5"/>
            </w:tcBorders>
            <w:vAlign w:val="center"/>
            <w:hideMark/>
          </w:tcPr>
          <w:p w14:paraId="53F12808" w14:textId="77777777" w:rsidR="00E86E1D" w:rsidRPr="00E86E1D" w:rsidRDefault="00E86E1D" w:rsidP="00E86E1D">
            <w:pPr>
              <w:pStyle w:val="ListParagraph"/>
              <w:rPr>
                <w:rFonts w:ascii="Algerian" w:hAnsi="Algerian"/>
                <w:sz w:val="56"/>
                <w:szCs w:val="56"/>
              </w:rPr>
            </w:pPr>
            <w:r w:rsidRPr="00E86E1D">
              <w:rPr>
                <w:rFonts w:ascii="Algerian" w:hAnsi="Algerian"/>
                <w:b/>
                <w:bCs/>
                <w:sz w:val="56"/>
                <w:szCs w:val="56"/>
              </w:rPr>
              <w:t>GDPR</w:t>
            </w:r>
            <w:r w:rsidRPr="00E86E1D">
              <w:rPr>
                <w:rFonts w:ascii="Algerian" w:hAnsi="Algerian"/>
                <w:sz w:val="56"/>
                <w:szCs w:val="56"/>
              </w:rPr>
              <w:t xml:space="preserve"> (Data Privacy)</w:t>
            </w:r>
          </w:p>
        </w:tc>
        <w:tc>
          <w:tcPr>
            <w:tcW w:w="0" w:type="auto"/>
            <w:tcBorders>
              <w:bottom w:val="single" w:sz="4" w:space="0" w:color="DADBE5"/>
            </w:tcBorders>
            <w:vAlign w:val="center"/>
            <w:hideMark/>
          </w:tcPr>
          <w:p w14:paraId="6599932B"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t xml:space="preserve">• </w:t>
            </w:r>
            <w:r w:rsidRPr="00E86E1D">
              <w:rPr>
                <w:rFonts w:ascii="Algerian" w:hAnsi="Algerian"/>
                <w:b/>
                <w:bCs/>
                <w:sz w:val="56"/>
                <w:szCs w:val="56"/>
              </w:rPr>
              <w:t>Data Encryption:</w:t>
            </w:r>
            <w:r w:rsidRPr="00E86E1D">
              <w:rPr>
                <w:rFonts w:ascii="Algerian" w:hAnsi="Algerian"/>
                <w:sz w:val="56"/>
                <w:szCs w:val="56"/>
              </w:rPr>
              <w:t xml:space="preserve"> Must protect personal details at </w:t>
            </w:r>
            <w:r w:rsidRPr="00E86E1D">
              <w:rPr>
                <w:rFonts w:ascii="Algerian" w:hAnsi="Algerian"/>
                <w:sz w:val="56"/>
                <w:szCs w:val="56"/>
              </w:rPr>
              <w:lastRenderedPageBreak/>
              <w:t>rest and in transit.</w:t>
            </w:r>
            <w:r w:rsidRPr="00E86E1D">
              <w:rPr>
                <w:rFonts w:ascii="Algerian" w:hAnsi="Algerian"/>
                <w:sz w:val="56"/>
                <w:szCs w:val="56"/>
              </w:rPr>
              <w:br/>
              <w:t xml:space="preserve">• </w:t>
            </w:r>
            <w:r w:rsidRPr="00E86E1D">
              <w:rPr>
                <w:rFonts w:ascii="Algerian" w:hAnsi="Algerian"/>
                <w:b/>
                <w:bCs/>
                <w:sz w:val="56"/>
                <w:szCs w:val="56"/>
              </w:rPr>
              <w:t>Right to Erasure:</w:t>
            </w:r>
            <w:r w:rsidRPr="00E86E1D">
              <w:rPr>
                <w:rFonts w:ascii="Algerian" w:hAnsi="Algerian"/>
                <w:sz w:val="56"/>
                <w:szCs w:val="56"/>
              </w:rPr>
              <w:t xml:space="preserve"> Cloud systems must be able to delete user data permanently.</w:t>
            </w:r>
            <w:r w:rsidRPr="00E86E1D">
              <w:rPr>
                <w:rFonts w:ascii="Algerian" w:hAnsi="Algerian"/>
                <w:sz w:val="56"/>
                <w:szCs w:val="56"/>
              </w:rPr>
              <w:br/>
              <w:t xml:space="preserve">• </w:t>
            </w:r>
            <w:r w:rsidRPr="00E86E1D">
              <w:rPr>
                <w:rFonts w:ascii="Algerian" w:hAnsi="Algerian"/>
                <w:b/>
                <w:bCs/>
                <w:sz w:val="56"/>
                <w:szCs w:val="56"/>
              </w:rPr>
              <w:t>Breach Notification:</w:t>
            </w:r>
            <w:r w:rsidRPr="00E86E1D">
              <w:rPr>
                <w:rFonts w:ascii="Algerian" w:hAnsi="Algerian"/>
                <w:sz w:val="56"/>
                <w:szCs w:val="56"/>
              </w:rPr>
              <w:t xml:space="preserve"> Must detect and report data leaks </w:t>
            </w:r>
            <w:r w:rsidRPr="00E86E1D">
              <w:rPr>
                <w:rFonts w:ascii="Algerian" w:hAnsi="Algerian"/>
                <w:sz w:val="56"/>
                <w:szCs w:val="56"/>
              </w:rPr>
              <w:lastRenderedPageBreak/>
              <w:t>within 72 hours.</w:t>
            </w:r>
          </w:p>
        </w:tc>
      </w:tr>
      <w:tr w:rsidR="00E86E1D" w:rsidRPr="00E86E1D" w14:paraId="31BDECE2" w14:textId="77777777">
        <w:trPr>
          <w:tblCellSpacing w:w="15" w:type="dxa"/>
        </w:trPr>
        <w:tc>
          <w:tcPr>
            <w:tcW w:w="0" w:type="auto"/>
            <w:tcBorders>
              <w:bottom w:val="single" w:sz="4" w:space="0" w:color="DADBE5"/>
            </w:tcBorders>
            <w:vAlign w:val="center"/>
            <w:hideMark/>
          </w:tcPr>
          <w:p w14:paraId="27F5AA23" w14:textId="77777777" w:rsidR="00E86E1D" w:rsidRPr="00E86E1D" w:rsidRDefault="00E86E1D" w:rsidP="00E86E1D">
            <w:pPr>
              <w:pStyle w:val="ListParagraph"/>
              <w:rPr>
                <w:rFonts w:ascii="Algerian" w:hAnsi="Algerian"/>
                <w:sz w:val="56"/>
                <w:szCs w:val="56"/>
              </w:rPr>
            </w:pPr>
            <w:r w:rsidRPr="00E86E1D">
              <w:rPr>
                <w:rFonts w:ascii="Algerian" w:hAnsi="Algerian"/>
                <w:b/>
                <w:bCs/>
                <w:sz w:val="56"/>
                <w:szCs w:val="56"/>
              </w:rPr>
              <w:lastRenderedPageBreak/>
              <w:t>HIPAA</w:t>
            </w:r>
            <w:r w:rsidRPr="00E86E1D">
              <w:rPr>
                <w:rFonts w:ascii="Algerian" w:hAnsi="Algerian"/>
                <w:sz w:val="56"/>
                <w:szCs w:val="56"/>
              </w:rPr>
              <w:t xml:space="preserve"> (Healthcare Data)</w:t>
            </w:r>
          </w:p>
        </w:tc>
        <w:tc>
          <w:tcPr>
            <w:tcW w:w="0" w:type="auto"/>
            <w:tcBorders>
              <w:bottom w:val="single" w:sz="4" w:space="0" w:color="DADBE5"/>
            </w:tcBorders>
            <w:vAlign w:val="center"/>
            <w:hideMark/>
          </w:tcPr>
          <w:p w14:paraId="168CC713"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t xml:space="preserve">• </w:t>
            </w:r>
            <w:r w:rsidRPr="00E86E1D">
              <w:rPr>
                <w:rFonts w:ascii="Algerian" w:hAnsi="Algerian"/>
                <w:b/>
                <w:bCs/>
                <w:sz w:val="56"/>
                <w:szCs w:val="56"/>
              </w:rPr>
              <w:t>Access Controls:</w:t>
            </w:r>
            <w:r w:rsidRPr="00E86E1D">
              <w:rPr>
                <w:rFonts w:ascii="Algerian" w:hAnsi="Algerian"/>
                <w:sz w:val="56"/>
                <w:szCs w:val="56"/>
              </w:rPr>
              <w:t xml:space="preserve"> Only authorized medical staff can view patient health data.</w:t>
            </w:r>
            <w:r w:rsidRPr="00E86E1D">
              <w:rPr>
                <w:rFonts w:ascii="Algerian" w:hAnsi="Algerian"/>
                <w:sz w:val="56"/>
                <w:szCs w:val="56"/>
              </w:rPr>
              <w:br/>
              <w:t xml:space="preserve">• </w:t>
            </w:r>
            <w:r w:rsidRPr="00E86E1D">
              <w:rPr>
                <w:rFonts w:ascii="Algerian" w:hAnsi="Algerian"/>
                <w:b/>
                <w:bCs/>
                <w:sz w:val="56"/>
                <w:szCs w:val="56"/>
              </w:rPr>
              <w:t>Audit Logs:</w:t>
            </w:r>
            <w:r w:rsidRPr="00E86E1D">
              <w:rPr>
                <w:rFonts w:ascii="Algerian" w:hAnsi="Algerian"/>
                <w:sz w:val="56"/>
                <w:szCs w:val="56"/>
              </w:rPr>
              <w:t xml:space="preserve"> Cloud systems must track who opens, edits, </w:t>
            </w:r>
            <w:r w:rsidRPr="00E86E1D">
              <w:rPr>
                <w:rFonts w:ascii="Algerian" w:hAnsi="Algerian"/>
                <w:sz w:val="56"/>
                <w:szCs w:val="56"/>
              </w:rPr>
              <w:lastRenderedPageBreak/>
              <w:t>or deletes records.</w:t>
            </w:r>
            <w:r w:rsidRPr="00E86E1D">
              <w:rPr>
                <w:rFonts w:ascii="Algerian" w:hAnsi="Algerian"/>
                <w:sz w:val="56"/>
                <w:szCs w:val="56"/>
              </w:rPr>
              <w:br/>
              <w:t xml:space="preserve">• </w:t>
            </w:r>
            <w:r w:rsidRPr="00E86E1D">
              <w:rPr>
                <w:rFonts w:ascii="Algerian" w:hAnsi="Algerian"/>
                <w:b/>
                <w:bCs/>
                <w:sz w:val="56"/>
                <w:szCs w:val="56"/>
              </w:rPr>
              <w:t>Data Backups:</w:t>
            </w:r>
            <w:r w:rsidRPr="00E86E1D">
              <w:rPr>
                <w:rFonts w:ascii="Algerian" w:hAnsi="Algerian"/>
                <w:sz w:val="56"/>
                <w:szCs w:val="56"/>
              </w:rPr>
              <w:t xml:space="preserve"> Must keep secure, emergency backup copies of all health files.</w:t>
            </w:r>
          </w:p>
        </w:tc>
      </w:tr>
      <w:tr w:rsidR="00E86E1D" w:rsidRPr="00E86E1D" w14:paraId="62A722B0" w14:textId="77777777">
        <w:trPr>
          <w:tblCellSpacing w:w="15" w:type="dxa"/>
        </w:trPr>
        <w:tc>
          <w:tcPr>
            <w:tcW w:w="0" w:type="auto"/>
            <w:tcBorders>
              <w:bottom w:val="nil"/>
            </w:tcBorders>
            <w:vAlign w:val="center"/>
            <w:hideMark/>
          </w:tcPr>
          <w:p w14:paraId="5E3570CB" w14:textId="77777777" w:rsidR="00E86E1D" w:rsidRPr="00E86E1D" w:rsidRDefault="00E86E1D" w:rsidP="00E86E1D">
            <w:pPr>
              <w:pStyle w:val="ListParagraph"/>
              <w:rPr>
                <w:rFonts w:ascii="Algerian" w:hAnsi="Algerian"/>
                <w:sz w:val="56"/>
                <w:szCs w:val="56"/>
              </w:rPr>
            </w:pPr>
            <w:r w:rsidRPr="00E86E1D">
              <w:rPr>
                <w:rFonts w:ascii="Algerian" w:hAnsi="Algerian"/>
                <w:b/>
                <w:bCs/>
                <w:sz w:val="56"/>
                <w:szCs w:val="56"/>
              </w:rPr>
              <w:lastRenderedPageBreak/>
              <w:t>PCI DSS</w:t>
            </w:r>
            <w:r w:rsidRPr="00E86E1D">
              <w:rPr>
                <w:rFonts w:ascii="Algerian" w:hAnsi="Algerian"/>
                <w:sz w:val="56"/>
                <w:szCs w:val="56"/>
              </w:rPr>
              <w:t xml:space="preserve"> (Payment Data)</w:t>
            </w:r>
          </w:p>
        </w:tc>
        <w:tc>
          <w:tcPr>
            <w:tcW w:w="0" w:type="auto"/>
            <w:tcBorders>
              <w:bottom w:val="nil"/>
            </w:tcBorders>
            <w:vAlign w:val="center"/>
            <w:hideMark/>
          </w:tcPr>
          <w:p w14:paraId="4334FBA8"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t xml:space="preserve">• </w:t>
            </w:r>
            <w:r w:rsidRPr="00E86E1D">
              <w:rPr>
                <w:rFonts w:ascii="Algerian" w:hAnsi="Algerian"/>
                <w:b/>
                <w:bCs/>
                <w:sz w:val="56"/>
                <w:szCs w:val="56"/>
              </w:rPr>
              <w:t>Firewall Rules:</w:t>
            </w:r>
            <w:r w:rsidRPr="00E86E1D">
              <w:rPr>
                <w:rFonts w:ascii="Algerian" w:hAnsi="Algerian"/>
                <w:sz w:val="56"/>
                <w:szCs w:val="56"/>
              </w:rPr>
              <w:t xml:space="preserve"> Must restrict public internet </w:t>
            </w:r>
            <w:r w:rsidRPr="00E86E1D">
              <w:rPr>
                <w:rFonts w:ascii="Algerian" w:hAnsi="Algerian"/>
                <w:sz w:val="56"/>
                <w:szCs w:val="56"/>
              </w:rPr>
              <w:lastRenderedPageBreak/>
              <w:t>access to cardholder data.</w:t>
            </w:r>
            <w:r w:rsidRPr="00E86E1D">
              <w:rPr>
                <w:rFonts w:ascii="Algerian" w:hAnsi="Algerian"/>
                <w:sz w:val="56"/>
                <w:szCs w:val="56"/>
              </w:rPr>
              <w:br/>
              <w:t xml:space="preserve">• </w:t>
            </w:r>
            <w:r w:rsidRPr="00E86E1D">
              <w:rPr>
                <w:rFonts w:ascii="Algerian" w:hAnsi="Algerian"/>
                <w:b/>
                <w:bCs/>
                <w:sz w:val="56"/>
                <w:szCs w:val="56"/>
              </w:rPr>
              <w:t>No Vendor Defaults:</w:t>
            </w:r>
            <w:r w:rsidRPr="00E86E1D">
              <w:rPr>
                <w:rFonts w:ascii="Algerian" w:hAnsi="Algerian"/>
                <w:sz w:val="56"/>
                <w:szCs w:val="56"/>
              </w:rPr>
              <w:t xml:space="preserve"> Must change all default passwords on cloud servers.</w:t>
            </w:r>
            <w:r w:rsidRPr="00E86E1D">
              <w:rPr>
                <w:rFonts w:ascii="Algerian" w:hAnsi="Algerian"/>
                <w:sz w:val="56"/>
                <w:szCs w:val="56"/>
              </w:rPr>
              <w:br/>
              <w:t xml:space="preserve">• </w:t>
            </w:r>
            <w:r w:rsidRPr="00E86E1D">
              <w:rPr>
                <w:rFonts w:ascii="Algerian" w:hAnsi="Algerian"/>
                <w:b/>
                <w:bCs/>
                <w:sz w:val="56"/>
                <w:szCs w:val="56"/>
              </w:rPr>
              <w:t>MFA Enforced:</w:t>
            </w:r>
            <w:r w:rsidRPr="00E86E1D">
              <w:rPr>
                <w:rFonts w:ascii="Algerian" w:hAnsi="Algerian"/>
                <w:sz w:val="56"/>
                <w:szCs w:val="56"/>
              </w:rPr>
              <w:t xml:space="preserve"> Multi-factor authentication is required for </w:t>
            </w:r>
            <w:r w:rsidRPr="00E86E1D">
              <w:rPr>
                <w:rFonts w:ascii="Algerian" w:hAnsi="Algerian"/>
                <w:sz w:val="56"/>
                <w:szCs w:val="56"/>
              </w:rPr>
              <w:lastRenderedPageBreak/>
              <w:t>all administrative access.</w:t>
            </w:r>
          </w:p>
        </w:tc>
      </w:tr>
    </w:tbl>
    <w:p w14:paraId="40EA9ECB"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lastRenderedPageBreak/>
        <w:pict w14:anchorId="2593F148">
          <v:rect id="_x0000_i1043" style="width:0;height:1.5pt" o:hralign="center" o:hrstd="t" o:hr="t" fillcolor="#a0a0a0" stroked="f"/>
        </w:pict>
      </w:r>
    </w:p>
    <w:p w14:paraId="03DA97F5" w14:textId="77777777" w:rsidR="00E86E1D" w:rsidRPr="00E86E1D" w:rsidRDefault="00E86E1D" w:rsidP="00E86E1D">
      <w:pPr>
        <w:pStyle w:val="ListParagraph"/>
        <w:rPr>
          <w:rFonts w:ascii="Algerian" w:hAnsi="Algerian"/>
          <w:b/>
          <w:bCs/>
          <w:sz w:val="56"/>
          <w:szCs w:val="56"/>
        </w:rPr>
      </w:pPr>
      <w:r w:rsidRPr="00E86E1D">
        <w:rPr>
          <w:rFonts w:ascii="Algerian" w:hAnsi="Algerian"/>
          <w:b/>
          <w:bCs/>
          <w:sz w:val="56"/>
          <w:szCs w:val="56"/>
        </w:rPr>
        <w:t>2. &amp; 3. AWS Trusted Advisor Scan &amp; Compliance Impact</w:t>
      </w:r>
    </w:p>
    <w:p w14:paraId="74044D0B" w14:textId="77777777" w:rsidR="00E86E1D" w:rsidRPr="00E86E1D" w:rsidRDefault="00E86E1D" w:rsidP="00E86E1D">
      <w:pPr>
        <w:pStyle w:val="ListParagraph"/>
        <w:rPr>
          <w:rFonts w:ascii="Algerian" w:hAnsi="Algerian"/>
          <w:sz w:val="56"/>
          <w:szCs w:val="56"/>
        </w:rPr>
      </w:pPr>
      <w:r w:rsidRPr="00E86E1D">
        <w:rPr>
          <w:rFonts w:ascii="Algerian" w:hAnsi="Algerian"/>
          <w:i/>
          <w:iCs/>
          <w:sz w:val="56"/>
          <w:szCs w:val="56"/>
        </w:rPr>
        <w:t xml:space="preserve">AI platforms cannot log into your cloud account to run scans or take screenshots. You must view the </w:t>
      </w:r>
      <w:r w:rsidRPr="00E86E1D">
        <w:rPr>
          <w:rFonts w:ascii="Algerian" w:hAnsi="Algerian"/>
          <w:b/>
          <w:bCs/>
          <w:i/>
          <w:iCs/>
          <w:sz w:val="56"/>
          <w:szCs w:val="56"/>
        </w:rPr>
        <w:t>Trusted Advisor</w:t>
      </w:r>
      <w:r w:rsidRPr="00E86E1D">
        <w:rPr>
          <w:rFonts w:ascii="Algerian" w:hAnsi="Algerian"/>
          <w:i/>
          <w:iCs/>
          <w:sz w:val="56"/>
          <w:szCs w:val="56"/>
        </w:rPr>
        <w:t xml:space="preserve"> dashboard in your own AWS console.</w:t>
      </w:r>
    </w:p>
    <w:p w14:paraId="640CA44B" w14:textId="77777777" w:rsidR="00E86E1D" w:rsidRPr="00E86E1D" w:rsidRDefault="00E86E1D" w:rsidP="00E86E1D">
      <w:pPr>
        <w:pStyle w:val="ListParagraph"/>
        <w:numPr>
          <w:ilvl w:val="0"/>
          <w:numId w:val="2"/>
        </w:numPr>
        <w:rPr>
          <w:rFonts w:ascii="Algerian" w:hAnsi="Algerian"/>
          <w:sz w:val="56"/>
          <w:szCs w:val="56"/>
        </w:rPr>
      </w:pPr>
      <w:r w:rsidRPr="00E86E1D">
        <w:rPr>
          <w:rFonts w:ascii="Algerian" w:hAnsi="Algerian"/>
          <w:b/>
          <w:bCs/>
          <w:sz w:val="56"/>
          <w:szCs w:val="56"/>
        </w:rPr>
        <w:t>Flagged Issue Example:</w:t>
      </w:r>
      <w:r w:rsidRPr="00E86E1D">
        <w:rPr>
          <w:rFonts w:ascii="Algerian" w:hAnsi="Algerian"/>
          <w:sz w:val="56"/>
          <w:szCs w:val="56"/>
        </w:rPr>
        <w:t xml:space="preserve"> Missing </w:t>
      </w:r>
      <w:r w:rsidRPr="00E86E1D">
        <w:rPr>
          <w:rFonts w:ascii="Algerian" w:hAnsi="Algerian"/>
          <w:b/>
          <w:bCs/>
          <w:sz w:val="56"/>
          <w:szCs w:val="56"/>
        </w:rPr>
        <w:t>MFA on Root Account</w:t>
      </w:r>
      <w:r w:rsidRPr="00E86E1D">
        <w:rPr>
          <w:rFonts w:ascii="Algerian" w:hAnsi="Algerian"/>
          <w:sz w:val="56"/>
          <w:szCs w:val="56"/>
        </w:rPr>
        <w:t>.</w:t>
      </w:r>
    </w:p>
    <w:p w14:paraId="5407B07B" w14:textId="77777777" w:rsidR="00E86E1D" w:rsidRPr="00E86E1D" w:rsidRDefault="00E86E1D" w:rsidP="00E86E1D">
      <w:pPr>
        <w:pStyle w:val="ListParagraph"/>
        <w:numPr>
          <w:ilvl w:val="0"/>
          <w:numId w:val="2"/>
        </w:numPr>
        <w:rPr>
          <w:rFonts w:ascii="Algerian" w:hAnsi="Algerian"/>
          <w:sz w:val="56"/>
          <w:szCs w:val="56"/>
        </w:rPr>
      </w:pPr>
      <w:r w:rsidRPr="00E86E1D">
        <w:rPr>
          <w:rFonts w:ascii="Algerian" w:hAnsi="Algerian"/>
          <w:b/>
          <w:bCs/>
          <w:sz w:val="56"/>
          <w:szCs w:val="56"/>
        </w:rPr>
        <w:lastRenderedPageBreak/>
        <w:t>Compliance Violation:</w:t>
      </w:r>
      <w:r w:rsidRPr="00E86E1D">
        <w:rPr>
          <w:rFonts w:ascii="Algerian" w:hAnsi="Algerian"/>
          <w:sz w:val="56"/>
          <w:szCs w:val="56"/>
        </w:rPr>
        <w:t xml:space="preserve"> This violates </w:t>
      </w:r>
      <w:r w:rsidRPr="00E86E1D">
        <w:rPr>
          <w:rFonts w:ascii="Algerian" w:hAnsi="Algerian"/>
          <w:b/>
          <w:bCs/>
          <w:sz w:val="56"/>
          <w:szCs w:val="56"/>
        </w:rPr>
        <w:t>PCI DSS</w:t>
      </w:r>
      <w:r w:rsidRPr="00E86E1D">
        <w:rPr>
          <w:rFonts w:ascii="Algerian" w:hAnsi="Algerian"/>
          <w:sz w:val="56"/>
          <w:szCs w:val="56"/>
        </w:rPr>
        <w:t xml:space="preserve"> (Requirement 8.3), which mandates multi-factor authentication for administrative access to protect cardholder environments. It also risks violating </w:t>
      </w:r>
      <w:r w:rsidRPr="00E86E1D">
        <w:rPr>
          <w:rFonts w:ascii="Algerian" w:hAnsi="Algerian"/>
          <w:b/>
          <w:bCs/>
          <w:sz w:val="56"/>
          <w:szCs w:val="56"/>
        </w:rPr>
        <w:t>GDPR</w:t>
      </w:r>
      <w:r w:rsidRPr="00E86E1D">
        <w:rPr>
          <w:rFonts w:ascii="Algerian" w:hAnsi="Algerian"/>
          <w:sz w:val="56"/>
          <w:szCs w:val="56"/>
        </w:rPr>
        <w:t xml:space="preserve"> because an unauthenticated root account makes it easy for hackers to steal personal data.</w:t>
      </w:r>
    </w:p>
    <w:p w14:paraId="460A335A" w14:textId="77777777" w:rsidR="00E86E1D" w:rsidRPr="00E86E1D" w:rsidRDefault="00E86E1D" w:rsidP="00E86E1D">
      <w:pPr>
        <w:pStyle w:val="ListParagraph"/>
        <w:numPr>
          <w:ilvl w:val="0"/>
          <w:numId w:val="2"/>
        </w:numPr>
        <w:rPr>
          <w:rFonts w:ascii="Algerian" w:hAnsi="Algerian"/>
          <w:sz w:val="56"/>
          <w:szCs w:val="56"/>
        </w:rPr>
      </w:pPr>
      <w:r w:rsidRPr="00E86E1D">
        <w:rPr>
          <w:rFonts w:ascii="Algerian" w:hAnsi="Algerian"/>
          <w:b/>
          <w:bCs/>
          <w:sz w:val="56"/>
          <w:szCs w:val="56"/>
        </w:rPr>
        <w:t>Remediation Action:</w:t>
      </w:r>
      <w:r w:rsidRPr="00E86E1D">
        <w:rPr>
          <w:rFonts w:ascii="Algerian" w:hAnsi="Algerian"/>
          <w:sz w:val="56"/>
          <w:szCs w:val="56"/>
        </w:rPr>
        <w:t xml:space="preserve"> Go to the AWS </w:t>
      </w:r>
      <w:r w:rsidRPr="00E86E1D">
        <w:rPr>
          <w:rFonts w:ascii="Algerian" w:hAnsi="Algerian"/>
          <w:b/>
          <w:bCs/>
          <w:sz w:val="56"/>
          <w:szCs w:val="56"/>
        </w:rPr>
        <w:t>IAM Console</w:t>
      </w:r>
      <w:r w:rsidRPr="00E86E1D">
        <w:rPr>
          <w:rFonts w:ascii="Algerian" w:hAnsi="Algerian"/>
          <w:sz w:val="56"/>
          <w:szCs w:val="56"/>
        </w:rPr>
        <w:t xml:space="preserve">, click on the root account </w:t>
      </w:r>
      <w:r w:rsidRPr="00E86E1D">
        <w:rPr>
          <w:rFonts w:ascii="Algerian" w:hAnsi="Algerian"/>
          <w:sz w:val="56"/>
          <w:szCs w:val="56"/>
        </w:rPr>
        <w:lastRenderedPageBreak/>
        <w:t>security credentials, and activate a virtual MFA device using an app like Google Authenticator.</w:t>
      </w:r>
    </w:p>
    <w:p w14:paraId="1060E747"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pict w14:anchorId="379C1CEA">
          <v:rect id="_x0000_i1044" style="width:0;height:1.5pt" o:hralign="center" o:hrstd="t" o:hr="t" fillcolor="#a0a0a0" stroked="f"/>
        </w:pict>
      </w:r>
    </w:p>
    <w:p w14:paraId="709551A0" w14:textId="77777777" w:rsidR="00E86E1D" w:rsidRPr="00E86E1D" w:rsidRDefault="00E86E1D" w:rsidP="00E86E1D">
      <w:pPr>
        <w:pStyle w:val="ListParagraph"/>
        <w:rPr>
          <w:rFonts w:ascii="Algerian" w:hAnsi="Algerian"/>
          <w:b/>
          <w:bCs/>
          <w:sz w:val="56"/>
          <w:szCs w:val="56"/>
        </w:rPr>
      </w:pPr>
      <w:r w:rsidRPr="00E86E1D">
        <w:rPr>
          <w:rFonts w:ascii="Algerian" w:hAnsi="Algerian"/>
          <w:b/>
          <w:bCs/>
          <w:sz w:val="56"/>
          <w:szCs w:val="56"/>
        </w:rPr>
        <w:t>4. Enabling MFA and Compliance Benefits</w:t>
      </w:r>
    </w:p>
    <w:p w14:paraId="2B69683A" w14:textId="77777777" w:rsidR="00E86E1D" w:rsidRPr="00E86E1D" w:rsidRDefault="00E86E1D" w:rsidP="00E86E1D">
      <w:pPr>
        <w:pStyle w:val="ListParagraph"/>
        <w:numPr>
          <w:ilvl w:val="0"/>
          <w:numId w:val="3"/>
        </w:numPr>
        <w:rPr>
          <w:rFonts w:ascii="Algerian" w:hAnsi="Algerian"/>
          <w:sz w:val="56"/>
          <w:szCs w:val="56"/>
        </w:rPr>
      </w:pPr>
      <w:r w:rsidRPr="00E86E1D">
        <w:rPr>
          <w:rFonts w:ascii="Algerian" w:hAnsi="Algerian"/>
          <w:b/>
          <w:bCs/>
          <w:sz w:val="56"/>
          <w:szCs w:val="56"/>
        </w:rPr>
        <w:t>How it helps:</w:t>
      </w:r>
      <w:r w:rsidRPr="00E86E1D">
        <w:rPr>
          <w:rFonts w:ascii="Algerian" w:hAnsi="Algerian"/>
          <w:sz w:val="56"/>
          <w:szCs w:val="56"/>
        </w:rPr>
        <w:t xml:space="preserve"> Enabling MFA adds a second layer of security (a rolling phone code) on top of your password. Under </w:t>
      </w:r>
      <w:r w:rsidRPr="00E86E1D">
        <w:rPr>
          <w:rFonts w:ascii="Algerian" w:hAnsi="Algerian"/>
          <w:b/>
          <w:bCs/>
          <w:sz w:val="56"/>
          <w:szCs w:val="56"/>
        </w:rPr>
        <w:t>PCI DSS</w:t>
      </w:r>
      <w:r w:rsidRPr="00E86E1D">
        <w:rPr>
          <w:rFonts w:ascii="Algerian" w:hAnsi="Algerian"/>
          <w:sz w:val="56"/>
          <w:szCs w:val="56"/>
        </w:rPr>
        <w:t xml:space="preserve"> and </w:t>
      </w:r>
      <w:r w:rsidRPr="00E86E1D">
        <w:rPr>
          <w:rFonts w:ascii="Algerian" w:hAnsi="Algerian"/>
          <w:b/>
          <w:bCs/>
          <w:sz w:val="56"/>
          <w:szCs w:val="56"/>
        </w:rPr>
        <w:t>HIPAA</w:t>
      </w:r>
      <w:r w:rsidRPr="00E86E1D">
        <w:rPr>
          <w:rFonts w:ascii="Algerian" w:hAnsi="Algerian"/>
          <w:sz w:val="56"/>
          <w:szCs w:val="56"/>
        </w:rPr>
        <w:t xml:space="preserve">, this step directly satisfies the requirement for strong identity verification. It prevents </w:t>
      </w:r>
      <w:r w:rsidRPr="00E86E1D">
        <w:rPr>
          <w:rFonts w:ascii="Algerian" w:hAnsi="Algerian"/>
          <w:sz w:val="56"/>
          <w:szCs w:val="56"/>
        </w:rPr>
        <w:lastRenderedPageBreak/>
        <w:t>unauthorized users from hijacking your cloud control panel, ensuring private patient or payment data remains locked and compliant.</w:t>
      </w:r>
    </w:p>
    <w:p w14:paraId="05D051B7" w14:textId="77777777" w:rsidR="00E86E1D" w:rsidRPr="00E86E1D" w:rsidRDefault="00E86E1D" w:rsidP="00E86E1D">
      <w:pPr>
        <w:pStyle w:val="ListParagraph"/>
        <w:rPr>
          <w:rFonts w:ascii="Algerian" w:hAnsi="Algerian"/>
          <w:sz w:val="56"/>
          <w:szCs w:val="56"/>
        </w:rPr>
      </w:pPr>
      <w:r w:rsidRPr="00E86E1D">
        <w:rPr>
          <w:rFonts w:ascii="Algerian" w:hAnsi="Algerian"/>
          <w:sz w:val="56"/>
          <w:szCs w:val="56"/>
        </w:rPr>
        <w:pict w14:anchorId="7B0E1AF7">
          <v:rect id="_x0000_i1045" style="width:0;height:1.5pt" o:hralign="center" o:hrstd="t" o:hr="t" fillcolor="#a0a0a0" stroked="f"/>
        </w:pict>
      </w:r>
    </w:p>
    <w:p w14:paraId="23DB8863" w14:textId="77777777" w:rsidR="00E86E1D" w:rsidRPr="00E86E1D" w:rsidRDefault="00E86E1D" w:rsidP="00E86E1D">
      <w:pPr>
        <w:pStyle w:val="ListParagraph"/>
        <w:rPr>
          <w:rFonts w:ascii="Algerian" w:hAnsi="Algerian"/>
          <w:b/>
          <w:bCs/>
          <w:sz w:val="56"/>
          <w:szCs w:val="56"/>
        </w:rPr>
      </w:pPr>
      <w:r w:rsidRPr="00E86E1D">
        <w:rPr>
          <w:rFonts w:ascii="Algerian" w:hAnsi="Algerian"/>
          <w:b/>
          <w:bCs/>
          <w:sz w:val="56"/>
          <w:szCs w:val="56"/>
        </w:rPr>
        <w:t>5. Ongoing Cloud Compliance Monitoring</w:t>
      </w:r>
    </w:p>
    <w:p w14:paraId="380C0C91" w14:textId="77777777" w:rsidR="00E86E1D" w:rsidRPr="00E86E1D" w:rsidRDefault="00E86E1D" w:rsidP="00E86E1D">
      <w:pPr>
        <w:pStyle w:val="ListParagraph"/>
        <w:numPr>
          <w:ilvl w:val="0"/>
          <w:numId w:val="4"/>
        </w:numPr>
        <w:rPr>
          <w:rFonts w:ascii="Algerian" w:hAnsi="Algerian"/>
          <w:sz w:val="56"/>
          <w:szCs w:val="56"/>
        </w:rPr>
      </w:pPr>
      <w:r w:rsidRPr="00E86E1D">
        <w:rPr>
          <w:rFonts w:ascii="Algerian" w:hAnsi="Algerian"/>
          <w:b/>
          <w:bCs/>
          <w:sz w:val="56"/>
          <w:szCs w:val="56"/>
        </w:rPr>
        <w:t>Before-and-After Status:</w:t>
      </w:r>
      <w:r w:rsidRPr="00E86E1D">
        <w:rPr>
          <w:rFonts w:ascii="Algerian" w:hAnsi="Algerian"/>
          <w:sz w:val="56"/>
          <w:szCs w:val="56"/>
        </w:rPr>
        <w:t xml:space="preserve"> Before the fix, Trusted Advisor shows a red </w:t>
      </w:r>
      <w:r w:rsidRPr="00E86E1D">
        <w:rPr>
          <w:rFonts w:ascii="Algerian" w:hAnsi="Algerian"/>
          <w:b/>
          <w:bCs/>
          <w:sz w:val="56"/>
          <w:szCs w:val="56"/>
        </w:rPr>
        <w:t>"Action Recommended"</w:t>
      </w:r>
      <w:r w:rsidRPr="00E86E1D">
        <w:rPr>
          <w:rFonts w:ascii="Algerian" w:hAnsi="Algerian"/>
          <w:sz w:val="56"/>
          <w:szCs w:val="56"/>
        </w:rPr>
        <w:t xml:space="preserve"> alert for MFA. After you activate MFA and refresh, the icon turns into a green </w:t>
      </w:r>
      <w:r w:rsidRPr="00E86E1D">
        <w:rPr>
          <w:rFonts w:ascii="Algerian" w:hAnsi="Algerian"/>
          <w:b/>
          <w:bCs/>
          <w:sz w:val="56"/>
          <w:szCs w:val="56"/>
        </w:rPr>
        <w:t xml:space="preserve">"Check </w:t>
      </w:r>
      <w:r w:rsidRPr="00E86E1D">
        <w:rPr>
          <w:rFonts w:ascii="Algerian" w:hAnsi="Algerian"/>
          <w:b/>
          <w:bCs/>
          <w:sz w:val="56"/>
          <w:szCs w:val="56"/>
        </w:rPr>
        <w:lastRenderedPageBreak/>
        <w:t>Shield"</w:t>
      </w:r>
      <w:r w:rsidRPr="00E86E1D">
        <w:rPr>
          <w:rFonts w:ascii="Algerian" w:hAnsi="Algerian"/>
          <w:sz w:val="56"/>
          <w:szCs w:val="56"/>
        </w:rPr>
        <w:t>, proving the risk is resolved.</w:t>
      </w:r>
    </w:p>
    <w:p w14:paraId="414ADEE8" w14:textId="77777777" w:rsidR="00E86E1D" w:rsidRPr="00E86E1D" w:rsidRDefault="00E86E1D" w:rsidP="00E86E1D">
      <w:pPr>
        <w:pStyle w:val="ListParagraph"/>
        <w:numPr>
          <w:ilvl w:val="0"/>
          <w:numId w:val="4"/>
        </w:numPr>
        <w:rPr>
          <w:rFonts w:ascii="Algerian" w:hAnsi="Algerian"/>
          <w:sz w:val="56"/>
          <w:szCs w:val="56"/>
        </w:rPr>
      </w:pPr>
      <w:r w:rsidRPr="00E86E1D">
        <w:rPr>
          <w:rFonts w:ascii="Algerian" w:hAnsi="Algerian"/>
          <w:b/>
          <w:bCs/>
          <w:sz w:val="56"/>
          <w:szCs w:val="56"/>
        </w:rPr>
        <w:t>Support for Ongoing Monitoring:</w:t>
      </w:r>
      <w:r w:rsidRPr="00E86E1D">
        <w:rPr>
          <w:rFonts w:ascii="Algerian" w:hAnsi="Algerian"/>
          <w:sz w:val="56"/>
          <w:szCs w:val="56"/>
        </w:rPr>
        <w:t xml:space="preserve"> AWS Trusted Advisor acts as an automated security guard that continuously scans your cloud layout for mistakes. It helps you stay compliant because it instantly flags new gaps—like an accidentally exposed database—before a data breach can happen.</w:t>
      </w:r>
    </w:p>
    <w:p w14:paraId="503F8D8D" w14:textId="70564804" w:rsidR="00E86E1D" w:rsidRDefault="00E86E1D" w:rsidP="00E86E1D">
      <w:pPr>
        <w:pStyle w:val="ListParagraph"/>
      </w:pPr>
    </w:p>
    <w:p w14:paraId="09C15234" w14:textId="77777777" w:rsidR="00E86E1D" w:rsidRDefault="00E86E1D" w:rsidP="00E86E1D">
      <w:pPr>
        <w:pStyle w:val="ListParagraph"/>
      </w:pPr>
    </w:p>
    <w:p w14:paraId="0E0F7EC1" w14:textId="77777777" w:rsidR="00E86E1D" w:rsidRDefault="00E86E1D" w:rsidP="00E86E1D">
      <w:pPr>
        <w:pStyle w:val="ListParagraph"/>
      </w:pPr>
    </w:p>
    <w:p w14:paraId="21F27034" w14:textId="77777777" w:rsidR="00E86E1D" w:rsidRDefault="00E86E1D" w:rsidP="00E86E1D">
      <w:pPr>
        <w:pStyle w:val="ListParagraph"/>
      </w:pPr>
    </w:p>
    <w:p w14:paraId="33417BAE" w14:textId="77777777" w:rsidR="00E86E1D" w:rsidRDefault="00E86E1D" w:rsidP="00E86E1D">
      <w:pPr>
        <w:pStyle w:val="ListParagraph"/>
      </w:pPr>
    </w:p>
    <w:p w14:paraId="69C64979" w14:textId="488D5300" w:rsidR="00E86E1D" w:rsidRPr="003248A3" w:rsidRDefault="003248A3" w:rsidP="003248A3">
      <w:pPr>
        <w:rPr>
          <w:sz w:val="56"/>
          <w:szCs w:val="56"/>
        </w:rPr>
      </w:pPr>
      <w:r>
        <w:lastRenderedPageBreak/>
        <w:t xml:space="preserve"> </w:t>
      </w:r>
      <w:r>
        <w:rPr>
          <w:sz w:val="56"/>
          <w:szCs w:val="56"/>
        </w:rPr>
        <w:t>THE END</w:t>
      </w:r>
    </w:p>
    <w:sectPr w:rsidR="00E86E1D" w:rsidRPr="00324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52EF"/>
    <w:multiLevelType w:val="hybridMultilevel"/>
    <w:tmpl w:val="AB58D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D62096"/>
    <w:multiLevelType w:val="multilevel"/>
    <w:tmpl w:val="B21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410D3"/>
    <w:multiLevelType w:val="multilevel"/>
    <w:tmpl w:val="44F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8090D"/>
    <w:multiLevelType w:val="multilevel"/>
    <w:tmpl w:val="E7AA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545363">
    <w:abstractNumId w:val="0"/>
  </w:num>
  <w:num w:numId="2" w16cid:durableId="622729431">
    <w:abstractNumId w:val="2"/>
  </w:num>
  <w:num w:numId="3" w16cid:durableId="1246451763">
    <w:abstractNumId w:val="1"/>
  </w:num>
  <w:num w:numId="4" w16cid:durableId="491719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1D"/>
    <w:rsid w:val="003248A3"/>
    <w:rsid w:val="0055279C"/>
    <w:rsid w:val="00E86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EC07"/>
  <w15:chartTrackingRefBased/>
  <w15:docId w15:val="{520F68D3-57BA-4A6E-8B07-0D0A45D8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E1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86E1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86E1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86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1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86E1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86E1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86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E1D"/>
    <w:rPr>
      <w:rFonts w:eastAsiaTheme="majorEastAsia" w:cstheme="majorBidi"/>
      <w:color w:val="272727" w:themeColor="text1" w:themeTint="D8"/>
    </w:rPr>
  </w:style>
  <w:style w:type="paragraph" w:styleId="Title">
    <w:name w:val="Title"/>
    <w:basedOn w:val="Normal"/>
    <w:next w:val="Normal"/>
    <w:link w:val="TitleChar"/>
    <w:uiPriority w:val="10"/>
    <w:qFormat/>
    <w:rsid w:val="00E86E1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86E1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86E1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86E1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86E1D"/>
    <w:pPr>
      <w:spacing w:before="160"/>
      <w:jc w:val="center"/>
    </w:pPr>
    <w:rPr>
      <w:i/>
      <w:iCs/>
      <w:color w:val="404040" w:themeColor="text1" w:themeTint="BF"/>
    </w:rPr>
  </w:style>
  <w:style w:type="character" w:customStyle="1" w:styleId="QuoteChar">
    <w:name w:val="Quote Char"/>
    <w:basedOn w:val="DefaultParagraphFont"/>
    <w:link w:val="Quote"/>
    <w:uiPriority w:val="29"/>
    <w:rsid w:val="00E86E1D"/>
    <w:rPr>
      <w:i/>
      <w:iCs/>
      <w:color w:val="404040" w:themeColor="text1" w:themeTint="BF"/>
    </w:rPr>
  </w:style>
  <w:style w:type="paragraph" w:styleId="ListParagraph">
    <w:name w:val="List Paragraph"/>
    <w:basedOn w:val="Normal"/>
    <w:uiPriority w:val="34"/>
    <w:qFormat/>
    <w:rsid w:val="00E86E1D"/>
    <w:pPr>
      <w:ind w:left="720"/>
      <w:contextualSpacing/>
    </w:pPr>
  </w:style>
  <w:style w:type="character" w:styleId="IntenseEmphasis">
    <w:name w:val="Intense Emphasis"/>
    <w:basedOn w:val="DefaultParagraphFont"/>
    <w:uiPriority w:val="21"/>
    <w:qFormat/>
    <w:rsid w:val="00E86E1D"/>
    <w:rPr>
      <w:i/>
      <w:iCs/>
      <w:color w:val="0F4761" w:themeColor="accent1" w:themeShade="BF"/>
    </w:rPr>
  </w:style>
  <w:style w:type="paragraph" w:styleId="IntenseQuote">
    <w:name w:val="Intense Quote"/>
    <w:basedOn w:val="Normal"/>
    <w:next w:val="Normal"/>
    <w:link w:val="IntenseQuoteChar"/>
    <w:uiPriority w:val="30"/>
    <w:qFormat/>
    <w:rsid w:val="00E8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E1D"/>
    <w:rPr>
      <w:i/>
      <w:iCs/>
      <w:color w:val="0F4761" w:themeColor="accent1" w:themeShade="BF"/>
    </w:rPr>
  </w:style>
  <w:style w:type="character" w:styleId="IntenseReference">
    <w:name w:val="Intense Reference"/>
    <w:basedOn w:val="DefaultParagraphFont"/>
    <w:uiPriority w:val="32"/>
    <w:qFormat/>
    <w:rsid w:val="00E86E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KHAN</dc:creator>
  <cp:keywords/>
  <dc:description/>
  <cp:lastModifiedBy>SAMAN KHAN</cp:lastModifiedBy>
  <cp:revision>2</cp:revision>
  <dcterms:created xsi:type="dcterms:W3CDTF">2026-10-01T08:29:00Z</dcterms:created>
  <dcterms:modified xsi:type="dcterms:W3CDTF">2026-10-01T08:33:00Z</dcterms:modified>
</cp:coreProperties>
</file>