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7845" w14:textId="77777777" w:rsidR="00213D29" w:rsidRDefault="00213D29">
      <w:r>
        <w:rPr>
          <w:noProof/>
        </w:rPr>
        <w:drawing>
          <wp:inline distT="0" distB="0" distL="0" distR="0" wp14:anchorId="4BAE9CAC" wp14:editId="74785F34">
            <wp:extent cx="5003515" cy="2038350"/>
            <wp:effectExtent l="0" t="0" r="6985" b="0"/>
            <wp:docPr id="170376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61558" name="Picture 1703761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587" cy="20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B2A7" w14:textId="77777777" w:rsidR="00213D29" w:rsidRPr="00213D29" w:rsidRDefault="00213D29" w:rsidP="00213D29">
      <w:pPr>
        <w:pStyle w:val="ListParagraph"/>
        <w:numPr>
          <w:ilvl w:val="0"/>
          <w:numId w:val="1"/>
        </w:numPr>
        <w:rPr>
          <w:rFonts w:ascii="Algerian" w:hAnsi="Algerian"/>
          <w:sz w:val="52"/>
          <w:szCs w:val="52"/>
        </w:rPr>
      </w:pPr>
      <w:r w:rsidRPr="00213D29">
        <w:rPr>
          <w:rFonts w:ascii="Algerian" w:hAnsi="Algerian"/>
          <w:sz w:val="52"/>
          <w:szCs w:val="52"/>
        </w:rPr>
        <w:t>Network segmentation Benefits of segmentation.</w:t>
      </w:r>
    </w:p>
    <w:p w14:paraId="2942845D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>
        <w:rPr>
          <w:rFonts w:ascii="Baskerville Old Face" w:hAnsi="Baskerville Old Face"/>
          <w:sz w:val="52"/>
          <w:szCs w:val="52"/>
        </w:rPr>
        <w:t>Q1.</w:t>
      </w:r>
      <w:r w:rsidRPr="00213D29">
        <w:rPr>
          <w:rFonts w:ascii="Arial" w:eastAsia="Times New Roman" w:hAnsi="Arial" w:cs="Arial"/>
          <w:b/>
          <w:bCs/>
          <w:kern w:val="0"/>
          <w:sz w:val="30"/>
          <w14:ligatures w14:val="none"/>
        </w:rPr>
        <w:t xml:space="preserve">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&amp; 2. VLAN Creation, Subnetting, and Isolation Verification</w:t>
      </w:r>
    </w:p>
    <w:p w14:paraId="77DCB980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Virtual Lab Configuration</w:t>
      </w:r>
    </w:p>
    <w:p w14:paraId="69C55BE8" w14:textId="77777777" w:rsidR="00213D29" w:rsidRPr="00213D29" w:rsidRDefault="00213D29" w:rsidP="00213D29">
      <w:pPr>
        <w:numPr>
          <w:ilvl w:val="0"/>
          <w:numId w:val="2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VLAN 10 (Marketing):</w:t>
      </w:r>
      <w:r w:rsidRPr="00213D29">
        <w:rPr>
          <w:rFonts w:ascii="Baskerville Old Face" w:hAnsi="Baskerville Old Face"/>
          <w:sz w:val="52"/>
          <w:szCs w:val="52"/>
        </w:rPr>
        <w:t xml:space="preserve"> Assigned IP subnet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192.168.10.0/24</w:t>
      </w:r>
      <w:r w:rsidRPr="00213D29">
        <w:rPr>
          <w:rFonts w:ascii="Baskerville Old Face" w:hAnsi="Baskerville Old Face"/>
          <w:sz w:val="52"/>
          <w:szCs w:val="52"/>
        </w:rPr>
        <w:t xml:space="preserve">. Contains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VM-Marketing-01</w:t>
      </w:r>
      <w:r w:rsidRPr="00213D29">
        <w:rPr>
          <w:rFonts w:ascii="Baskerville Old Face" w:hAnsi="Baskerville Old Face"/>
          <w:sz w:val="52"/>
          <w:szCs w:val="52"/>
        </w:rPr>
        <w:t xml:space="preserve"> (192.168.10.10).</w:t>
      </w:r>
    </w:p>
    <w:p w14:paraId="5363CF96" w14:textId="77777777" w:rsidR="00213D29" w:rsidRPr="00213D29" w:rsidRDefault="00213D29" w:rsidP="00213D29">
      <w:pPr>
        <w:numPr>
          <w:ilvl w:val="0"/>
          <w:numId w:val="2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VLAN 20 (Sales):</w:t>
      </w:r>
      <w:r w:rsidRPr="00213D29">
        <w:rPr>
          <w:rFonts w:ascii="Baskerville Old Face" w:hAnsi="Baskerville Old Face"/>
          <w:sz w:val="52"/>
          <w:szCs w:val="52"/>
        </w:rPr>
        <w:t xml:space="preserve"> Assigned IP subnet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192.168.20.0/24</w:t>
      </w:r>
      <w:r w:rsidRPr="00213D29">
        <w:rPr>
          <w:rFonts w:ascii="Baskerville Old Face" w:hAnsi="Baskerville Old Face"/>
          <w:sz w:val="52"/>
          <w:szCs w:val="52"/>
        </w:rPr>
        <w:t xml:space="preserve">. Contains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VM-Sales-01</w:t>
      </w:r>
      <w:r w:rsidRPr="00213D29">
        <w:rPr>
          <w:rFonts w:ascii="Baskerville Old Face" w:hAnsi="Baskerville Old Face"/>
          <w:sz w:val="52"/>
          <w:szCs w:val="52"/>
        </w:rPr>
        <w:t xml:space="preserve"> (192.168.20.10).</w:t>
      </w:r>
    </w:p>
    <w:p w14:paraId="371F9472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Isolation Testing &amp; Verification</w:t>
      </w:r>
    </w:p>
    <w:p w14:paraId="518EA2EB" w14:textId="77777777" w:rsidR="00213D29" w:rsidRPr="00213D29" w:rsidRDefault="00213D29" w:rsidP="00213D29">
      <w:p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sz w:val="52"/>
          <w:szCs w:val="52"/>
        </w:rPr>
        <w:lastRenderedPageBreak/>
        <w:t>To verify the Layer 2 and Layer 3 isolation, the ping utility is used to test connectivity inside and across the network boundaries.</w:t>
      </w:r>
    </w:p>
    <w:p w14:paraId="680CF27A" w14:textId="77777777" w:rsidR="00213D29" w:rsidRPr="00213D29" w:rsidRDefault="00213D29" w:rsidP="00213D29">
      <w:pPr>
        <w:numPr>
          <w:ilvl w:val="0"/>
          <w:numId w:val="3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Test 1: Intranet Communication (Same VLAN)</w:t>
      </w:r>
    </w:p>
    <w:p w14:paraId="53BF1BBE" w14:textId="77777777" w:rsidR="00213D29" w:rsidRPr="00213D29" w:rsidRDefault="00213D29" w:rsidP="00213D29">
      <w:pPr>
        <w:numPr>
          <w:ilvl w:val="1"/>
          <w:numId w:val="3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i/>
          <w:iCs/>
          <w:sz w:val="52"/>
          <w:szCs w:val="52"/>
        </w:rPr>
        <w:t>Action:</w:t>
      </w:r>
      <w:r w:rsidRPr="00213D29">
        <w:rPr>
          <w:rFonts w:ascii="Baskerville Old Face" w:hAnsi="Baskerville Old Face"/>
          <w:sz w:val="52"/>
          <w:szCs w:val="52"/>
        </w:rPr>
        <w:t xml:space="preserve"> From VM-Marketing-01 (192.168.10.10), ping another machine in VLAN 10 (192.168.10.11).</w:t>
      </w:r>
    </w:p>
    <w:p w14:paraId="659837AA" w14:textId="77777777" w:rsidR="00213D29" w:rsidRPr="00213D29" w:rsidRDefault="00213D29" w:rsidP="00213D29">
      <w:pPr>
        <w:numPr>
          <w:ilvl w:val="1"/>
          <w:numId w:val="3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i/>
          <w:iCs/>
          <w:sz w:val="52"/>
          <w:szCs w:val="52"/>
        </w:rPr>
        <w:t>Result:</w:t>
      </w:r>
      <w:r w:rsidRPr="00213D29">
        <w:rPr>
          <w:rFonts w:ascii="Baskerville Old Face" w:hAnsi="Baskerville Old Face"/>
          <w:sz w:val="52"/>
          <w:szCs w:val="52"/>
        </w:rPr>
        <w:t xml:space="preserve">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Success.</w:t>
      </w:r>
      <w:r w:rsidRPr="00213D29">
        <w:rPr>
          <w:rFonts w:ascii="Baskerville Old Face" w:hAnsi="Baskerville Old Face"/>
          <w:sz w:val="52"/>
          <w:szCs w:val="52"/>
        </w:rPr>
        <w:t xml:space="preserve"> ICMP packets return replies instantly. Devices on the same subnet communicate freely.</w:t>
      </w:r>
    </w:p>
    <w:p w14:paraId="1B9C6753" w14:textId="77777777" w:rsidR="00213D29" w:rsidRPr="00213D29" w:rsidRDefault="00213D29" w:rsidP="00213D29">
      <w:pPr>
        <w:numPr>
          <w:ilvl w:val="0"/>
          <w:numId w:val="3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Test 2: Inter-VLAN Isolation (Cross-VLAN)</w:t>
      </w:r>
    </w:p>
    <w:p w14:paraId="5A34AA93" w14:textId="77777777" w:rsidR="00213D29" w:rsidRPr="00213D29" w:rsidRDefault="00213D29" w:rsidP="00213D29">
      <w:pPr>
        <w:numPr>
          <w:ilvl w:val="1"/>
          <w:numId w:val="3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i/>
          <w:iCs/>
          <w:sz w:val="52"/>
          <w:szCs w:val="52"/>
        </w:rPr>
        <w:t>Action:</w:t>
      </w:r>
      <w:r w:rsidRPr="00213D29">
        <w:rPr>
          <w:rFonts w:ascii="Baskerville Old Face" w:hAnsi="Baskerville Old Face"/>
          <w:sz w:val="52"/>
          <w:szCs w:val="52"/>
        </w:rPr>
        <w:t xml:space="preserve"> From VM-Marketing-01 (192.168.10.10), attempt to ping VM-Sales-01 (192.168.20.10).</w:t>
      </w:r>
    </w:p>
    <w:p w14:paraId="3180B7EC" w14:textId="77777777" w:rsidR="00213D29" w:rsidRPr="00213D29" w:rsidRDefault="00213D29" w:rsidP="00213D29">
      <w:pPr>
        <w:numPr>
          <w:ilvl w:val="1"/>
          <w:numId w:val="3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i/>
          <w:iCs/>
          <w:sz w:val="52"/>
          <w:szCs w:val="52"/>
        </w:rPr>
        <w:lastRenderedPageBreak/>
        <w:t>Result:</w:t>
      </w:r>
      <w:r w:rsidRPr="00213D29">
        <w:rPr>
          <w:rFonts w:ascii="Baskerville Old Face" w:hAnsi="Baskerville Old Face"/>
          <w:sz w:val="52"/>
          <w:szCs w:val="52"/>
        </w:rPr>
        <w:t xml:space="preserve">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Failed.</w:t>
      </w:r>
      <w:r w:rsidRPr="00213D29">
        <w:rPr>
          <w:rFonts w:ascii="Baskerville Old Face" w:hAnsi="Baskerville Old Face"/>
          <w:sz w:val="52"/>
          <w:szCs w:val="52"/>
        </w:rPr>
        <w:t xml:space="preserve"> The request times out (Destination Host Unreachable). Because there is no routing configured between the subnets, traffic is strictly isolated.</w:t>
      </w:r>
    </w:p>
    <w:p w14:paraId="321CAF81" w14:textId="77777777" w:rsidR="00213D29" w:rsidRPr="00213D29" w:rsidRDefault="00213D29" w:rsidP="00213D29">
      <w:p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sz w:val="52"/>
          <w:szCs w:val="52"/>
        </w:rPr>
        <w:pict w14:anchorId="14418096">
          <v:rect id="_x0000_i1043" style="width:0;height:1.5pt" o:hralign="center" o:hrstd="t" o:hr="t" fillcolor="#a0a0a0" stroked="f"/>
        </w:pict>
      </w:r>
    </w:p>
    <w:p w14:paraId="1185A861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3. Inter-VLAN Firewall Configuration</w:t>
      </w:r>
    </w:p>
    <w:p w14:paraId="4F9953C6" w14:textId="77777777" w:rsidR="00213D29" w:rsidRPr="00213D29" w:rsidRDefault="00213D29" w:rsidP="00213D29">
      <w:p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sz w:val="52"/>
          <w:szCs w:val="52"/>
        </w:rPr>
        <w:t xml:space="preserve">To allow controlled communication, a router or firewall is introduced to bridge the two networks using an explicit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Least Privilege</w:t>
      </w:r>
      <w:r w:rsidRPr="00213D29">
        <w:rPr>
          <w:rFonts w:ascii="Baskerville Old Face" w:hAnsi="Baskerville Old Face"/>
          <w:sz w:val="52"/>
          <w:szCs w:val="52"/>
        </w:rPr>
        <w:t xml:space="preserve"> rule.</w:t>
      </w:r>
    </w:p>
    <w:p w14:paraId="482FB828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Configured Firewall Rules Table</w:t>
      </w:r>
    </w:p>
    <w:p w14:paraId="69B8BF94" w14:textId="77777777" w:rsidR="00213D29" w:rsidRPr="00213D29" w:rsidRDefault="00213D29" w:rsidP="00213D29">
      <w:p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sz w:val="52"/>
          <w:szCs w:val="52"/>
        </w:rPr>
        <w:t>All traffic between the zones is dropped implicitly by default, except for the specific rule defined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170"/>
        <w:gridCol w:w="2170"/>
        <w:gridCol w:w="1082"/>
        <w:gridCol w:w="1433"/>
        <w:gridCol w:w="1210"/>
      </w:tblGrid>
      <w:tr w:rsidR="00213D29" w:rsidRPr="00213D29" w14:paraId="7072159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F9A83EE" w14:textId="77777777" w:rsidR="00213D29" w:rsidRPr="00213D29" w:rsidRDefault="00213D29" w:rsidP="00213D29">
            <w:pPr>
              <w:rPr>
                <w:rFonts w:ascii="Baskerville Old Face" w:hAnsi="Baskerville Old Face"/>
                <w:b/>
                <w:bCs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t xml:space="preserve">Rule </w:t>
            </w: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lastRenderedPageBreak/>
              <w:t>Order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5C42245" w14:textId="77777777" w:rsidR="00213D29" w:rsidRPr="00213D29" w:rsidRDefault="00213D29" w:rsidP="00213D29">
            <w:pPr>
              <w:rPr>
                <w:rFonts w:ascii="Baskerville Old Face" w:hAnsi="Baskerville Old Face"/>
                <w:b/>
                <w:bCs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lastRenderedPageBreak/>
              <w:t>Source Zone (VLAN)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0637E9F" w14:textId="77777777" w:rsidR="00213D29" w:rsidRPr="00213D29" w:rsidRDefault="00213D29" w:rsidP="00213D29">
            <w:pPr>
              <w:rPr>
                <w:rFonts w:ascii="Baskerville Old Face" w:hAnsi="Baskerville Old Face"/>
                <w:b/>
                <w:bCs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t>Destination Zone (VLAN)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3FD4D2A" w14:textId="77777777" w:rsidR="00213D29" w:rsidRPr="00213D29" w:rsidRDefault="00213D29" w:rsidP="00213D29">
            <w:pPr>
              <w:rPr>
                <w:rFonts w:ascii="Baskerville Old Face" w:hAnsi="Baskerville Old Face"/>
                <w:b/>
                <w:bCs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t>Protocol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7860EF6" w14:textId="77777777" w:rsidR="00213D29" w:rsidRPr="00213D29" w:rsidRDefault="00213D29" w:rsidP="00213D29">
            <w:pPr>
              <w:rPr>
                <w:rFonts w:ascii="Baskerville Old Face" w:hAnsi="Baskerville Old Face"/>
                <w:b/>
                <w:bCs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t>Destination Port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CF8D0E0" w14:textId="77777777" w:rsidR="00213D29" w:rsidRPr="00213D29" w:rsidRDefault="00213D29" w:rsidP="00213D29">
            <w:pPr>
              <w:rPr>
                <w:rFonts w:ascii="Baskerville Old Face" w:hAnsi="Baskerville Old Face"/>
                <w:b/>
                <w:bCs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t>Action</w:t>
            </w:r>
          </w:p>
        </w:tc>
      </w:tr>
      <w:tr w:rsidR="00213D29" w:rsidRPr="00213D29" w14:paraId="2358A0E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3B31134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t>Rule 1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7A7DF84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sz w:val="52"/>
                <w:szCs w:val="52"/>
              </w:rPr>
              <w:t>Marketing (192.168.10.0/24)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E36ACD0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sz w:val="52"/>
                <w:szCs w:val="52"/>
              </w:rPr>
              <w:t>Sales (192.168.20.0/24)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2906396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sz w:val="52"/>
                <w:szCs w:val="52"/>
              </w:rPr>
              <w:t>TCP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849118F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sz w:val="52"/>
                <w:szCs w:val="52"/>
              </w:rPr>
              <w:t>80 (HTTP)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6339144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t>ALLOW</w:t>
            </w:r>
          </w:p>
        </w:tc>
      </w:tr>
      <w:tr w:rsidR="00213D29" w:rsidRPr="00213D29" w14:paraId="1CDD220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22083A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t>Default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A25D08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sz w:val="52"/>
                <w:szCs w:val="52"/>
              </w:rPr>
              <w:t>ANY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D7CC14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sz w:val="52"/>
                <w:szCs w:val="52"/>
              </w:rPr>
              <w:t>ANY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BD02BF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sz w:val="52"/>
                <w:szCs w:val="52"/>
              </w:rPr>
              <w:t>ANY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1F06F1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sz w:val="52"/>
                <w:szCs w:val="52"/>
              </w:rPr>
              <w:t>ANY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5A362D" w14:textId="77777777" w:rsidR="00213D29" w:rsidRPr="00213D29" w:rsidRDefault="00213D29" w:rsidP="00213D29">
            <w:pPr>
              <w:rPr>
                <w:rFonts w:ascii="Baskerville Old Face" w:hAnsi="Baskerville Old Face"/>
                <w:sz w:val="52"/>
                <w:szCs w:val="52"/>
              </w:rPr>
            </w:pPr>
            <w:r w:rsidRPr="00213D29">
              <w:rPr>
                <w:rFonts w:ascii="Baskerville Old Face" w:hAnsi="Baskerville Old Face"/>
                <w:b/>
                <w:bCs/>
                <w:sz w:val="52"/>
                <w:szCs w:val="52"/>
              </w:rPr>
              <w:t>DROP</w:t>
            </w:r>
          </w:p>
        </w:tc>
      </w:tr>
    </w:tbl>
    <w:p w14:paraId="6A6F63E5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Connection Test Results</w:t>
      </w:r>
    </w:p>
    <w:p w14:paraId="4E5843F9" w14:textId="77777777" w:rsidR="00213D29" w:rsidRPr="00213D29" w:rsidRDefault="00213D29" w:rsidP="00213D29">
      <w:pPr>
        <w:numPr>
          <w:ilvl w:val="0"/>
          <w:numId w:val="4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HTTP Request (Port 80):</w:t>
      </w:r>
      <w:r w:rsidRPr="00213D29">
        <w:rPr>
          <w:rFonts w:ascii="Baskerville Old Face" w:hAnsi="Baskerville Old Face"/>
          <w:sz w:val="52"/>
          <w:szCs w:val="52"/>
        </w:rPr>
        <w:t xml:space="preserve"> Executing curl http://192.168.20.10 from the Marketing VM successfully connects to the Sales web portal.</w:t>
      </w:r>
    </w:p>
    <w:p w14:paraId="2B3483FF" w14:textId="77777777" w:rsidR="00213D29" w:rsidRPr="00213D29" w:rsidRDefault="00213D29" w:rsidP="00213D29">
      <w:pPr>
        <w:numPr>
          <w:ilvl w:val="0"/>
          <w:numId w:val="4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All Other Traffic:</w:t>
      </w:r>
      <w:r w:rsidRPr="00213D29">
        <w:rPr>
          <w:rFonts w:ascii="Baskerville Old Face" w:hAnsi="Baskerville Old Face"/>
          <w:sz w:val="52"/>
          <w:szCs w:val="52"/>
        </w:rPr>
        <w:t xml:space="preserve"> Pings (ICMP) and SSH connections (Port 22) from Marketing to Sales continue to be blocked and dropped by the firewall.</w:t>
      </w:r>
    </w:p>
    <w:p w14:paraId="18B88DA1" w14:textId="77777777" w:rsidR="00213D29" w:rsidRPr="00213D29" w:rsidRDefault="00213D29" w:rsidP="00213D29">
      <w:p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sz w:val="52"/>
          <w:szCs w:val="52"/>
        </w:rPr>
        <w:pict w14:anchorId="2FEEC5B9">
          <v:rect id="_x0000_i1044" style="width:0;height:1.5pt" o:hralign="center" o:hrstd="t" o:hr="t" fillcolor="#a0a0a0" stroked="f"/>
        </w:pict>
      </w:r>
    </w:p>
    <w:p w14:paraId="7B1E119B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lastRenderedPageBreak/>
        <w:t>4. Real-World Applications: Network Segmentation Use Cases</w:t>
      </w:r>
    </w:p>
    <w:p w14:paraId="4B966962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1. Zomato (Food Delivery Platform)</w:t>
      </w:r>
    </w:p>
    <w:p w14:paraId="6455BB07" w14:textId="77777777" w:rsidR="00213D29" w:rsidRPr="00213D29" w:rsidRDefault="00213D29" w:rsidP="00213D29">
      <w:pPr>
        <w:numPr>
          <w:ilvl w:val="0"/>
          <w:numId w:val="5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Segmentation Strategy:</w:t>
      </w:r>
      <w:r w:rsidRPr="00213D29">
        <w:rPr>
          <w:rFonts w:ascii="Baskerville Old Face" w:hAnsi="Baskerville Old Face"/>
          <w:sz w:val="52"/>
          <w:szCs w:val="52"/>
        </w:rPr>
        <w:t xml:space="preserve"> Isolating the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partner restaurant portal and menu management servers</w:t>
      </w:r>
      <w:r w:rsidRPr="00213D29">
        <w:rPr>
          <w:rFonts w:ascii="Baskerville Old Face" w:hAnsi="Baskerville Old Face"/>
          <w:sz w:val="52"/>
          <w:szCs w:val="52"/>
        </w:rPr>
        <w:t xml:space="preserve"> from the central database containing customer delivery addresses and phone numbers.</w:t>
      </w:r>
    </w:p>
    <w:p w14:paraId="47F4E0FF" w14:textId="77777777" w:rsidR="00213D29" w:rsidRPr="00213D29" w:rsidRDefault="00213D29" w:rsidP="00213D29">
      <w:pPr>
        <w:numPr>
          <w:ilvl w:val="0"/>
          <w:numId w:val="5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Security Benefit:</w:t>
      </w:r>
      <w:r w:rsidRPr="00213D29">
        <w:rPr>
          <w:rFonts w:ascii="Baskerville Old Face" w:hAnsi="Baskerville Old Face"/>
          <w:sz w:val="52"/>
          <w:szCs w:val="52"/>
        </w:rPr>
        <w:t xml:space="preserve"> If a malicious entity breaches a local restaurant's compromised integration software, the segmentation prevents them from moving laterally to access or steal Zomato's millions of consumer user profiles.</w:t>
      </w:r>
    </w:p>
    <w:p w14:paraId="18686E3B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2. IRCTC (Indian Railways Catering and Tourism Corporation)</w:t>
      </w:r>
    </w:p>
    <w:p w14:paraId="79598DDE" w14:textId="77777777" w:rsidR="00213D29" w:rsidRPr="00213D29" w:rsidRDefault="00213D29" w:rsidP="00213D29">
      <w:pPr>
        <w:numPr>
          <w:ilvl w:val="0"/>
          <w:numId w:val="6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Segmentation Strategy:</w:t>
      </w:r>
      <w:r w:rsidRPr="00213D29">
        <w:rPr>
          <w:rFonts w:ascii="Baskerville Old Face" w:hAnsi="Baskerville Old Face"/>
          <w:sz w:val="52"/>
          <w:szCs w:val="52"/>
        </w:rPr>
        <w:t xml:space="preserve"> Separating the public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ticket-booking web servers</w:t>
      </w:r>
      <w:r w:rsidRPr="00213D29">
        <w:rPr>
          <w:rFonts w:ascii="Baskerville Old Face" w:hAnsi="Baskerville Old Face"/>
          <w:sz w:val="52"/>
          <w:szCs w:val="52"/>
        </w:rPr>
        <w:t xml:space="preserve"> from </w:t>
      </w:r>
      <w:r w:rsidRPr="00213D29">
        <w:rPr>
          <w:rFonts w:ascii="Baskerville Old Face" w:hAnsi="Baskerville Old Face"/>
          <w:sz w:val="52"/>
          <w:szCs w:val="52"/>
        </w:rPr>
        <w:lastRenderedPageBreak/>
        <w:t xml:space="preserve">the backend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train scheduling and control infrastructure</w:t>
      </w:r>
      <w:r w:rsidRPr="00213D29">
        <w:rPr>
          <w:rFonts w:ascii="Baskerville Old Face" w:hAnsi="Baskerville Old Face"/>
          <w:sz w:val="52"/>
          <w:szCs w:val="52"/>
        </w:rPr>
        <w:t>.</w:t>
      </w:r>
    </w:p>
    <w:p w14:paraId="7BA485F1" w14:textId="77777777" w:rsidR="00213D29" w:rsidRPr="00213D29" w:rsidRDefault="00213D29" w:rsidP="00213D29">
      <w:pPr>
        <w:numPr>
          <w:ilvl w:val="0"/>
          <w:numId w:val="6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Security Benefit:</w:t>
      </w:r>
      <w:r w:rsidRPr="00213D29">
        <w:rPr>
          <w:rFonts w:ascii="Baskerville Old Face" w:hAnsi="Baskerville Old Face"/>
          <w:sz w:val="52"/>
          <w:szCs w:val="52"/>
        </w:rPr>
        <w:t xml:space="preserve"> Even during heavy traffic spikes or a distributed denial-of-service (DDoS) attack targeting the public booking app, the underlying train routing, operations, and logistics networks remain completely unaffected and safe.</w:t>
      </w:r>
    </w:p>
    <w:p w14:paraId="71B357F9" w14:textId="77777777" w:rsidR="00213D29" w:rsidRPr="00213D29" w:rsidRDefault="00213D29" w:rsidP="00213D29">
      <w:pPr>
        <w:rPr>
          <w:rFonts w:ascii="Baskerville Old Face" w:hAnsi="Baskerville Old Face"/>
          <w:b/>
          <w:bCs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3. Paytm (Digital Payments &amp; Financial Services)</w:t>
      </w:r>
    </w:p>
    <w:p w14:paraId="0842DB2E" w14:textId="77777777" w:rsidR="00213D29" w:rsidRPr="00213D29" w:rsidRDefault="00213D29" w:rsidP="00213D29">
      <w:pPr>
        <w:numPr>
          <w:ilvl w:val="0"/>
          <w:numId w:val="7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t>Segmentation Strategy:</w:t>
      </w:r>
      <w:r w:rsidRPr="00213D29">
        <w:rPr>
          <w:rFonts w:ascii="Baskerville Old Face" w:hAnsi="Baskerville Old Face"/>
          <w:sz w:val="52"/>
          <w:szCs w:val="52"/>
        </w:rPr>
        <w:t xml:space="preserve"> Building a distinct, isolated network micro-zone solely for the </w:t>
      </w:r>
      <w:r w:rsidRPr="00213D29">
        <w:rPr>
          <w:rFonts w:ascii="Baskerville Old Face" w:hAnsi="Baskerville Old Face"/>
          <w:b/>
          <w:bCs/>
          <w:sz w:val="52"/>
          <w:szCs w:val="52"/>
        </w:rPr>
        <w:t>Payment Gateway Engine and credit card processing environment (PCI-DSS zone)</w:t>
      </w:r>
      <w:r w:rsidRPr="00213D29">
        <w:rPr>
          <w:rFonts w:ascii="Baskerville Old Face" w:hAnsi="Baskerville Old Face"/>
          <w:sz w:val="52"/>
          <w:szCs w:val="52"/>
        </w:rPr>
        <w:t>, completely cut off from the main marketing, customer support, and lifestyle apps.</w:t>
      </w:r>
    </w:p>
    <w:p w14:paraId="07DF2099" w14:textId="77777777" w:rsidR="00213D29" w:rsidRPr="00213D29" w:rsidRDefault="00213D29" w:rsidP="00213D29">
      <w:pPr>
        <w:numPr>
          <w:ilvl w:val="0"/>
          <w:numId w:val="7"/>
        </w:num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b/>
          <w:bCs/>
          <w:sz w:val="52"/>
          <w:szCs w:val="52"/>
        </w:rPr>
        <w:lastRenderedPageBreak/>
        <w:t>Security Benefit:</w:t>
      </w:r>
      <w:r w:rsidRPr="00213D29">
        <w:rPr>
          <w:rFonts w:ascii="Baskerville Old Face" w:hAnsi="Baskerville Old Face"/>
          <w:sz w:val="52"/>
          <w:szCs w:val="52"/>
        </w:rPr>
        <w:t xml:space="preserve"> A software bug or vulnerability found within the everyday e-commerce shopping or chat features of the app cannot be leveraged to access sensitive banking credentials or payment wallet details.</w:t>
      </w:r>
    </w:p>
    <w:p w14:paraId="15F2397E" w14:textId="77777777" w:rsidR="00213D29" w:rsidRPr="00213D29" w:rsidRDefault="00213D29" w:rsidP="00213D29">
      <w:pPr>
        <w:rPr>
          <w:rFonts w:ascii="Baskerville Old Face" w:hAnsi="Baskerville Old Face"/>
          <w:sz w:val="52"/>
          <w:szCs w:val="52"/>
        </w:rPr>
      </w:pPr>
      <w:r w:rsidRPr="00213D29">
        <w:rPr>
          <w:rFonts w:ascii="Baskerville Old Face" w:hAnsi="Baskerville Old Face"/>
          <w:sz w:val="52"/>
          <w:szCs w:val="52"/>
        </w:rPr>
        <w:pict w14:anchorId="76240BC4">
          <v:rect id="_x0000_i1045" style="width:0;height:1.5pt" o:hralign="center" o:hrstd="t" o:hr="t" fillcolor="#a0a0a0" stroked="f"/>
        </w:pict>
      </w:r>
    </w:p>
    <w:p w14:paraId="08945B30" w14:textId="77777777" w:rsidR="00213D29" w:rsidRDefault="00213D29" w:rsidP="00213D29">
      <w:pPr>
        <w:rPr>
          <w:rFonts w:ascii="Baskerville Old Face" w:hAnsi="Baskerville Old Face"/>
          <w:sz w:val="52"/>
          <w:szCs w:val="52"/>
        </w:rPr>
      </w:pPr>
      <w:r>
        <w:rPr>
          <w:rFonts w:ascii="Baskerville Old Face" w:hAnsi="Baskerville Old Face"/>
          <w:sz w:val="52"/>
          <w:szCs w:val="52"/>
        </w:rPr>
        <w:t>THE END</w:t>
      </w:r>
    </w:p>
    <w:p w14:paraId="3E7AEDB2" w14:textId="77777777" w:rsidR="00213D29" w:rsidRPr="00213D29" w:rsidRDefault="00213D29" w:rsidP="00213D29">
      <w:pPr>
        <w:rPr>
          <w:rFonts w:ascii="Baskerville Old Face" w:hAnsi="Baskerville Old Face"/>
          <w:sz w:val="52"/>
          <w:szCs w:val="52"/>
        </w:rPr>
      </w:pPr>
    </w:p>
    <w:sectPr w:rsidR="00213D29" w:rsidRPr="00213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B6AE6" w14:textId="77777777" w:rsidR="00124AEE" w:rsidRDefault="00124AEE" w:rsidP="000023F5">
      <w:pPr>
        <w:spacing w:after="0" w:line="240" w:lineRule="auto"/>
      </w:pPr>
      <w:r>
        <w:separator/>
      </w:r>
    </w:p>
  </w:endnote>
  <w:endnote w:type="continuationSeparator" w:id="0">
    <w:p w14:paraId="2B5454D8" w14:textId="77777777" w:rsidR="00124AEE" w:rsidRDefault="00124AEE" w:rsidP="00002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74DB" w14:textId="77777777" w:rsidR="00124AEE" w:rsidRDefault="00124AEE" w:rsidP="000023F5">
      <w:pPr>
        <w:spacing w:after="0" w:line="240" w:lineRule="auto"/>
      </w:pPr>
      <w:r>
        <w:separator/>
      </w:r>
    </w:p>
  </w:footnote>
  <w:footnote w:type="continuationSeparator" w:id="0">
    <w:p w14:paraId="5EE3436F" w14:textId="77777777" w:rsidR="00124AEE" w:rsidRDefault="00124AEE" w:rsidP="00002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AD8"/>
    <w:multiLevelType w:val="multilevel"/>
    <w:tmpl w:val="C88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433E"/>
    <w:multiLevelType w:val="multilevel"/>
    <w:tmpl w:val="DDD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0F53"/>
    <w:multiLevelType w:val="hybridMultilevel"/>
    <w:tmpl w:val="1318E9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1A1E7A"/>
    <w:multiLevelType w:val="multilevel"/>
    <w:tmpl w:val="A9C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F1022"/>
    <w:multiLevelType w:val="multilevel"/>
    <w:tmpl w:val="26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616C2"/>
    <w:multiLevelType w:val="multilevel"/>
    <w:tmpl w:val="7DA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D70AB"/>
    <w:multiLevelType w:val="multilevel"/>
    <w:tmpl w:val="553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19142">
    <w:abstractNumId w:val="2"/>
  </w:num>
  <w:num w:numId="2" w16cid:durableId="624896513">
    <w:abstractNumId w:val="3"/>
  </w:num>
  <w:num w:numId="3" w16cid:durableId="530802266">
    <w:abstractNumId w:val="0"/>
  </w:num>
  <w:num w:numId="4" w16cid:durableId="84503012">
    <w:abstractNumId w:val="4"/>
  </w:num>
  <w:num w:numId="5" w16cid:durableId="530188747">
    <w:abstractNumId w:val="1"/>
  </w:num>
  <w:num w:numId="6" w16cid:durableId="1968854596">
    <w:abstractNumId w:val="6"/>
  </w:num>
  <w:num w:numId="7" w16cid:durableId="600721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29"/>
    <w:rsid w:val="000023F5"/>
    <w:rsid w:val="00124AEE"/>
    <w:rsid w:val="00213D29"/>
    <w:rsid w:val="00536ED0"/>
    <w:rsid w:val="00DA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EA343"/>
  <w15:chartTrackingRefBased/>
  <w15:docId w15:val="{8E12B513-DAF8-4F5A-8DBD-34C4FEC6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D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D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D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3D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3D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D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3F5"/>
  </w:style>
  <w:style w:type="paragraph" w:styleId="Footer">
    <w:name w:val="footer"/>
    <w:basedOn w:val="Normal"/>
    <w:link w:val="FooterChar"/>
    <w:uiPriority w:val="99"/>
    <w:unhideWhenUsed/>
    <w:rsid w:val="00002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</dc:creator>
  <cp:keywords/>
  <dc:description/>
  <cp:lastModifiedBy>SAMAN KHAN</cp:lastModifiedBy>
  <cp:revision>1</cp:revision>
  <dcterms:created xsi:type="dcterms:W3CDTF">2026-09-30T05:23:00Z</dcterms:created>
  <dcterms:modified xsi:type="dcterms:W3CDTF">2026-09-30T05:23:00Z</dcterms:modified>
</cp:coreProperties>
</file>