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O’ZBEKISTON RESPUBLIKASI OLIY TA’LIM, FAN VA INNOVATSIYALAR VAZIRLIGI MUHAMMAD AL-XORAZMIY NOMIDAGI</w:t>
      </w:r>
    </w:p>
    <w:p>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TOSHKENT AXBOROT TEXNOLOGIYALARI UNIVERSITETI</w:t>
      </w:r>
    </w:p>
    <w:p>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
      </w:r>
    </w:p>
    <w:p>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60610600 — Dasturiy injiniringi yo’nalishi bo’yicha taqdim etilgan Hamrayev Samandar Mamanazar o’g’lining “Sun’iy intellekt asosida ilmiy tadqiqot maqolalarini avtomatik xulosalash tizimini ishlab chiqish” mavzusiga bag’ishlangan bitiruv malakaviy ishiga</w:t>
      </w:r>
    </w:p>
    <w:p>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TAQRIZ</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O’zbekiston Respublikasida raqamli iqtisodiyot va sun’iy intellekt texnologiyalarini rivojlantirish davlat siyosatining ustuvor yo’nalishlaridan biri hisoblanadi. Akademik ilmiy tadqiqot natijalarini samarali umumlashtiruvchi va xulosalovchi tizimlarni ishlab chiqish bugungi kunda dolzarb ahamiyat kasb etadi.</w:t>
      </w:r>
    </w:p>
    <w:p>
      <w:pPr>
        <w:spacing w:after="0"/>
        <w:ind w:firstLine="708"/>
        <w:jc w:val="both"/>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Sun’iy intellektga asoslangan avtomatik xulosalash tizimlari katta hajmdagi ilmiy maqolalarni qisqa va mazmunli shaklda taqdim etib, tadqiqotchilar uchun adabiyotlar tahlili jarayonini sezilarli darajada tezlashtiradi.</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Muallif tomonidan taqdim etilgan bitiruv malakaviy ishi mazkur sohaga bag’ishlangan bo’lib, uch bobdan iborat: birinchi bobda tabiiy tilni qayta ishlash, Transformer arxitekturasi va katta til modellari (LLM)ning nazariy asoslari; ikkinchi bobda tizimning arxitekturaviy yechimi va foydalanuvchi interfeysi; uchinchi bobda hayot faoliyati xavfsizligi masalalari yoritilgan.</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Ishning nazariy qismi puxta tayyorlangan: 8 ta qiyosiy tahlil jadvali va 40 ta zamonaviy ilmiy manbadan iborat adabiyotlar ro’yxati muallifning soha bo’yicha keng tayyorgarligini tasdiqlaydi. Amaliy qiymati ayniqsa yuqori — Django 5.0, Groq LPU infratuzilmasi va Meta Llama 3.3-70B til modeli asosida to’laqonli web-tizim ishlab chiqilgan va summarizer.hamrayev.me manzilida real foydalanuvchilar uchun ochiq holatda ishlab turibdi. PDF qayta ishlash, AI chat, iqtibos eksporti hamda uch tilli (o’zbek, rus, ingliz) interfeys amalga oshirilgan. Loyiha Docker konteynerlarida paketlangan; yirik PDF hujjatlar uchun map-reduce usuli asosidagi xulosalash algoritmi muvaffaqiyatli qo’llanilgan, bu esa dolzarb muhandislik yechimi hisoblanadi.</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Ishni kamchiligi sifatida shuni keltirib o’tish mumkinki, xulosalash sifatining miqdoriy (ROUGE, BERTScore) baholash natijalari yanada kengroq taqdim etilishi maqsadga muvofiq edi.</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Mazmun va mohiyati jihatidan bitiruv malakaviy ishi qo’yilgan talablarga to’liq javob beradi. Uning muallifi Hamrayev Samandar Mamanazar o’g’li “a’lo” bahoga va 60610600 — Dasturiy injiniringi yo’nalishi bo’yicha bakalavr darajasini olishga to’la loyiq deb hisoblayman.</w:t>
      </w:r>
    </w:p>
    <w:p>
      <w:pPr>
        <w:spacing w:after="0"/>
        <w:rPr>
          <w:rFonts w:ascii="Times New Roman" w:hAnsi="Times New Roman" w:cs="Times New Roman"/>
          <w:sz w:val="26"/>
          <w:szCs w:val="26"/>
        </w:rPr>
      </w:pPr>
    </w:p>
    <w:p>
      <w:pPr>
        <w:spacing w:after="0"/>
        <w:rPr>
          <w:rFonts w:ascii="Times New Roman" w:hAnsi="Times New Roman" w:cs="Times New Roman"/>
          <w:sz w:val="26"/>
          <w:szCs w:val="26"/>
        </w:rPr>
      </w:pPr>
    </w:p>
    <w:p>
      <w:pPr>
        <w:spacing w:after="0" w:line="240" w:lineRule="auto"/>
        <w:jc w:val="both"/>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“Axborot texnologiyalarining dasturiy ta’minoti”</w:t>
      </w:r>
    </w:p>
    <w:p>
      <w:pPr>
        <w:spacing w:after="0" w:line="240" w:lineRule="auto"/>
        <w:jc w:val="both"/>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kafedrasi mudiri			_______________________			_______________________</w:t>
      </w:r>
    </w:p>
    <w:p>
      <w:pPr>
        <w:spacing w:after="0"/>
        <w:rPr>
          <w:rFonts w:ascii="Times New Roman" w:hAnsi="Times New Roman" w:cs="Times New Roman"/>
          <w:sz w:val="26"/>
          <w:szCs w:val="26"/>
        </w:rPr>
      </w:pPr>
    </w:p>
    <w:p>
      <w:pPr>
        <w:spacing w:after="0" w:line="240" w:lineRule="auto"/>
        <w:jc w:val="both"/>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2026-yil  “____”  ______________</w:t>
      </w:r>
    </w:p>
    <w:sectPr>
      <w:pgSz w:w="12240" w:h="15840"/>
      <w:pgMar w:top="1134" w:right="850" w:bottom="1134" w:left="1701" w:header="720" w:footer="720" w:gutter="0"/>
      <w:cols w:space="720" w:num="1"/>
      <w:docGrid w:linePitch="360" w:charSpace="0"/>
    </w:sectPr>
  </w:body>
</w:document>
</file>

<file path=word/fontTable.xml><?xml version="1.0" encoding="utf-8"?>
<w:fonts xmlns:w="http://schemas.openxmlformats.org/wordprocessingml/2006/main">
  <w:font w:name="Times New Roman">
    <w:panose1 w:val="02020603050405020304"/>
    <w:charset w:val="00"/>
    <w:family w:val="roman"/>
    <w:pitch w:val="variable"/>
  </w:font>
</w:fonts>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6"/>
        <w:szCs w:val="26"/>
        <w:lang w:val="en-US" w:eastAsia="en-US" w:bidi="ar-SA"/>
      </w:rPr>
    </w:rPrDefault>
    <w:pPrDefault/>
  </w:docDefaults>
  <w:style w:type="paragraph" w:default="1" w:styleId="Normal">
    <w:name w:val="Normal"/>
    <w:qFormat/>
    <w:pPr>
      <w:spacing w:after="0" w:line="276" w:lineRule="auto"/>
    </w:pPr>
    <w:rPr>
      <w:rFonts w:ascii="Times New Roman" w:hAnsi="Times New Roman" w:cs="Times New Roman"/>
      <w:sz w:val="26"/>
      <w:szCs w:val="26"/>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FontTable"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Application>Microsoft Office Word</Application>
  <DocSecurity>0</DocSecurity>
</Properties>
</file>

<file path=docProps/core.xml><?xml version="1.0" encoding="utf-8"?>
<cp:coreProperties xmlns:cp="http://schemas.openxmlformats.org/package/2006/metadata/core-properties" xmlns:dc="http://purl.org/dc/elements/1.1/" xmlns:dcterms="http://purl.org/dc/terms/" xmlns:xsi="http://www.w3.org/2001/XMLSchema-instance">
  <dc:title>Ichki taqriz — Hamrayev Samandar</dc:title>
  <dc:creator>TUIT</dc:creator>
  <cp:lastModifiedBy>TUIT</cp:lastModifiedBy>
</cp:coreProperties>
</file>