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sz w:val="26"/>
          <w:color w:val="000000"/>
        </w:rPr>
        <w:t>O’ZBEKISTON RESPUBLIKASI OLIY TA’LIM, FAN VA INNOVATSIYALAR VAZIRLIGI MUHAMMAD AL-XORAZMIY NOMIDAGI</w:t>
      </w:r>
    </w:p>
    <w:p>
      <w:pPr>
        <w:jc w:val="center"/>
      </w:pPr>
      <w:r>
        <w:rPr>
          <w:rFonts w:ascii="Times New Roman" w:hAnsi="Times New Roman" w:cs="Times New Roman" w:eastAsia="Times New Roman"/>
          <w:b/>
          <w:sz w:val="26"/>
          <w:color w:val="000000"/>
        </w:rPr>
        <w:t>TOSHKENT AXBOROT TEXNOLOGIYALARI UNIVERSITETI</w:t>
      </w:r>
    </w:p>
    <w:p>
      <w:pPr>
        <w:jc w:val="center"/>
      </w:pPr>
    </w:p>
    <w:p>
      <w:pPr>
        <w:jc w:val="center"/>
      </w:pPr>
      <w:r>
        <w:rPr>
          <w:rFonts w:ascii="Times New Roman" w:hAnsi="Times New Roman" w:cs="Times New Roman" w:eastAsia="Times New Roman"/>
          <w:b/>
          <w:sz w:val="26"/>
          <w:color w:val="000000"/>
        </w:rPr>
        <w:t>60610600 — Dasturiy injiniringi yo’nalishi bo’yicha taqdim etilgan Hamrayev Samandar Mamanazar o’g’lining “Akademik ilmiy maqolalar uchun sun’iy intellekt asosidagi hujjatlarni umumlashtirish vositasini ishlab chiqish” mavzusiga bag’ishlangan diplom loyihasiga</w:t>
      </w:r>
    </w:p>
    <w:p>
      <w:pPr>
        <w:jc w:val="center"/>
      </w:pPr>
      <w:r>
        <w:rPr>
          <w:rFonts w:ascii="Times New Roman" w:hAnsi="Times New Roman" w:cs="Times New Roman" w:eastAsia="Times New Roman"/>
          <w:b/>
          <w:sz w:val="26"/>
          <w:color w:val="000000"/>
        </w:rPr>
        <w:t>RAHBAR MULOHAZASI</w:t>
      </w:r>
    </w:p>
    <w:p>
      <w:pPr>
        <w:ind w:firstLine="708"/>
        <w:jc w:val="both"/>
      </w:pPr>
      <w:r>
        <w:rPr>
          <w:rFonts w:ascii="Times New Roman" w:hAnsi="Times New Roman" w:cs="Times New Roman" w:eastAsia="Times New Roman"/>
          <w:b w:val="0"/>
          <w:sz w:val="26"/>
          <w:color w:val="000000"/>
        </w:rPr>
        <w:t>Diplom loyihasini bajarish davomida Hamrayev Samandar Mamanazar o’g’li yuqori darajadagi mas’uliyat, mustaqil tadqiqot olib borish qobiliyati hamda yangi texnologiyalarni tez va chuqur o’zlashtirish mahoratini namoyish etdi. U topshirilgan vazifalarni o’z vaqtida bajarish, qo’yilgan muddatlarga rioya qilish va ilmiy rahbar bilan muntazam aloqada bo’lish borasida intizomli yondashuv namunasini ko’rsatdi.</w:t>
      </w:r>
    </w:p>
    <w:p>
      <w:pPr>
        <w:ind w:firstLine="708"/>
        <w:jc w:val="both"/>
      </w:pPr>
      <w:r>
        <w:rPr>
          <w:rFonts w:ascii="Times New Roman" w:hAnsi="Times New Roman" w:cs="Times New Roman" w:eastAsia="Times New Roman"/>
          <w:b w:val="0"/>
          <w:sz w:val="26"/>
          <w:color w:val="000000"/>
        </w:rPr>
        <w:t>Tadqiqot jarayonida talaba tabiiy tilni qayta ishlash (NLP) va katta til modellari (LLM) sohalarini mustaqil ravishda chuqur o’rganib chiqdi, ilmiy adabiyotlar bilan keng tanishdi va olingan bilimlarni real ishlovchi veb-tizim ko’rinishida amaliyotga muvaffaqiyatli tatbiq etdi. Loyiha kodi GitHub platformasida ochiq holda yuritilib borildi; bu jamoaviy ishlash ko’nikmalari va ochiq dasturlash madaniyatining shakllanganligidan dalolat beradi.</w:t>
      </w:r>
    </w:p>
    <w:p>
      <w:pPr>
        <w:ind w:firstLine="708"/>
        <w:jc w:val="both"/>
      </w:pPr>
      <w:r>
        <w:rPr>
          <w:rFonts w:ascii="Times New Roman" w:hAnsi="Times New Roman" w:cs="Times New Roman" w:eastAsia="Times New Roman"/>
          <w:b w:val="0"/>
          <w:sz w:val="26"/>
          <w:color w:val="000000"/>
        </w:rPr>
        <w:t>Ishni amalga oshirish davomida talaba Django veb-freymvorki, Docker konteynerlashtirish texnologiyasi, Groq API platformasi, prompt engineering metodologiyasi va katta til modellari bilan ishlashning zamonaviy usullarini to’lig’icha mustaqil o’zlashtirdi. Bu uning mas’uliyatli, izlanuvchan va texnik jihatdan chuqur tayyorgarlikka ega kadr ekanligini tasdiqlaydi.</w:t>
      </w:r>
    </w:p>
    <w:p>
      <w:pPr>
        <w:ind w:firstLine="708"/>
        <w:jc w:val="both"/>
      </w:pPr>
      <w:r>
        <w:rPr>
          <w:rFonts w:ascii="Times New Roman" w:hAnsi="Times New Roman" w:cs="Times New Roman" w:eastAsia="Times New Roman"/>
          <w:b w:val="0"/>
          <w:sz w:val="26"/>
          <w:color w:val="000000"/>
        </w:rPr>
        <w:t>Diplom loyihasi mavzusi “Akademik ilmiy maqolalar uchun sun’iy intellekt asosidagi hujjatlarni umumlashtirish vositasini ishlab chiqish” bo’lib, hozirgi kunda jahon ilmiy hamjamiyati uchun dolzarb hisoblanadigan akademik hujjatlarni avtomatik umumlashtirish vazifasiga bag’ishlangan. Talaba o’z faoliyati bilan O’zbekiston Respublikasida sun’iy intellekt va raqamli texnologiyalarni rivojlantirish bo’yicha qabul qilingan davlat siyosatining amaliy bajarilishiga konkret hissa qo’shdi.</w:t>
      </w:r>
    </w:p>
    <w:p>
      <w:pPr>
        <w:ind w:firstLine="708"/>
        <w:jc w:val="both"/>
      </w:pPr>
      <w:r>
        <w:rPr>
          <w:rFonts w:ascii="Times New Roman" w:hAnsi="Times New Roman" w:cs="Times New Roman" w:eastAsia="Times New Roman"/>
          <w:b w:val="0"/>
          <w:sz w:val="26"/>
          <w:color w:val="000000"/>
        </w:rPr>
        <w:t>Diplom loyihasi mazmuni, hajmi va sifati jihatidan barcha talablarga to’liq javob beradi va ochiq himoyaga tavsiya etish uchun yetarli darajada yetuk hisoblanadi. Hamrayev Samandar Mamanazar o’g’liga diplom loyihasini ochiq himoya qilishga ruxsat berilishini tavsiya qilaman.</w:t>
      </w:r>
    </w:p>
    <w:p>
      <w:pPr>
        <w:ind w:firstLine="708"/>
        <w:jc w:val="both"/>
      </w:pPr>
      <w:r>
        <w:rPr>
          <w:rFonts w:ascii="Times New Roman" w:hAnsi="Times New Roman" w:cs="Times New Roman" w:eastAsia="Times New Roman"/>
          <w:b w:val="0"/>
          <w:sz w:val="26"/>
          <w:color w:val="000000"/>
        </w:rPr>
        <w:t>Talabaning diplom loyihasini bajarishdagi mustaqil yondashuvi, ilmiy va amaliy yutuqlari hamda erishilgan natijalar darajasini hisobga olib, uni “a’lo” bahoga hamda 60610600 — Dasturiy injiniringi yo’nalishi bo’yicha bakalavr darajasini olishga loyiq deb hisoblayman.</w:t>
      </w:r>
    </w:p>
    <w:p>
      <w:pPr>
        <w:jc w:val="both"/>
      </w:pPr>
    </w:p>
    <w:p>
      <w:pPr>
        <w:spacing w:line="240" w:lineRule="auto"/>
        <w:jc w:val="both"/>
      </w:pPr>
      <w:r>
        <w:rPr>
          <w:rFonts w:ascii="Times New Roman" w:hAnsi="Times New Roman" w:cs="Times New Roman" w:eastAsia="Times New Roman"/>
          <w:b w:val="0"/>
          <w:sz w:val="26"/>
          <w:color w:val="000000"/>
        </w:rPr>
        <w:t>Ilmiy rahbar: Abduraxmonova N.N.</w:t>
      </w:r>
    </w:p>
    <w:p>
      <w:pPr>
        <w:spacing w:line="240" w:lineRule="auto"/>
        <w:jc w:val="both"/>
      </w:pPr>
      <w:r>
        <w:rPr>
          <w:rFonts w:ascii="Times New Roman" w:hAnsi="Times New Roman" w:cs="Times New Roman" w:eastAsia="Times New Roman"/>
          <w:b w:val="0"/>
          <w:sz w:val="26"/>
          <w:color w:val="000000"/>
        </w:rPr>
        <w:t>Lavozimi: katta o’qituvchi</w:t>
      </w:r>
    </w:p>
    <w:p>
      <w:pPr>
        <w:spacing w:line="240" w:lineRule="auto"/>
        <w:jc w:val="both"/>
      </w:pPr>
      <w:r>
        <w:rPr>
          <w:rFonts w:ascii="Times New Roman" w:hAnsi="Times New Roman" w:cs="Times New Roman" w:eastAsia="Times New Roman"/>
          <w:b w:val="0"/>
          <w:sz w:val="26"/>
          <w:color w:val="000000"/>
        </w:rPr>
        <w:t>Kafedra: Axborot texnologiyalarining dasturiy ta’minoti</w:t>
      </w:r>
    </w:p>
    <w:p>
      <w:pPr>
        <w:jc w:val="both"/>
      </w:pPr>
    </w:p>
    <w:p>
      <w:pPr>
        <w:spacing w:line="240" w:lineRule="auto"/>
        <w:jc w:val="both"/>
      </w:pPr>
      <w:r>
        <w:rPr>
          <w:rFonts w:ascii="Times New Roman" w:hAnsi="Times New Roman" w:cs="Times New Roman" w:eastAsia="Times New Roman"/>
          <w:b w:val="0"/>
          <w:sz w:val="26"/>
          <w:color w:val="000000"/>
        </w:rPr>
        <w:t>Imzo: _______________________</w:t>
        <w:tab/>
        <w:tab/>
        <w:t>2026-yil “____” _______________</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