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8s7oq04yk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Created By: Samandar Toyirov</w:t>
        <w:br w:type="textWrapping"/>
        <w:br w:type="textWrapping"/>
        <w:br w:type="textWrapping"/>
        <w:t xml:space="preserve">1. Refined Research Questions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clarity and analytical depth, consider the following precise research questions: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 Growth</w:t>
      </w:r>
      <w:r w:rsidDel="00000000" w:rsidR="00000000" w:rsidRPr="00000000">
        <w:rPr>
          <w:rtl w:val="0"/>
        </w:rPr>
        <w:t xml:space="preserve">: How has Uzbekistan's real GDP evolved annually from 1990 to 2024, and what are the key factors influencing its growth trajectory?​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 per Capita</w:t>
      </w:r>
      <w:r w:rsidDel="00000000" w:rsidR="00000000" w:rsidRPr="00000000">
        <w:rPr>
          <w:rtl w:val="0"/>
        </w:rPr>
        <w:t xml:space="preserve">: What trends are observable in Uzbekistan's GDP per capita over this period, and how do they reflect changes in individual economic well-being?​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Employment and Unemployment</w:t>
      </w:r>
      <w:r w:rsidDel="00000000" w:rsidR="00000000" w:rsidRPr="00000000">
        <w:rPr>
          <w:rtl w:val="0"/>
        </w:rPr>
        <w:t xml:space="preserve">: How have employment and unemployment rates fluctuated, and what do these trends indicate about labor market dynamics?​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Levels (Inflation)</w:t>
      </w:r>
      <w:r w:rsidDel="00000000" w:rsidR="00000000" w:rsidRPr="00000000">
        <w:rPr>
          <w:rtl w:val="0"/>
        </w:rPr>
        <w:t xml:space="preserve">: What patterns emerge in consumer price inflation, and how have they impacted purchasing power and economic stability?​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Rates</w:t>
      </w:r>
      <w:r w:rsidDel="00000000" w:rsidR="00000000" w:rsidRPr="00000000">
        <w:rPr>
          <w:rtl w:val="0"/>
        </w:rPr>
        <w:t xml:space="preserve">: How have central bank interest rates changed, and what monetary policies have influenced these shifts?​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of Payments</w:t>
      </w:r>
      <w:r w:rsidDel="00000000" w:rsidR="00000000" w:rsidRPr="00000000">
        <w:rPr>
          <w:rtl w:val="0"/>
        </w:rPr>
        <w:t xml:space="preserve">: How has Uzbekistan's balance of payments, including current and capital accounts, evolved, and what does this reveal about external economic relations?​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eqhgrxdxt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Collection and Preparation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Bank Open Data</w:t>
      </w:r>
      <w:r w:rsidDel="00000000" w:rsidR="00000000" w:rsidRPr="00000000">
        <w:rPr>
          <w:rtl w:val="0"/>
        </w:rPr>
        <w:t xml:space="preserve">: Provides comprehensive macroeconomic indicators.​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Uzbekistan Inflation rate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IMF Data Portal</w:t>
      </w:r>
      <w:r w:rsidDel="00000000" w:rsidR="00000000" w:rsidRPr="00000000">
        <w:rPr>
          <w:rtl w:val="0"/>
        </w:rPr>
        <w:t xml:space="preserve">: Offers detailed financial statistics and reports.​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943600" cy="530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Data</w:t>
      </w:r>
      <w:r w:rsidDel="00000000" w:rsidR="00000000" w:rsidRPr="00000000">
        <w:rPr>
          <w:rtl w:val="0"/>
        </w:rPr>
        <w:t xml:space="preserve">: Access the World Bank and IMF databases to download time series data for the specified indicators from 1990 to 2024.​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Preparation</w:t>
      </w:r>
      <w:r w:rsidDel="00000000" w:rsidR="00000000" w:rsidRPr="00000000">
        <w:rPr>
          <w:rtl w:val="0"/>
        </w:rPr>
        <w:t xml:space="preserve">: Organize the data into an Excel spreadsheet with clear labels for each variable and year. Ensure consistency in units and adjust for inflation where necessary.​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Check for missing values or anomalies and address them appropriately to maintain data integrity.​</w:t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3. Data Visualization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statistical software such as R or Python (with libraries like pandas, matplotlib, and seaborn), create the following visualizations: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 and GDP per Capita</w:t>
      </w:r>
      <w:r w:rsidDel="00000000" w:rsidR="00000000" w:rsidRPr="00000000">
        <w:rPr>
          <w:rtl w:val="0"/>
        </w:rPr>
        <w:t xml:space="preserve">: Line graphs showing annual changes, highlighting periods of significant growth or decline.​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Employment and Unemployment Rates</w:t>
      </w:r>
      <w:r w:rsidDel="00000000" w:rsidR="00000000" w:rsidRPr="00000000">
        <w:rPr>
          <w:rtl w:val="0"/>
        </w:rPr>
        <w:t xml:space="preserve">: Bar charts or line graphs illustrating labor market trends.​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Inflation Rates</w:t>
      </w:r>
      <w:r w:rsidDel="00000000" w:rsidR="00000000" w:rsidRPr="00000000">
        <w:rPr>
          <w:rtl w:val="0"/>
        </w:rPr>
        <w:t xml:space="preserve">: Line graphs depicting annual consumer price inflation.​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Rates</w:t>
      </w:r>
      <w:r w:rsidDel="00000000" w:rsidR="00000000" w:rsidRPr="00000000">
        <w:rPr>
          <w:rtl w:val="0"/>
        </w:rPr>
        <w:t xml:space="preserve">: Line graphs showing changes in central bank policy rates.​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of Payments</w:t>
      </w:r>
      <w:r w:rsidDel="00000000" w:rsidR="00000000" w:rsidRPr="00000000">
        <w:rPr>
          <w:rtl w:val="0"/>
        </w:rPr>
        <w:t xml:space="preserve">: Stacked area charts displaying current and capital account balances over time.​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0nnw1e55s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4. Historical Contextualization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 major political, economic, and social events to provide context for the observed macroeconomic trends: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1991</w:t>
      </w:r>
      <w:r w:rsidDel="00000000" w:rsidR="00000000" w:rsidRPr="00000000">
        <w:rPr>
          <w:rtl w:val="0"/>
        </w:rPr>
        <w:t xml:space="preserve">: Independence from the Soviet Union, leading to significant economic restructuring.​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1992</w:t>
      </w:r>
      <w:r w:rsidDel="00000000" w:rsidR="00000000" w:rsidRPr="00000000">
        <w:rPr>
          <w:rtl w:val="0"/>
        </w:rPr>
        <w:t xml:space="preserve">: Adoption of a new constitution, establishing the framework for economic reforms.​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2005</w:t>
      </w:r>
      <w:r w:rsidDel="00000000" w:rsidR="00000000" w:rsidRPr="00000000">
        <w:rPr>
          <w:rtl w:val="0"/>
        </w:rPr>
        <w:t xml:space="preserve">: Andijan unrest, resulting in political instability and potential economic repercussions.​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2016</w:t>
      </w:r>
      <w:r w:rsidDel="00000000" w:rsidR="00000000" w:rsidRPr="00000000">
        <w:rPr>
          <w:rtl w:val="0"/>
        </w:rPr>
        <w:t xml:space="preserve">: Death of President Islam Karimov; Shavkat Mirziyoyev assumes presidency, initiating reforms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  <w:t xml:space="preserve">: Protests in Karakalpakstan over constitutional amendments, leading to social unrest.​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events can be annotated on the visualizations to illustrate their impact on economic indicators.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fdwku4ddj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5. Theoretical Explanations for Volatility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economic theories to explain the volatility in each macroeconomic variable: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 and GDP per Capita</w:t>
      </w:r>
      <w:r w:rsidDel="00000000" w:rsidR="00000000" w:rsidRPr="00000000">
        <w:rPr>
          <w:rtl w:val="0"/>
        </w:rPr>
        <w:t xml:space="preserve">: Structural transformation theory explains shifts from agriculture to industry and services, affecting GDP growth.​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Employment and Unemployment</w:t>
      </w:r>
      <w:r w:rsidDel="00000000" w:rsidR="00000000" w:rsidRPr="00000000">
        <w:rPr>
          <w:rtl w:val="0"/>
        </w:rPr>
        <w:t xml:space="preserve">: Okun's Law relates changes in unemployment to GDP growth, highlighting cyclical unemployment during economic downturns.​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Inflation</w:t>
      </w:r>
      <w:r w:rsidDel="00000000" w:rsidR="00000000" w:rsidRPr="00000000">
        <w:rPr>
          <w:rtl w:val="0"/>
        </w:rPr>
        <w:t xml:space="preserve">: Monetarist theory attributes inflation to excessive growth in money supply, while cost-push inflation explains price rises due to increased production costs.​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Rates</w:t>
      </w:r>
      <w:r w:rsidDel="00000000" w:rsidR="00000000" w:rsidRPr="00000000">
        <w:rPr>
          <w:rtl w:val="0"/>
        </w:rPr>
        <w:t xml:space="preserve">: The Taylor Rule provides a guideline for setting interest rates based on inflation and output gaps.​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of Payments</w:t>
      </w:r>
      <w:r w:rsidDel="00000000" w:rsidR="00000000" w:rsidRPr="00000000">
        <w:rPr>
          <w:rtl w:val="0"/>
        </w:rPr>
        <w:t xml:space="preserve">: The Mundell-Fleming model illustrates how exchange rates and capital mobility affect the balance of payments under different exchange rate regimes.​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Uzbekistan?utm_source=chatgpt.com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en.wikipedia.org/wiki/Uzbekistan?utm_source=chatgpt.com" TargetMode="External"/><Relationship Id="rId12" Type="http://schemas.openxmlformats.org/officeDocument/2006/relationships/hyperlink" Target="https://en.wikipedia.org/wiki/History_of_Uzbekistan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pik.com/premium-vector/uzbekistan-economy-infographic-economic-statistics-data-uzbekistan-charts-presentation_45152513.htm?utm_source=chatgpt.co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en.wikipedia.org/wiki/History_of_Uzbekistan?utm_source=chatgp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