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2CC" w:rsidRPr="00F70E0B" w:rsidRDefault="007342CC" w:rsidP="007342CC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6"/>
          <w:szCs w:val="16"/>
        </w:rPr>
      </w:pPr>
    </w:p>
    <w:p w:rsidR="00ED7A5B" w:rsidRPr="009D05F1" w:rsidRDefault="00ED7A5B" w:rsidP="00ED7A5B">
      <w:pPr>
        <w:keepNext/>
        <w:spacing w:after="200" w:line="276" w:lineRule="auto"/>
        <w:outlineLvl w:val="5"/>
        <w:rPr>
          <w:rFonts w:ascii="Times New Roman" w:eastAsia="Times New Roman" w:hAnsi="Times New Roman" w:cs="Times New Roman"/>
          <w:sz w:val="20"/>
          <w:szCs w:val="20"/>
          <w:lang w:bidi="fa-IR"/>
        </w:rPr>
      </w:pPr>
      <w:r w:rsidRPr="009D05F1">
        <w:rPr>
          <w:rFonts w:ascii="Times New Roman" w:eastAsia="Calibri" w:hAnsi="Times New Roman" w:cs="Times New Roman"/>
          <w:b/>
          <w:bCs/>
          <w:sz w:val="20"/>
          <w:szCs w:val="20"/>
          <w:lang w:bidi="fa-IR"/>
        </w:rPr>
        <w:t xml:space="preserve">Table </w:t>
      </w:r>
      <w:r>
        <w:rPr>
          <w:rFonts w:ascii="Times New Roman" w:eastAsia="Calibri" w:hAnsi="Times New Roman" w:cs="Times New Roman"/>
          <w:b/>
          <w:bCs/>
          <w:sz w:val="20"/>
          <w:szCs w:val="20"/>
          <w:lang w:bidi="fa-IR"/>
        </w:rPr>
        <w:t>S1</w:t>
      </w:r>
      <w:r w:rsidRPr="009D05F1">
        <w:rPr>
          <w:rFonts w:ascii="Times New Roman" w:eastAsia="Calibri" w:hAnsi="Times New Roman" w:cs="Times New Roman"/>
          <w:b/>
          <w:bCs/>
          <w:sz w:val="20"/>
          <w:szCs w:val="20"/>
          <w:lang w:bidi="fa-IR"/>
        </w:rPr>
        <w:t xml:space="preserve">. </w:t>
      </w:r>
      <w:r w:rsidRPr="009D05F1">
        <w:rPr>
          <w:rFonts w:ascii="Times New Roman" w:eastAsia="Calibri" w:hAnsi="Times New Roman" w:cs="Times New Roman"/>
          <w:sz w:val="20"/>
          <w:szCs w:val="20"/>
          <w:lang w:bidi="fa-IR"/>
        </w:rPr>
        <w:t xml:space="preserve">Genotypes of </w:t>
      </w:r>
      <w:r w:rsidRPr="009D05F1">
        <w:rPr>
          <w:rFonts w:ascii="Times New Roman" w:eastAsia="SimSun" w:hAnsi="Times New Roman" w:cs="Times New Roman"/>
          <w:color w:val="000000"/>
          <w:sz w:val="20"/>
          <w:szCs w:val="20"/>
          <w:lang w:bidi="fa-IR"/>
        </w:rPr>
        <w:t xml:space="preserve">WRN-RS1300892 G&gt;T </w:t>
      </w:r>
      <w:r w:rsidRPr="009D05F1">
        <w:rPr>
          <w:rFonts w:ascii="Times New Roman" w:eastAsia="Calibri" w:hAnsi="Times New Roman" w:cs="Times New Roman"/>
          <w:sz w:val="20"/>
          <w:szCs w:val="20"/>
          <w:lang w:bidi="fa-IR"/>
        </w:rPr>
        <w:t>polymorphism and their effects on the hematological parameters in the study population</w:t>
      </w:r>
    </w:p>
    <w:tbl>
      <w:tblPr>
        <w:tblStyle w:val="TableGrid1"/>
        <w:bidiVisual/>
        <w:tblW w:w="9726" w:type="dxa"/>
        <w:tblInd w:w="-315" w:type="dxa"/>
        <w:tblLayout w:type="fixed"/>
        <w:tblLook w:val="04A0" w:firstRow="1" w:lastRow="0" w:firstColumn="1" w:lastColumn="0" w:noHBand="0" w:noVBand="1"/>
      </w:tblPr>
      <w:tblGrid>
        <w:gridCol w:w="1227"/>
        <w:gridCol w:w="1276"/>
        <w:gridCol w:w="1276"/>
        <w:gridCol w:w="1275"/>
        <w:gridCol w:w="1276"/>
        <w:gridCol w:w="1418"/>
        <w:gridCol w:w="1978"/>
      </w:tblGrid>
      <w:tr w:rsidR="00ED7A5B" w:rsidRPr="009D05F1" w:rsidTr="006B1C9D">
        <w:tc>
          <w:tcPr>
            <w:tcW w:w="377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/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05F1"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</w:rPr>
              <w:t>WRN</w:t>
            </w: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genotypes in controls (n=152)</w:t>
            </w:r>
          </w:p>
          <w:p w:rsidR="00ED7A5B" w:rsidRPr="009D05F1" w:rsidRDefault="00ED7A5B" w:rsidP="006B1C9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05F1"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</w:rPr>
              <w:t>WRN</w:t>
            </w: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genotypes in cases (n=141)</w:t>
            </w:r>
          </w:p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8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D9D9D9"/>
          </w:tcPr>
          <w:p w:rsidR="00ED7A5B" w:rsidRPr="009D05F1" w:rsidRDefault="00ED7A5B" w:rsidP="006B1C9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Hematological parameters</w:t>
            </w:r>
          </w:p>
        </w:tc>
      </w:tr>
      <w:tr w:rsidR="00ED7A5B" w:rsidRPr="009D05F1" w:rsidTr="006B1C9D">
        <w:tc>
          <w:tcPr>
            <w:tcW w:w="1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TT(15)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GT(61)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GG(76)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TT(19)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GT(62)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GG(60)</w:t>
            </w:r>
          </w:p>
        </w:tc>
        <w:tc>
          <w:tcPr>
            <w:tcW w:w="1978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</w:tr>
      <w:tr w:rsidR="00ED7A5B" w:rsidRPr="009D05F1" w:rsidTr="006B1C9D">
        <w:trPr>
          <w:trHeight w:val="342"/>
        </w:trPr>
        <w:tc>
          <w:tcPr>
            <w:tcW w:w="122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7.28±1.37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7.21±1.61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6.87±1.45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6.90±2.30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7.006±1.78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6.90±1.77</w:t>
            </w:r>
          </w:p>
        </w:tc>
        <w:tc>
          <w:tcPr>
            <w:tcW w:w="1978" w:type="dxa"/>
            <w:vMerge w:val="restart"/>
            <w:tcBorders>
              <w:top w:val="single" w:sz="18" w:space="0" w:color="auto"/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WBC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rPr>
          <w:trHeight w:val="270"/>
        </w:trPr>
        <w:tc>
          <w:tcPr>
            <w:tcW w:w="1227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0.374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0.189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0.978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0.978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vMerge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</w:p>
        </w:tc>
      </w:tr>
      <w:tr w:rsidR="00ED7A5B" w:rsidRPr="009D05F1" w:rsidTr="006B1C9D">
        <w:trPr>
          <w:trHeight w:val="300"/>
        </w:trPr>
        <w:tc>
          <w:tcPr>
            <w:tcW w:w="1227" w:type="dxa"/>
            <w:tcBorders>
              <w:top w:val="single" w:sz="4" w:space="0" w:color="auto"/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0.341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0.977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5.00±0.346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5.00±0.367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5.00±0.363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5.23±0.726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5.00±0.544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5.03±0. 549</w:t>
            </w:r>
          </w:p>
        </w:tc>
        <w:tc>
          <w:tcPr>
            <w:tcW w:w="1978" w:type="dxa"/>
            <w:vMerge w:val="restart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RBC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0.793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0.323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0.977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vMerge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0.974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15.16±1.05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15.25±0.783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15.41±0.843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14.68±1.71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14.60±1.55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14.95±1.41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HB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0.473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0.539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0.431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0.109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0.308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0.504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43.72±2.13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44.10±2.27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44.40±2.27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43.63±3.68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43.25±4.31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44.73±2.76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HCT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0.459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0.996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0.967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0.411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0.287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0.916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87.40±3.29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88.49±4.10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88.87±3.65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84.52±10.53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85.38±10.86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87.51±7.35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MCV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0.139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0.214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0.146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0.107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0.175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0.234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30.31±1.70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30.64±1.79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30.85±1.60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28.54±4.90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29.71±3.72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29.85±3.48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MCH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±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0.208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0.125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0.160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0.488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0.257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0.193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34.65±1.29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34.62±0.958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34.71±0.781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33.58±2.24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34.15±1.77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34. 16±2.00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MCHC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0.780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0.209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0.635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0.821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0.262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12.22±0.488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12.11±0.628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12.11±0.521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12.71±1.42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12.39±1.02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12.36±.0.682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RDW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0.436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0.640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0.197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0.604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0.498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0.170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rPr>
          <w:trHeight w:val="323"/>
        </w:trPr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214.2±28.3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211.7±41.4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211.7±40.9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207.4 ±58.7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215.7±41.6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207.1±47.7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PLT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0.866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0.923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0.900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0.586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0.827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0.980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39.53±3.74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36.95±6.29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38.14±5.43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41.81±11.26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46.02±11.53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44.22±9.63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LYM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0.339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0.405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0.516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0.389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0.393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2.95±2.23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2.93±1.46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3.26±1.91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2.50±1.37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3.04±1.78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2.89±1.41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0.427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0.105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0.464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0.389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0.345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56.50±3.68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59.16±6.89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57.71±6.22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53.11±10.42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49.96±10.75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51.79±10.52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0.427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0.348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0.770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  <w:bottom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0.501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0.637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bottom w:val="single" w:sz="18" w:space="0" w:color="auto"/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</w:tbl>
    <w:p w:rsidR="00ED7A5B" w:rsidRPr="009D05F1" w:rsidRDefault="00ED7A5B" w:rsidP="00ED7A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9D05F1">
        <w:rPr>
          <w:rFonts w:ascii="Times New Roman" w:eastAsia="Calibri" w:hAnsi="Times New Roman" w:cs="Times New Roman"/>
          <w:sz w:val="20"/>
          <w:szCs w:val="20"/>
        </w:rPr>
        <w:t>Note:</w:t>
      </w:r>
      <w:r w:rsidRPr="009D05F1"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 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Data are presented as </w:t>
      </w:r>
      <w:r w:rsidRPr="009D05F1">
        <w:rPr>
          <w:rFonts w:ascii="Times New Roman" w:eastAsia="Times New Roman" w:hAnsi="Times New Roman" w:cs="Times New Roman"/>
          <w:color w:val="231F20"/>
          <w:sz w:val="20"/>
          <w:szCs w:val="20"/>
          <w:shd w:val="clear" w:color="auto" w:fill="FFFFFF"/>
          <w:lang w:bidi="fa-IR"/>
        </w:rPr>
        <w:t>the mean ±</w:t>
      </w:r>
      <w:r w:rsidRPr="009D05F1"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  <w:shd w:val="clear" w:color="auto" w:fill="FFFFFF"/>
          <w:lang w:bidi="fa-IR"/>
        </w:rPr>
        <w:t xml:space="preserve"> standard deviation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proofErr w:type="gramStart"/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>Linear</w:t>
      </w:r>
      <w:proofErr w:type="gramEnd"/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 xml:space="preserve"> regression was applied;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 Bold values are statistically significant (P &lt; .05).</w:t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9D05F1">
        <w:rPr>
          <w:rFonts w:ascii="Times New Roman" w:eastAsia="Calibri" w:hAnsi="Times New Roman" w:cs="Times New Roman"/>
          <w:sz w:val="20"/>
          <w:szCs w:val="20"/>
        </w:rPr>
        <w:t>Abbreviations: ATM, ataxia telangiectasia mutated</w:t>
      </w:r>
      <w:r w:rsidRPr="009D05F1">
        <w:rPr>
          <w:rFonts w:ascii="Times New Roman" w:eastAsia="Times New Roman" w:hAnsi="Times New Roman" w:cs="Times New Roman"/>
          <w:sz w:val="20"/>
          <w:szCs w:val="20"/>
          <w:lang w:bidi="fa-IR"/>
        </w:rPr>
        <w:t>; WBC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>white blood cell count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Pr="009D05F1">
        <w:rPr>
          <w:rFonts w:ascii="Times New Roman" w:eastAsia="Times New Roman" w:hAnsi="Times New Roman" w:cs="Times New Roman"/>
          <w:sz w:val="20"/>
          <w:szCs w:val="20"/>
          <w:lang w:bidi="fa-IR"/>
        </w:rPr>
        <w:t>RBC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>red blood cell count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proofErr w:type="spellStart"/>
      <w:r w:rsidRPr="009D05F1">
        <w:rPr>
          <w:rFonts w:ascii="Times New Roman" w:eastAsia="Calibri" w:hAnsi="Times New Roman" w:cs="Times New Roman"/>
          <w:sz w:val="20"/>
          <w:szCs w:val="20"/>
          <w:lang w:bidi="fa-IR"/>
        </w:rPr>
        <w:t>Hgb</w:t>
      </w:r>
      <w:proofErr w:type="spellEnd"/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>hemoglobin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Pr="009D05F1">
        <w:rPr>
          <w:rFonts w:ascii="Times New Roman" w:eastAsia="Calibri" w:hAnsi="Times New Roman" w:cs="Times New Roman"/>
          <w:sz w:val="20"/>
          <w:szCs w:val="20"/>
          <w:lang w:bidi="fa-IR"/>
        </w:rPr>
        <w:t>HCT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>hematocrit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Pr="009D05F1">
        <w:rPr>
          <w:rFonts w:ascii="Times New Roman" w:eastAsia="Calibri" w:hAnsi="Times New Roman" w:cs="Times New Roman"/>
          <w:sz w:val="20"/>
          <w:szCs w:val="20"/>
          <w:lang w:bidi="fa-IR"/>
        </w:rPr>
        <w:t>MCV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>mean corpuscular volume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Pr="009D05F1">
        <w:rPr>
          <w:rFonts w:ascii="Times New Roman" w:eastAsia="Calibri" w:hAnsi="Times New Roman" w:cs="Times New Roman"/>
          <w:sz w:val="20"/>
          <w:szCs w:val="20"/>
          <w:lang w:bidi="fa-IR"/>
        </w:rPr>
        <w:t>MCH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>mean corpuscular hemoglobin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Pr="009D05F1">
        <w:rPr>
          <w:rFonts w:ascii="Times New Roman" w:eastAsia="Calibri" w:hAnsi="Times New Roman" w:cs="Times New Roman"/>
          <w:sz w:val="20"/>
          <w:szCs w:val="20"/>
          <w:lang w:bidi="fa-IR"/>
        </w:rPr>
        <w:t>MCHC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 xml:space="preserve">mean corpuscular hemoglobin </w:t>
      </w:r>
      <w:r w:rsidRPr="009D05F1">
        <w:rPr>
          <w:rFonts w:ascii="Times New Roman" w:eastAsia="Times New Roman" w:hAnsi="Times New Roman" w:cs="Times New Roman"/>
          <w:sz w:val="20"/>
          <w:szCs w:val="20"/>
          <w:lang w:bidi="fa-IR"/>
        </w:rPr>
        <w:t>concentration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Pr="009D05F1">
        <w:rPr>
          <w:rFonts w:ascii="Times New Roman" w:eastAsia="Calibri" w:hAnsi="Times New Roman" w:cs="Times New Roman"/>
          <w:sz w:val="20"/>
          <w:szCs w:val="20"/>
          <w:lang w:bidi="fa-IR"/>
        </w:rPr>
        <w:t>RDW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sz w:val="20"/>
          <w:szCs w:val="20"/>
          <w:lang w:bidi="fa-IR"/>
        </w:rPr>
        <w:t>red cell distribution width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Pr="009D05F1">
        <w:rPr>
          <w:rFonts w:ascii="Times New Roman" w:eastAsia="Times New Roman" w:hAnsi="Times New Roman" w:cs="Times New Roman"/>
          <w:sz w:val="20"/>
          <w:szCs w:val="20"/>
          <w:lang w:bidi="fa-IR"/>
        </w:rPr>
        <w:t>PLT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sz w:val="20"/>
          <w:szCs w:val="20"/>
          <w:lang w:bidi="fa-IR"/>
        </w:rPr>
        <w:t>platelet.</w:t>
      </w:r>
    </w:p>
    <w:p w:rsidR="00ED7A5B" w:rsidRPr="009D05F1" w:rsidRDefault="00ED7A5B" w:rsidP="00ED7A5B">
      <w:pPr>
        <w:spacing w:after="200" w:line="276" w:lineRule="auto"/>
        <w:rPr>
          <w:rFonts w:ascii="Times New Roman" w:eastAsia="Times New Roman" w:hAnsi="Times New Roman" w:cs="Times New Roman"/>
          <w:sz w:val="20"/>
          <w:szCs w:val="20"/>
          <w:lang w:bidi="fa-IR"/>
        </w:rPr>
      </w:pPr>
    </w:p>
    <w:p w:rsidR="00ED7A5B" w:rsidRPr="009D05F1" w:rsidRDefault="00ED7A5B" w:rsidP="00ED7A5B">
      <w:pPr>
        <w:spacing w:after="200" w:line="276" w:lineRule="auto"/>
        <w:rPr>
          <w:rFonts w:ascii="Times New Roman" w:eastAsia="Times New Roman" w:hAnsi="Times New Roman" w:cs="Times New Roman"/>
          <w:sz w:val="20"/>
          <w:szCs w:val="20"/>
          <w:lang w:bidi="fa-IR"/>
        </w:rPr>
      </w:pPr>
    </w:p>
    <w:p w:rsidR="00ED7A5B" w:rsidRPr="009D05F1" w:rsidRDefault="00ED7A5B" w:rsidP="00ED7A5B">
      <w:pPr>
        <w:spacing w:after="200" w:line="276" w:lineRule="auto"/>
        <w:rPr>
          <w:rFonts w:ascii="Times New Roman" w:eastAsia="Times New Roman" w:hAnsi="Times New Roman" w:cs="Times New Roman"/>
          <w:sz w:val="20"/>
          <w:szCs w:val="20"/>
          <w:lang w:bidi="fa-IR"/>
        </w:rPr>
      </w:pPr>
    </w:p>
    <w:p w:rsidR="00ED7A5B" w:rsidRPr="009D05F1" w:rsidRDefault="00ED7A5B" w:rsidP="00ED7A5B">
      <w:pPr>
        <w:spacing w:after="200" w:line="276" w:lineRule="auto"/>
        <w:rPr>
          <w:rFonts w:ascii="Times New Roman" w:eastAsia="Times New Roman" w:hAnsi="Times New Roman" w:cs="Times New Roman"/>
          <w:sz w:val="20"/>
          <w:szCs w:val="20"/>
          <w:lang w:bidi="fa-IR"/>
        </w:rPr>
      </w:pPr>
    </w:p>
    <w:p w:rsidR="00ED7A5B" w:rsidRPr="009D05F1" w:rsidRDefault="00ED7A5B" w:rsidP="00ED7A5B">
      <w:pPr>
        <w:spacing w:after="200" w:line="276" w:lineRule="auto"/>
        <w:rPr>
          <w:rFonts w:ascii="Times New Roman" w:eastAsia="Times New Roman" w:hAnsi="Times New Roman" w:cs="Times New Roman"/>
          <w:sz w:val="20"/>
          <w:szCs w:val="20"/>
          <w:lang w:bidi="fa-IR"/>
        </w:rPr>
      </w:pPr>
      <w:bookmarkStart w:id="0" w:name="_GoBack"/>
      <w:bookmarkEnd w:id="0"/>
    </w:p>
    <w:p w:rsidR="00ED7A5B" w:rsidRPr="009D05F1" w:rsidRDefault="00ED7A5B" w:rsidP="00ED7A5B">
      <w:pPr>
        <w:bidi/>
        <w:spacing w:after="200" w:line="276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</w:pPr>
      <w:r w:rsidRPr="009D05F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fa-IR"/>
        </w:rPr>
        <w:t>Table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fa-IR"/>
        </w:rPr>
        <w:t>S2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 xml:space="preserve">. Correlation of hematological indices with years of exposure and working hours for cases group </w:t>
      </w:r>
    </w:p>
    <w:tbl>
      <w:tblPr>
        <w:tblStyle w:val="TableGrid1"/>
        <w:tblW w:w="9350" w:type="dxa"/>
        <w:tblLook w:val="04A0" w:firstRow="1" w:lastRow="0" w:firstColumn="1" w:lastColumn="0" w:noHBand="0" w:noVBand="1"/>
      </w:tblPr>
      <w:tblGrid>
        <w:gridCol w:w="2515"/>
        <w:gridCol w:w="1225"/>
        <w:gridCol w:w="1870"/>
        <w:gridCol w:w="1870"/>
        <w:gridCol w:w="1870"/>
      </w:tblGrid>
      <w:tr w:rsidR="00ED7A5B" w:rsidRPr="009D05F1" w:rsidTr="006B1C9D">
        <w:tc>
          <w:tcPr>
            <w:tcW w:w="2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7A5B" w:rsidRPr="009D05F1" w:rsidRDefault="00ED7A5B" w:rsidP="006B1C9D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</w:rPr>
              <w:t>Hematological indices</w:t>
            </w:r>
          </w:p>
        </w:tc>
        <w:tc>
          <w:tcPr>
            <w:tcW w:w="3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Years of exposure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Working hours</w:t>
            </w:r>
          </w:p>
        </w:tc>
      </w:tr>
      <w:tr w:rsidR="00ED7A5B" w:rsidRPr="009D05F1" w:rsidTr="006B1C9D">
        <w:tc>
          <w:tcPr>
            <w:tcW w:w="2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7A5B" w:rsidRPr="009D05F1" w:rsidRDefault="00ED7A5B" w:rsidP="006B1C9D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rPr>
          <w:trHeight w:val="503"/>
        </w:trPr>
        <w:tc>
          <w:tcPr>
            <w:tcW w:w="2515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rtl/>
              </w:rPr>
            </w:pPr>
            <w:r w:rsidRPr="009D05F1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WBC</w:t>
            </w:r>
          </w:p>
        </w:tc>
        <w:tc>
          <w:tcPr>
            <w:tcW w:w="1225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-0.137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-0.020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0.819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rtl/>
              </w:rPr>
            </w:pPr>
            <w:r w:rsidRPr="009D05F1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RBC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-0.086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0.011</w:t>
            </w:r>
          </w:p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D7A5B" w:rsidRPr="009D05F1" w:rsidTr="006B1C9D">
        <w:trPr>
          <w:trHeight w:val="503"/>
        </w:trPr>
        <w:tc>
          <w:tcPr>
            <w:tcW w:w="2515" w:type="dxa"/>
          </w:tcPr>
          <w:p w:rsidR="00ED7A5B" w:rsidRPr="009D05F1" w:rsidRDefault="00ED7A5B" w:rsidP="006B1C9D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rtl/>
              </w:rPr>
            </w:pPr>
            <w:proofErr w:type="spellStart"/>
            <w:r w:rsidRPr="009D05F1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Hgb</w:t>
            </w:r>
            <w:proofErr w:type="spellEnd"/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-0.009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0.917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rtl/>
              </w:rPr>
            </w:pPr>
            <w:r w:rsidRPr="009D05F1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HCT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-0.100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0.258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0.043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MCV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0.784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-0.096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0.275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MCH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0.730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-0.100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0.258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MCHC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0.621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-0.037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0.673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RDW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-0.048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0.585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0.292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Platelets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-0.036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0.916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Lymphocytes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-0.037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0.674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0.445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Monocytes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0.330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0.455</w:t>
            </w:r>
          </w:p>
        </w:tc>
      </w:tr>
      <w:tr w:rsidR="00ED7A5B" w:rsidRPr="009D05F1" w:rsidTr="006B1C9D">
        <w:trPr>
          <w:trHeight w:val="530"/>
        </w:trPr>
        <w:tc>
          <w:tcPr>
            <w:tcW w:w="251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Granulocytes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0.356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-0.096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0.277</w:t>
            </w:r>
          </w:p>
        </w:tc>
      </w:tr>
    </w:tbl>
    <w:p w:rsidR="00ED7A5B" w:rsidRPr="00ED7A5B" w:rsidRDefault="00ED7A5B" w:rsidP="00ED7A5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alibri" w:hAnsiTheme="majorBidi" w:cstheme="majorBidi"/>
          <w:color w:val="000000" w:themeColor="text1"/>
          <w:sz w:val="20"/>
          <w:szCs w:val="20"/>
        </w:rPr>
      </w:pPr>
      <w:r w:rsidRPr="00EC3291">
        <w:rPr>
          <w:rFonts w:ascii="Times New Roman" w:eastAsia="Calibri" w:hAnsi="Times New Roman" w:cs="Times New Roman"/>
          <w:sz w:val="20"/>
          <w:szCs w:val="20"/>
        </w:rPr>
        <w:t>Note:</w:t>
      </w:r>
      <w:r w:rsidRPr="00EC3291"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 </w:t>
      </w:r>
      <w:r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Data are presented as </w:t>
      </w:r>
      <w:r w:rsidRPr="00EC3291">
        <w:rPr>
          <w:rFonts w:asciiTheme="majorBidi" w:eastAsia="Times New Roman" w:hAnsiTheme="majorBidi" w:cstheme="majorBidi"/>
          <w:color w:val="000000" w:themeColor="text1"/>
          <w:sz w:val="20"/>
          <w:szCs w:val="20"/>
          <w:shd w:val="clear" w:color="auto" w:fill="FFFFFF"/>
          <w:lang w:bidi="fa-IR"/>
        </w:rPr>
        <w:t>numbers</w:t>
      </w:r>
      <w:r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r w:rsidRPr="00EC3291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shd w:val="clear" w:color="auto" w:fill="FFFFFF"/>
        </w:rPr>
        <w:t>Pearson Correlation test</w:t>
      </w:r>
      <w:r w:rsidRPr="00EC3291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 xml:space="preserve"> was applied;</w:t>
      </w:r>
      <w:r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 </w:t>
      </w:r>
      <w:proofErr w:type="gramStart"/>
      <w:r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>Bold</w:t>
      </w:r>
      <w:proofErr w:type="gramEnd"/>
      <w:r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 values are statistically significant</w:t>
      </w:r>
      <w:r w:rsidR="00AE238E"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 level</w:t>
      </w:r>
      <w:r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 (P &lt; .05). Abbreviations:</w:t>
      </w:r>
      <w:r w:rsidR="00062016"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 </w:t>
      </w:r>
      <w:r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>r,</w:t>
      </w:r>
      <w:r w:rsidRPr="00EC3291">
        <w:rPr>
          <w:rFonts w:asciiTheme="majorBidi" w:hAnsiTheme="majorBidi" w:cstheme="majorBidi"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3291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shd w:val="clear" w:color="auto" w:fill="FFFFFF"/>
        </w:rPr>
        <w:t>Pearson correlation coefficient;</w:t>
      </w:r>
      <w:r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 ATM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>, ataxia telangiectasia mutated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; WBC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white blood cell count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RBC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red blood cell count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proofErr w:type="spellStart"/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  <w:lang w:bidi="fa-IR"/>
        </w:rPr>
        <w:t>Hgb</w:t>
      </w:r>
      <w:proofErr w:type="spellEnd"/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hemoglobin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  <w:lang w:bidi="fa-IR"/>
        </w:rPr>
        <w:t>HCT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hematocrit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  <w:lang w:bidi="fa-IR"/>
        </w:rPr>
        <w:t>MCV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mean corpuscular volume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  <w:lang w:bidi="fa-IR"/>
        </w:rPr>
        <w:t>MCH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mean corpuscular hemoglobin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  <w:lang w:bidi="fa-IR"/>
        </w:rPr>
        <w:t>MCHC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mean corpuscular hemoglobin concentration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  <w:lang w:bidi="fa-IR"/>
        </w:rPr>
        <w:t>RDW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red cell distribution width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PLT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platelet.</w:t>
      </w:r>
    </w:p>
    <w:p w:rsidR="00ED7A5B" w:rsidRPr="009D05F1" w:rsidRDefault="00ED7A5B" w:rsidP="00ED7A5B">
      <w:pPr>
        <w:spacing w:after="200" w:line="276" w:lineRule="auto"/>
        <w:rPr>
          <w:rFonts w:ascii="Times New Roman" w:eastAsia="Times New Roman" w:hAnsi="Times New Roman" w:cs="Times New Roman"/>
          <w:sz w:val="20"/>
          <w:szCs w:val="20"/>
          <w:lang w:bidi="fa-IR"/>
        </w:rPr>
      </w:pPr>
    </w:p>
    <w:p w:rsidR="00ED7A5B" w:rsidRPr="009D05F1" w:rsidRDefault="00ED7A5B" w:rsidP="00ED7A5B">
      <w:pPr>
        <w:bidi/>
        <w:spacing w:after="20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</w:pPr>
    </w:p>
    <w:p w:rsidR="000A543D" w:rsidRDefault="0080690F"/>
    <w:sectPr w:rsidR="000A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5B"/>
    <w:rsid w:val="00062016"/>
    <w:rsid w:val="001B1764"/>
    <w:rsid w:val="007342CC"/>
    <w:rsid w:val="0080690F"/>
    <w:rsid w:val="009B6957"/>
    <w:rsid w:val="00AE238E"/>
    <w:rsid w:val="00EC3291"/>
    <w:rsid w:val="00ED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297A87-D61C-49C8-A4F1-73077857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D7A5B"/>
    <w:pPr>
      <w:spacing w:after="0" w:line="240" w:lineRule="auto"/>
    </w:pPr>
    <w:rPr>
      <w:lang w:bidi="fa-I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D7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D7A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Farasystem</dc:creator>
  <cp:lastModifiedBy>Farasystem</cp:lastModifiedBy>
  <cp:revision>5</cp:revision>
  <dcterms:created xsi:type="dcterms:W3CDTF">2021-12-11T10:41:00Z</dcterms:created>
  <dcterms:modified xsi:type="dcterms:W3CDTF">2021-12-11T16:40:00Z</dcterms:modified>
</cp:coreProperties>
</file>