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A5F"/>
          <w:sz w:val="76"/>
          <w:szCs w:val="76"/>
        </w:rPr>
        <w:t xml:space="preserve">StockApp</w:t>
      </w:r>
    </w:p>
    <w:p>
      <w:pPr>
        <w:spacing w:after="0" w:before="80"/>
        <w:jc w:val="center"/>
      </w:pPr>
      <w:r>
        <w:rPr>
          <w:i/>
          <w:iCs/>
          <w:color w:val="B45309"/>
          <w:sz w:val="26"/>
          <w:szCs w:val="26"/>
        </w:rPr>
        <w:t xml:space="preserve">Rice Logistics Intelligence</w:t>
      </w:r>
    </w:p>
    <w:p>
      <w:pPr>
        <w:spacing w:after="0" w:before="360"/>
        <w:jc w:val="center"/>
      </w:pPr>
      <w:r>
        <w:rPr>
          <w:b/>
          <w:bCs/>
          <w:color w:val="111827"/>
          <w:sz w:val="34"/>
          <w:szCs w:val="34"/>
        </w:rPr>
        <w:t xml:space="preserve">Documentación Técnica y Funcional</w:t>
      </w:r>
    </w:p>
    <w:p>
      <w:pPr>
        <w:spacing w:after="0" w:before="120"/>
        <w:jc w:val="center"/>
      </w:pPr>
      <w:r>
        <w:rPr>
          <w:color w:val="6B7280"/>
          <w:sz w:val="24"/>
          <w:szCs w:val="24"/>
        </w:rPr>
        <w:t xml:space="preserve">Sistema de Control de Stock — SAMAN (Grupo Camil)</w:t>
      </w:r>
    </w:p>
    <w:p>
      <w:pPr>
        <w:spacing w:after="0" w:before="900"/>
        <w:jc w:val="center"/>
      </w:pPr>
      <w:r>
        <w:rPr>
          <w:color w:val="111827"/>
          <w:sz w:val="22"/>
          <w:szCs w:val="22"/>
        </w:rPr>
        <w:t xml:space="preserve">Preparado para: Departamento de IT</w:t>
      </w:r>
    </w:p>
    <w:p>
      <w:pPr>
        <w:spacing w:after="0" w:before="60"/>
        <w:jc w:val="center"/>
      </w:pPr>
      <w:r>
        <w:rPr>
          <w:color w:val="111827"/>
          <w:sz w:val="22"/>
          <w:szCs w:val="22"/>
        </w:rPr>
        <w:t xml:space="preserve">Autor: Maximiliano Quiroga</w:t>
      </w:r>
    </w:p>
    <w:p>
      <w:pPr>
        <w:spacing w:after="0" w:before="60"/>
        <w:jc w:val="center"/>
      </w:pPr>
      <w:r>
        <w:rPr>
          <w:color w:val="6B7280"/>
          <w:sz w:val="22"/>
          <w:szCs w:val="22"/>
        </w:rPr>
        <w:t xml:space="preserve">Versión 1.0 — Borrador · Septiembre 2026</w:t>
      </w:r>
    </w:p>
    <w:p>
      <w:r>
        <w:br w:type="page"/>
      </w:r>
    </w:p>
    <w:p>
      <w:pPr>
        <w:pStyle w:val="Heading1"/>
        <w:spacing w:after="160" w:before="320"/>
      </w:pPr>
      <w:r>
        <w:rPr>
          <w:b/>
          <w:bCs/>
          <w:color w:val="1F3A5F"/>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3A5F"/>
        </w:rPr>
        <w:t xml:space="preserve">1. Resumen ejecutivo</w:t>
      </w:r>
    </w:p>
    <w:p>
      <w:pPr>
        <w:spacing w:after="120" w:before="0" w:line="276"/>
      </w:pPr>
      <w:r>
        <w:t xml:space="preserve">StockApp es una aplicación web de control y conteo de inventario desarrollada a medida para la operación logística de SAMAN. Reemplaza el conteo manual y las planillas dispersas por un flujo digital, móvil y trazable: el operario cuenta desde su celular, el sistema compara contra el stock de SAP, calcula diferencias y las expone en tableros y reportes en tiempo real.</w:t>
      </w:r>
    </w:p>
    <w:p>
      <w:pPr>
        <w:spacing w:after="120" w:before="0" w:line="276"/>
      </w:pPr>
      <w:r>
        <w:t xml:space="preserve">La aplicación ya está desplegada y en uso de prueba sobre nueve agencias reales. Está construida sobre servicios en la nube de costo prácticamente nulo, con una arquitectura pensada desde el día uno para crecer: la capa de datos se puede migrar a una base de datos empresarial sin reescribir la aplicación.</w:t>
      </w:r>
    </w:p>
    <w:p>
      <w:pPr>
        <w:spacing w:after="120" w:line="276"/>
      </w:pPr>
      <w:r>
        <w:rPr>
          <w:b/>
          <w:bCs/>
        </w:rPr>
        <w:t xml:space="preserve">Puntos clave para IT: </w:t>
      </w:r>
      <w:r>
        <w:t xml:space="preserve">(1) los datos viven en la infraestructura de Google, no en el navegador; (2) la app degrada con gracia ante fallas —incluye modo offline— en lugar de caerse; (3) la seguridad pasó una auditoría completa; y (4) el modelo de costos actual es cercano a cero, con un camino de escalado claro y presupuestable.</w:t>
      </w:r>
    </w:p>
    <w:p>
      <w:pPr>
        <w:pStyle w:val="Heading1"/>
        <w:spacing w:after="160" w:before="320"/>
      </w:pPr>
      <w:r>
        <w:rPr>
          <w:b/>
          <w:bCs/>
          <w:color w:val="1F3A5F"/>
        </w:rPr>
        <w:t xml:space="preserve">2. Propósito, alcance y usuarios</w:t>
      </w:r>
    </w:p>
    <w:p>
      <w:pPr>
        <w:pStyle w:val="Heading2"/>
        <w:spacing w:after="120" w:before="240"/>
      </w:pPr>
      <w:r>
        <w:rPr>
          <w:b/>
          <w:bCs/>
          <w:color w:val="1F3A5F"/>
        </w:rPr>
        <w:t xml:space="preserve">2.1 ¿Para qué sirve?</w:t>
      </w:r>
    </w:p>
    <w:p>
      <w:pPr>
        <w:spacing w:after="120" w:before="0" w:line="276"/>
      </w:pPr>
      <w:r>
        <w:t xml:space="preserve">StockApp resuelve el inventario cíclico y el control de stock de las plantas y el centro logístico de SAMAN. Permite:</w:t>
      </w:r>
    </w:p>
    <w:p>
      <w:pPr>
        <w:pStyle w:val="ListParagraph"/>
        <w:numPr>
          <w:ilvl w:val="0"/>
          <w:numId w:val="1"/>
        </w:numPr>
        <w:spacing w:after="80" w:line="264"/>
      </w:pPr>
      <w:r>
        <w:t xml:space="preserve">Contar stock físico desde el celular, con lector de código de barras/QR incorporado.</w:t>
      </w:r>
    </w:p>
    <w:p>
      <w:pPr>
        <w:pStyle w:val="ListParagraph"/>
        <w:numPr>
          <w:ilvl w:val="0"/>
          <w:numId w:val="1"/>
        </w:numPr>
        <w:spacing w:after="80" w:line="264"/>
      </w:pPr>
      <w:r>
        <w:t xml:space="preserve">Comparar automáticamente lo contado contra el stock de SAP (importado desde un archivo).</w:t>
      </w:r>
    </w:p>
    <w:p>
      <w:pPr>
        <w:pStyle w:val="ListParagraph"/>
        <w:numPr>
          <w:ilvl w:val="0"/>
          <w:numId w:val="1"/>
        </w:numPr>
        <w:spacing w:after="80" w:line="264"/>
      </w:pPr>
      <w:r>
        <w:t xml:space="preserve">Detectar y cuantificar diferencias de inventario por artículo, ubicación y agencia.</w:t>
      </w:r>
    </w:p>
    <w:p>
      <w:pPr>
        <w:pStyle w:val="ListParagraph"/>
        <w:numPr>
          <w:ilvl w:val="0"/>
          <w:numId w:val="1"/>
        </w:numPr>
        <w:spacing w:after="80" w:line="264"/>
      </w:pPr>
      <w:r>
        <w:t xml:space="preserve">Generar e imprimir etiquetas de código de barras para artículos de SAP.</w:t>
      </w:r>
    </w:p>
    <w:p>
      <w:pPr>
        <w:pStyle w:val="ListParagraph"/>
        <w:numPr>
          <w:ilvl w:val="0"/>
          <w:numId w:val="1"/>
        </w:numPr>
        <w:spacing w:after="80" w:line="264"/>
      </w:pPr>
      <w:r>
        <w:t xml:space="preserve">Consolidar todo en tableros, reportes exportables y un historial de auditoría.</w:t>
      </w:r>
    </w:p>
    <w:p>
      <w:pPr>
        <w:pStyle w:val="Heading2"/>
        <w:spacing w:after="120" w:before="240"/>
      </w:pPr>
      <w:r>
        <w:rPr>
          <w:b/>
          <w:bCs/>
          <w:color w:val="1F3A5F"/>
        </w:rPr>
        <w:t xml:space="preserve">2.2 Alcance actual</w:t>
      </w:r>
    </w:p>
    <w:p>
      <w:pPr>
        <w:spacing w:after="120" w:before="0" w:line="276"/>
      </w:pPr>
      <w:r>
        <w:t xml:space="preserve">Nueve puntos operativos: JP Varela, Lascano, Vergara, Rio Branco, Tres Gomensoro, Tacuarembó, Salto, Montevideo y el Centro Logístico. El catálogo embebido cubre ~16.700 artículos de SAP.</w:t>
      </w:r>
    </w:p>
    <w:p>
      <w:pPr>
        <w:pStyle w:val="Heading2"/>
        <w:spacing w:after="120" w:before="240"/>
      </w:pPr>
      <w:r>
        <w:rPr>
          <w:b/>
          <w:bCs/>
          <w:color w:val="1F3A5F"/>
        </w:rPr>
        <w:t xml:space="preserve">2.3 ¿A qué usuarios está dirigida?</w:t>
      </w:r>
    </w:p>
    <w:p>
      <w:pPr>
        <w:spacing w:after="120" w:before="0" w:line="276"/>
      </w:pPr>
      <w:r>
        <w:t xml:space="preserve">La app maneja un modelo de perfiles con permisos graduales. Cada perfil ve y hace solo lo que le corresponde, y su alcance por planta se respeta del lado del servidor:</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000"/>
        <w:gridCol w:w="2860"/>
        <w:gridCol w:w="4500"/>
      </w:tblGrid>
      <w:tr>
        <w:trPr>
          <w:tblHeader/>
        </w:trPr>
        <w:tc>
          <w:tcPr>
            <w:tcW w:type="dxa" w:w="2000"/>
            <w:shd w:fill="1F3A5F" w:color="auto" w:val="clear"/>
            <w:tcMar>
              <w:top w:type="dxa" w:w="60"/>
              <w:left w:type="dxa" w:w="100"/>
              <w:bottom w:type="dxa" w:w="60"/>
              <w:right w:type="dxa" w:w="100"/>
            </w:tcMar>
          </w:tcPr>
          <w:p>
            <w:r>
              <w:rPr>
                <w:b/>
                <w:bCs/>
                <w:color w:val="FFFFFF"/>
                <w:sz w:val="20"/>
                <w:szCs w:val="20"/>
              </w:rPr>
              <w:t xml:space="preserve">Perfil</w:t>
            </w:r>
          </w:p>
        </w:tc>
        <w:tc>
          <w:tcPr>
            <w:tcW w:type="dxa" w:w="2860"/>
            <w:shd w:fill="1F3A5F" w:color="auto" w:val="clear"/>
            <w:tcMar>
              <w:top w:type="dxa" w:w="60"/>
              <w:left w:type="dxa" w:w="100"/>
              <w:bottom w:type="dxa" w:w="60"/>
              <w:right w:type="dxa" w:w="100"/>
            </w:tcMar>
          </w:tcPr>
          <w:p>
            <w:r>
              <w:rPr>
                <w:b/>
                <w:bCs/>
                <w:color w:val="FFFFFF"/>
                <w:sz w:val="20"/>
                <w:szCs w:val="20"/>
              </w:rPr>
              <w:t xml:space="preserve">Para quién</w:t>
            </w:r>
          </w:p>
        </w:tc>
        <w:tc>
          <w:tcPr>
            <w:tcW w:type="dxa" w:w="4500"/>
            <w:shd w:fill="1F3A5F" w:color="auto" w:val="clear"/>
            <w:tcMar>
              <w:top w:type="dxa" w:w="60"/>
              <w:left w:type="dxa" w:w="100"/>
              <w:bottom w:type="dxa" w:w="60"/>
              <w:right w:type="dxa" w:w="100"/>
            </w:tcMar>
          </w:tcPr>
          <w:p>
            <w:r>
              <w:rPr>
                <w:b/>
                <w:bCs/>
                <w:color w:val="FFFFFF"/>
                <w:sz w:val="20"/>
                <w:szCs w:val="20"/>
              </w:rPr>
              <w:t xml:space="preserve">Qué puede hacer</w:t>
            </w:r>
          </w:p>
        </w:tc>
      </w:tr>
      <w:tr>
        <w:tc>
          <w:tcPr>
            <w:tcW w:type="dxa" w:w="2000"/>
            <w:shd w:fill="FFFFFF" w:color="auto" w:val="clear"/>
            <w:tcMar>
              <w:top w:type="dxa" w:w="60"/>
              <w:left w:type="dxa" w:w="100"/>
              <w:bottom w:type="dxa" w:w="60"/>
              <w:right w:type="dxa" w:w="100"/>
            </w:tcMar>
          </w:tcPr>
          <w:p>
            <w:r>
              <w:rPr>
                <w:b w:val="false"/>
                <w:bCs w:val="false"/>
                <w:sz w:val="20"/>
                <w:szCs w:val="20"/>
              </w:rPr>
              <w:t xml:space="preserve">Operario</w:t>
            </w:r>
          </w:p>
        </w:tc>
        <w:tc>
          <w:tcPr>
            <w:tcW w:type="dxa" w:w="2860"/>
            <w:shd w:fill="FFFFFF" w:color="auto" w:val="clear"/>
            <w:tcMar>
              <w:top w:type="dxa" w:w="60"/>
              <w:left w:type="dxa" w:w="100"/>
              <w:bottom w:type="dxa" w:w="60"/>
              <w:right w:type="dxa" w:w="100"/>
            </w:tcMar>
          </w:tcPr>
          <w:p>
            <w:r>
              <w:rPr>
                <w:b w:val="false"/>
                <w:bCs w:val="false"/>
                <w:sz w:val="20"/>
                <w:szCs w:val="20"/>
              </w:rPr>
              <w:t xml:space="preserve">Personal de conteo</w:t>
            </w:r>
          </w:p>
        </w:tc>
        <w:tc>
          <w:tcPr>
            <w:tcW w:type="dxa" w:w="4500"/>
            <w:shd w:fill="FFFFFF" w:color="auto" w:val="clear"/>
            <w:tcMar>
              <w:top w:type="dxa" w:w="60"/>
              <w:left w:type="dxa" w:w="100"/>
              <w:bottom w:type="dxa" w:w="60"/>
              <w:right w:type="dxa" w:w="100"/>
            </w:tcMar>
          </w:tcPr>
          <w:p>
            <w:r>
              <w:rPr>
                <w:b w:val="false"/>
                <w:bCs w:val="false"/>
                <w:sz w:val="20"/>
                <w:szCs w:val="20"/>
              </w:rPr>
              <w:t xml:space="preserve">Contar, corregir e imprimir etiquetas. Solo su planta.</w:t>
            </w:r>
          </w:p>
        </w:tc>
      </w:tr>
      <w:tr>
        <w:tc>
          <w:tcPr>
            <w:tcW w:type="dxa" w:w="2000"/>
            <w:shd w:fill="EEF2F6" w:color="auto" w:val="clear"/>
            <w:tcMar>
              <w:top w:type="dxa" w:w="60"/>
              <w:left w:type="dxa" w:w="100"/>
              <w:bottom w:type="dxa" w:w="60"/>
              <w:right w:type="dxa" w:w="100"/>
            </w:tcMar>
          </w:tcPr>
          <w:p>
            <w:r>
              <w:rPr>
                <w:b w:val="false"/>
                <w:bCs w:val="false"/>
                <w:sz w:val="20"/>
                <w:szCs w:val="20"/>
              </w:rPr>
              <w:t xml:space="preserve">Encargado de Almacén</w:t>
            </w:r>
          </w:p>
        </w:tc>
        <w:tc>
          <w:tcPr>
            <w:tcW w:type="dxa" w:w="2860"/>
            <w:shd w:fill="EEF2F6" w:color="auto" w:val="clear"/>
            <w:tcMar>
              <w:top w:type="dxa" w:w="60"/>
              <w:left w:type="dxa" w:w="100"/>
              <w:bottom w:type="dxa" w:w="60"/>
              <w:right w:type="dxa" w:w="100"/>
            </w:tcMar>
          </w:tcPr>
          <w:p>
            <w:r>
              <w:rPr>
                <w:b w:val="false"/>
                <w:bCs w:val="false"/>
                <w:sz w:val="20"/>
                <w:szCs w:val="20"/>
              </w:rPr>
              <w:t xml:space="preserve">Responsable de depósito</w:t>
            </w:r>
          </w:p>
        </w:tc>
        <w:tc>
          <w:tcPr>
            <w:tcW w:type="dxa" w:w="4500"/>
            <w:shd w:fill="EEF2F6" w:color="auto" w:val="clear"/>
            <w:tcMar>
              <w:top w:type="dxa" w:w="60"/>
              <w:left w:type="dxa" w:w="100"/>
              <w:bottom w:type="dxa" w:w="60"/>
              <w:right w:type="dxa" w:w="100"/>
            </w:tcMar>
          </w:tcPr>
          <w:p>
            <w:r>
              <w:rPr>
                <w:b w:val="false"/>
                <w:bCs w:val="false"/>
                <w:sz w:val="20"/>
                <w:szCs w:val="20"/>
              </w:rPr>
              <w:t xml:space="preserve">Todo lo del operario + borrar líneas + subir el archivo de SAP (arranca el cíclico). Solo su planta.</w:t>
            </w:r>
          </w:p>
        </w:tc>
      </w:tr>
      <w:tr>
        <w:tc>
          <w:tcPr>
            <w:tcW w:type="dxa" w:w="2000"/>
            <w:shd w:fill="FFFFFF" w:color="auto" w:val="clear"/>
            <w:tcMar>
              <w:top w:type="dxa" w:w="60"/>
              <w:left w:type="dxa" w:w="100"/>
              <w:bottom w:type="dxa" w:w="60"/>
              <w:right w:type="dxa" w:w="100"/>
            </w:tcMar>
          </w:tcPr>
          <w:p>
            <w:r>
              <w:rPr>
                <w:b w:val="false"/>
                <w:bCs w:val="false"/>
                <w:sz w:val="20"/>
                <w:szCs w:val="20"/>
              </w:rPr>
              <w:t xml:space="preserve">Jefe de Planta</w:t>
            </w:r>
          </w:p>
        </w:tc>
        <w:tc>
          <w:tcPr>
            <w:tcW w:type="dxa" w:w="2860"/>
            <w:shd w:fill="FFFFFF" w:color="auto" w:val="clear"/>
            <w:tcMar>
              <w:top w:type="dxa" w:w="60"/>
              <w:left w:type="dxa" w:w="100"/>
              <w:bottom w:type="dxa" w:w="60"/>
              <w:right w:type="dxa" w:w="100"/>
            </w:tcMar>
          </w:tcPr>
          <w:p>
            <w:r>
              <w:rPr>
                <w:b w:val="false"/>
                <w:bCs w:val="false"/>
                <w:sz w:val="20"/>
                <w:szCs w:val="20"/>
              </w:rPr>
              <w:t xml:space="preserve">Jefatura</w:t>
            </w:r>
          </w:p>
        </w:tc>
        <w:tc>
          <w:tcPr>
            <w:tcW w:type="dxa" w:w="4500"/>
            <w:shd w:fill="FFFFFF" w:color="auto" w:val="clear"/>
            <w:tcMar>
              <w:top w:type="dxa" w:w="60"/>
              <w:left w:type="dxa" w:w="100"/>
              <w:bottom w:type="dxa" w:w="60"/>
              <w:right w:type="dxa" w:w="100"/>
            </w:tcMar>
          </w:tcPr>
          <w:p>
            <w:r>
              <w:rPr>
                <w:b w:val="false"/>
                <w:bCs w:val="false"/>
                <w:sz w:val="20"/>
                <w:szCs w:val="20"/>
              </w:rPr>
              <w:t xml:space="preserve">Operativo + catálogo + etiquetas + historial + alta/baja de operarios y encargados. Puede tener varias plantas.</w:t>
            </w:r>
          </w:p>
        </w:tc>
      </w:tr>
      <w:tr>
        <w:tc>
          <w:tcPr>
            <w:tcW w:type="dxa" w:w="2000"/>
            <w:shd w:fill="EEF2F6" w:color="auto" w:val="clear"/>
            <w:tcMar>
              <w:top w:type="dxa" w:w="60"/>
              <w:left w:type="dxa" w:w="100"/>
              <w:bottom w:type="dxa" w:w="60"/>
              <w:right w:type="dxa" w:w="100"/>
            </w:tcMar>
          </w:tcPr>
          <w:p>
            <w:r>
              <w:rPr>
                <w:b w:val="false"/>
                <w:bCs w:val="false"/>
                <w:sz w:val="20"/>
                <w:szCs w:val="20"/>
              </w:rPr>
              <w:t xml:space="preserve">Gerente</w:t>
            </w:r>
          </w:p>
        </w:tc>
        <w:tc>
          <w:tcPr>
            <w:tcW w:type="dxa" w:w="2860"/>
            <w:shd w:fill="EEF2F6" w:color="auto" w:val="clear"/>
            <w:tcMar>
              <w:top w:type="dxa" w:w="60"/>
              <w:left w:type="dxa" w:w="100"/>
              <w:bottom w:type="dxa" w:w="60"/>
              <w:right w:type="dxa" w:w="100"/>
            </w:tcMar>
          </w:tcPr>
          <w:p>
            <w:r>
              <w:rPr>
                <w:b w:val="false"/>
                <w:bCs w:val="false"/>
                <w:sz w:val="20"/>
                <w:szCs w:val="20"/>
              </w:rPr>
              <w:t xml:space="preserve">Gerencia</w:t>
            </w:r>
          </w:p>
        </w:tc>
        <w:tc>
          <w:tcPr>
            <w:tcW w:type="dxa" w:w="4500"/>
            <w:shd w:fill="EEF2F6" w:color="auto" w:val="clear"/>
            <w:tcMar>
              <w:top w:type="dxa" w:w="60"/>
              <w:left w:type="dxa" w:w="100"/>
              <w:bottom w:type="dxa" w:w="60"/>
              <w:right w:type="dxa" w:w="100"/>
            </w:tcMar>
          </w:tcPr>
          <w:p>
            <w:r>
              <w:rPr>
                <w:b w:val="false"/>
                <w:bCs w:val="false"/>
                <w:sz w:val="20"/>
                <w:szCs w:val="20"/>
              </w:rPr>
              <w:t xml:space="preserve">Todos los permisos sobre las nueve plantas (no puede vaciar el inventario).</w:t>
            </w:r>
          </w:p>
        </w:tc>
      </w:tr>
      <w:tr>
        <w:tc>
          <w:tcPr>
            <w:tcW w:type="dxa" w:w="2000"/>
            <w:shd w:fill="FFFFFF" w:color="auto" w:val="clear"/>
            <w:tcMar>
              <w:top w:type="dxa" w:w="60"/>
              <w:left w:type="dxa" w:w="100"/>
              <w:bottom w:type="dxa" w:w="60"/>
              <w:right w:type="dxa" w:w="100"/>
            </w:tcMar>
          </w:tcPr>
          <w:p>
            <w:r>
              <w:rPr>
                <w:b w:val="false"/>
                <w:bCs w:val="false"/>
                <w:sz w:val="20"/>
                <w:szCs w:val="20"/>
              </w:rPr>
              <w:t xml:space="preserve">Súper Administrador</w:t>
            </w:r>
          </w:p>
        </w:tc>
        <w:tc>
          <w:tcPr>
            <w:tcW w:type="dxa" w:w="2860"/>
            <w:shd w:fill="FFFFFF" w:color="auto" w:val="clear"/>
            <w:tcMar>
              <w:top w:type="dxa" w:w="60"/>
              <w:left w:type="dxa" w:w="100"/>
              <w:bottom w:type="dxa" w:w="60"/>
              <w:right w:type="dxa" w:w="100"/>
            </w:tcMar>
          </w:tcPr>
          <w:p>
            <w:r>
              <w:rPr>
                <w:b w:val="false"/>
                <w:bCs w:val="false"/>
                <w:sz w:val="20"/>
                <w:szCs w:val="20"/>
              </w:rPr>
              <w:t xml:space="preserve">Administración del sistema</w:t>
            </w:r>
          </w:p>
        </w:tc>
        <w:tc>
          <w:tcPr>
            <w:tcW w:type="dxa" w:w="4500"/>
            <w:shd w:fill="FFFFFF" w:color="auto" w:val="clear"/>
            <w:tcMar>
              <w:top w:type="dxa" w:w="60"/>
              <w:left w:type="dxa" w:w="100"/>
              <w:bottom w:type="dxa" w:w="60"/>
              <w:right w:type="dxa" w:w="100"/>
            </w:tcMar>
          </w:tcPr>
          <w:p>
            <w:r>
              <w:rPr>
                <w:b w:val="false"/>
                <w:bCs w:val="false"/>
                <w:sz w:val="20"/>
                <w:szCs w:val="20"/>
              </w:rPr>
              <w:t xml:space="preserve">Control total, incluido vaciar inventario. Definido por variable de entorno, no editable desde la app.</w:t>
            </w:r>
          </w:p>
        </w:tc>
      </w:tr>
    </w:tbl>
    <w:p>
      <w:pPr>
        <w:pStyle w:val="Heading1"/>
        <w:spacing w:after="160" w:before="320"/>
      </w:pPr>
      <w:r>
        <w:rPr>
          <w:b/>
          <w:bCs/>
          <w:color w:val="1F3A5F"/>
        </w:rPr>
        <w:t xml:space="preserve">3. Funcionalidades (capacidades)</w:t>
      </w:r>
    </w:p>
    <w:p>
      <w:pPr>
        <w:pStyle w:val="ListParagraph"/>
        <w:numPr>
          <w:ilvl w:val="0"/>
          <w:numId w:val="1"/>
        </w:numPr>
        <w:spacing w:after="80" w:line="264"/>
      </w:pPr>
      <w:r>
        <w:t xml:space="preserve">Conteo de inventario</w:t>
      </w:r>
    </w:p>
    <w:p>
      <w:pPr>
        <w:spacing w:after="80" w:before="0" w:line="276"/>
      </w:pPr>
      <w:r>
        <w:t xml:space="preserve">Módulo de conteo con lector de código de barras/QR profesional (auto-selección de cámara trasera, beep y vibración), búsqueda por código y carga de cantidades contadas con observaciones.</w:t>
      </w:r>
    </w:p>
    <w:p>
      <w:pPr>
        <w:pStyle w:val="ListParagraph"/>
        <w:numPr>
          <w:ilvl w:val="0"/>
          <w:numId w:val="1"/>
        </w:numPr>
        <w:spacing w:after="80" w:line="264"/>
      </w:pPr>
      <w:r>
        <w:t xml:space="preserve">Importación desde SAP</w:t>
      </w:r>
    </w:p>
    <w:p>
      <w:pPr>
        <w:spacing w:after="80" w:before="0" w:line="276"/>
      </w:pPr>
      <w:r>
        <w:t xml:space="preserve">Carga del archivo de SAP (Excel) que actualiza las cantidades a contar; envío en lotes para archivos grandes.</w:t>
      </w:r>
    </w:p>
    <w:p>
      <w:pPr>
        <w:pStyle w:val="ListParagraph"/>
        <w:numPr>
          <w:ilvl w:val="0"/>
          <w:numId w:val="1"/>
        </w:numPr>
        <w:spacing w:after="80" w:line="264"/>
      </w:pPr>
      <w:r>
        <w:t xml:space="preserve">Generación de etiquetas</w:t>
      </w:r>
    </w:p>
    <w:p>
      <w:pPr>
        <w:spacing w:after="80" w:before="0" w:line="276"/>
      </w:pPr>
      <w:r>
        <w:t xml:space="preserve">Impresión de etiquetas de código de barras (Code128) en PDF de 10×5 cm, generadas del lado del servidor. Esta es la funcionalidad que el área de control de stock buscaba cotizar por fuera.</w:t>
      </w:r>
    </w:p>
    <w:p>
      <w:pPr>
        <w:pStyle w:val="ListParagraph"/>
        <w:numPr>
          <w:ilvl w:val="0"/>
          <w:numId w:val="1"/>
        </w:numPr>
        <w:spacing w:after="80" w:line="264"/>
      </w:pPr>
      <w:r>
        <w:t xml:space="preserve">Tablero (Dashboard)</w:t>
      </w:r>
    </w:p>
    <w:p>
      <w:pPr>
        <w:spacing w:after="80" w:before="0" w:line="276"/>
      </w:pPr>
      <w:r>
        <w:t xml:space="preserve">Indicadores en tiempo real: avance del conteo, diferencias, importe monetario, análisis ABC, gráficos y tarjetas de estado.</w:t>
      </w:r>
    </w:p>
    <w:p>
      <w:pPr>
        <w:pStyle w:val="ListParagraph"/>
        <w:numPr>
          <w:ilvl w:val="0"/>
          <w:numId w:val="1"/>
        </w:numPr>
        <w:spacing w:after="80" w:line="264"/>
      </w:pPr>
      <w:r>
        <w:t xml:space="preserve">Historial y auditoría</w:t>
      </w:r>
    </w:p>
    <w:p>
      <w:pPr>
        <w:spacing w:after="80" w:before="0" w:line="276"/>
      </w:pPr>
      <w:r>
        <w:t xml:space="preserve">Registro de acciones (logins, altas/bajas, ediciones, conteos) para trazabilidad.</w:t>
      </w:r>
    </w:p>
    <w:p>
      <w:pPr>
        <w:pStyle w:val="ListParagraph"/>
        <w:numPr>
          <w:ilvl w:val="0"/>
          <w:numId w:val="1"/>
        </w:numPr>
        <w:spacing w:after="80" w:line="264"/>
      </w:pPr>
      <w:r>
        <w:t xml:space="preserve">Gestión de usuarios</w:t>
      </w:r>
    </w:p>
    <w:p>
      <w:pPr>
        <w:spacing w:after="80" w:before="0" w:line="276"/>
      </w:pPr>
      <w:r>
        <w:t xml:space="preserve">Alta, baja y edición de usuarios con perfiles y alcance por planta.</w:t>
      </w:r>
    </w:p>
    <w:p>
      <w:pPr>
        <w:pStyle w:val="ListParagraph"/>
        <w:numPr>
          <w:ilvl w:val="0"/>
          <w:numId w:val="1"/>
        </w:numPr>
        <w:spacing w:after="80" w:line="264"/>
      </w:pPr>
      <w:r>
        <w:t xml:space="preserve">Modo sin conexión (offline)</w:t>
      </w:r>
    </w:p>
    <w:p>
      <w:pPr>
        <w:spacing w:after="80" w:before="0" w:line="276"/>
      </w:pPr>
      <w:r>
        <w:t xml:space="preserve">El operario puede seguir contando aunque se corte la conexión o el backend no responda; los conteos se guardan en el dispositivo y se sincronizan al reconectar.</w:t>
      </w:r>
    </w:p>
    <w:p>
      <w:pPr>
        <w:pStyle w:val="ListParagraph"/>
        <w:numPr>
          <w:ilvl w:val="0"/>
          <w:numId w:val="1"/>
        </w:numPr>
        <w:spacing w:after="80" w:line="264"/>
      </w:pPr>
      <w:r>
        <w:t xml:space="preserve">Exportación</w:t>
      </w:r>
    </w:p>
    <w:p>
      <w:pPr>
        <w:spacing w:after="120" w:before="0" w:line="276"/>
      </w:pPr>
      <w:r>
        <w:t xml:space="preserve">Reportes y conteos exportables a Excel; documentos imprimibles.</w:t>
      </w:r>
    </w:p>
    <w:p>
      <w:pPr>
        <w:pStyle w:val="Heading1"/>
        <w:spacing w:after="160" w:before="320"/>
      </w:pPr>
      <w:r>
        <w:rPr>
          <w:b/>
          <w:bCs/>
          <w:color w:val="1F3A5F"/>
        </w:rPr>
        <w:t xml:space="preserve">4. Arquitectura técnica</w:t>
      </w:r>
    </w:p>
    <w:p>
      <w:pPr>
        <w:pStyle w:val="Heading2"/>
        <w:spacing w:after="120" w:before="240"/>
      </w:pPr>
      <w:r>
        <w:rPr>
          <w:b/>
          <w:bCs/>
          <w:color w:val="1F3A5F"/>
        </w:rPr>
        <w:t xml:space="preserve">4.1 ¿En dónde corre?</w:t>
      </w:r>
    </w:p>
    <w:p>
      <w:pPr>
        <w:spacing w:after="120" w:before="0" w:line="276"/>
      </w:pPr>
      <w:r>
        <w:t xml:space="preserve">La aplicación corre 100% en la nube; no hay servidores propios que mantener. El flujo de una operación es:</w:t>
      </w:r>
    </w:p>
    <w:p>
      <w:pPr>
        <w:spacing w:after="80" w:line="276"/>
      </w:pPr>
      <w:r>
        <w:rPr>
          <w:b/>
          <w:bCs/>
          <w:color w:val="1F3A5F"/>
        </w:rPr>
        <w:t xml:space="preserve">Celular/PC del operario  →  Aplicación (Vercel)  →  Portero (Google Apps Script)  →  Base de datos (Google Sheets)</w:t>
      </w:r>
    </w:p>
    <w:p>
      <w:pPr>
        <w:spacing w:after="120" w:before="0" w:line="276"/>
      </w:pPr>
      <w:r>
        <w:rPr>
          <w:i/>
          <w:iCs/>
          <w:color w:val="6B7280"/>
        </w:rPr>
        <w:t xml:space="preserve">El navegador nunca habla directo con la base de datos: siempre pasa por la aplicación en Vercel, que es la única que tiene la llave del backend. Esto es un punto de seguridad central.</w:t>
      </w:r>
    </w:p>
    <w:p>
      <w:pPr>
        <w:pStyle w:val="Heading2"/>
        <w:spacing w:after="120" w:before="240"/>
      </w:pPr>
      <w:r>
        <w:rPr>
          <w:b/>
          <w:bCs/>
          <w:color w:val="1F3A5F"/>
        </w:rPr>
        <w:t xml:space="preserve">4.2 Componentes del stack</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100"/>
        <w:gridCol w:w="3260"/>
        <w:gridCol w:w="4000"/>
      </w:tblGrid>
      <w:tr>
        <w:trPr>
          <w:tblHeader/>
        </w:trPr>
        <w:tc>
          <w:tcPr>
            <w:tcW w:type="dxa" w:w="2100"/>
            <w:shd w:fill="1F3A5F" w:color="auto" w:val="clear"/>
            <w:tcMar>
              <w:top w:type="dxa" w:w="60"/>
              <w:left w:type="dxa" w:w="100"/>
              <w:bottom w:type="dxa" w:w="60"/>
              <w:right w:type="dxa" w:w="100"/>
            </w:tcMar>
          </w:tcPr>
          <w:p>
            <w:r>
              <w:rPr>
                <w:b/>
                <w:bCs/>
                <w:color w:val="FFFFFF"/>
                <w:sz w:val="20"/>
                <w:szCs w:val="20"/>
              </w:rPr>
              <w:t xml:space="preserve">Capa</w:t>
            </w:r>
          </w:p>
        </w:tc>
        <w:tc>
          <w:tcPr>
            <w:tcW w:type="dxa" w:w="3260"/>
            <w:shd w:fill="1F3A5F" w:color="auto" w:val="clear"/>
            <w:tcMar>
              <w:top w:type="dxa" w:w="60"/>
              <w:left w:type="dxa" w:w="100"/>
              <w:bottom w:type="dxa" w:w="60"/>
              <w:right w:type="dxa" w:w="100"/>
            </w:tcMar>
          </w:tcPr>
          <w:p>
            <w:r>
              <w:rPr>
                <w:b/>
                <w:bCs/>
                <w:color w:val="FFFFFF"/>
                <w:sz w:val="20"/>
                <w:szCs w:val="20"/>
              </w:rPr>
              <w:t xml:space="preserve">Tecnología</w:t>
            </w:r>
          </w:p>
        </w:tc>
        <w:tc>
          <w:tcPr>
            <w:tcW w:type="dxa" w:w="4000"/>
            <w:shd w:fill="1F3A5F" w:color="auto" w:val="clear"/>
            <w:tcMar>
              <w:top w:type="dxa" w:w="60"/>
              <w:left w:type="dxa" w:w="100"/>
              <w:bottom w:type="dxa" w:w="60"/>
              <w:right w:type="dxa" w:w="100"/>
            </w:tcMar>
          </w:tcPr>
          <w:p>
            <w:r>
              <w:rPr>
                <w:b/>
                <w:bCs/>
                <w:color w:val="FFFFFF"/>
                <w:sz w:val="20"/>
                <w:szCs w:val="20"/>
              </w:rPr>
              <w:t xml:space="preserve">Rol</w:t>
            </w:r>
          </w:p>
        </w:tc>
      </w:tr>
      <w:tr>
        <w:tc>
          <w:tcPr>
            <w:tcW w:type="dxa" w:w="2100"/>
            <w:shd w:fill="FFFFFF" w:color="auto" w:val="clear"/>
            <w:tcMar>
              <w:top w:type="dxa" w:w="60"/>
              <w:left w:type="dxa" w:w="100"/>
              <w:bottom w:type="dxa" w:w="60"/>
              <w:right w:type="dxa" w:w="100"/>
            </w:tcMar>
          </w:tcPr>
          <w:p>
            <w:r>
              <w:rPr>
                <w:b w:val="false"/>
                <w:bCs w:val="false"/>
                <w:sz w:val="20"/>
                <w:szCs w:val="20"/>
              </w:rPr>
              <w:t xml:space="preserve">Frontend / App</w:t>
            </w:r>
          </w:p>
        </w:tc>
        <w:tc>
          <w:tcPr>
            <w:tcW w:type="dxa" w:w="3260"/>
            <w:shd w:fill="FFFFFF" w:color="auto" w:val="clear"/>
            <w:tcMar>
              <w:top w:type="dxa" w:w="60"/>
              <w:left w:type="dxa" w:w="100"/>
              <w:bottom w:type="dxa" w:w="60"/>
              <w:right w:type="dxa" w:w="100"/>
            </w:tcMar>
          </w:tcPr>
          <w:p>
            <w:r>
              <w:rPr>
                <w:b w:val="false"/>
                <w:bCs w:val="false"/>
                <w:sz w:val="20"/>
                <w:szCs w:val="20"/>
              </w:rPr>
              <w:t xml:space="preserve">Next.js 15, React 19, TypeScript</w:t>
            </w:r>
          </w:p>
        </w:tc>
        <w:tc>
          <w:tcPr>
            <w:tcW w:type="dxa" w:w="4000"/>
            <w:shd w:fill="FFFFFF" w:color="auto" w:val="clear"/>
            <w:tcMar>
              <w:top w:type="dxa" w:w="60"/>
              <w:left w:type="dxa" w:w="100"/>
              <w:bottom w:type="dxa" w:w="60"/>
              <w:right w:type="dxa" w:w="100"/>
            </w:tcMar>
          </w:tcPr>
          <w:p>
            <w:r>
              <w:rPr>
                <w:b w:val="false"/>
                <w:bCs w:val="false"/>
                <w:sz w:val="20"/>
                <w:szCs w:val="20"/>
              </w:rPr>
              <w:t xml:space="preserve">Interfaz web y móvil; lógica de negocio; APIs internas.</w:t>
            </w:r>
          </w:p>
        </w:tc>
      </w:tr>
      <w:tr>
        <w:tc>
          <w:tcPr>
            <w:tcW w:type="dxa" w:w="2100"/>
            <w:shd w:fill="EEF2F6" w:color="auto" w:val="clear"/>
            <w:tcMar>
              <w:top w:type="dxa" w:w="60"/>
              <w:left w:type="dxa" w:w="100"/>
              <w:bottom w:type="dxa" w:w="60"/>
              <w:right w:type="dxa" w:w="100"/>
            </w:tcMar>
          </w:tcPr>
          <w:p>
            <w:r>
              <w:rPr>
                <w:b w:val="false"/>
                <w:bCs w:val="false"/>
                <w:sz w:val="20"/>
                <w:szCs w:val="20"/>
              </w:rPr>
              <w:t xml:space="preserve">Hosting</w:t>
            </w:r>
          </w:p>
        </w:tc>
        <w:tc>
          <w:tcPr>
            <w:tcW w:type="dxa" w:w="3260"/>
            <w:shd w:fill="EEF2F6" w:color="auto" w:val="clear"/>
            <w:tcMar>
              <w:top w:type="dxa" w:w="60"/>
              <w:left w:type="dxa" w:w="100"/>
              <w:bottom w:type="dxa" w:w="60"/>
              <w:right w:type="dxa" w:w="100"/>
            </w:tcMar>
          </w:tcPr>
          <w:p>
            <w:r>
              <w:rPr>
                <w:b w:val="false"/>
                <w:bCs w:val="false"/>
                <w:sz w:val="20"/>
                <w:szCs w:val="20"/>
              </w:rPr>
              <w:t xml:space="preserve">Vercel</w:t>
            </w:r>
          </w:p>
        </w:tc>
        <w:tc>
          <w:tcPr>
            <w:tcW w:type="dxa" w:w="4000"/>
            <w:shd w:fill="EEF2F6" w:color="auto" w:val="clear"/>
            <w:tcMar>
              <w:top w:type="dxa" w:w="60"/>
              <w:left w:type="dxa" w:w="100"/>
              <w:bottom w:type="dxa" w:w="60"/>
              <w:right w:type="dxa" w:w="100"/>
            </w:tcMar>
          </w:tcPr>
          <w:p>
            <w:r>
              <w:rPr>
                <w:b w:val="false"/>
                <w:bCs w:val="false"/>
                <w:sz w:val="20"/>
                <w:szCs w:val="20"/>
              </w:rPr>
              <w:t xml:space="preserve">Publica la app y despliega automáticamente cada cambio.</w:t>
            </w:r>
          </w:p>
        </w:tc>
      </w:tr>
      <w:tr>
        <w:tc>
          <w:tcPr>
            <w:tcW w:type="dxa" w:w="2100"/>
            <w:shd w:fill="FFFFFF" w:color="auto" w:val="clear"/>
            <w:tcMar>
              <w:top w:type="dxa" w:w="60"/>
              <w:left w:type="dxa" w:w="100"/>
              <w:bottom w:type="dxa" w:w="60"/>
              <w:right w:type="dxa" w:w="100"/>
            </w:tcMar>
          </w:tcPr>
          <w:p>
            <w:r>
              <w:rPr>
                <w:b w:val="false"/>
                <w:bCs w:val="false"/>
                <w:sz w:val="20"/>
                <w:szCs w:val="20"/>
              </w:rPr>
              <w:t xml:space="preserve">Backend / Portero</w:t>
            </w:r>
          </w:p>
        </w:tc>
        <w:tc>
          <w:tcPr>
            <w:tcW w:type="dxa" w:w="3260"/>
            <w:shd w:fill="FFFFFF" w:color="auto" w:val="clear"/>
            <w:tcMar>
              <w:top w:type="dxa" w:w="60"/>
              <w:left w:type="dxa" w:w="100"/>
              <w:bottom w:type="dxa" w:w="60"/>
              <w:right w:type="dxa" w:w="100"/>
            </w:tcMar>
          </w:tcPr>
          <w:p>
            <w:r>
              <w:rPr>
                <w:b w:val="false"/>
                <w:bCs w:val="false"/>
                <w:sz w:val="20"/>
                <w:szCs w:val="20"/>
              </w:rPr>
              <w:t xml:space="preserve">Google Apps Script</w:t>
            </w:r>
          </w:p>
        </w:tc>
        <w:tc>
          <w:tcPr>
            <w:tcW w:type="dxa" w:w="4000"/>
            <w:shd w:fill="FFFFFF" w:color="auto" w:val="clear"/>
            <w:tcMar>
              <w:top w:type="dxa" w:w="60"/>
              <w:left w:type="dxa" w:w="100"/>
              <w:bottom w:type="dxa" w:w="60"/>
              <w:right w:type="dxa" w:w="100"/>
            </w:tcMar>
          </w:tcPr>
          <w:p>
            <w:r>
              <w:rPr>
                <w:b w:val="false"/>
                <w:bCs w:val="false"/>
                <w:sz w:val="20"/>
                <w:szCs w:val="20"/>
              </w:rPr>
              <w:t xml:space="preserve">Recibe pedidos de la app (con clave) y lee/escribe en la planilla.</w:t>
            </w:r>
          </w:p>
        </w:tc>
      </w:tr>
      <w:tr>
        <w:tc>
          <w:tcPr>
            <w:tcW w:type="dxa" w:w="2100"/>
            <w:shd w:fill="EEF2F6" w:color="auto" w:val="clear"/>
            <w:tcMar>
              <w:top w:type="dxa" w:w="60"/>
              <w:left w:type="dxa" w:w="100"/>
              <w:bottom w:type="dxa" w:w="60"/>
              <w:right w:type="dxa" w:w="100"/>
            </w:tcMar>
          </w:tcPr>
          <w:p>
            <w:r>
              <w:rPr>
                <w:b w:val="false"/>
                <w:bCs w:val="false"/>
                <w:sz w:val="20"/>
                <w:szCs w:val="20"/>
              </w:rPr>
              <w:t xml:space="preserve">Base de datos</w:t>
            </w:r>
          </w:p>
        </w:tc>
        <w:tc>
          <w:tcPr>
            <w:tcW w:type="dxa" w:w="3260"/>
            <w:shd w:fill="EEF2F6" w:color="auto" w:val="clear"/>
            <w:tcMar>
              <w:top w:type="dxa" w:w="60"/>
              <w:left w:type="dxa" w:w="100"/>
              <w:bottom w:type="dxa" w:w="60"/>
              <w:right w:type="dxa" w:w="100"/>
            </w:tcMar>
          </w:tcPr>
          <w:p>
            <w:r>
              <w:rPr>
                <w:b w:val="false"/>
                <w:bCs w:val="false"/>
                <w:sz w:val="20"/>
                <w:szCs w:val="20"/>
              </w:rPr>
              <w:t xml:space="preserve">Google Sheets</w:t>
            </w:r>
          </w:p>
        </w:tc>
        <w:tc>
          <w:tcPr>
            <w:tcW w:type="dxa" w:w="4000"/>
            <w:shd w:fill="EEF2F6" w:color="auto" w:val="clear"/>
            <w:tcMar>
              <w:top w:type="dxa" w:w="60"/>
              <w:left w:type="dxa" w:w="100"/>
              <w:bottom w:type="dxa" w:w="60"/>
              <w:right w:type="dxa" w:w="100"/>
            </w:tcMar>
          </w:tcPr>
          <w:p>
            <w:r>
              <w:rPr>
                <w:b w:val="false"/>
                <w:bCs w:val="false"/>
                <w:sz w:val="20"/>
                <w:szCs w:val="20"/>
              </w:rPr>
              <w:t xml:space="preserve">Almacena catálogo, conteos, usuarios e historial.</w:t>
            </w:r>
          </w:p>
        </w:tc>
      </w:tr>
      <w:tr>
        <w:tc>
          <w:tcPr>
            <w:tcW w:type="dxa" w:w="2100"/>
            <w:shd w:fill="FFFFFF" w:color="auto" w:val="clear"/>
            <w:tcMar>
              <w:top w:type="dxa" w:w="60"/>
              <w:left w:type="dxa" w:w="100"/>
              <w:bottom w:type="dxa" w:w="60"/>
              <w:right w:type="dxa" w:w="100"/>
            </w:tcMar>
          </w:tcPr>
          <w:p>
            <w:r>
              <w:rPr>
                <w:b w:val="false"/>
                <w:bCs w:val="false"/>
                <w:sz w:val="20"/>
                <w:szCs w:val="20"/>
              </w:rPr>
              <w:t xml:space="preserve">Rate-limit</w:t>
            </w:r>
          </w:p>
        </w:tc>
        <w:tc>
          <w:tcPr>
            <w:tcW w:type="dxa" w:w="3260"/>
            <w:shd w:fill="FFFFFF" w:color="auto" w:val="clear"/>
            <w:tcMar>
              <w:top w:type="dxa" w:w="60"/>
              <w:left w:type="dxa" w:w="100"/>
              <w:bottom w:type="dxa" w:w="60"/>
              <w:right w:type="dxa" w:w="100"/>
            </w:tcMar>
          </w:tcPr>
          <w:p>
            <w:r>
              <w:rPr>
                <w:b w:val="false"/>
                <w:bCs w:val="false"/>
                <w:sz w:val="20"/>
                <w:szCs w:val="20"/>
              </w:rPr>
              <w:t xml:space="preserve">Upstash (Redis)</w:t>
            </w:r>
          </w:p>
        </w:tc>
        <w:tc>
          <w:tcPr>
            <w:tcW w:type="dxa" w:w="4000"/>
            <w:shd w:fill="FFFFFF" w:color="auto" w:val="clear"/>
            <w:tcMar>
              <w:top w:type="dxa" w:w="60"/>
              <w:left w:type="dxa" w:w="100"/>
              <w:bottom w:type="dxa" w:w="60"/>
              <w:right w:type="dxa" w:w="100"/>
            </w:tcMar>
          </w:tcPr>
          <w:p>
            <w:r>
              <w:rPr>
                <w:b w:val="false"/>
                <w:bCs w:val="false"/>
                <w:sz w:val="20"/>
                <w:szCs w:val="20"/>
              </w:rPr>
              <w:t xml:space="preserve">Protege el login contra fuerza bruta (compartido entre instancias).</w:t>
            </w:r>
          </w:p>
        </w:tc>
      </w:tr>
      <w:tr>
        <w:tc>
          <w:tcPr>
            <w:tcW w:type="dxa" w:w="2100"/>
            <w:shd w:fill="EEF2F6" w:color="auto" w:val="clear"/>
            <w:tcMar>
              <w:top w:type="dxa" w:w="60"/>
              <w:left w:type="dxa" w:w="100"/>
              <w:bottom w:type="dxa" w:w="60"/>
              <w:right w:type="dxa" w:w="100"/>
            </w:tcMar>
          </w:tcPr>
          <w:p>
            <w:r>
              <w:rPr>
                <w:b w:val="false"/>
                <w:bCs w:val="false"/>
                <w:sz w:val="20"/>
                <w:szCs w:val="20"/>
              </w:rPr>
              <w:t xml:space="preserve">Caché local</w:t>
            </w:r>
          </w:p>
        </w:tc>
        <w:tc>
          <w:tcPr>
            <w:tcW w:type="dxa" w:w="3260"/>
            <w:shd w:fill="EEF2F6" w:color="auto" w:val="clear"/>
            <w:tcMar>
              <w:top w:type="dxa" w:w="60"/>
              <w:left w:type="dxa" w:w="100"/>
              <w:bottom w:type="dxa" w:w="60"/>
              <w:right w:type="dxa" w:w="100"/>
            </w:tcMar>
          </w:tcPr>
          <w:p>
            <w:r>
              <w:rPr>
                <w:b w:val="false"/>
                <w:bCs w:val="false"/>
                <w:sz w:val="20"/>
                <w:szCs w:val="20"/>
              </w:rPr>
              <w:t xml:space="preserve">IndexedDB (navegador)</w:t>
            </w:r>
          </w:p>
        </w:tc>
        <w:tc>
          <w:tcPr>
            <w:tcW w:type="dxa" w:w="4000"/>
            <w:shd w:fill="EEF2F6" w:color="auto" w:val="clear"/>
            <w:tcMar>
              <w:top w:type="dxa" w:w="60"/>
              <w:left w:type="dxa" w:w="100"/>
              <w:bottom w:type="dxa" w:w="60"/>
              <w:right w:type="dxa" w:w="100"/>
            </w:tcMar>
          </w:tcPr>
          <w:p>
            <w:r>
              <w:rPr>
                <w:b w:val="false"/>
                <w:bCs w:val="false"/>
                <w:sz w:val="20"/>
                <w:szCs w:val="20"/>
              </w:rPr>
              <w:t xml:space="preserve">Permite el modo offline y acelera las búsquedas.</w:t>
            </w:r>
          </w:p>
        </w:tc>
      </w:tr>
    </w:tbl>
    <w:p>
      <w:pPr>
        <w:spacing w:after="120" w:before="0" w:line="276"/>
      </w:pPr>
      <w:r>
        <w:rPr>
          <w:b/>
          <w:bCs/>
        </w:rPr>
        <w:t xml:space="preserve">El principio de diseño más importante: el frontend está separado del backend. La lógica y la interfaz no dependen de que la base sea Google Sheets; se puede cambiar la base por otra sin rehacer la aplicación.</w:t>
      </w:r>
    </w:p>
    <w:p>
      <w:pPr>
        <w:pStyle w:val="Heading1"/>
        <w:spacing w:after="160" w:before="320"/>
      </w:pPr>
      <w:r>
        <w:rPr>
          <w:b/>
          <w:bCs/>
          <w:color w:val="1F3A5F"/>
        </w:rPr>
        <w:t xml:space="preserve">5. Dónde viven los datos y qué información maneja</w:t>
      </w:r>
    </w:p>
    <w:p>
      <w:pPr>
        <w:pStyle w:val="Heading2"/>
        <w:spacing w:after="120" w:before="240"/>
      </w:pPr>
      <w:r>
        <w:rPr>
          <w:b/>
          <w:bCs/>
          <w:color w:val="1F3A5F"/>
        </w:rPr>
        <w:t xml:space="preserve">5.1 ¿Dónde se guarda la información?</w:t>
      </w:r>
    </w:p>
    <w:p>
      <w:pPr>
        <w:spacing w:after="120" w:before="0" w:line="276"/>
      </w:pPr>
      <w:r>
        <w:t xml:space="preserve">En Google Sheets, dentro de la infraestructura de Google. Apps Script NO guarda datos: es solo el intermediario que lee y escribe en la planilla. La app en Vercel tampoco almacena datos de negocio de forma permanente (solo caché temporal en el dispositivo para el modo offline).</w:t>
      </w:r>
    </w:p>
    <w:p>
      <w:pPr>
        <w:pStyle w:val="Heading2"/>
        <w:spacing w:after="120" w:before="240"/>
      </w:pPr>
      <w:r>
        <w:rPr>
          <w:b/>
          <w:bCs/>
          <w:color w:val="1F3A5F"/>
        </w:rPr>
        <w:t xml:space="preserve">5.2 ¿Qué información maneja?</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100"/>
        <w:gridCol w:w="4260"/>
        <w:gridCol w:w="3000"/>
      </w:tblGrid>
      <w:tr>
        <w:trPr>
          <w:tblHeader/>
        </w:trPr>
        <w:tc>
          <w:tcPr>
            <w:tcW w:type="dxa" w:w="2100"/>
            <w:shd w:fill="1F3A5F" w:color="auto" w:val="clear"/>
            <w:tcMar>
              <w:top w:type="dxa" w:w="60"/>
              <w:left w:type="dxa" w:w="100"/>
              <w:bottom w:type="dxa" w:w="60"/>
              <w:right w:type="dxa" w:w="100"/>
            </w:tcMar>
          </w:tcPr>
          <w:p>
            <w:r>
              <w:rPr>
                <w:b/>
                <w:bCs/>
                <w:color w:val="FFFFFF"/>
                <w:sz w:val="20"/>
                <w:szCs w:val="20"/>
              </w:rPr>
              <w:t xml:space="preserve">Dato</w:t>
            </w:r>
          </w:p>
        </w:tc>
        <w:tc>
          <w:tcPr>
            <w:tcW w:type="dxa" w:w="4260"/>
            <w:shd w:fill="1F3A5F" w:color="auto" w:val="clear"/>
            <w:tcMar>
              <w:top w:type="dxa" w:w="60"/>
              <w:left w:type="dxa" w:w="100"/>
              <w:bottom w:type="dxa" w:w="60"/>
              <w:right w:type="dxa" w:w="100"/>
            </w:tcMar>
          </w:tcPr>
          <w:p>
            <w:r>
              <w:rPr>
                <w:b/>
                <w:bCs/>
                <w:color w:val="FFFFFF"/>
                <w:sz w:val="20"/>
                <w:szCs w:val="20"/>
              </w:rPr>
              <w:t xml:space="preserve">Contenido</w:t>
            </w:r>
          </w:p>
        </w:tc>
        <w:tc>
          <w:tcPr>
            <w:tcW w:type="dxa" w:w="3000"/>
            <w:shd w:fill="1F3A5F" w:color="auto" w:val="clear"/>
            <w:tcMar>
              <w:top w:type="dxa" w:w="60"/>
              <w:left w:type="dxa" w:w="100"/>
              <w:bottom w:type="dxa" w:w="60"/>
              <w:right w:type="dxa" w:w="100"/>
            </w:tcMar>
          </w:tcPr>
          <w:p>
            <w:r>
              <w:rPr>
                <w:b/>
                <w:bCs/>
                <w:color w:val="FFFFFF"/>
                <w:sz w:val="20"/>
                <w:szCs w:val="20"/>
              </w:rPr>
              <w:t xml:space="preserve">Sensibilidad</w:t>
            </w:r>
          </w:p>
        </w:tc>
      </w:tr>
      <w:tr>
        <w:tc>
          <w:tcPr>
            <w:tcW w:type="dxa" w:w="2100"/>
            <w:shd w:fill="FFFFFF" w:color="auto" w:val="clear"/>
            <w:tcMar>
              <w:top w:type="dxa" w:w="60"/>
              <w:left w:type="dxa" w:w="100"/>
              <w:bottom w:type="dxa" w:w="60"/>
              <w:right w:type="dxa" w:w="100"/>
            </w:tcMar>
          </w:tcPr>
          <w:p>
            <w:r>
              <w:rPr>
                <w:b w:val="false"/>
                <w:bCs w:val="false"/>
                <w:sz w:val="20"/>
                <w:szCs w:val="20"/>
              </w:rPr>
              <w:t xml:space="preserve">Catálogo SAP</w:t>
            </w:r>
          </w:p>
        </w:tc>
        <w:tc>
          <w:tcPr>
            <w:tcW w:type="dxa" w:w="4260"/>
            <w:shd w:fill="FFFFFF" w:color="auto" w:val="clear"/>
            <w:tcMar>
              <w:top w:type="dxa" w:w="60"/>
              <w:left w:type="dxa" w:w="100"/>
              <w:bottom w:type="dxa" w:w="60"/>
              <w:right w:type="dxa" w:w="100"/>
            </w:tcMar>
          </w:tcPr>
          <w:p>
            <w:r>
              <w:rPr>
                <w:b w:val="false"/>
                <w:bCs w:val="false"/>
                <w:sz w:val="20"/>
                <w:szCs w:val="20"/>
              </w:rPr>
              <w:t xml:space="preserve">Código, descripción, ubicación, familia, stock SAP, precio unitario</w:t>
            </w:r>
          </w:p>
        </w:tc>
        <w:tc>
          <w:tcPr>
            <w:tcW w:type="dxa" w:w="3000"/>
            <w:shd w:fill="FFFFFF" w:color="auto" w:val="clear"/>
            <w:tcMar>
              <w:top w:type="dxa" w:w="60"/>
              <w:left w:type="dxa" w:w="100"/>
              <w:bottom w:type="dxa" w:w="60"/>
              <w:right w:type="dxa" w:w="100"/>
            </w:tcMar>
          </w:tcPr>
          <w:p>
            <w:r>
              <w:rPr>
                <w:b w:val="false"/>
                <w:bCs w:val="false"/>
                <w:sz w:val="20"/>
                <w:szCs w:val="20"/>
              </w:rPr>
              <w:t xml:space="preserve">Interna, no personal</w:t>
            </w:r>
          </w:p>
        </w:tc>
      </w:tr>
      <w:tr>
        <w:tc>
          <w:tcPr>
            <w:tcW w:type="dxa" w:w="2100"/>
            <w:shd w:fill="EEF2F6" w:color="auto" w:val="clear"/>
            <w:tcMar>
              <w:top w:type="dxa" w:w="60"/>
              <w:left w:type="dxa" w:w="100"/>
              <w:bottom w:type="dxa" w:w="60"/>
              <w:right w:type="dxa" w:w="100"/>
            </w:tcMar>
          </w:tcPr>
          <w:p>
            <w:r>
              <w:rPr>
                <w:b w:val="false"/>
                <w:bCs w:val="false"/>
                <w:sz w:val="20"/>
                <w:szCs w:val="20"/>
              </w:rPr>
              <w:t xml:space="preserve">Conteos</w:t>
            </w:r>
          </w:p>
        </w:tc>
        <w:tc>
          <w:tcPr>
            <w:tcW w:type="dxa" w:w="4260"/>
            <w:shd w:fill="EEF2F6" w:color="auto" w:val="clear"/>
            <w:tcMar>
              <w:top w:type="dxa" w:w="60"/>
              <w:left w:type="dxa" w:w="100"/>
              <w:bottom w:type="dxa" w:w="60"/>
              <w:right w:type="dxa" w:w="100"/>
            </w:tcMar>
          </w:tcPr>
          <w:p>
            <w:r>
              <w:rPr>
                <w:b w:val="false"/>
                <w:bCs w:val="false"/>
                <w:sz w:val="20"/>
                <w:szCs w:val="20"/>
              </w:rPr>
              <w:t xml:space="preserve">Cantidad contada por artículo, ubicación, agencia, fecha</w:t>
            </w:r>
          </w:p>
        </w:tc>
        <w:tc>
          <w:tcPr>
            <w:tcW w:type="dxa" w:w="3000"/>
            <w:shd w:fill="EEF2F6" w:color="auto" w:val="clear"/>
            <w:tcMar>
              <w:top w:type="dxa" w:w="60"/>
              <w:left w:type="dxa" w:w="100"/>
              <w:bottom w:type="dxa" w:w="60"/>
              <w:right w:type="dxa" w:w="100"/>
            </w:tcMar>
          </w:tcPr>
          <w:p>
            <w:r>
              <w:rPr>
                <w:b w:val="false"/>
                <w:bCs w:val="false"/>
                <w:sz w:val="20"/>
                <w:szCs w:val="20"/>
              </w:rPr>
              <w:t xml:space="preserve">Operativa</w:t>
            </w:r>
          </w:p>
        </w:tc>
      </w:tr>
      <w:tr>
        <w:tc>
          <w:tcPr>
            <w:tcW w:type="dxa" w:w="2100"/>
            <w:shd w:fill="FFFFFF" w:color="auto" w:val="clear"/>
            <w:tcMar>
              <w:top w:type="dxa" w:w="60"/>
              <w:left w:type="dxa" w:w="100"/>
              <w:bottom w:type="dxa" w:w="60"/>
              <w:right w:type="dxa" w:w="100"/>
            </w:tcMar>
          </w:tcPr>
          <w:p>
            <w:r>
              <w:rPr>
                <w:b w:val="false"/>
                <w:bCs w:val="false"/>
                <w:sz w:val="20"/>
                <w:szCs w:val="20"/>
              </w:rPr>
              <w:t xml:space="preserve">Usuarios</w:t>
            </w:r>
          </w:p>
        </w:tc>
        <w:tc>
          <w:tcPr>
            <w:tcW w:type="dxa" w:w="4260"/>
            <w:shd w:fill="FFFFFF" w:color="auto" w:val="clear"/>
            <w:tcMar>
              <w:top w:type="dxa" w:w="60"/>
              <w:left w:type="dxa" w:w="100"/>
              <w:bottom w:type="dxa" w:w="60"/>
              <w:right w:type="dxa" w:w="100"/>
            </w:tcMar>
          </w:tcPr>
          <w:p>
            <w:r>
              <w:rPr>
                <w:b w:val="false"/>
                <w:bCs w:val="false"/>
                <w:sz w:val="20"/>
                <w:szCs w:val="20"/>
              </w:rPr>
              <w:t xml:space="preserve">Nombre, email, perfil, agencia; contraseña siempre cifrada (hash)</w:t>
            </w:r>
          </w:p>
        </w:tc>
        <w:tc>
          <w:tcPr>
            <w:tcW w:type="dxa" w:w="3000"/>
            <w:shd w:fill="FFFFFF" w:color="auto" w:val="clear"/>
            <w:tcMar>
              <w:top w:type="dxa" w:w="60"/>
              <w:left w:type="dxa" w:w="100"/>
              <w:bottom w:type="dxa" w:w="60"/>
              <w:right w:type="dxa" w:w="100"/>
            </w:tcMar>
          </w:tcPr>
          <w:p>
            <w:r>
              <w:rPr>
                <w:b w:val="false"/>
                <w:bCs w:val="false"/>
                <w:sz w:val="20"/>
                <w:szCs w:val="20"/>
              </w:rPr>
              <w:t xml:space="preserve">La contraseña nunca sale al navegador</w:t>
            </w:r>
          </w:p>
        </w:tc>
      </w:tr>
      <w:tr>
        <w:tc>
          <w:tcPr>
            <w:tcW w:type="dxa" w:w="2100"/>
            <w:shd w:fill="EEF2F6" w:color="auto" w:val="clear"/>
            <w:tcMar>
              <w:top w:type="dxa" w:w="60"/>
              <w:left w:type="dxa" w:w="100"/>
              <w:bottom w:type="dxa" w:w="60"/>
              <w:right w:type="dxa" w:w="100"/>
            </w:tcMar>
          </w:tcPr>
          <w:p>
            <w:r>
              <w:rPr>
                <w:b w:val="false"/>
                <w:bCs w:val="false"/>
                <w:sz w:val="20"/>
                <w:szCs w:val="20"/>
              </w:rPr>
              <w:t xml:space="preserve">Historial</w:t>
            </w:r>
          </w:p>
        </w:tc>
        <w:tc>
          <w:tcPr>
            <w:tcW w:type="dxa" w:w="4260"/>
            <w:shd w:fill="EEF2F6" w:color="auto" w:val="clear"/>
            <w:tcMar>
              <w:top w:type="dxa" w:w="60"/>
              <w:left w:type="dxa" w:w="100"/>
              <w:bottom w:type="dxa" w:w="60"/>
              <w:right w:type="dxa" w:w="100"/>
            </w:tcMar>
          </w:tcPr>
          <w:p>
            <w:r>
              <w:rPr>
                <w:b w:val="false"/>
                <w:bCs w:val="false"/>
                <w:sz w:val="20"/>
                <w:szCs w:val="20"/>
              </w:rPr>
              <w:t xml:space="preserve">Acciones para auditoría</w:t>
            </w:r>
          </w:p>
        </w:tc>
        <w:tc>
          <w:tcPr>
            <w:tcW w:type="dxa" w:w="3000"/>
            <w:shd w:fill="EEF2F6" w:color="auto" w:val="clear"/>
            <w:tcMar>
              <w:top w:type="dxa" w:w="60"/>
              <w:left w:type="dxa" w:w="100"/>
              <w:bottom w:type="dxa" w:w="60"/>
              <w:right w:type="dxa" w:w="100"/>
            </w:tcMar>
          </w:tcPr>
          <w:p>
            <w:r>
              <w:rPr>
                <w:b w:val="false"/>
                <w:bCs w:val="false"/>
                <w:sz w:val="20"/>
                <w:szCs w:val="20"/>
              </w:rPr>
              <w:t xml:space="preserve">Interna</w:t>
            </w:r>
          </w:p>
        </w:tc>
      </w:tr>
    </w:tbl>
    <w:p>
      <w:pPr>
        <w:spacing w:after="120" w:before="0" w:line="276"/>
      </w:pPr>
      <w:r>
        <w:t xml:space="preserve">La app NO maneja datos de clientes finales, ni datos financieros de terceros, ni información sensible de personas. Los volúmenes son de inventario interno.</w:t>
      </w:r>
    </w:p>
    <w:p>
      <w:pPr>
        <w:pStyle w:val="Heading1"/>
        <w:spacing w:after="160" w:before="320"/>
      </w:pPr>
      <w:r>
        <w:rPr>
          <w:b/>
          <w:bCs/>
          <w:color w:val="1F3A5F"/>
        </w:rPr>
        <w:t xml:space="preserve">6. Escalabilidad, resiliencia y comportamiento ante fallas</w:t>
      </w:r>
    </w:p>
    <w:p>
      <w:pPr>
        <w:spacing w:after="120" w:before="0" w:line="276"/>
      </w:pPr>
      <w:r>
        <w:t xml:space="preserve">Esta sección responde directamente: ¿qué pasa si Apps Script colapsa? ¿Cuánto volumen soporta? ¿Cómo se comporta con todas las agencias en simultáneo?</w:t>
      </w:r>
    </w:p>
    <w:p>
      <w:pPr>
        <w:pStyle w:val="Heading2"/>
        <w:spacing w:after="120" w:before="240"/>
      </w:pPr>
      <w:r>
        <w:rPr>
          <w:b/>
          <w:bCs/>
          <w:color w:val="1F3A5F"/>
        </w:rPr>
        <w:t xml:space="preserve">6.1 ¿Cuánto volumen soporta?</w:t>
      </w:r>
    </w:p>
    <w:p>
      <w:pPr>
        <w:spacing w:after="120" w:before="0" w:line="276"/>
      </w:pPr>
      <w:r>
        <w:t xml:space="preserve">Google Sheets soporta hasta 10 millones de celdas por planilla. El catálogo se guarda por agencia: con ~16.500 a ~18.000 artículos por planta y nueve puntos operativos, ronda las 150.000 filas, y a eso se suman los conteos y el historial que se acumulan con el tiempo. El sistema sigue por debajo del techo de 10 millones de celdas, pero el punto real no es el techo sino que la planilla crece y la lectura/escritura se vuelve más lenta. Por eso el volumen se gestiona de forma activa (ver 6.6), en lugar de dejar que se acumule.</w:t>
      </w:r>
    </w:p>
    <w:p>
      <w:pPr>
        <w:pStyle w:val="Heading2"/>
        <w:spacing w:after="120" w:before="240"/>
      </w:pPr>
      <w:r>
        <w:rPr>
          <w:b/>
          <w:bCs/>
          <w:color w:val="1F3A5F"/>
        </w:rPr>
        <w:t xml:space="preserve">6.2 El límite real es la concurrencia, no el volumen</w:t>
      </w:r>
    </w:p>
    <w:p>
      <w:pPr>
        <w:spacing w:after="120" w:before="0" w:line="276"/>
      </w:pPr>
      <w:r>
        <w:t xml:space="preserve">Google Apps Script tiene cuotas por usuario. El escenario de riesgo no es 'muchos datos' sino 'muchas agencias escribiendo al mismo tiempo'. Cuotas oficiales relevantes:</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3560"/>
        <w:gridCol w:w="2900"/>
        <w:gridCol w:w="2900"/>
      </w:tblGrid>
      <w:tr>
        <w:trPr>
          <w:tblHeader/>
        </w:trPr>
        <w:tc>
          <w:tcPr>
            <w:tcW w:type="dxa" w:w="3560"/>
            <w:shd w:fill="1F3A5F" w:color="auto" w:val="clear"/>
            <w:tcMar>
              <w:top w:type="dxa" w:w="60"/>
              <w:left w:type="dxa" w:w="100"/>
              <w:bottom w:type="dxa" w:w="60"/>
              <w:right w:type="dxa" w:w="100"/>
            </w:tcMar>
          </w:tcPr>
          <w:p>
            <w:r>
              <w:rPr>
                <w:b/>
                <w:bCs/>
                <w:color w:val="FFFFFF"/>
                <w:sz w:val="20"/>
                <w:szCs w:val="20"/>
              </w:rPr>
              <w:t xml:space="preserve">Límite</w:t>
            </w:r>
          </w:p>
        </w:tc>
        <w:tc>
          <w:tcPr>
            <w:tcW w:type="dxa" w:w="2900"/>
            <w:shd w:fill="1F3A5F" w:color="auto" w:val="clear"/>
            <w:tcMar>
              <w:top w:type="dxa" w:w="60"/>
              <w:left w:type="dxa" w:w="100"/>
              <w:bottom w:type="dxa" w:w="60"/>
              <w:right w:type="dxa" w:w="100"/>
            </w:tcMar>
          </w:tcPr>
          <w:p>
            <w:r>
              <w:rPr>
                <w:b/>
                <w:bCs/>
                <w:color w:val="FFFFFF"/>
                <w:sz w:val="20"/>
                <w:szCs w:val="20"/>
              </w:rPr>
              <w:t xml:space="preserve">Cuenta común (Gmail)</w:t>
            </w:r>
          </w:p>
        </w:tc>
        <w:tc>
          <w:tcPr>
            <w:tcW w:type="dxa" w:w="2900"/>
            <w:shd w:fill="1F3A5F" w:color="auto" w:val="clear"/>
            <w:tcMar>
              <w:top w:type="dxa" w:w="60"/>
              <w:left w:type="dxa" w:w="100"/>
              <w:bottom w:type="dxa" w:w="60"/>
              <w:right w:type="dxa" w:w="100"/>
            </w:tcMar>
          </w:tcPr>
          <w:p>
            <w:r>
              <w:rPr>
                <w:b/>
                <w:bCs/>
                <w:color w:val="FFFFFF"/>
                <w:sz w:val="20"/>
                <w:szCs w:val="20"/>
              </w:rPr>
              <w:t xml:space="preserve">Google Workspace</w:t>
            </w:r>
          </w:p>
        </w:tc>
      </w:tr>
      <w:tr>
        <w:tc>
          <w:tcPr>
            <w:tcW w:type="dxa" w:w="3560"/>
            <w:shd w:fill="FFFFFF" w:color="auto" w:val="clear"/>
            <w:tcMar>
              <w:top w:type="dxa" w:w="60"/>
              <w:left w:type="dxa" w:w="100"/>
              <w:bottom w:type="dxa" w:w="60"/>
              <w:right w:type="dxa" w:w="100"/>
            </w:tcMar>
          </w:tcPr>
          <w:p>
            <w:r>
              <w:rPr>
                <w:b w:val="false"/>
                <w:bCs w:val="false"/>
                <w:sz w:val="20"/>
                <w:szCs w:val="20"/>
              </w:rPr>
              <w:t xml:space="preserve">Tiempo por ejecución</w:t>
            </w:r>
          </w:p>
        </w:tc>
        <w:tc>
          <w:tcPr>
            <w:tcW w:type="dxa" w:w="2900"/>
            <w:shd w:fill="FFFFFF" w:color="auto" w:val="clear"/>
            <w:tcMar>
              <w:top w:type="dxa" w:w="60"/>
              <w:left w:type="dxa" w:w="100"/>
              <w:bottom w:type="dxa" w:w="60"/>
              <w:right w:type="dxa" w:w="100"/>
            </w:tcMar>
          </w:tcPr>
          <w:p>
            <w:r>
              <w:rPr>
                <w:b w:val="false"/>
                <w:bCs w:val="false"/>
                <w:sz w:val="20"/>
                <w:szCs w:val="20"/>
              </w:rPr>
              <w:t xml:space="preserve">6 minutos</w:t>
            </w:r>
          </w:p>
        </w:tc>
        <w:tc>
          <w:tcPr>
            <w:tcW w:type="dxa" w:w="2900"/>
            <w:shd w:fill="FFFFFF" w:color="auto" w:val="clear"/>
            <w:tcMar>
              <w:top w:type="dxa" w:w="60"/>
              <w:left w:type="dxa" w:w="100"/>
              <w:bottom w:type="dxa" w:w="60"/>
              <w:right w:type="dxa" w:w="100"/>
            </w:tcMar>
          </w:tcPr>
          <w:p>
            <w:r>
              <w:rPr>
                <w:b w:val="false"/>
                <w:bCs w:val="false"/>
                <w:sz w:val="20"/>
                <w:szCs w:val="20"/>
              </w:rPr>
              <w:t xml:space="preserve">6 minutos</w:t>
            </w:r>
          </w:p>
        </w:tc>
      </w:tr>
      <w:tr>
        <w:tc>
          <w:tcPr>
            <w:tcW w:type="dxa" w:w="3560"/>
            <w:shd w:fill="EEF2F6" w:color="auto" w:val="clear"/>
            <w:tcMar>
              <w:top w:type="dxa" w:w="60"/>
              <w:left w:type="dxa" w:w="100"/>
              <w:bottom w:type="dxa" w:w="60"/>
              <w:right w:type="dxa" w:w="100"/>
            </w:tcMar>
          </w:tcPr>
          <w:p>
            <w:r>
              <w:rPr>
                <w:b w:val="false"/>
                <w:bCs w:val="false"/>
                <w:sz w:val="20"/>
                <w:szCs w:val="20"/>
              </w:rPr>
              <w:t xml:space="preserve">Ejecuciones simultáneas (por usuario)</w:t>
            </w:r>
          </w:p>
        </w:tc>
        <w:tc>
          <w:tcPr>
            <w:tcW w:type="dxa" w:w="2900"/>
            <w:shd w:fill="EEF2F6" w:color="auto" w:val="clear"/>
            <w:tcMar>
              <w:top w:type="dxa" w:w="60"/>
              <w:left w:type="dxa" w:w="100"/>
              <w:bottom w:type="dxa" w:w="60"/>
              <w:right w:type="dxa" w:w="100"/>
            </w:tcMar>
          </w:tcPr>
          <w:p>
            <w:r>
              <w:rPr>
                <w:b w:val="false"/>
                <w:bCs w:val="false"/>
                <w:sz w:val="20"/>
                <w:szCs w:val="20"/>
              </w:rPr>
              <w:t xml:space="preserve">30</w:t>
            </w:r>
          </w:p>
        </w:tc>
        <w:tc>
          <w:tcPr>
            <w:tcW w:type="dxa" w:w="2900"/>
            <w:shd w:fill="EEF2F6" w:color="auto" w:val="clear"/>
            <w:tcMar>
              <w:top w:type="dxa" w:w="60"/>
              <w:left w:type="dxa" w:w="100"/>
              <w:bottom w:type="dxa" w:w="60"/>
              <w:right w:type="dxa" w:w="100"/>
            </w:tcMar>
          </w:tcPr>
          <w:p>
            <w:r>
              <w:rPr>
                <w:b w:val="false"/>
                <w:bCs w:val="false"/>
                <w:sz w:val="20"/>
                <w:szCs w:val="20"/>
              </w:rPr>
              <w:t xml:space="preserve">30</w:t>
            </w:r>
          </w:p>
        </w:tc>
      </w:tr>
      <w:tr>
        <w:tc>
          <w:tcPr>
            <w:tcW w:type="dxa" w:w="3560"/>
            <w:shd w:fill="FFFFFF" w:color="auto" w:val="clear"/>
            <w:tcMar>
              <w:top w:type="dxa" w:w="60"/>
              <w:left w:type="dxa" w:w="100"/>
              <w:bottom w:type="dxa" w:w="60"/>
              <w:right w:type="dxa" w:w="100"/>
            </w:tcMar>
          </w:tcPr>
          <w:p>
            <w:r>
              <w:rPr>
                <w:b w:val="false"/>
                <w:bCs w:val="false"/>
                <w:sz w:val="20"/>
                <w:szCs w:val="20"/>
              </w:rPr>
              <w:t xml:space="preserve">Ejecuciones simultáneas (por script)</w:t>
            </w:r>
          </w:p>
        </w:tc>
        <w:tc>
          <w:tcPr>
            <w:tcW w:type="dxa" w:w="2900"/>
            <w:shd w:fill="FFFFFF" w:color="auto" w:val="clear"/>
            <w:tcMar>
              <w:top w:type="dxa" w:w="60"/>
              <w:left w:type="dxa" w:w="100"/>
              <w:bottom w:type="dxa" w:w="60"/>
              <w:right w:type="dxa" w:w="100"/>
            </w:tcMar>
          </w:tcPr>
          <w:p>
            <w:r>
              <w:rPr>
                <w:b w:val="false"/>
                <w:bCs w:val="false"/>
                <w:sz w:val="20"/>
                <w:szCs w:val="20"/>
              </w:rPr>
              <w:t xml:space="preserve">1.000</w:t>
            </w:r>
          </w:p>
        </w:tc>
        <w:tc>
          <w:tcPr>
            <w:tcW w:type="dxa" w:w="2900"/>
            <w:shd w:fill="FFFFFF" w:color="auto" w:val="clear"/>
            <w:tcMar>
              <w:top w:type="dxa" w:w="60"/>
              <w:left w:type="dxa" w:w="100"/>
              <w:bottom w:type="dxa" w:w="60"/>
              <w:right w:type="dxa" w:w="100"/>
            </w:tcMar>
          </w:tcPr>
          <w:p>
            <w:r>
              <w:rPr>
                <w:b w:val="false"/>
                <w:bCs w:val="false"/>
                <w:sz w:val="20"/>
                <w:szCs w:val="20"/>
              </w:rPr>
              <w:t xml:space="preserve">1.000</w:t>
            </w:r>
          </w:p>
        </w:tc>
      </w:tr>
      <w:tr>
        <w:tc>
          <w:tcPr>
            <w:tcW w:type="dxa" w:w="3560"/>
            <w:shd w:fill="EEF2F6" w:color="auto" w:val="clear"/>
            <w:tcMar>
              <w:top w:type="dxa" w:w="60"/>
              <w:left w:type="dxa" w:w="100"/>
              <w:bottom w:type="dxa" w:w="60"/>
              <w:right w:type="dxa" w:w="100"/>
            </w:tcMar>
          </w:tcPr>
          <w:p>
            <w:r>
              <w:rPr>
                <w:b w:val="false"/>
                <w:bCs w:val="false"/>
                <w:sz w:val="20"/>
                <w:szCs w:val="20"/>
              </w:rPr>
              <w:t xml:space="preserve">Llamadas URL Fetch por día</w:t>
            </w:r>
          </w:p>
        </w:tc>
        <w:tc>
          <w:tcPr>
            <w:tcW w:type="dxa" w:w="2900"/>
            <w:shd w:fill="EEF2F6" w:color="auto" w:val="clear"/>
            <w:tcMar>
              <w:top w:type="dxa" w:w="60"/>
              <w:left w:type="dxa" w:w="100"/>
              <w:bottom w:type="dxa" w:w="60"/>
              <w:right w:type="dxa" w:w="100"/>
            </w:tcMar>
          </w:tcPr>
          <w:p>
            <w:r>
              <w:rPr>
                <w:b w:val="false"/>
                <w:bCs w:val="false"/>
                <w:sz w:val="20"/>
                <w:szCs w:val="20"/>
              </w:rPr>
              <w:t xml:space="preserve">20.000</w:t>
            </w:r>
          </w:p>
        </w:tc>
        <w:tc>
          <w:tcPr>
            <w:tcW w:type="dxa" w:w="2900"/>
            <w:shd w:fill="EEF2F6" w:color="auto" w:val="clear"/>
            <w:tcMar>
              <w:top w:type="dxa" w:w="60"/>
              <w:left w:type="dxa" w:w="100"/>
              <w:bottom w:type="dxa" w:w="60"/>
              <w:right w:type="dxa" w:w="100"/>
            </w:tcMar>
          </w:tcPr>
          <w:p>
            <w:r>
              <w:rPr>
                <w:b w:val="false"/>
                <w:bCs w:val="false"/>
                <w:sz w:val="20"/>
                <w:szCs w:val="20"/>
              </w:rPr>
              <w:t xml:space="preserve">100.000</w:t>
            </w:r>
          </w:p>
        </w:tc>
      </w:tr>
      <w:tr>
        <w:tc>
          <w:tcPr>
            <w:tcW w:type="dxa" w:w="3560"/>
            <w:shd w:fill="FFFFFF" w:color="auto" w:val="clear"/>
            <w:tcMar>
              <w:top w:type="dxa" w:w="60"/>
              <w:left w:type="dxa" w:w="100"/>
              <w:bottom w:type="dxa" w:w="60"/>
              <w:right w:type="dxa" w:w="100"/>
            </w:tcMar>
          </w:tcPr>
          <w:p>
            <w:r>
              <w:rPr>
                <w:b w:val="false"/>
                <w:bCs w:val="false"/>
                <w:sz w:val="20"/>
                <w:szCs w:val="20"/>
              </w:rPr>
              <w:t xml:space="preserve">Tiempo total de triggers por día</w:t>
            </w:r>
          </w:p>
        </w:tc>
        <w:tc>
          <w:tcPr>
            <w:tcW w:type="dxa" w:w="2900"/>
            <w:shd w:fill="FFFFFF" w:color="auto" w:val="clear"/>
            <w:tcMar>
              <w:top w:type="dxa" w:w="60"/>
              <w:left w:type="dxa" w:w="100"/>
              <w:bottom w:type="dxa" w:w="60"/>
              <w:right w:type="dxa" w:w="100"/>
            </w:tcMar>
          </w:tcPr>
          <w:p>
            <w:r>
              <w:rPr>
                <w:b w:val="false"/>
                <w:bCs w:val="false"/>
                <w:sz w:val="20"/>
                <w:szCs w:val="20"/>
              </w:rPr>
              <w:t xml:space="preserve">90 minutos</w:t>
            </w:r>
          </w:p>
        </w:tc>
        <w:tc>
          <w:tcPr>
            <w:tcW w:type="dxa" w:w="2900"/>
            <w:shd w:fill="FFFFFF" w:color="auto" w:val="clear"/>
            <w:tcMar>
              <w:top w:type="dxa" w:w="60"/>
              <w:left w:type="dxa" w:w="100"/>
              <w:bottom w:type="dxa" w:w="60"/>
              <w:right w:type="dxa" w:w="100"/>
            </w:tcMar>
          </w:tcPr>
          <w:p>
            <w:r>
              <w:rPr>
                <w:b w:val="false"/>
                <w:bCs w:val="false"/>
                <w:sz w:val="20"/>
                <w:szCs w:val="20"/>
              </w:rPr>
              <w:t xml:space="preserve">6 horas</w:t>
            </w:r>
          </w:p>
        </w:tc>
      </w:tr>
    </w:tbl>
    <w:p>
      <w:pPr>
        <w:spacing w:after="120" w:before="0" w:line="276"/>
      </w:pPr>
      <w:r>
        <w:rPr>
          <w:i/>
          <w:iCs/>
          <w:color w:val="6B7280"/>
        </w:rPr>
        <w:t xml:space="preserve">Fuente: documentación oficial de cuotas de Apps Script de Google. Recomendación para producción: usar una cuenta de Google Workspace, que multiplica por 5 las cuotas diarias.</w:t>
      </w:r>
    </w:p>
    <w:p>
      <w:pPr>
        <w:pStyle w:val="Heading2"/>
        <w:spacing w:after="120" w:before="240"/>
      </w:pPr>
      <w:r>
        <w:rPr>
          <w:b/>
          <w:bCs/>
          <w:color w:val="1F3A5F"/>
        </w:rPr>
        <w:t xml:space="preserve">6.3 ¿Qué pasa si el backend se satura o 'colapsa'? — Degradación con gracia</w:t>
      </w:r>
    </w:p>
    <w:p>
      <w:pPr>
        <w:spacing w:after="120" w:before="0" w:line="276"/>
      </w:pPr>
      <w:r>
        <w:t xml:space="preserve">La app está diseñada para no caerse ante una falla del backend, sino para degradar de forma controlada. Mecanismos ya implementados:</w:t>
      </w:r>
    </w:p>
    <w:p>
      <w:pPr>
        <w:pStyle w:val="ListParagraph"/>
        <w:numPr>
          <w:ilvl w:val="0"/>
          <w:numId w:val="1"/>
        </w:numPr>
        <w:spacing w:after="80" w:line="264"/>
      </w:pPr>
      <w:r>
        <w:t xml:space="preserve">Timeouts legibles: cada llamada corta a los 15 s (60 s en operaciones de lote) y devuelve un mensaje claro, en vez de dejar la app colgada.</w:t>
      </w:r>
    </w:p>
    <w:p>
      <w:pPr>
        <w:pStyle w:val="ListParagraph"/>
        <w:numPr>
          <w:ilvl w:val="0"/>
          <w:numId w:val="1"/>
        </w:numPr>
        <w:spacing w:after="80" w:line="264"/>
      </w:pPr>
      <w:r>
        <w:t xml:space="preserve">Modo offline: si el backend no responde, el operario sigue contando; los datos se guardan en el celular y se sincronizan al recuperarse el servicio. Una caída momentánea no frena la operación.</w:t>
      </w:r>
    </w:p>
    <w:p>
      <w:pPr>
        <w:pStyle w:val="ListParagraph"/>
        <w:numPr>
          <w:ilvl w:val="0"/>
          <w:numId w:val="1"/>
        </w:numPr>
        <w:spacing w:after="80" w:line="264"/>
      </w:pPr>
      <w:r>
        <w:t xml:space="preserve">Envío en lotes: importaciones y sincronizaciones grandes se mandan en tandas, reduciendo la carga por llamada.</w:t>
      </w:r>
    </w:p>
    <w:p>
      <w:pPr>
        <w:pStyle w:val="ListParagraph"/>
        <w:numPr>
          <w:ilvl w:val="0"/>
          <w:numId w:val="1"/>
        </w:numPr>
        <w:spacing w:after="80" w:line="264"/>
      </w:pPr>
      <w:r>
        <w:t xml:space="preserve">Candado de escritura (LockService): evita que dos escrituras simultáneas se pisen y corrompan datos.</w:t>
      </w:r>
    </w:p>
    <w:p>
      <w:pPr>
        <w:pStyle w:val="ListParagraph"/>
        <w:numPr>
          <w:ilvl w:val="0"/>
          <w:numId w:val="1"/>
        </w:numPr>
        <w:spacing w:after="80" w:line="264"/>
      </w:pPr>
      <w:r>
        <w:t xml:space="preserve">Catálogo embebido: las búsquedas de artículos se resuelven en el navegador, sin pegarle al backend.</w:t>
      </w:r>
    </w:p>
    <w:p>
      <w:pPr>
        <w:pStyle w:val="Heading2"/>
        <w:spacing w:after="120" w:before="240"/>
      </w:pPr>
      <w:r>
        <w:rPr>
          <w:b/>
          <w:bCs/>
          <w:color w:val="1F3A5F"/>
        </w:rPr>
        <w:t xml:space="preserve">6.4 ¿Cómo se comporta con todas las agencias en simultáneo?</w:t>
      </w:r>
    </w:p>
    <w:p>
      <w:pPr>
        <w:spacing w:after="120" w:before="0" w:line="276"/>
      </w:pPr>
      <w:r>
        <w:t xml:space="preserve">Con las nueve agencias operando a la vez, la carga se distribuye en el tiempo (no todos cuentan el mismo segundo) y el envío en lotes + el modo offline absorben los picos. El punto de atención es un evento de conteo masivo y simultáneo en todas las plantas: ahí conviene la cuenta Workspace y, a mediano plazo, migrar la capa de datos (siguiente punto).</w:t>
      </w:r>
    </w:p>
    <w:p>
      <w:pPr>
        <w:pStyle w:val="Heading2"/>
        <w:spacing w:after="120" w:before="240"/>
      </w:pPr>
      <w:r>
        <w:rPr>
          <w:b/>
          <w:bCs/>
          <w:color w:val="1F3A5F"/>
        </w:rPr>
        <w:t xml:space="preserve">6.5 Cómo se previene el colapso a escala — hoja de ruta</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400"/>
        <w:gridCol w:w="3960"/>
        <w:gridCol w:w="3000"/>
      </w:tblGrid>
      <w:tr>
        <w:trPr>
          <w:tblHeader/>
        </w:trPr>
        <w:tc>
          <w:tcPr>
            <w:tcW w:type="dxa" w:w="2400"/>
            <w:shd w:fill="1F3A5F" w:color="auto" w:val="clear"/>
            <w:tcMar>
              <w:top w:type="dxa" w:w="60"/>
              <w:left w:type="dxa" w:w="100"/>
              <w:bottom w:type="dxa" w:w="60"/>
              <w:right w:type="dxa" w:w="100"/>
            </w:tcMar>
          </w:tcPr>
          <w:p>
            <w:r>
              <w:rPr>
                <w:b/>
                <w:bCs/>
                <w:color w:val="FFFFFF"/>
                <w:sz w:val="20"/>
                <w:szCs w:val="20"/>
              </w:rPr>
              <w:t xml:space="preserve">Horizonte</w:t>
            </w:r>
          </w:p>
        </w:tc>
        <w:tc>
          <w:tcPr>
            <w:tcW w:type="dxa" w:w="3960"/>
            <w:shd w:fill="1F3A5F" w:color="auto" w:val="clear"/>
            <w:tcMar>
              <w:top w:type="dxa" w:w="60"/>
              <w:left w:type="dxa" w:w="100"/>
              <w:bottom w:type="dxa" w:w="60"/>
              <w:right w:type="dxa" w:w="100"/>
            </w:tcMar>
          </w:tcPr>
          <w:p>
            <w:r>
              <w:rPr>
                <w:b/>
                <w:bCs/>
                <w:color w:val="FFFFFF"/>
                <w:sz w:val="20"/>
                <w:szCs w:val="20"/>
              </w:rPr>
              <w:t xml:space="preserve">Acción</w:t>
            </w:r>
          </w:p>
        </w:tc>
        <w:tc>
          <w:tcPr>
            <w:tcW w:type="dxa" w:w="3000"/>
            <w:shd w:fill="1F3A5F" w:color="auto" w:val="clear"/>
            <w:tcMar>
              <w:top w:type="dxa" w:w="60"/>
              <w:left w:type="dxa" w:w="100"/>
              <w:bottom w:type="dxa" w:w="60"/>
              <w:right w:type="dxa" w:w="100"/>
            </w:tcMar>
          </w:tcPr>
          <w:p>
            <w:r>
              <w:rPr>
                <w:b/>
                <w:bCs/>
                <w:color w:val="FFFFFF"/>
                <w:sz w:val="20"/>
                <w:szCs w:val="20"/>
              </w:rPr>
              <w:t xml:space="preserve">Resultado</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Hoy (prototipo)</w:t>
            </w:r>
          </w:p>
        </w:tc>
        <w:tc>
          <w:tcPr>
            <w:tcW w:type="dxa" w:w="3960"/>
            <w:shd w:fill="FFFFFF" w:color="auto" w:val="clear"/>
            <w:tcMar>
              <w:top w:type="dxa" w:w="60"/>
              <w:left w:type="dxa" w:w="100"/>
              <w:bottom w:type="dxa" w:w="60"/>
              <w:right w:type="dxa" w:w="100"/>
            </w:tcMar>
          </w:tcPr>
          <w:p>
            <w:r>
              <w:rPr>
                <w:b w:val="false"/>
                <w:bCs w:val="false"/>
                <w:sz w:val="20"/>
                <w:szCs w:val="20"/>
              </w:rPr>
              <w:t xml:space="preserve">Cuenta Workspace, archivar conteos viejos, monitorear ejecuciones</w:t>
            </w:r>
          </w:p>
        </w:tc>
        <w:tc>
          <w:tcPr>
            <w:tcW w:type="dxa" w:w="3000"/>
            <w:shd w:fill="FFFFFF" w:color="auto" w:val="clear"/>
            <w:tcMar>
              <w:top w:type="dxa" w:w="60"/>
              <w:left w:type="dxa" w:w="100"/>
              <w:bottom w:type="dxa" w:w="60"/>
              <w:right w:type="dxa" w:w="100"/>
            </w:tcMar>
          </w:tcPr>
          <w:p>
            <w:r>
              <w:rPr>
                <w:b w:val="false"/>
                <w:bCs w:val="false"/>
                <w:sz w:val="20"/>
                <w:szCs w:val="20"/>
              </w:rPr>
              <w:t xml:space="preserve">Cuotas más altas y hoja activa liviana; costo casi cero</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Escala (varios países)</w:t>
            </w:r>
          </w:p>
        </w:tc>
        <w:tc>
          <w:tcPr>
            <w:tcW w:type="dxa" w:w="3960"/>
            <w:shd w:fill="EEF2F6" w:color="auto" w:val="clear"/>
            <w:tcMar>
              <w:top w:type="dxa" w:w="60"/>
              <w:left w:type="dxa" w:w="100"/>
              <w:bottom w:type="dxa" w:w="60"/>
              <w:right w:type="dxa" w:w="100"/>
            </w:tcMar>
          </w:tcPr>
          <w:p>
            <w:r>
              <w:rPr>
                <w:b w:val="false"/>
                <w:bCs w:val="false"/>
                <w:sz w:val="20"/>
                <w:szCs w:val="20"/>
              </w:rPr>
              <w:t xml:space="preserve">Migrar la base de Google Sheets a una base de datos real (PostgreSQL / Supabase o backend alineado a SAP)</w:t>
            </w:r>
          </w:p>
        </w:tc>
        <w:tc>
          <w:tcPr>
            <w:tcW w:type="dxa" w:w="3000"/>
            <w:shd w:fill="EEF2F6" w:color="auto" w:val="clear"/>
            <w:tcMar>
              <w:top w:type="dxa" w:w="60"/>
              <w:left w:type="dxa" w:w="100"/>
              <w:bottom w:type="dxa" w:w="60"/>
              <w:right w:type="dxa" w:w="100"/>
            </w:tcMar>
          </w:tcPr>
          <w:p>
            <w:r>
              <w:rPr>
                <w:b w:val="false"/>
                <w:bCs w:val="false"/>
                <w:sz w:val="20"/>
                <w:szCs w:val="20"/>
              </w:rPr>
              <w:t xml:space="preserve">Sin límites de cuota de Apps Script; se cambia solo la capa de datos, no la app</w:t>
            </w:r>
          </w:p>
        </w:tc>
      </w:tr>
    </w:tbl>
    <w:p>
      <w:pPr>
        <w:spacing w:after="120" w:before="0" w:line="276"/>
      </w:pPr>
      <w:r>
        <w:rPr>
          <w:b/>
          <w:bCs/>
        </w:rPr>
        <w:t xml:space="preserve">Mensaje central: el stack actual fue la elección correcta para validar el concepto rápido y sin infraestructura. El camino a producción a gran escala es un cambio de la capa de datos —no un rehacer— gracias a que el frontend está desacoplado del backend.</w:t>
      </w:r>
    </w:p>
    <w:p>
      <w:pPr>
        <w:pStyle w:val="Heading2"/>
        <w:spacing w:after="120" w:before="240"/>
      </w:pPr>
      <w:r>
        <w:rPr>
          <w:b/>
          <w:bCs/>
          <w:color w:val="1F3A5F"/>
        </w:rPr>
        <w:t xml:space="preserve">6.6 Gestión de datos por diseño (cómo evitamos que la planilla se llene)</w:t>
      </w:r>
    </w:p>
    <w:p>
      <w:pPr>
        <w:spacing w:after="120" w:before="0" w:line="276"/>
      </w:pPr>
      <w:r>
        <w:t xml:space="preserve">La estrategia central para que el almacén activo se mantenga liviano de forma permanente es no acumular el detalle histórico dentro de la planilla. El almacén activo guarda solo tres cosas: el catálogo, el conteo en curso y resúmenes chicos.</w:t>
      </w:r>
    </w:p>
    <w:p>
      <w:pPr>
        <w:spacing w:after="120" w:before="0" w:line="276"/>
      </w:pPr>
      <w:r>
        <w:t xml:space="preserve">Al cerrar un cíclico de conteo, el detalle no queda acumulándose: se convierte en un documento oficial (Excel y/o PDF, a elección del usuario) que el usuario guarda en su equipo, y el sistema conserva únicamente un resumen mensual por agencia. El flujo de cierre tiene una salvaguarda para no perder datos:</w:t>
      </w:r>
    </w:p>
    <w:p>
      <w:pPr>
        <w:pStyle w:val="ListParagraph"/>
        <w:numPr>
          <w:ilvl w:val="0"/>
          <w:numId w:val="1"/>
        </w:numPr>
        <w:spacing w:after="80" w:line="264"/>
      </w:pPr>
      <w:r>
        <w:t xml:space="preserve">La app genera y descarga el documento con el detalle completo del conteo.</w:t>
      </w:r>
    </w:p>
    <w:p>
      <w:pPr>
        <w:pStyle w:val="ListParagraph"/>
        <w:numPr>
          <w:ilvl w:val="0"/>
          <w:numId w:val="1"/>
        </w:numPr>
        <w:spacing w:after="80" w:line="264"/>
      </w:pPr>
      <w:r>
        <w:t xml:space="preserve">Muestra un aviso: se recomienda guardar el documento para futuras comparaciones, en un lugar accesible.</w:t>
      </w:r>
    </w:p>
    <w:p>
      <w:pPr>
        <w:pStyle w:val="ListParagraph"/>
        <w:numPr>
          <w:ilvl w:val="0"/>
          <w:numId w:val="1"/>
        </w:numPr>
        <w:spacing w:after="80" w:line="264"/>
      </w:pPr>
      <w:r>
        <w:t xml:space="preserve">Pide una confirmación explícita del usuario de que guardó el documento.</w:t>
      </w:r>
    </w:p>
    <w:p>
      <w:pPr>
        <w:pStyle w:val="ListParagraph"/>
        <w:numPr>
          <w:ilvl w:val="0"/>
          <w:numId w:val="1"/>
        </w:numPr>
        <w:spacing w:after="80" w:line="264"/>
      </w:pPr>
      <w:r>
        <w:t xml:space="preserve">Recién entonces registra el resumen mensual y limpia el detalle. Solo el Encargado de Almacén (y el súper administrador) puede cerrar un cíclico; los demás perfiles solo visualizan.</w:t>
      </w:r>
    </w:p>
    <w:p>
      <w:pPr>
        <w:spacing w:after="120" w:before="0" w:line="276"/>
      </w:pPr>
      <w:r>
        <w:t xml:space="preserve">Qué se guarda y dónde:</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700"/>
        <w:gridCol w:w="3660"/>
        <w:gridCol w:w="3000"/>
      </w:tblGrid>
      <w:tr>
        <w:trPr>
          <w:tblHeader/>
        </w:trPr>
        <w:tc>
          <w:tcPr>
            <w:tcW w:type="dxa" w:w="2700"/>
            <w:shd w:fill="1F3A5F" w:color="auto" w:val="clear"/>
            <w:tcMar>
              <w:top w:type="dxa" w:w="60"/>
              <w:left w:type="dxa" w:w="100"/>
              <w:bottom w:type="dxa" w:w="60"/>
              <w:right w:type="dxa" w:w="100"/>
            </w:tcMar>
          </w:tcPr>
          <w:p>
            <w:r>
              <w:rPr>
                <w:b/>
                <w:bCs/>
                <w:color w:val="FFFFFF"/>
                <w:sz w:val="20"/>
                <w:szCs w:val="20"/>
              </w:rPr>
              <w:t xml:space="preserve">Dato</w:t>
            </w:r>
          </w:p>
        </w:tc>
        <w:tc>
          <w:tcPr>
            <w:tcW w:type="dxa" w:w="3660"/>
            <w:shd w:fill="1F3A5F" w:color="auto" w:val="clear"/>
            <w:tcMar>
              <w:top w:type="dxa" w:w="60"/>
              <w:left w:type="dxa" w:w="100"/>
              <w:bottom w:type="dxa" w:w="60"/>
              <w:right w:type="dxa" w:w="100"/>
            </w:tcMar>
          </w:tcPr>
          <w:p>
            <w:r>
              <w:rPr>
                <w:b/>
                <w:bCs/>
                <w:color w:val="FFFFFF"/>
                <w:sz w:val="20"/>
                <w:szCs w:val="20"/>
              </w:rPr>
              <w:t xml:space="preserve">Dónde vive</w:t>
            </w:r>
          </w:p>
        </w:tc>
        <w:tc>
          <w:tcPr>
            <w:tcW w:type="dxa" w:w="3000"/>
            <w:shd w:fill="1F3A5F" w:color="auto" w:val="clear"/>
            <w:tcMar>
              <w:top w:type="dxa" w:w="60"/>
              <w:left w:type="dxa" w:w="100"/>
              <w:bottom w:type="dxa" w:w="60"/>
              <w:right w:type="dxa" w:w="100"/>
            </w:tcMar>
          </w:tcPr>
          <w:p>
            <w:r>
              <w:rPr>
                <w:b/>
                <w:bCs/>
                <w:color w:val="FFFFFF"/>
                <w:sz w:val="20"/>
                <w:szCs w:val="20"/>
              </w:rPr>
              <w:t xml:space="preserve">Crecimiento</w:t>
            </w:r>
          </w:p>
        </w:tc>
      </w:tr>
      <w:tr>
        <w:tc>
          <w:tcPr>
            <w:tcW w:type="dxa" w:w="2700"/>
            <w:shd w:fill="FFFFFF" w:color="auto" w:val="clear"/>
            <w:tcMar>
              <w:top w:type="dxa" w:w="60"/>
              <w:left w:type="dxa" w:w="100"/>
              <w:bottom w:type="dxa" w:w="60"/>
              <w:right w:type="dxa" w:w="100"/>
            </w:tcMar>
          </w:tcPr>
          <w:p>
            <w:r>
              <w:rPr>
                <w:b w:val="false"/>
                <w:bCs w:val="false"/>
                <w:sz w:val="20"/>
                <w:szCs w:val="20"/>
              </w:rPr>
              <w:t xml:space="preserve">Detalle del conteo cerrado</w:t>
            </w:r>
          </w:p>
        </w:tc>
        <w:tc>
          <w:tcPr>
            <w:tcW w:type="dxa" w:w="3660"/>
            <w:shd w:fill="FFFFFF" w:color="auto" w:val="clear"/>
            <w:tcMar>
              <w:top w:type="dxa" w:w="60"/>
              <w:left w:type="dxa" w:w="100"/>
              <w:bottom w:type="dxa" w:w="60"/>
              <w:right w:type="dxa" w:w="100"/>
            </w:tcMar>
          </w:tcPr>
          <w:p>
            <w:r>
              <w:rPr>
                <w:b w:val="false"/>
                <w:bCs w:val="false"/>
                <w:sz w:val="20"/>
                <w:szCs w:val="20"/>
              </w:rPr>
              <w:t xml:space="preserve">Documento Excel/PDF en el equipo del usuario</w:t>
            </w:r>
          </w:p>
        </w:tc>
        <w:tc>
          <w:tcPr>
            <w:tcW w:type="dxa" w:w="3000"/>
            <w:shd w:fill="FFFFFF" w:color="auto" w:val="clear"/>
            <w:tcMar>
              <w:top w:type="dxa" w:w="60"/>
              <w:left w:type="dxa" w:w="100"/>
              <w:bottom w:type="dxa" w:w="60"/>
              <w:right w:type="dxa" w:w="100"/>
            </w:tcMar>
          </w:tcPr>
          <w:p>
            <w:r>
              <w:rPr>
                <w:b w:val="false"/>
                <w:bCs w:val="false"/>
                <w:sz w:val="20"/>
                <w:szCs w:val="20"/>
              </w:rPr>
              <w:t xml:space="preserve">No pesa en la planilla</w:t>
            </w:r>
          </w:p>
        </w:tc>
      </w:tr>
      <w:tr>
        <w:tc>
          <w:tcPr>
            <w:tcW w:type="dxa" w:w="2700"/>
            <w:shd w:fill="EEF2F6" w:color="auto" w:val="clear"/>
            <w:tcMar>
              <w:top w:type="dxa" w:w="60"/>
              <w:left w:type="dxa" w:w="100"/>
              <w:bottom w:type="dxa" w:w="60"/>
              <w:right w:type="dxa" w:w="100"/>
            </w:tcMar>
          </w:tcPr>
          <w:p>
            <w:r>
              <w:rPr>
                <w:b w:val="false"/>
                <w:bCs w:val="false"/>
                <w:sz w:val="20"/>
                <w:szCs w:val="20"/>
              </w:rPr>
              <w:t xml:space="preserve">Resumen mensual por agencia</w:t>
            </w:r>
          </w:p>
        </w:tc>
        <w:tc>
          <w:tcPr>
            <w:tcW w:type="dxa" w:w="3660"/>
            <w:shd w:fill="EEF2F6" w:color="auto" w:val="clear"/>
            <w:tcMar>
              <w:top w:type="dxa" w:w="60"/>
              <w:left w:type="dxa" w:w="100"/>
              <w:bottom w:type="dxa" w:w="60"/>
              <w:right w:type="dxa" w:w="100"/>
            </w:tcMar>
          </w:tcPr>
          <w:p>
            <w:r>
              <w:rPr>
                <w:b w:val="false"/>
                <w:bCs w:val="false"/>
                <w:sz w:val="20"/>
                <w:szCs w:val="20"/>
              </w:rPr>
              <w:t xml:space="preserve">Hoja 'ResumenMensual'</w:t>
            </w:r>
          </w:p>
        </w:tc>
        <w:tc>
          <w:tcPr>
            <w:tcW w:type="dxa" w:w="3000"/>
            <w:shd w:fill="EEF2F6" w:color="auto" w:val="clear"/>
            <w:tcMar>
              <w:top w:type="dxa" w:w="60"/>
              <w:left w:type="dxa" w:w="100"/>
              <w:bottom w:type="dxa" w:w="60"/>
              <w:right w:type="dxa" w:w="100"/>
            </w:tcMar>
          </w:tcPr>
          <w:p>
            <w:r>
              <w:rPr>
                <w:b w:val="false"/>
                <w:bCs w:val="false"/>
                <w:sz w:val="20"/>
                <w:szCs w:val="20"/>
              </w:rPr>
              <w:t xml:space="preserve">Acotado: ~108 filas por año (9 agencias × 12 meses)</w:t>
            </w:r>
          </w:p>
        </w:tc>
      </w:tr>
      <w:tr>
        <w:tc>
          <w:tcPr>
            <w:tcW w:type="dxa" w:w="2700"/>
            <w:shd w:fill="FFFFFF" w:color="auto" w:val="clear"/>
            <w:tcMar>
              <w:top w:type="dxa" w:w="60"/>
              <w:left w:type="dxa" w:w="100"/>
              <w:bottom w:type="dxa" w:w="60"/>
              <w:right w:type="dxa" w:w="100"/>
            </w:tcMar>
          </w:tcPr>
          <w:p>
            <w:r>
              <w:rPr>
                <w:b w:val="false"/>
                <w:bCs w:val="false"/>
                <w:sz w:val="20"/>
                <w:szCs w:val="20"/>
              </w:rPr>
              <w:t xml:space="preserve">Conteo en curso</w:t>
            </w:r>
          </w:p>
        </w:tc>
        <w:tc>
          <w:tcPr>
            <w:tcW w:type="dxa" w:w="3660"/>
            <w:shd w:fill="FFFFFF" w:color="auto" w:val="clear"/>
            <w:tcMar>
              <w:top w:type="dxa" w:w="60"/>
              <w:left w:type="dxa" w:w="100"/>
              <w:bottom w:type="dxa" w:w="60"/>
              <w:right w:type="dxa" w:w="100"/>
            </w:tcMar>
          </w:tcPr>
          <w:p>
            <w:r>
              <w:rPr>
                <w:b w:val="false"/>
                <w:bCs w:val="false"/>
                <w:sz w:val="20"/>
                <w:szCs w:val="20"/>
              </w:rPr>
              <w:t xml:space="preserve">Hoja 'Conteos'</w:t>
            </w:r>
          </w:p>
        </w:tc>
        <w:tc>
          <w:tcPr>
            <w:tcW w:type="dxa" w:w="3000"/>
            <w:shd w:fill="FFFFFF" w:color="auto" w:val="clear"/>
            <w:tcMar>
              <w:top w:type="dxa" w:w="60"/>
              <w:left w:type="dxa" w:w="100"/>
              <w:bottom w:type="dxa" w:w="60"/>
              <w:right w:type="dxa" w:w="100"/>
            </w:tcMar>
          </w:tcPr>
          <w:p>
            <w:r>
              <w:rPr>
                <w:b w:val="false"/>
                <w:bCs w:val="false"/>
                <w:sz w:val="20"/>
                <w:szCs w:val="20"/>
              </w:rPr>
              <w:t xml:space="preserve">Se limpia al cerrar el cíclico</w:t>
            </w:r>
          </w:p>
        </w:tc>
      </w:tr>
      <w:tr>
        <w:tc>
          <w:tcPr>
            <w:tcW w:type="dxa" w:w="2700"/>
            <w:shd w:fill="EEF2F6" w:color="auto" w:val="clear"/>
            <w:tcMar>
              <w:top w:type="dxa" w:w="60"/>
              <w:left w:type="dxa" w:w="100"/>
              <w:bottom w:type="dxa" w:w="60"/>
              <w:right w:type="dxa" w:w="100"/>
            </w:tcMar>
          </w:tcPr>
          <w:p>
            <w:r>
              <w:rPr>
                <w:b w:val="false"/>
                <w:bCs w:val="false"/>
                <w:sz w:val="20"/>
                <w:szCs w:val="20"/>
              </w:rPr>
              <w:t xml:space="preserve">Catálogo</w:t>
            </w:r>
          </w:p>
        </w:tc>
        <w:tc>
          <w:tcPr>
            <w:tcW w:type="dxa" w:w="3660"/>
            <w:shd w:fill="EEF2F6" w:color="auto" w:val="clear"/>
            <w:tcMar>
              <w:top w:type="dxa" w:w="60"/>
              <w:left w:type="dxa" w:w="100"/>
              <w:bottom w:type="dxa" w:w="60"/>
              <w:right w:type="dxa" w:w="100"/>
            </w:tcMar>
          </w:tcPr>
          <w:p>
            <w:r>
              <w:rPr>
                <w:b w:val="false"/>
                <w:bCs w:val="false"/>
                <w:sz w:val="20"/>
                <w:szCs w:val="20"/>
              </w:rPr>
              <w:t xml:space="preserve">Hoja 'Productos'</w:t>
            </w:r>
          </w:p>
        </w:tc>
        <w:tc>
          <w:tcPr>
            <w:tcW w:type="dxa" w:w="3000"/>
            <w:shd w:fill="EEF2F6" w:color="auto" w:val="clear"/>
            <w:tcMar>
              <w:top w:type="dxa" w:w="60"/>
              <w:left w:type="dxa" w:w="100"/>
              <w:bottom w:type="dxa" w:w="60"/>
              <w:right w:type="dxa" w:w="100"/>
            </w:tcMar>
          </w:tcPr>
          <w:p>
            <w:r>
              <w:rPr>
                <w:b w:val="false"/>
                <w:bCs w:val="false"/>
                <w:sz w:val="20"/>
                <w:szCs w:val="20"/>
              </w:rPr>
              <w:t xml:space="preserve">Estable: se actualiza en la importación, no crece sin control</w:t>
            </w:r>
          </w:p>
        </w:tc>
      </w:tr>
    </w:tbl>
    <w:p>
      <w:pPr>
        <w:spacing w:after="120" w:before="0" w:line="276"/>
      </w:pPr>
      <w:r>
        <w:rPr>
          <w:b/>
          <w:bCs/>
        </w:rPr>
        <w:t xml:space="preserve">Resultado: la planilla no crece de forma descontrolada. El histórico detallado vive como documentos oficiales fuera del sistema, y el histórico consolidado (resúmenes) alimenta la pantalla de estado por planta y el tablero mensual. Esto es una política de retención y archivado por diseño, no un parche.</w:t>
      </w:r>
    </w:p>
    <w:p>
      <w:pPr>
        <w:pStyle w:val="Heading1"/>
        <w:spacing w:after="160" w:before="320"/>
      </w:pPr>
      <w:r>
        <w:rPr>
          <w:b/>
          <w:bCs/>
          <w:color w:val="1F3A5F"/>
        </w:rPr>
        <w:t xml:space="preserve">7. Seguridad</w:t>
      </w:r>
    </w:p>
    <w:p>
      <w:pPr>
        <w:spacing w:after="120" w:before="0" w:line="276"/>
      </w:pPr>
      <w:r>
        <w:t xml:space="preserve">La aplicación pasó una auditoría de seguridad completa (septiembre 2026). Estado y controles:</w:t>
      </w:r>
    </w:p>
    <w:p>
      <w:pPr>
        <w:pStyle w:val="ListParagraph"/>
        <w:numPr>
          <w:ilvl w:val="0"/>
          <w:numId w:val="1"/>
        </w:numPr>
        <w:spacing w:after="80" w:line="264"/>
      </w:pPr>
      <w:r>
        <w:t xml:space="preserve">Datos server-mediated: el navegador nunca accede a la base directamente; la llave del backend vive solo del lado del servidor.</w:t>
      </w:r>
    </w:p>
    <w:p>
      <w:pPr>
        <w:pStyle w:val="ListParagraph"/>
        <w:numPr>
          <w:ilvl w:val="0"/>
          <w:numId w:val="1"/>
        </w:numPr>
        <w:spacing w:after="80" w:line="264"/>
      </w:pPr>
      <w:r>
        <w:t xml:space="preserve">Autenticación con token firmado (JWT, algoritmo fijado a HS256) en cookie httpOnly + secure; contraseñas con hash bcrypt; nunca salen al cliente.</w:t>
      </w:r>
    </w:p>
    <w:p>
      <w:pPr>
        <w:pStyle w:val="ListParagraph"/>
        <w:numPr>
          <w:ilvl w:val="0"/>
          <w:numId w:val="1"/>
        </w:numPr>
        <w:spacing w:after="80" w:line="264"/>
      </w:pPr>
      <w:r>
        <w:t xml:space="preserve">Autorización por capacidades verificada en el servidor: cada perfil solo accede a los datos de su alcance por planta (aislamiento entre agencias).</w:t>
      </w:r>
    </w:p>
    <w:p>
      <w:pPr>
        <w:pStyle w:val="ListParagraph"/>
        <w:numPr>
          <w:ilvl w:val="0"/>
          <w:numId w:val="1"/>
        </w:numPr>
        <w:spacing w:after="80" w:line="264"/>
      </w:pPr>
      <w:r>
        <w:t xml:space="preserve">Protección del login contra fuerza bruta (rate-limit con Redis) y mensajes de error que no filtran información.</w:t>
      </w:r>
    </w:p>
    <w:p>
      <w:pPr>
        <w:pStyle w:val="ListParagraph"/>
        <w:numPr>
          <w:ilvl w:val="0"/>
          <w:numId w:val="1"/>
        </w:numPr>
        <w:spacing w:after="80" w:line="264"/>
      </w:pPr>
      <w:r>
        <w:t xml:space="preserve">Dependencias actualizadas y librerías con vulnerabilidades conocidas parcheadas.</w:t>
      </w:r>
    </w:p>
    <w:p>
      <w:pPr>
        <w:pStyle w:val="ListParagraph"/>
        <w:numPr>
          <w:ilvl w:val="0"/>
          <w:numId w:val="1"/>
        </w:numPr>
        <w:spacing w:after="80" w:line="264"/>
      </w:pPr>
      <w:r>
        <w:t xml:space="preserve">Cabeceras de seguridad (CSP, HSTS, anti-clickjacking) y validación de datos de entrada en cada operación.</w:t>
      </w:r>
    </w:p>
    <w:p>
      <w:pPr>
        <w:spacing w:after="120" w:before="0" w:line="276"/>
      </w:pPr>
      <w:r>
        <w:rPr>
          <w:i/>
          <w:iCs/>
          <w:color w:val="6B7280"/>
        </w:rPr>
        <w:t xml:space="preserve">Existe un documento de auditoría de seguridad dedicado con el detalle de hallazgos y arreglos.</w:t>
      </w:r>
    </w:p>
    <w:p>
      <w:pPr>
        <w:pStyle w:val="Heading1"/>
        <w:spacing w:after="160" w:before="320"/>
      </w:pPr>
      <w:r>
        <w:rPr>
          <w:b/>
          <w:bCs/>
          <w:color w:val="1F3A5F"/>
        </w:rPr>
        <w:t xml:space="preserve">8. Plataforma, dispositivos y ventajas sobre las handheld</w:t>
      </w:r>
    </w:p>
    <w:p>
      <w:pPr>
        <w:pStyle w:val="Heading2"/>
        <w:spacing w:after="120" w:before="240"/>
      </w:pPr>
      <w:r>
        <w:rPr>
          <w:b/>
          <w:bCs/>
          <w:color w:val="1F3A5F"/>
        </w:rPr>
        <w:t xml:space="preserve">8.1 ¿Sirve para celular y para computadora?</w:t>
      </w:r>
    </w:p>
    <w:p>
      <w:pPr>
        <w:spacing w:after="120" w:before="0" w:line="276"/>
      </w:pPr>
      <w:r>
        <w:t xml:space="preserve">Sí. Es una aplicación web responsive: funciona en el navegador de cualquier celular Android, tablet o PC, sin instalar nada. El conteo está pensado 'mobile-first' (para el operario en el depósito); los tableros y la administración se aprovechan mejor en PC.</w:t>
      </w:r>
    </w:p>
    <w:p>
      <w:pPr>
        <w:pStyle w:val="Heading2"/>
        <w:spacing w:after="120" w:before="240"/>
      </w:pPr>
      <w:r>
        <w:rPr>
          <w:b/>
          <w:bCs/>
          <w:color w:val="1F3A5F"/>
        </w:rPr>
        <w:t xml:space="preserve">8.2 Ventajas frente a las terminales handheld dedicadas</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200"/>
        <w:gridCol w:w="3580"/>
        <w:gridCol w:w="3580"/>
      </w:tblGrid>
      <w:tr>
        <w:trPr>
          <w:tblHeader/>
        </w:trPr>
        <w:tc>
          <w:tcPr>
            <w:tcW w:type="dxa" w:w="2200"/>
            <w:shd w:fill="1F3A5F" w:color="auto" w:val="clear"/>
            <w:tcMar>
              <w:top w:type="dxa" w:w="60"/>
              <w:left w:type="dxa" w:w="100"/>
              <w:bottom w:type="dxa" w:w="60"/>
              <w:right w:type="dxa" w:w="100"/>
            </w:tcMar>
          </w:tcPr>
          <w:p>
            <w:r>
              <w:rPr>
                <w:b/>
                <w:bCs/>
                <w:color w:val="FFFFFF"/>
                <w:sz w:val="20"/>
                <w:szCs w:val="20"/>
              </w:rPr>
              <w:t xml:space="preserve">Aspecto</w:t>
            </w:r>
          </w:p>
        </w:tc>
        <w:tc>
          <w:tcPr>
            <w:tcW w:type="dxa" w:w="3580"/>
            <w:shd w:fill="1F3A5F" w:color="auto" w:val="clear"/>
            <w:tcMar>
              <w:top w:type="dxa" w:w="60"/>
              <w:left w:type="dxa" w:w="100"/>
              <w:bottom w:type="dxa" w:w="60"/>
              <w:right w:type="dxa" w:w="100"/>
            </w:tcMar>
          </w:tcPr>
          <w:p>
            <w:r>
              <w:rPr>
                <w:b/>
                <w:bCs/>
                <w:color w:val="FFFFFF"/>
                <w:sz w:val="20"/>
                <w:szCs w:val="20"/>
              </w:rPr>
              <w:t xml:space="preserve">Handheld dedicada (ej. Zebra)</w:t>
            </w:r>
          </w:p>
        </w:tc>
        <w:tc>
          <w:tcPr>
            <w:tcW w:type="dxa" w:w="3580"/>
            <w:shd w:fill="1F3A5F" w:color="auto" w:val="clear"/>
            <w:tcMar>
              <w:top w:type="dxa" w:w="60"/>
              <w:left w:type="dxa" w:w="100"/>
              <w:bottom w:type="dxa" w:w="60"/>
              <w:right w:type="dxa" w:w="100"/>
            </w:tcMar>
          </w:tcPr>
          <w:p>
            <w:r>
              <w:rPr>
                <w:b/>
                <w:bCs/>
                <w:color w:val="FFFFFF"/>
                <w:sz w:val="20"/>
                <w:szCs w:val="20"/>
              </w:rPr>
              <w:t xml:space="preserve">StockApp en celular</w:t>
            </w:r>
          </w:p>
        </w:tc>
      </w:tr>
      <w:tr>
        <w:tc>
          <w:tcPr>
            <w:tcW w:type="dxa" w:w="2200"/>
            <w:shd w:fill="FFFFFF" w:color="auto" w:val="clear"/>
            <w:tcMar>
              <w:top w:type="dxa" w:w="60"/>
              <w:left w:type="dxa" w:w="100"/>
              <w:bottom w:type="dxa" w:w="60"/>
              <w:right w:type="dxa" w:w="100"/>
            </w:tcMar>
          </w:tcPr>
          <w:p>
            <w:r>
              <w:rPr>
                <w:b w:val="false"/>
                <w:bCs w:val="false"/>
                <w:sz w:val="20"/>
                <w:szCs w:val="20"/>
              </w:rPr>
              <w:t xml:space="preserve">Costo por equipo</w:t>
            </w:r>
          </w:p>
        </w:tc>
        <w:tc>
          <w:tcPr>
            <w:tcW w:type="dxa" w:w="3580"/>
            <w:shd w:fill="FFFFFF" w:color="auto" w:val="clear"/>
            <w:tcMar>
              <w:top w:type="dxa" w:w="60"/>
              <w:left w:type="dxa" w:w="100"/>
              <w:bottom w:type="dxa" w:w="60"/>
              <w:right w:type="dxa" w:w="100"/>
            </w:tcMar>
          </w:tcPr>
          <w:p>
            <w:r>
              <w:rPr>
                <w:b w:val="false"/>
                <w:bCs w:val="false"/>
                <w:sz w:val="20"/>
                <w:szCs w:val="20"/>
              </w:rPr>
              <w:t xml:space="preserve">Alto (cientos a miles de USD por unidad)</w:t>
            </w:r>
          </w:p>
        </w:tc>
        <w:tc>
          <w:tcPr>
            <w:tcW w:type="dxa" w:w="3580"/>
            <w:shd w:fill="FFFFFF" w:color="auto" w:val="clear"/>
            <w:tcMar>
              <w:top w:type="dxa" w:w="60"/>
              <w:left w:type="dxa" w:w="100"/>
              <w:bottom w:type="dxa" w:w="60"/>
              <w:right w:type="dxa" w:w="100"/>
            </w:tcMar>
          </w:tcPr>
          <w:p>
            <w:r>
              <w:rPr>
                <w:b w:val="false"/>
                <w:bCs w:val="false"/>
                <w:sz w:val="20"/>
                <w:szCs w:val="20"/>
              </w:rPr>
              <w:t xml:space="preserve">Usa el celular que el personal ya tiene</w:t>
            </w:r>
          </w:p>
        </w:tc>
      </w:tr>
      <w:tr>
        <w:tc>
          <w:tcPr>
            <w:tcW w:type="dxa" w:w="2200"/>
            <w:shd w:fill="EEF2F6" w:color="auto" w:val="clear"/>
            <w:tcMar>
              <w:top w:type="dxa" w:w="60"/>
              <w:left w:type="dxa" w:w="100"/>
              <w:bottom w:type="dxa" w:w="60"/>
              <w:right w:type="dxa" w:w="100"/>
            </w:tcMar>
          </w:tcPr>
          <w:p>
            <w:r>
              <w:rPr>
                <w:b w:val="false"/>
                <w:bCs w:val="false"/>
                <w:sz w:val="20"/>
                <w:szCs w:val="20"/>
              </w:rPr>
              <w:t xml:space="preserve">Despliegue</w:t>
            </w:r>
          </w:p>
        </w:tc>
        <w:tc>
          <w:tcPr>
            <w:tcW w:type="dxa" w:w="3580"/>
            <w:shd w:fill="EEF2F6" w:color="auto" w:val="clear"/>
            <w:tcMar>
              <w:top w:type="dxa" w:w="60"/>
              <w:left w:type="dxa" w:w="100"/>
              <w:bottom w:type="dxa" w:w="60"/>
              <w:right w:type="dxa" w:w="100"/>
            </w:tcMar>
          </w:tcPr>
          <w:p>
            <w:r>
              <w:rPr>
                <w:b w:val="false"/>
                <w:bCs w:val="false"/>
                <w:sz w:val="20"/>
                <w:szCs w:val="20"/>
              </w:rPr>
              <w:t xml:space="preserve">Compra, provisión, MDM, repuestos</w:t>
            </w:r>
          </w:p>
        </w:tc>
        <w:tc>
          <w:tcPr>
            <w:tcW w:type="dxa" w:w="3580"/>
            <w:shd w:fill="EEF2F6" w:color="auto" w:val="clear"/>
            <w:tcMar>
              <w:top w:type="dxa" w:w="60"/>
              <w:left w:type="dxa" w:w="100"/>
              <w:bottom w:type="dxa" w:w="60"/>
              <w:right w:type="dxa" w:w="100"/>
            </w:tcMar>
          </w:tcPr>
          <w:p>
            <w:r>
              <w:rPr>
                <w:b w:val="false"/>
                <w:bCs w:val="false"/>
                <w:sz w:val="20"/>
                <w:szCs w:val="20"/>
              </w:rPr>
              <w:t xml:space="preserve">Abrir una URL; cero instalación</w:t>
            </w:r>
          </w:p>
        </w:tc>
      </w:tr>
      <w:tr>
        <w:tc>
          <w:tcPr>
            <w:tcW w:type="dxa" w:w="2200"/>
            <w:shd w:fill="FFFFFF" w:color="auto" w:val="clear"/>
            <w:tcMar>
              <w:top w:type="dxa" w:w="60"/>
              <w:left w:type="dxa" w:w="100"/>
              <w:bottom w:type="dxa" w:w="60"/>
              <w:right w:type="dxa" w:w="100"/>
            </w:tcMar>
          </w:tcPr>
          <w:p>
            <w:r>
              <w:rPr>
                <w:b w:val="false"/>
                <w:bCs w:val="false"/>
                <w:sz w:val="20"/>
                <w:szCs w:val="20"/>
              </w:rPr>
              <w:t xml:space="preserve">Actualizaciones</w:t>
            </w:r>
          </w:p>
        </w:tc>
        <w:tc>
          <w:tcPr>
            <w:tcW w:type="dxa" w:w="3580"/>
            <w:shd w:fill="FFFFFF" w:color="auto" w:val="clear"/>
            <w:tcMar>
              <w:top w:type="dxa" w:w="60"/>
              <w:left w:type="dxa" w:w="100"/>
              <w:bottom w:type="dxa" w:w="60"/>
              <w:right w:type="dxa" w:w="100"/>
            </w:tcMar>
          </w:tcPr>
          <w:p>
            <w:r>
              <w:rPr>
                <w:b w:val="false"/>
                <w:bCs w:val="false"/>
                <w:sz w:val="20"/>
                <w:szCs w:val="20"/>
              </w:rPr>
              <w:t xml:space="preserve">Por equipo, manual</w:t>
            </w:r>
          </w:p>
        </w:tc>
        <w:tc>
          <w:tcPr>
            <w:tcW w:type="dxa" w:w="3580"/>
            <w:shd w:fill="FFFFFF" w:color="auto" w:val="clear"/>
            <w:tcMar>
              <w:top w:type="dxa" w:w="60"/>
              <w:left w:type="dxa" w:w="100"/>
              <w:bottom w:type="dxa" w:w="60"/>
              <w:right w:type="dxa" w:w="100"/>
            </w:tcMar>
          </w:tcPr>
          <w:p>
            <w:r>
              <w:rPr>
                <w:b w:val="false"/>
                <w:bCs w:val="false"/>
                <w:sz w:val="20"/>
                <w:szCs w:val="20"/>
              </w:rPr>
              <w:t xml:space="preserve">Centralizada; todos ven la última versión al instante</w:t>
            </w:r>
          </w:p>
        </w:tc>
      </w:tr>
      <w:tr>
        <w:tc>
          <w:tcPr>
            <w:tcW w:type="dxa" w:w="2200"/>
            <w:shd w:fill="EEF2F6" w:color="auto" w:val="clear"/>
            <w:tcMar>
              <w:top w:type="dxa" w:w="60"/>
              <w:left w:type="dxa" w:w="100"/>
              <w:bottom w:type="dxa" w:w="60"/>
              <w:right w:type="dxa" w:w="100"/>
            </w:tcMar>
          </w:tcPr>
          <w:p>
            <w:r>
              <w:rPr>
                <w:b w:val="false"/>
                <w:bCs w:val="false"/>
                <w:sz w:val="20"/>
                <w:szCs w:val="20"/>
              </w:rPr>
              <w:t xml:space="preserve">Software</w:t>
            </w:r>
          </w:p>
        </w:tc>
        <w:tc>
          <w:tcPr>
            <w:tcW w:type="dxa" w:w="3580"/>
            <w:shd w:fill="EEF2F6" w:color="auto" w:val="clear"/>
            <w:tcMar>
              <w:top w:type="dxa" w:w="60"/>
              <w:left w:type="dxa" w:w="100"/>
              <w:bottom w:type="dxa" w:w="60"/>
              <w:right w:type="dxa" w:w="100"/>
            </w:tcMar>
          </w:tcPr>
          <w:p>
            <w:r>
              <w:rPr>
                <w:b w:val="false"/>
                <w:bCs w:val="false"/>
                <w:sz w:val="20"/>
                <w:szCs w:val="20"/>
              </w:rPr>
              <w:t xml:space="preserve">Licencia/desarrollo aparte</w:t>
            </w:r>
          </w:p>
        </w:tc>
        <w:tc>
          <w:tcPr>
            <w:tcW w:type="dxa" w:w="3580"/>
            <w:shd w:fill="EEF2F6" w:color="auto" w:val="clear"/>
            <w:tcMar>
              <w:top w:type="dxa" w:w="60"/>
              <w:left w:type="dxa" w:w="100"/>
              <w:bottom w:type="dxa" w:w="60"/>
              <w:right w:type="dxa" w:w="100"/>
            </w:tcMar>
          </w:tcPr>
          <w:p>
            <w:r>
              <w:rPr>
                <w:b w:val="false"/>
                <w:bCs w:val="false"/>
                <w:sz w:val="20"/>
                <w:szCs w:val="20"/>
              </w:rPr>
              <w:t xml:space="preserve">Incluido y a medida de SAMAN</w:t>
            </w:r>
          </w:p>
        </w:tc>
      </w:tr>
      <w:tr>
        <w:tc>
          <w:tcPr>
            <w:tcW w:type="dxa" w:w="2200"/>
            <w:shd w:fill="FFFFFF" w:color="auto" w:val="clear"/>
            <w:tcMar>
              <w:top w:type="dxa" w:w="60"/>
              <w:left w:type="dxa" w:w="100"/>
              <w:bottom w:type="dxa" w:w="60"/>
              <w:right w:type="dxa" w:w="100"/>
            </w:tcMar>
          </w:tcPr>
          <w:p>
            <w:r>
              <w:rPr>
                <w:b w:val="false"/>
                <w:bCs w:val="false"/>
                <w:sz w:val="20"/>
                <w:szCs w:val="20"/>
              </w:rPr>
              <w:t xml:space="preserve">Escaneo</w:t>
            </w:r>
          </w:p>
        </w:tc>
        <w:tc>
          <w:tcPr>
            <w:tcW w:type="dxa" w:w="3580"/>
            <w:shd w:fill="FFFFFF" w:color="auto" w:val="clear"/>
            <w:tcMar>
              <w:top w:type="dxa" w:w="60"/>
              <w:left w:type="dxa" w:w="100"/>
              <w:bottom w:type="dxa" w:w="60"/>
              <w:right w:type="dxa" w:w="100"/>
            </w:tcMar>
          </w:tcPr>
          <w:p>
            <w:r>
              <w:rPr>
                <w:b w:val="false"/>
                <w:bCs w:val="false"/>
                <w:sz w:val="20"/>
                <w:szCs w:val="20"/>
              </w:rPr>
              <w:t xml:space="preserve">Lector láser dedicado</w:t>
            </w:r>
          </w:p>
        </w:tc>
        <w:tc>
          <w:tcPr>
            <w:tcW w:type="dxa" w:w="3580"/>
            <w:shd w:fill="FFFFFF" w:color="auto" w:val="clear"/>
            <w:tcMar>
              <w:top w:type="dxa" w:w="60"/>
              <w:left w:type="dxa" w:w="100"/>
              <w:bottom w:type="dxa" w:w="60"/>
              <w:right w:type="dxa" w:w="100"/>
            </w:tcMar>
          </w:tcPr>
          <w:p>
            <w:r>
              <w:rPr>
                <w:b w:val="false"/>
                <w:bCs w:val="false"/>
                <w:sz w:val="20"/>
                <w:szCs w:val="20"/>
              </w:rPr>
              <w:t xml:space="preserve">Cámara del celular (código de barras y QR)</w:t>
            </w:r>
          </w:p>
        </w:tc>
      </w:tr>
      <w:tr>
        <w:tc>
          <w:tcPr>
            <w:tcW w:type="dxa" w:w="2200"/>
            <w:shd w:fill="EEF2F6" w:color="auto" w:val="clear"/>
            <w:tcMar>
              <w:top w:type="dxa" w:w="60"/>
              <w:left w:type="dxa" w:w="100"/>
              <w:bottom w:type="dxa" w:w="60"/>
              <w:right w:type="dxa" w:w="100"/>
            </w:tcMar>
          </w:tcPr>
          <w:p>
            <w:r>
              <w:rPr>
                <w:b w:val="false"/>
                <w:bCs w:val="false"/>
                <w:sz w:val="20"/>
                <w:szCs w:val="20"/>
              </w:rPr>
              <w:t xml:space="preserve">Curva de uso</w:t>
            </w:r>
          </w:p>
        </w:tc>
        <w:tc>
          <w:tcPr>
            <w:tcW w:type="dxa" w:w="3580"/>
            <w:shd w:fill="EEF2F6" w:color="auto" w:val="clear"/>
            <w:tcMar>
              <w:top w:type="dxa" w:w="60"/>
              <w:left w:type="dxa" w:w="100"/>
              <w:bottom w:type="dxa" w:w="60"/>
              <w:right w:type="dxa" w:w="100"/>
            </w:tcMar>
          </w:tcPr>
          <w:p>
            <w:r>
              <w:rPr>
                <w:b w:val="false"/>
                <w:bCs w:val="false"/>
                <w:sz w:val="20"/>
                <w:szCs w:val="20"/>
              </w:rPr>
              <w:t xml:space="preserve">Equipo nuevo a aprender</w:t>
            </w:r>
          </w:p>
        </w:tc>
        <w:tc>
          <w:tcPr>
            <w:tcW w:type="dxa" w:w="3580"/>
            <w:shd w:fill="EEF2F6" w:color="auto" w:val="clear"/>
            <w:tcMar>
              <w:top w:type="dxa" w:w="60"/>
              <w:left w:type="dxa" w:w="100"/>
              <w:bottom w:type="dxa" w:w="60"/>
              <w:right w:type="dxa" w:w="100"/>
            </w:tcMar>
          </w:tcPr>
          <w:p>
            <w:r>
              <w:rPr>
                <w:b w:val="false"/>
                <w:bCs w:val="false"/>
                <w:sz w:val="20"/>
                <w:szCs w:val="20"/>
              </w:rPr>
              <w:t xml:space="preserve">Interfaz web familiar</w:t>
            </w:r>
          </w:p>
        </w:tc>
      </w:tr>
    </w:tbl>
    <w:p>
      <w:pPr>
        <w:spacing w:after="120" w:before="0" w:line="276"/>
      </w:pPr>
      <w:r>
        <w:rPr>
          <w:i/>
          <w:iCs/>
          <w:color w:val="6B7280"/>
        </w:rPr>
        <w:t xml:space="preserve">Nota honesta: una handheld industrial gana en robustez física y velocidad de escaneo láser en uso intensivo. La ventaja de StockApp es costo, despliegue inmediato, actualización centralizada y software a medida. Es viable un esquema mixto (celulares + algunas handheld robustas donde el uso sea más intensivo).</w:t>
      </w:r>
    </w:p>
    <w:p>
      <w:pPr>
        <w:pStyle w:val="Heading1"/>
        <w:spacing w:after="160" w:before="320"/>
      </w:pPr>
      <w:r>
        <w:rPr>
          <w:b/>
          <w:bCs/>
          <w:color w:val="1F3A5F"/>
        </w:rPr>
        <w:t xml:space="preserve">9. Costos y precio de operación</w:t>
      </w:r>
    </w:p>
    <w:p>
      <w:pPr>
        <w:spacing w:after="120" w:before="0" w:line="276"/>
      </w:pPr>
      <w:r>
        <w:t xml:space="preserve">El modelo de costos actual es cercano a cero. Los servicios tienen planes gratuitos que cubren el uso interno; los costos solo aparecen al escalar.</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400"/>
        <w:gridCol w:w="2000"/>
        <w:gridCol w:w="1400"/>
        <w:gridCol w:w="3560"/>
      </w:tblGrid>
      <w:tr>
        <w:trPr>
          <w:tblHeader/>
        </w:trPr>
        <w:tc>
          <w:tcPr>
            <w:tcW w:type="dxa" w:w="2400"/>
            <w:shd w:fill="1F3A5F" w:color="auto" w:val="clear"/>
            <w:tcMar>
              <w:top w:type="dxa" w:w="60"/>
              <w:left w:type="dxa" w:w="100"/>
              <w:bottom w:type="dxa" w:w="60"/>
              <w:right w:type="dxa" w:w="100"/>
            </w:tcMar>
          </w:tcPr>
          <w:p>
            <w:r>
              <w:rPr>
                <w:b/>
                <w:bCs/>
                <w:color w:val="FFFFFF"/>
                <w:sz w:val="20"/>
                <w:szCs w:val="20"/>
              </w:rPr>
              <w:t xml:space="preserve">Servicio</w:t>
            </w:r>
          </w:p>
        </w:tc>
        <w:tc>
          <w:tcPr>
            <w:tcW w:type="dxa" w:w="2000"/>
            <w:shd w:fill="1F3A5F" w:color="auto" w:val="clear"/>
            <w:tcMar>
              <w:top w:type="dxa" w:w="60"/>
              <w:left w:type="dxa" w:w="100"/>
              <w:bottom w:type="dxa" w:w="60"/>
              <w:right w:type="dxa" w:w="100"/>
            </w:tcMar>
          </w:tcPr>
          <w:p>
            <w:r>
              <w:rPr>
                <w:b/>
                <w:bCs/>
                <w:color w:val="FFFFFF"/>
                <w:sz w:val="20"/>
                <w:szCs w:val="20"/>
              </w:rPr>
              <w:t xml:space="preserve">Plan actual</w:t>
            </w:r>
          </w:p>
        </w:tc>
        <w:tc>
          <w:tcPr>
            <w:tcW w:type="dxa" w:w="1400"/>
            <w:shd w:fill="1F3A5F" w:color="auto" w:val="clear"/>
            <w:tcMar>
              <w:top w:type="dxa" w:w="60"/>
              <w:left w:type="dxa" w:w="100"/>
              <w:bottom w:type="dxa" w:w="60"/>
              <w:right w:type="dxa" w:w="100"/>
            </w:tcMar>
          </w:tcPr>
          <w:p>
            <w:r>
              <w:rPr>
                <w:b/>
                <w:bCs/>
                <w:color w:val="FFFFFF"/>
                <w:sz w:val="20"/>
                <w:szCs w:val="20"/>
              </w:rPr>
              <w:t xml:space="preserve">Costo</w:t>
            </w:r>
          </w:p>
        </w:tc>
        <w:tc>
          <w:tcPr>
            <w:tcW w:type="dxa" w:w="3560"/>
            <w:shd w:fill="1F3A5F" w:color="auto" w:val="clear"/>
            <w:tcMar>
              <w:top w:type="dxa" w:w="60"/>
              <w:left w:type="dxa" w:w="100"/>
              <w:bottom w:type="dxa" w:w="60"/>
              <w:right w:type="dxa" w:w="100"/>
            </w:tcMar>
          </w:tcPr>
          <w:p>
            <w:r>
              <w:rPr>
                <w:b/>
                <w:bCs/>
                <w:color w:val="FFFFFF"/>
                <w:sz w:val="20"/>
                <w:szCs w:val="20"/>
              </w:rPr>
              <w:t xml:space="preserve">Cuándo se paga</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Vercel (hosting)</w:t>
            </w:r>
          </w:p>
        </w:tc>
        <w:tc>
          <w:tcPr>
            <w:tcW w:type="dxa" w:w="2000"/>
            <w:shd w:fill="FFFFFF" w:color="auto" w:val="clear"/>
            <w:tcMar>
              <w:top w:type="dxa" w:w="60"/>
              <w:left w:type="dxa" w:w="100"/>
              <w:bottom w:type="dxa" w:w="60"/>
              <w:right w:type="dxa" w:w="100"/>
            </w:tcMar>
          </w:tcPr>
          <w:p>
            <w:r>
              <w:rPr>
                <w:b w:val="false"/>
                <w:bCs w:val="false"/>
                <w:sz w:val="20"/>
                <w:szCs w:val="20"/>
              </w:rPr>
              <w:t xml:space="preserve">Hobby</w:t>
            </w:r>
          </w:p>
        </w:tc>
        <w:tc>
          <w:tcPr>
            <w:tcW w:type="dxa" w:w="1400"/>
            <w:shd w:fill="FFFFFF" w:color="auto" w:val="clear"/>
            <w:tcMar>
              <w:top w:type="dxa" w:w="60"/>
              <w:left w:type="dxa" w:w="100"/>
              <w:bottom w:type="dxa" w:w="60"/>
              <w:right w:type="dxa" w:w="100"/>
            </w:tcMar>
          </w:tcPr>
          <w:p>
            <w:r>
              <w:rPr>
                <w:b w:val="false"/>
                <w:bCs w:val="false"/>
                <w:sz w:val="20"/>
                <w:szCs w:val="20"/>
              </w:rPr>
              <w:t xml:space="preserve">USD 0</w:t>
            </w:r>
          </w:p>
        </w:tc>
        <w:tc>
          <w:tcPr>
            <w:tcW w:type="dxa" w:w="3560"/>
            <w:shd w:fill="FFFFFF" w:color="auto" w:val="clear"/>
            <w:tcMar>
              <w:top w:type="dxa" w:w="60"/>
              <w:left w:type="dxa" w:w="100"/>
              <w:bottom w:type="dxa" w:w="60"/>
              <w:right w:type="dxa" w:w="100"/>
            </w:tcMar>
          </w:tcPr>
          <w:p>
            <w:r>
              <w:rPr>
                <w:b w:val="false"/>
                <w:bCs w:val="false"/>
                <w:sz w:val="20"/>
                <w:szCs w:val="20"/>
              </w:rPr>
              <w:t xml:space="preserve">Al pasar a uso comercial/alto tráfico: Pro ~USD 20/desarrollador/mes</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Google Sheets + Apps Script</w:t>
            </w:r>
          </w:p>
        </w:tc>
        <w:tc>
          <w:tcPr>
            <w:tcW w:type="dxa" w:w="2000"/>
            <w:shd w:fill="EEF2F6" w:color="auto" w:val="clear"/>
            <w:tcMar>
              <w:top w:type="dxa" w:w="60"/>
              <w:left w:type="dxa" w:w="100"/>
              <w:bottom w:type="dxa" w:w="60"/>
              <w:right w:type="dxa" w:w="100"/>
            </w:tcMar>
          </w:tcPr>
          <w:p>
            <w:r>
              <w:rPr>
                <w:b w:val="false"/>
                <w:bCs w:val="false"/>
                <w:sz w:val="20"/>
                <w:szCs w:val="20"/>
              </w:rPr>
              <w:t xml:space="preserve">Cuenta actual</w:t>
            </w:r>
          </w:p>
        </w:tc>
        <w:tc>
          <w:tcPr>
            <w:tcW w:type="dxa" w:w="1400"/>
            <w:shd w:fill="EEF2F6" w:color="auto" w:val="clear"/>
            <w:tcMar>
              <w:top w:type="dxa" w:w="60"/>
              <w:left w:type="dxa" w:w="100"/>
              <w:bottom w:type="dxa" w:w="60"/>
              <w:right w:type="dxa" w:w="100"/>
            </w:tcMar>
          </w:tcPr>
          <w:p>
            <w:r>
              <w:rPr>
                <w:b w:val="false"/>
                <w:bCs w:val="false"/>
                <w:sz w:val="20"/>
                <w:szCs w:val="20"/>
              </w:rPr>
              <w:t xml:space="preserve">USD 0</w:t>
            </w:r>
          </w:p>
        </w:tc>
        <w:tc>
          <w:tcPr>
            <w:tcW w:type="dxa" w:w="3560"/>
            <w:shd w:fill="EEF2F6" w:color="auto" w:val="clear"/>
            <w:tcMar>
              <w:top w:type="dxa" w:w="60"/>
              <w:left w:type="dxa" w:w="100"/>
              <w:bottom w:type="dxa" w:w="60"/>
              <w:right w:type="dxa" w:w="100"/>
            </w:tcMar>
          </w:tcPr>
          <w:p>
            <w:r>
              <w:rPr>
                <w:b w:val="false"/>
                <w:bCs w:val="false"/>
                <w:sz w:val="20"/>
                <w:szCs w:val="20"/>
              </w:rPr>
              <w:t xml:space="preserve">Workspace recomendado a escala (costo por usuario de la cuenta corporativa)</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Upstash (rate-limit)</w:t>
            </w:r>
          </w:p>
        </w:tc>
        <w:tc>
          <w:tcPr>
            <w:tcW w:type="dxa" w:w="2000"/>
            <w:shd w:fill="FFFFFF" w:color="auto" w:val="clear"/>
            <w:tcMar>
              <w:top w:type="dxa" w:w="60"/>
              <w:left w:type="dxa" w:w="100"/>
              <w:bottom w:type="dxa" w:w="60"/>
              <w:right w:type="dxa" w:w="100"/>
            </w:tcMar>
          </w:tcPr>
          <w:p>
            <w:r>
              <w:rPr>
                <w:b w:val="false"/>
                <w:bCs w:val="false"/>
                <w:sz w:val="20"/>
                <w:szCs w:val="20"/>
              </w:rPr>
              <w:t xml:space="preserve">Free</w:t>
            </w:r>
          </w:p>
        </w:tc>
        <w:tc>
          <w:tcPr>
            <w:tcW w:type="dxa" w:w="1400"/>
            <w:shd w:fill="FFFFFF" w:color="auto" w:val="clear"/>
            <w:tcMar>
              <w:top w:type="dxa" w:w="60"/>
              <w:left w:type="dxa" w:w="100"/>
              <w:bottom w:type="dxa" w:w="60"/>
              <w:right w:type="dxa" w:w="100"/>
            </w:tcMar>
          </w:tcPr>
          <w:p>
            <w:r>
              <w:rPr>
                <w:b w:val="false"/>
                <w:bCs w:val="false"/>
                <w:sz w:val="20"/>
                <w:szCs w:val="20"/>
              </w:rPr>
              <w:t xml:space="preserve">USD 0</w:t>
            </w:r>
          </w:p>
        </w:tc>
        <w:tc>
          <w:tcPr>
            <w:tcW w:type="dxa" w:w="3560"/>
            <w:shd w:fill="FFFFFF" w:color="auto" w:val="clear"/>
            <w:tcMar>
              <w:top w:type="dxa" w:w="60"/>
              <w:left w:type="dxa" w:w="100"/>
              <w:bottom w:type="dxa" w:w="60"/>
              <w:right w:type="dxa" w:w="100"/>
            </w:tcMar>
          </w:tcPr>
          <w:p>
            <w:r>
              <w:rPr>
                <w:b w:val="false"/>
                <w:bCs w:val="false"/>
                <w:sz w:val="20"/>
                <w:szCs w:val="20"/>
              </w:rPr>
              <w:t xml:space="preserve">Solo con volumen muy alto de logins</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Dominio (opcional)</w:t>
            </w:r>
          </w:p>
        </w:tc>
        <w:tc>
          <w:tcPr>
            <w:tcW w:type="dxa" w:w="2000"/>
            <w:shd w:fill="EEF2F6" w:color="auto" w:val="clear"/>
            <w:tcMar>
              <w:top w:type="dxa" w:w="60"/>
              <w:left w:type="dxa" w:w="100"/>
              <w:bottom w:type="dxa" w:w="60"/>
              <w:right w:type="dxa" w:w="100"/>
            </w:tcMar>
          </w:tcPr>
          <w:p>
            <w:r>
              <w:rPr>
                <w:b w:val="false"/>
                <w:bCs w:val="false"/>
                <w:sz w:val="20"/>
                <w:szCs w:val="20"/>
              </w:rPr>
              <w:t xml:space="preserve">—</w:t>
            </w:r>
          </w:p>
        </w:tc>
        <w:tc>
          <w:tcPr>
            <w:tcW w:type="dxa" w:w="1400"/>
            <w:shd w:fill="EEF2F6" w:color="auto" w:val="clear"/>
            <w:tcMar>
              <w:top w:type="dxa" w:w="60"/>
              <w:left w:type="dxa" w:w="100"/>
              <w:bottom w:type="dxa" w:w="60"/>
              <w:right w:type="dxa" w:w="100"/>
            </w:tcMar>
          </w:tcPr>
          <w:p>
            <w:r>
              <w:rPr>
                <w:b w:val="false"/>
                <w:bCs w:val="false"/>
                <w:sz w:val="20"/>
                <w:szCs w:val="20"/>
              </w:rPr>
              <w:t xml:space="preserve">~USD 10–15/año</w:t>
            </w:r>
          </w:p>
        </w:tc>
        <w:tc>
          <w:tcPr>
            <w:tcW w:type="dxa" w:w="3560"/>
            <w:shd w:fill="EEF2F6" w:color="auto" w:val="clear"/>
            <w:tcMar>
              <w:top w:type="dxa" w:w="60"/>
              <w:left w:type="dxa" w:w="100"/>
              <w:bottom w:type="dxa" w:w="60"/>
              <w:right w:type="dxa" w:w="100"/>
            </w:tcMar>
          </w:tcPr>
          <w:p>
            <w:r>
              <w:rPr>
                <w:b w:val="false"/>
                <w:bCs w:val="false"/>
                <w:sz w:val="20"/>
                <w:szCs w:val="20"/>
              </w:rPr>
              <w:t xml:space="preserve">Si se quiere un dominio propio</w:t>
            </w:r>
          </w:p>
        </w:tc>
      </w:tr>
    </w:tbl>
    <w:p>
      <w:pPr>
        <w:spacing w:after="120" w:before="0" w:line="276"/>
      </w:pPr>
      <w:r>
        <w:t xml:space="preserve">Comparado con licenciar o desarrollar por fuera una solución de impresión de códigos SAP y control de stock —lo que el área estaba por cotizar— el ahorro es significativo, además de que el software queda hecho a medida y bajo control de la empresa.</w:t>
      </w:r>
    </w:p>
    <w:p>
      <w:pPr>
        <w:pStyle w:val="Heading1"/>
        <w:spacing w:after="160" w:before="320"/>
      </w:pPr>
      <w:r>
        <w:rPr>
          <w:b/>
          <w:bCs/>
          <w:color w:val="1F3A5F"/>
        </w:rPr>
        <w:t xml:space="preserve">10. Mantenimiento y actualizaciones</w:t>
      </w:r>
    </w:p>
    <w:p>
      <w:pPr>
        <w:pStyle w:val="Heading2"/>
        <w:spacing w:after="120" w:before="240"/>
      </w:pPr>
      <w:r>
        <w:rPr>
          <w:b/>
          <w:bCs/>
          <w:color w:val="1F3A5F"/>
        </w:rPr>
        <w:t xml:space="preserve">10.1 ¿Cómo se actualiza la aplicación?</w:t>
      </w:r>
    </w:p>
    <w:p>
      <w:pPr>
        <w:spacing w:after="120" w:before="0" w:line="276"/>
      </w:pPr>
      <w:r>
        <w:t xml:space="preserve">El código vive en un repositorio Git (GitHub). Cada cambio aprobado se sube al repositorio y Vercel lo despliega automáticamente: todos los usuarios ven la última versión al instante, sin instalar nada en los dispositivos. No hay que actualizar equipo por equipo.</w:t>
      </w:r>
    </w:p>
    <w:p>
      <w:pPr>
        <w:pStyle w:val="Heading2"/>
        <w:spacing w:after="120" w:before="240"/>
      </w:pPr>
      <w:r>
        <w:rPr>
          <w:b/>
          <w:bCs/>
          <w:color w:val="1F3A5F"/>
        </w:rPr>
        <w:t xml:space="preserve">10.2 ¿Cómo se mantiene?</w:t>
      </w:r>
    </w:p>
    <w:p>
      <w:pPr>
        <w:pStyle w:val="ListParagraph"/>
        <w:numPr>
          <w:ilvl w:val="0"/>
          <w:numId w:val="1"/>
        </w:numPr>
        <w:spacing w:after="80" w:line="264"/>
      </w:pPr>
      <w:r>
        <w:t xml:space="preserve">Control de versiones: todo cambio queda registrado y es reversible (se puede volver a una versión anterior).</w:t>
      </w:r>
    </w:p>
    <w:p>
      <w:pPr>
        <w:pStyle w:val="ListParagraph"/>
        <w:numPr>
          <w:ilvl w:val="0"/>
          <w:numId w:val="1"/>
        </w:numPr>
        <w:spacing w:after="80" w:line="264"/>
      </w:pPr>
      <w:r>
        <w:t xml:space="preserve">Despliegue continuo: publicación automática y verificable; si un cambio falla la compilación, no llega a producción.</w:t>
      </w:r>
    </w:p>
    <w:p>
      <w:pPr>
        <w:pStyle w:val="ListParagraph"/>
        <w:numPr>
          <w:ilvl w:val="0"/>
          <w:numId w:val="1"/>
        </w:numPr>
        <w:spacing w:after="80" w:line="264"/>
      </w:pPr>
      <w:r>
        <w:t xml:space="preserve">Documentación técnica y funcional (este documento y anexos) mantenida al día tras cambios importantes.</w:t>
      </w:r>
    </w:p>
    <w:p>
      <w:pPr>
        <w:pStyle w:val="ListParagraph"/>
        <w:numPr>
          <w:ilvl w:val="0"/>
          <w:numId w:val="1"/>
        </w:numPr>
        <w:spacing w:after="80" w:line="264"/>
      </w:pPr>
      <w:r>
        <w:t xml:space="preserve">Variables sensibles (claves, secretos) fuera del código, en la configuración del hosting.</w:t>
      </w:r>
    </w:p>
    <w:p>
      <w:pPr>
        <w:pStyle w:val="Heading2"/>
        <w:spacing w:after="120" w:before="240"/>
      </w:pPr>
      <w:r>
        <w:rPr>
          <w:b/>
          <w:bCs/>
          <w:color w:val="1F3A5F"/>
        </w:rPr>
        <w:t xml:space="preserve">10.3 Proceso de cambios</w:t>
      </w:r>
    </w:p>
    <w:p>
      <w:pPr>
        <w:spacing w:after="120" w:before="0" w:line="276"/>
      </w:pPr>
      <w:r>
        <w:t xml:space="preserve">Los pedidos de cambio se canalizan por un formulario de requerimientos (siguiente sección), se priorizan, se desarrollan en una copia, se prueban y recién ahí se despliegan. Esto ordena el mantenimiento y da trazabilidad a IT.</w:t>
      </w:r>
    </w:p>
    <w:p>
      <w:pPr>
        <w:pStyle w:val="Heading1"/>
        <w:spacing w:after="160" w:before="320"/>
      </w:pPr>
      <w:r>
        <w:rPr>
          <w:b/>
          <w:bCs/>
          <w:color w:val="1F3A5F"/>
        </w:rPr>
        <w:t xml:space="preserve">11. Formulario de requerimiento (plantilla)</w:t>
      </w:r>
    </w:p>
    <w:p>
      <w:pPr>
        <w:spacing w:after="120" w:before="0" w:line="276"/>
      </w:pPr>
      <w:r>
        <w:t xml:space="preserve">Plantilla propuesta para solicitar cambios o nuevas funcionalidades, de modo que IT y el negocio tengan un canal formal y trazable:</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600"/>
        <w:gridCol w:w="6760"/>
      </w:tblGrid>
      <w:tr>
        <w:trPr>
          <w:tblHeader/>
        </w:trPr>
        <w:tc>
          <w:tcPr>
            <w:tcW w:type="dxa" w:w="2600"/>
            <w:shd w:fill="1F3A5F" w:color="auto" w:val="clear"/>
            <w:tcMar>
              <w:top w:type="dxa" w:w="60"/>
              <w:left w:type="dxa" w:w="100"/>
              <w:bottom w:type="dxa" w:w="60"/>
              <w:right w:type="dxa" w:w="100"/>
            </w:tcMar>
          </w:tcPr>
          <w:p>
            <w:r>
              <w:rPr>
                <w:b/>
                <w:bCs/>
                <w:color w:val="FFFFFF"/>
                <w:sz w:val="20"/>
                <w:szCs w:val="20"/>
              </w:rPr>
              <w:t xml:space="preserve">Campo</w:t>
            </w:r>
          </w:p>
        </w:tc>
        <w:tc>
          <w:tcPr>
            <w:tcW w:type="dxa" w:w="6760"/>
            <w:shd w:fill="1F3A5F" w:color="auto" w:val="clear"/>
            <w:tcMar>
              <w:top w:type="dxa" w:w="60"/>
              <w:left w:type="dxa" w:w="100"/>
              <w:bottom w:type="dxa" w:w="60"/>
              <w:right w:type="dxa" w:w="100"/>
            </w:tcMar>
          </w:tcPr>
          <w:p>
            <w:r>
              <w:rPr>
                <w:b/>
                <w:bCs/>
                <w:color w:val="FFFFFF"/>
                <w:sz w:val="20"/>
                <w:szCs w:val="20"/>
              </w:rPr>
              <w:t xml:space="preserve">Descripción</w:t>
            </w:r>
          </w:p>
        </w:tc>
      </w:tr>
      <w:tr>
        <w:tc>
          <w:tcPr>
            <w:tcW w:type="dxa" w:w="2600"/>
            <w:shd w:fill="FFFFFF" w:color="auto" w:val="clear"/>
            <w:tcMar>
              <w:top w:type="dxa" w:w="60"/>
              <w:left w:type="dxa" w:w="100"/>
              <w:bottom w:type="dxa" w:w="60"/>
              <w:right w:type="dxa" w:w="100"/>
            </w:tcMar>
          </w:tcPr>
          <w:p>
            <w:r>
              <w:rPr>
                <w:b w:val="false"/>
                <w:bCs w:val="false"/>
                <w:sz w:val="20"/>
                <w:szCs w:val="20"/>
              </w:rPr>
              <w:t xml:space="preserve">N° de requerimiento</w:t>
            </w:r>
          </w:p>
        </w:tc>
        <w:tc>
          <w:tcPr>
            <w:tcW w:type="dxa" w:w="6760"/>
            <w:shd w:fill="FFFFFF" w:color="auto" w:val="clear"/>
            <w:tcMar>
              <w:top w:type="dxa" w:w="60"/>
              <w:left w:type="dxa" w:w="100"/>
              <w:bottom w:type="dxa" w:w="60"/>
              <w:right w:type="dxa" w:w="100"/>
            </w:tcMar>
          </w:tcPr>
          <w:p>
            <w:r>
              <w:rPr>
                <w:b w:val="false"/>
                <w:bCs w:val="false"/>
                <w:sz w:val="20"/>
                <w:szCs w:val="20"/>
              </w:rPr>
              <w:t xml:space="preserve">Identificador correlativo</w:t>
            </w:r>
          </w:p>
        </w:tc>
      </w:tr>
      <w:tr>
        <w:tc>
          <w:tcPr>
            <w:tcW w:type="dxa" w:w="2600"/>
            <w:shd w:fill="EEF2F6" w:color="auto" w:val="clear"/>
            <w:tcMar>
              <w:top w:type="dxa" w:w="60"/>
              <w:left w:type="dxa" w:w="100"/>
              <w:bottom w:type="dxa" w:w="60"/>
              <w:right w:type="dxa" w:w="100"/>
            </w:tcMar>
          </w:tcPr>
          <w:p>
            <w:r>
              <w:rPr>
                <w:b w:val="false"/>
                <w:bCs w:val="false"/>
                <w:sz w:val="20"/>
                <w:szCs w:val="20"/>
              </w:rPr>
              <w:t xml:space="preserve">Solicitante / Área</w:t>
            </w:r>
          </w:p>
        </w:tc>
        <w:tc>
          <w:tcPr>
            <w:tcW w:type="dxa" w:w="6760"/>
            <w:shd w:fill="EEF2F6" w:color="auto" w:val="clear"/>
            <w:tcMar>
              <w:top w:type="dxa" w:w="60"/>
              <w:left w:type="dxa" w:w="100"/>
              <w:bottom w:type="dxa" w:w="60"/>
              <w:right w:type="dxa" w:w="100"/>
            </w:tcMar>
          </w:tcPr>
          <w:p>
            <w:r>
              <w:rPr>
                <w:b w:val="false"/>
                <w:bCs w:val="false"/>
                <w:sz w:val="20"/>
                <w:szCs w:val="20"/>
              </w:rPr>
              <w:t xml:space="preserve">Quién pide y para qué sector</w:t>
            </w:r>
          </w:p>
        </w:tc>
      </w:tr>
      <w:tr>
        <w:tc>
          <w:tcPr>
            <w:tcW w:type="dxa" w:w="2600"/>
            <w:shd w:fill="FFFFFF" w:color="auto" w:val="clear"/>
            <w:tcMar>
              <w:top w:type="dxa" w:w="60"/>
              <w:left w:type="dxa" w:w="100"/>
              <w:bottom w:type="dxa" w:w="60"/>
              <w:right w:type="dxa" w:w="100"/>
            </w:tcMar>
          </w:tcPr>
          <w:p>
            <w:r>
              <w:rPr>
                <w:b w:val="false"/>
                <w:bCs w:val="false"/>
                <w:sz w:val="20"/>
                <w:szCs w:val="20"/>
              </w:rPr>
              <w:t xml:space="preserve">Fecha</w:t>
            </w:r>
          </w:p>
        </w:tc>
        <w:tc>
          <w:tcPr>
            <w:tcW w:type="dxa" w:w="6760"/>
            <w:shd w:fill="FFFFFF" w:color="auto" w:val="clear"/>
            <w:tcMar>
              <w:top w:type="dxa" w:w="60"/>
              <w:left w:type="dxa" w:w="100"/>
              <w:bottom w:type="dxa" w:w="60"/>
              <w:right w:type="dxa" w:w="100"/>
            </w:tcMar>
          </w:tcPr>
          <w:p>
            <w:r>
              <w:rPr>
                <w:b w:val="false"/>
                <w:bCs w:val="false"/>
                <w:sz w:val="20"/>
                <w:szCs w:val="20"/>
              </w:rPr>
              <w:t xml:space="preserve">Fecha del pedido</w:t>
            </w:r>
          </w:p>
        </w:tc>
      </w:tr>
      <w:tr>
        <w:tc>
          <w:tcPr>
            <w:tcW w:type="dxa" w:w="2600"/>
            <w:shd w:fill="EEF2F6" w:color="auto" w:val="clear"/>
            <w:tcMar>
              <w:top w:type="dxa" w:w="60"/>
              <w:left w:type="dxa" w:w="100"/>
              <w:bottom w:type="dxa" w:w="60"/>
              <w:right w:type="dxa" w:w="100"/>
            </w:tcMar>
          </w:tcPr>
          <w:p>
            <w:r>
              <w:rPr>
                <w:b w:val="false"/>
                <w:bCs w:val="false"/>
                <w:sz w:val="20"/>
                <w:szCs w:val="20"/>
              </w:rPr>
              <w:t xml:space="preserve">Tipo</w:t>
            </w:r>
          </w:p>
        </w:tc>
        <w:tc>
          <w:tcPr>
            <w:tcW w:type="dxa" w:w="6760"/>
            <w:shd w:fill="EEF2F6" w:color="auto" w:val="clear"/>
            <w:tcMar>
              <w:top w:type="dxa" w:w="60"/>
              <w:left w:type="dxa" w:w="100"/>
              <w:bottom w:type="dxa" w:w="60"/>
              <w:right w:type="dxa" w:w="100"/>
            </w:tcMar>
          </w:tcPr>
          <w:p>
            <w:r>
              <w:rPr>
                <w:b w:val="false"/>
                <w:bCs w:val="false"/>
                <w:sz w:val="20"/>
                <w:szCs w:val="20"/>
              </w:rPr>
              <w:t xml:space="preserve">Nueva función / Mejora / Corrección / Cambio de datos</w:t>
            </w:r>
          </w:p>
        </w:tc>
      </w:tr>
      <w:tr>
        <w:tc>
          <w:tcPr>
            <w:tcW w:type="dxa" w:w="2600"/>
            <w:shd w:fill="FFFFFF" w:color="auto" w:val="clear"/>
            <w:tcMar>
              <w:top w:type="dxa" w:w="60"/>
              <w:left w:type="dxa" w:w="100"/>
              <w:bottom w:type="dxa" w:w="60"/>
              <w:right w:type="dxa" w:w="100"/>
            </w:tcMar>
          </w:tcPr>
          <w:p>
            <w:r>
              <w:rPr>
                <w:b w:val="false"/>
                <w:bCs w:val="false"/>
                <w:sz w:val="20"/>
                <w:szCs w:val="20"/>
              </w:rPr>
              <w:t xml:space="preserve">Prioridad</w:t>
            </w:r>
          </w:p>
        </w:tc>
        <w:tc>
          <w:tcPr>
            <w:tcW w:type="dxa" w:w="6760"/>
            <w:shd w:fill="FFFFFF" w:color="auto" w:val="clear"/>
            <w:tcMar>
              <w:top w:type="dxa" w:w="60"/>
              <w:left w:type="dxa" w:w="100"/>
              <w:bottom w:type="dxa" w:w="60"/>
              <w:right w:type="dxa" w:w="100"/>
            </w:tcMar>
          </w:tcPr>
          <w:p>
            <w:r>
              <w:rPr>
                <w:b w:val="false"/>
                <w:bCs w:val="false"/>
                <w:sz w:val="20"/>
                <w:szCs w:val="20"/>
              </w:rPr>
              <w:t xml:space="preserve">Alta / Media / Baja</w:t>
            </w:r>
          </w:p>
        </w:tc>
      </w:tr>
      <w:tr>
        <w:tc>
          <w:tcPr>
            <w:tcW w:type="dxa" w:w="2600"/>
            <w:shd w:fill="EEF2F6" w:color="auto" w:val="clear"/>
            <w:tcMar>
              <w:top w:type="dxa" w:w="60"/>
              <w:left w:type="dxa" w:w="100"/>
              <w:bottom w:type="dxa" w:w="60"/>
              <w:right w:type="dxa" w:w="100"/>
            </w:tcMar>
          </w:tcPr>
          <w:p>
            <w:r>
              <w:rPr>
                <w:b w:val="false"/>
                <w:bCs w:val="false"/>
                <w:sz w:val="20"/>
                <w:szCs w:val="20"/>
              </w:rPr>
              <w:t xml:space="preserve">Descripción</w:t>
            </w:r>
          </w:p>
        </w:tc>
        <w:tc>
          <w:tcPr>
            <w:tcW w:type="dxa" w:w="6760"/>
            <w:shd w:fill="EEF2F6" w:color="auto" w:val="clear"/>
            <w:tcMar>
              <w:top w:type="dxa" w:w="60"/>
              <w:left w:type="dxa" w:w="100"/>
              <w:bottom w:type="dxa" w:w="60"/>
              <w:right w:type="dxa" w:w="100"/>
            </w:tcMar>
          </w:tcPr>
          <w:p>
            <w:r>
              <w:rPr>
                <w:b w:val="false"/>
                <w:bCs w:val="false"/>
                <w:sz w:val="20"/>
                <w:szCs w:val="20"/>
              </w:rPr>
              <w:t xml:space="preserve">Qué se necesita y por qué (problema a resolver)</w:t>
            </w:r>
          </w:p>
        </w:tc>
      </w:tr>
      <w:tr>
        <w:tc>
          <w:tcPr>
            <w:tcW w:type="dxa" w:w="2600"/>
            <w:shd w:fill="FFFFFF" w:color="auto" w:val="clear"/>
            <w:tcMar>
              <w:top w:type="dxa" w:w="60"/>
              <w:left w:type="dxa" w:w="100"/>
              <w:bottom w:type="dxa" w:w="60"/>
              <w:right w:type="dxa" w:w="100"/>
            </w:tcMar>
          </w:tcPr>
          <w:p>
            <w:r>
              <w:rPr>
                <w:b w:val="false"/>
                <w:bCs w:val="false"/>
                <w:sz w:val="20"/>
                <w:szCs w:val="20"/>
              </w:rPr>
              <w:t xml:space="preserve">Criterio de aceptación</w:t>
            </w:r>
          </w:p>
        </w:tc>
        <w:tc>
          <w:tcPr>
            <w:tcW w:type="dxa" w:w="6760"/>
            <w:shd w:fill="FFFFFF" w:color="auto" w:val="clear"/>
            <w:tcMar>
              <w:top w:type="dxa" w:w="60"/>
              <w:left w:type="dxa" w:w="100"/>
              <w:bottom w:type="dxa" w:w="60"/>
              <w:right w:type="dxa" w:w="100"/>
            </w:tcMar>
          </w:tcPr>
          <w:p>
            <w:r>
              <w:rPr>
                <w:b w:val="false"/>
                <w:bCs w:val="false"/>
                <w:sz w:val="20"/>
                <w:szCs w:val="20"/>
              </w:rPr>
              <w:t xml:space="preserve">Cómo se validará que quedó resuelto</w:t>
            </w:r>
          </w:p>
        </w:tc>
      </w:tr>
      <w:tr>
        <w:tc>
          <w:tcPr>
            <w:tcW w:type="dxa" w:w="2600"/>
            <w:shd w:fill="EEF2F6" w:color="auto" w:val="clear"/>
            <w:tcMar>
              <w:top w:type="dxa" w:w="60"/>
              <w:left w:type="dxa" w:w="100"/>
              <w:bottom w:type="dxa" w:w="60"/>
              <w:right w:type="dxa" w:w="100"/>
            </w:tcMar>
          </w:tcPr>
          <w:p>
            <w:r>
              <w:rPr>
                <w:b w:val="false"/>
                <w:bCs w:val="false"/>
                <w:sz w:val="20"/>
                <w:szCs w:val="20"/>
              </w:rPr>
              <w:t xml:space="preserve">Impacto</w:t>
            </w:r>
          </w:p>
        </w:tc>
        <w:tc>
          <w:tcPr>
            <w:tcW w:type="dxa" w:w="6760"/>
            <w:shd w:fill="EEF2F6" w:color="auto" w:val="clear"/>
            <w:tcMar>
              <w:top w:type="dxa" w:w="60"/>
              <w:left w:type="dxa" w:w="100"/>
              <w:bottom w:type="dxa" w:w="60"/>
              <w:right w:type="dxa" w:w="100"/>
            </w:tcMar>
          </w:tcPr>
          <w:p>
            <w:r>
              <w:rPr>
                <w:b w:val="false"/>
                <w:bCs w:val="false"/>
                <w:sz w:val="20"/>
                <w:szCs w:val="20"/>
              </w:rPr>
              <w:t xml:space="preserve">Módulos afectados, riesgo, usuarios impactados</w:t>
            </w:r>
          </w:p>
        </w:tc>
      </w:tr>
      <w:tr>
        <w:tc>
          <w:tcPr>
            <w:tcW w:type="dxa" w:w="2600"/>
            <w:shd w:fill="FFFFFF" w:color="auto" w:val="clear"/>
            <w:tcMar>
              <w:top w:type="dxa" w:w="60"/>
              <w:left w:type="dxa" w:w="100"/>
              <w:bottom w:type="dxa" w:w="60"/>
              <w:right w:type="dxa" w:w="100"/>
            </w:tcMar>
          </w:tcPr>
          <w:p>
            <w:r>
              <w:rPr>
                <w:b w:val="false"/>
                <w:bCs w:val="false"/>
                <w:sz w:val="20"/>
                <w:szCs w:val="20"/>
              </w:rPr>
              <w:t xml:space="preserve">Responsable / Estado</w:t>
            </w:r>
          </w:p>
        </w:tc>
        <w:tc>
          <w:tcPr>
            <w:tcW w:type="dxa" w:w="6760"/>
            <w:shd w:fill="FFFFFF" w:color="auto" w:val="clear"/>
            <w:tcMar>
              <w:top w:type="dxa" w:w="60"/>
              <w:left w:type="dxa" w:w="100"/>
              <w:bottom w:type="dxa" w:w="60"/>
              <w:right w:type="dxa" w:w="100"/>
            </w:tcMar>
          </w:tcPr>
          <w:p>
            <w:r>
              <w:rPr>
                <w:b w:val="false"/>
                <w:bCs w:val="false"/>
                <w:sz w:val="20"/>
                <w:szCs w:val="20"/>
              </w:rPr>
              <w:t xml:space="preserve">Quién lo toma y en qué etapa está</w:t>
            </w:r>
          </w:p>
        </w:tc>
      </w:tr>
    </w:tbl>
    <w:p>
      <w:pPr>
        <w:pStyle w:val="Heading1"/>
        <w:spacing w:after="160" w:before="320"/>
      </w:pPr>
      <w:r>
        <w:rPr>
          <w:b/>
          <w:bCs/>
          <w:color w:val="1F3A5F"/>
        </w:rPr>
        <w:t xml:space="preserve">12. Hoja de ruta y visión</w:t>
      </w:r>
    </w:p>
    <w:p>
      <w:pPr>
        <w:pStyle w:val="ListParagraph"/>
        <w:numPr>
          <w:ilvl w:val="0"/>
          <w:numId w:val="1"/>
        </w:numPr>
        <w:spacing w:after="80" w:line="264"/>
      </w:pPr>
      <w:r>
        <w:t xml:space="preserve">Corto plazo: consolidar StockApp en las nueve agencias; cuenta Workspace; monitoreo de uso.</w:t>
      </w:r>
    </w:p>
    <w:p>
      <w:pPr>
        <w:pStyle w:val="ListParagraph"/>
        <w:numPr>
          <w:ilvl w:val="0"/>
          <w:numId w:val="1"/>
        </w:numPr>
        <w:spacing w:after="80" w:line="264"/>
      </w:pPr>
      <w:r>
        <w:t xml:space="preserve">Mediano plazo: migración de la capa de datos a una base empresarial para soportar escala multi-país, manteniendo la misma aplicación.</w:t>
      </w:r>
    </w:p>
    <w:p>
      <w:pPr>
        <w:pStyle w:val="ListParagraph"/>
        <w:numPr>
          <w:ilvl w:val="0"/>
          <w:numId w:val="1"/>
        </w:numPr>
        <w:spacing w:after="80" w:line="264"/>
      </w:pPr>
      <w:r>
        <w:t xml:space="preserve">Integración con SAP: adaptar la etiqueta que SAP dispara al realizar el MIGO de las facturas, para automatizar el etiquetado en recepción (requerimiento ligado al proyecto WMS).</w:t>
      </w:r>
    </w:p>
    <w:p>
      <w:pPr>
        <w:pStyle w:val="ListParagraph"/>
        <w:numPr>
          <w:ilvl w:val="0"/>
          <w:numId w:val="1"/>
        </w:numPr>
        <w:spacing w:after="80" w:line="264"/>
      </w:pPr>
      <w:r>
        <w:t xml:space="preserve">Expansión: posibilidad de llevar la solución a las operaciones del grupo Camil en otros países, reutilizando la misma base de código.</w:t>
      </w:r>
    </w:p>
    <w:p>
      <w:pPr>
        <w:pStyle w:val="ListParagraph"/>
        <w:numPr>
          <w:ilvl w:val="0"/>
          <w:numId w:val="1"/>
        </w:numPr>
        <w:spacing w:after="80" w:line="264"/>
      </w:pPr>
      <w:r>
        <w:t xml:space="preserve">WMS: el sistema de gestión de almacén (picking, expedición, recepción) como evolución natural, compartiendo componentes con StockApp.</w:t>
      </w:r>
    </w:p>
    <w:p>
      <w:pPr>
        <w:pStyle w:val="Heading1"/>
        <w:spacing w:after="160" w:before="320"/>
      </w:pPr>
      <w:r>
        <w:rPr>
          <w:b/>
          <w:bCs/>
          <w:color w:val="1F3A5F"/>
        </w:rPr>
        <w:t xml:space="preserve">13. Anexo — Glosario rápido</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400"/>
        <w:gridCol w:w="6960"/>
      </w:tblGrid>
      <w:tr>
        <w:trPr>
          <w:tblHeader/>
        </w:trPr>
        <w:tc>
          <w:tcPr>
            <w:tcW w:type="dxa" w:w="2400"/>
            <w:shd w:fill="1F3A5F" w:color="auto" w:val="clear"/>
            <w:tcMar>
              <w:top w:type="dxa" w:w="60"/>
              <w:left w:type="dxa" w:w="100"/>
              <w:bottom w:type="dxa" w:w="60"/>
              <w:right w:type="dxa" w:w="100"/>
            </w:tcMar>
          </w:tcPr>
          <w:p>
            <w:r>
              <w:rPr>
                <w:b/>
                <w:bCs/>
                <w:color w:val="FFFFFF"/>
                <w:sz w:val="20"/>
                <w:szCs w:val="20"/>
              </w:rPr>
              <w:t xml:space="preserve">Término</w:t>
            </w:r>
          </w:p>
        </w:tc>
        <w:tc>
          <w:tcPr>
            <w:tcW w:type="dxa" w:w="6960"/>
            <w:shd w:fill="1F3A5F" w:color="auto" w:val="clear"/>
            <w:tcMar>
              <w:top w:type="dxa" w:w="60"/>
              <w:left w:type="dxa" w:w="100"/>
              <w:bottom w:type="dxa" w:w="60"/>
              <w:right w:type="dxa" w:w="100"/>
            </w:tcMar>
          </w:tcPr>
          <w:p>
            <w:r>
              <w:rPr>
                <w:b/>
                <w:bCs/>
                <w:color w:val="FFFFFF"/>
                <w:sz w:val="20"/>
                <w:szCs w:val="20"/>
              </w:rPr>
              <w:t xml:space="preserve">Qué es</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Frontend</w:t>
            </w:r>
          </w:p>
        </w:tc>
        <w:tc>
          <w:tcPr>
            <w:tcW w:type="dxa" w:w="6960"/>
            <w:shd w:fill="FFFFFF" w:color="auto" w:val="clear"/>
            <w:tcMar>
              <w:top w:type="dxa" w:w="60"/>
              <w:left w:type="dxa" w:w="100"/>
              <w:bottom w:type="dxa" w:w="60"/>
              <w:right w:type="dxa" w:w="100"/>
            </w:tcMar>
          </w:tcPr>
          <w:p>
            <w:r>
              <w:rPr>
                <w:b w:val="false"/>
                <w:bCs w:val="false"/>
                <w:sz w:val="20"/>
                <w:szCs w:val="20"/>
              </w:rPr>
              <w:t xml:space="preserve">La parte visible de la app (lo que usa el operario).</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Backend</w:t>
            </w:r>
          </w:p>
        </w:tc>
        <w:tc>
          <w:tcPr>
            <w:tcW w:type="dxa" w:w="6960"/>
            <w:shd w:fill="EEF2F6" w:color="auto" w:val="clear"/>
            <w:tcMar>
              <w:top w:type="dxa" w:w="60"/>
              <w:left w:type="dxa" w:w="100"/>
              <w:bottom w:type="dxa" w:w="60"/>
              <w:right w:type="dxa" w:w="100"/>
            </w:tcMar>
          </w:tcPr>
          <w:p>
            <w:r>
              <w:rPr>
                <w:b w:val="false"/>
                <w:bCs w:val="false"/>
                <w:sz w:val="20"/>
                <w:szCs w:val="20"/>
              </w:rPr>
              <w:t xml:space="preserve">La parte que procesa y guarda datos (aquí, Apps Script + Sheets).</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Apps Script</w:t>
            </w:r>
          </w:p>
        </w:tc>
        <w:tc>
          <w:tcPr>
            <w:tcW w:type="dxa" w:w="6960"/>
            <w:shd w:fill="FFFFFF" w:color="auto" w:val="clear"/>
            <w:tcMar>
              <w:top w:type="dxa" w:w="60"/>
              <w:left w:type="dxa" w:w="100"/>
              <w:bottom w:type="dxa" w:w="60"/>
              <w:right w:type="dxa" w:w="100"/>
            </w:tcMar>
          </w:tcPr>
          <w:p>
            <w:r>
              <w:rPr>
                <w:b w:val="false"/>
                <w:bCs w:val="false"/>
                <w:sz w:val="20"/>
                <w:szCs w:val="20"/>
              </w:rPr>
              <w:t xml:space="preserve">Servicio de Google que actúa de intermediario con la planilla.</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Vercel</w:t>
            </w:r>
          </w:p>
        </w:tc>
        <w:tc>
          <w:tcPr>
            <w:tcW w:type="dxa" w:w="6960"/>
            <w:shd w:fill="EEF2F6" w:color="auto" w:val="clear"/>
            <w:tcMar>
              <w:top w:type="dxa" w:w="60"/>
              <w:left w:type="dxa" w:w="100"/>
              <w:bottom w:type="dxa" w:w="60"/>
              <w:right w:type="dxa" w:w="100"/>
            </w:tcMar>
          </w:tcPr>
          <w:p>
            <w:r>
              <w:rPr>
                <w:b w:val="false"/>
                <w:bCs w:val="false"/>
                <w:sz w:val="20"/>
                <w:szCs w:val="20"/>
              </w:rPr>
              <w:t xml:space="preserve">Servicio en la nube donde se publica la app.</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JWT</w:t>
            </w:r>
          </w:p>
        </w:tc>
        <w:tc>
          <w:tcPr>
            <w:tcW w:type="dxa" w:w="6960"/>
            <w:shd w:fill="FFFFFF" w:color="auto" w:val="clear"/>
            <w:tcMar>
              <w:top w:type="dxa" w:w="60"/>
              <w:left w:type="dxa" w:w="100"/>
              <w:bottom w:type="dxa" w:w="60"/>
              <w:right w:type="dxa" w:w="100"/>
            </w:tcMar>
          </w:tcPr>
          <w:p>
            <w:r>
              <w:rPr>
                <w:b w:val="false"/>
                <w:bCs w:val="false"/>
                <w:sz w:val="20"/>
                <w:szCs w:val="20"/>
              </w:rPr>
              <w:t xml:space="preserve">Token firmado que identifica al usuario logueado de forma segura.</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Rate-limit</w:t>
            </w:r>
          </w:p>
        </w:tc>
        <w:tc>
          <w:tcPr>
            <w:tcW w:type="dxa" w:w="6960"/>
            <w:shd w:fill="EEF2F6" w:color="auto" w:val="clear"/>
            <w:tcMar>
              <w:top w:type="dxa" w:w="60"/>
              <w:left w:type="dxa" w:w="100"/>
              <w:bottom w:type="dxa" w:w="60"/>
              <w:right w:type="dxa" w:w="100"/>
            </w:tcMar>
          </w:tcPr>
          <w:p>
            <w:r>
              <w:rPr>
                <w:b w:val="false"/>
                <w:bCs w:val="false"/>
                <w:sz w:val="20"/>
                <w:szCs w:val="20"/>
              </w:rPr>
              <w:t xml:space="preserve">Límite de intentos para frenar ataques de fuerza bruta.</w:t>
            </w:r>
          </w:p>
        </w:tc>
      </w:tr>
      <w:tr>
        <w:tc>
          <w:tcPr>
            <w:tcW w:type="dxa" w:w="2400"/>
            <w:shd w:fill="FFFFFF" w:color="auto" w:val="clear"/>
            <w:tcMar>
              <w:top w:type="dxa" w:w="60"/>
              <w:left w:type="dxa" w:w="100"/>
              <w:bottom w:type="dxa" w:w="60"/>
              <w:right w:type="dxa" w:w="100"/>
            </w:tcMar>
          </w:tcPr>
          <w:p>
            <w:r>
              <w:rPr>
                <w:b w:val="false"/>
                <w:bCs w:val="false"/>
                <w:sz w:val="20"/>
                <w:szCs w:val="20"/>
              </w:rPr>
              <w:t xml:space="preserve">Offline</w:t>
            </w:r>
          </w:p>
        </w:tc>
        <w:tc>
          <w:tcPr>
            <w:tcW w:type="dxa" w:w="6960"/>
            <w:shd w:fill="FFFFFF" w:color="auto" w:val="clear"/>
            <w:tcMar>
              <w:top w:type="dxa" w:w="60"/>
              <w:left w:type="dxa" w:w="100"/>
              <w:bottom w:type="dxa" w:w="60"/>
              <w:right w:type="dxa" w:w="100"/>
            </w:tcMar>
          </w:tcPr>
          <w:p>
            <w:r>
              <w:rPr>
                <w:b w:val="false"/>
                <w:bCs w:val="false"/>
                <w:sz w:val="20"/>
                <w:szCs w:val="20"/>
              </w:rPr>
              <w:t xml:space="preserve">Modo que permite trabajar sin conexión y sincronizar luego.</w:t>
            </w:r>
          </w:p>
        </w:tc>
      </w:tr>
      <w:tr>
        <w:tc>
          <w:tcPr>
            <w:tcW w:type="dxa" w:w="2400"/>
            <w:shd w:fill="EEF2F6" w:color="auto" w:val="clear"/>
            <w:tcMar>
              <w:top w:type="dxa" w:w="60"/>
              <w:left w:type="dxa" w:w="100"/>
              <w:bottom w:type="dxa" w:w="60"/>
              <w:right w:type="dxa" w:w="100"/>
            </w:tcMar>
          </w:tcPr>
          <w:p>
            <w:r>
              <w:rPr>
                <w:b w:val="false"/>
                <w:bCs w:val="false"/>
                <w:sz w:val="20"/>
                <w:szCs w:val="20"/>
              </w:rPr>
              <w:t xml:space="preserve">ABC</w:t>
            </w:r>
          </w:p>
        </w:tc>
        <w:tc>
          <w:tcPr>
            <w:tcW w:type="dxa" w:w="6960"/>
            <w:shd w:fill="EEF2F6" w:color="auto" w:val="clear"/>
            <w:tcMar>
              <w:top w:type="dxa" w:w="60"/>
              <w:left w:type="dxa" w:w="100"/>
              <w:bottom w:type="dxa" w:w="60"/>
              <w:right w:type="dxa" w:w="100"/>
            </w:tcMar>
          </w:tcPr>
          <w:p>
            <w:r>
              <w:rPr>
                <w:b w:val="false"/>
                <w:bCs w:val="false"/>
                <w:sz w:val="20"/>
                <w:szCs w:val="20"/>
              </w:rPr>
              <w:t xml:space="preserve">Clasificación de artículos por importancia (A, B, C).</w:t>
            </w:r>
          </w:p>
        </w:tc>
      </w:tr>
    </w:tbl>
    <w:p>
      <w:pPr>
        <w:spacing w:after="120" w:before="0" w:line="276"/>
      </w:pPr>
      <w:r>
        <w:t xml:space="preserve"/>
      </w:r>
    </w:p>
    <w:p>
      <w:pPr>
        <w:pBdr>
          <w:bottom w:val="single" w:color="B45309" w:sz="6"/>
        </w:pBdr>
        <w:spacing w:after="120" w:before="60"/>
      </w:pPr>
      <w:r>
        <w:t xml:space="preserve"/>
      </w:r>
    </w:p>
    <w:p>
      <w:pPr>
        <w:spacing w:after="120" w:before="0" w:line="276"/>
        <w:jc w:val="center"/>
      </w:pPr>
      <w:r>
        <w:rPr>
          <w:i/>
          <w:iCs/>
          <w:color w:val="6B7280"/>
        </w:rPr>
        <w:t xml:space="preserve">Documento vivo — Versión 1.0 (Borrador). Se actualiza tras cambios importantes en la aplicación.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StockApp — Documentación Técnica y Funcional</dc:title>
  <dc:creator>Maximiliano Quiroga</dc:creator>
  <cp:lastModifiedBy>Un-named</cp:lastModifiedBy>
  <cp:revision>1</cp:revision>
  <dcterms:created xsi:type="dcterms:W3CDTF">2026-09-21T03:38:01.997Z</dcterms:created>
  <dcterms:modified xsi:type="dcterms:W3CDTF">2026-09-21T03:38:02.009Z</dcterms:modified>
</cp:coreProperties>
</file>

<file path=docProps/custom.xml><?xml version="1.0" encoding="utf-8"?>
<Properties xmlns="http://schemas.openxmlformats.org/officeDocument/2006/custom-properties" xmlns:vt="http://schemas.openxmlformats.org/officeDocument/2006/docPropsVTypes"/>
</file>