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322FD" w14:textId="77777777" w:rsidR="005C0ABE" w:rsidRPr="00884977" w:rsidRDefault="00742E24">
      <w:pPr>
        <w:rPr>
          <w:rFonts w:ascii="Times" w:hAnsi="Times"/>
          <w:b/>
        </w:rPr>
      </w:pPr>
      <w:r w:rsidRPr="00884977">
        <w:rPr>
          <w:rFonts w:ascii="Times" w:hAnsi="Times"/>
          <w:b/>
        </w:rPr>
        <w:t>Saman Tahoe To-Do for Electro-Elasto-Capillary Simulations</w:t>
      </w:r>
    </w:p>
    <w:p w14:paraId="56867B12" w14:textId="77777777" w:rsidR="00221317" w:rsidRDefault="00221317">
      <w:pPr>
        <w:rPr>
          <w:rFonts w:ascii="Times" w:hAnsi="Times"/>
        </w:rPr>
      </w:pPr>
      <w:bookmarkStart w:id="0" w:name="_GoBack"/>
      <w:bookmarkEnd w:id="0"/>
    </w:p>
    <w:p w14:paraId="18FDA48A" w14:textId="59BC2BF2" w:rsidR="00391E14" w:rsidRDefault="00221317">
      <w:pPr>
        <w:rPr>
          <w:rFonts w:ascii="Times" w:hAnsi="Times"/>
        </w:rPr>
      </w:pPr>
      <w:r>
        <w:rPr>
          <w:rFonts w:ascii="Times" w:hAnsi="Times"/>
        </w:rPr>
        <w:t>SolidElementT.cpp:  Efield size is NumSD + 1 – why?  Issues with outputting Efield for 2D simulations, which is important because may want to output Efield for a given nodel as a function of applied voltage to study instabilities</w:t>
      </w:r>
      <w:r w:rsidR="002A329D">
        <w:rPr>
          <w:rFonts w:ascii="Times" w:hAnsi="Times"/>
        </w:rPr>
        <w:t>.  Search for ND_ELEC_FLD</w:t>
      </w:r>
      <w:r w:rsidR="009F5D78">
        <w:rPr>
          <w:rFonts w:ascii="Times" w:hAnsi="Times"/>
        </w:rPr>
        <w:t xml:space="preserve">.  </w:t>
      </w:r>
      <w:r w:rsidR="00391E14">
        <w:rPr>
          <w:rFonts w:ascii="Times" w:hAnsi="Times"/>
        </w:rPr>
        <w:t xml:space="preserve">In SolidElementT::SetNodalOutputCodes, you’ll notice that </w:t>
      </w:r>
    </w:p>
    <w:p w14:paraId="22EED5C8" w14:textId="7D7E64E3" w:rsidR="00391E14" w:rsidRDefault="00391E14">
      <w:pPr>
        <w:rPr>
          <w:rFonts w:ascii="Times" w:hAnsi="Times"/>
        </w:rPr>
      </w:pPr>
      <w:r w:rsidRPr="00391E14">
        <w:rPr>
          <w:rFonts w:ascii="Times" w:hAnsi="Times"/>
        </w:rPr>
        <w:t>counts[ND_ELEC_FLD] = NumSD()+1;</w:t>
      </w:r>
    </w:p>
    <w:p w14:paraId="74F15717" w14:textId="77777777" w:rsidR="00391E14" w:rsidRDefault="00391E14">
      <w:pPr>
        <w:rPr>
          <w:rFonts w:ascii="Times" w:hAnsi="Times"/>
        </w:rPr>
      </w:pPr>
    </w:p>
    <w:p w14:paraId="69A70CA8" w14:textId="15D33454" w:rsidR="00391E14" w:rsidRDefault="00391E14">
      <w:pPr>
        <w:rPr>
          <w:rFonts w:ascii="Times" w:hAnsi="Times"/>
        </w:rPr>
      </w:pPr>
      <w:r>
        <w:rPr>
          <w:rFonts w:ascii="Times" w:hAnsi="Times"/>
        </w:rPr>
        <w:t>Not sure why it’s NumSD()+1.  I think it should be NumSD()</w:t>
      </w:r>
    </w:p>
    <w:p w14:paraId="292624DC" w14:textId="77777777" w:rsidR="00391E14" w:rsidRDefault="00391E14">
      <w:pPr>
        <w:rPr>
          <w:rFonts w:ascii="Times" w:hAnsi="Times"/>
        </w:rPr>
      </w:pPr>
    </w:p>
    <w:p w14:paraId="002C5349" w14:textId="7CEE9558" w:rsidR="00221317" w:rsidRDefault="009F5D78">
      <w:pPr>
        <w:rPr>
          <w:rFonts w:ascii="Times" w:hAnsi="Times"/>
        </w:rPr>
      </w:pPr>
      <w:r>
        <w:rPr>
          <w:rFonts w:ascii="Times" w:hAnsi="Times"/>
        </w:rPr>
        <w:t>In line 1905</w:t>
      </w:r>
      <w:r w:rsidR="00152C9B">
        <w:rPr>
          <w:rFonts w:ascii="Times" w:hAnsi="Times"/>
        </w:rPr>
        <w:t xml:space="preserve"> of SolidElementT</w:t>
      </w:r>
      <w:r>
        <w:rPr>
          <w:rFonts w:ascii="Times" w:hAnsi="Times"/>
        </w:rPr>
        <w:t>, the electric field output array is defined.  Look at the iNodalStrain output in line 1921.  Notice that theres elabels1D, elabels2D, and elabels3D.  You need to create a</w:t>
      </w:r>
      <w:r w:rsidR="00B17FD7">
        <w:rPr>
          <w:rFonts w:ascii="Times" w:hAnsi="Times"/>
        </w:rPr>
        <w:t>n elabels2D case just like that for the electr</w:t>
      </w:r>
      <w:r w:rsidR="00B84761">
        <w:rPr>
          <w:rFonts w:ascii="Times" w:hAnsi="Times"/>
        </w:rPr>
        <w:t>ic field since we’re working in 2D.  You should also create a elabels3D case because in general someone could use that option also.</w:t>
      </w:r>
    </w:p>
    <w:p w14:paraId="1E2656DF" w14:textId="77777777" w:rsidR="001A6EC0" w:rsidRDefault="001A6EC0">
      <w:pPr>
        <w:rPr>
          <w:rFonts w:ascii="Times" w:hAnsi="Times"/>
        </w:rPr>
      </w:pPr>
    </w:p>
    <w:p w14:paraId="7D0790B6" w14:textId="7AF682A4" w:rsidR="00FC5051" w:rsidRDefault="006A7204">
      <w:pPr>
        <w:rPr>
          <w:rFonts w:ascii="Times" w:hAnsi="Times"/>
        </w:rPr>
      </w:pPr>
      <w:r>
        <w:rPr>
          <w:rFonts w:ascii="Times" w:hAnsi="Times"/>
        </w:rPr>
        <w:t xml:space="preserve">Actual calculation </w:t>
      </w:r>
      <w:r w:rsidR="00FC5051">
        <w:rPr>
          <w:rFonts w:ascii="Times" w:hAnsi="Times"/>
        </w:rPr>
        <w:t>o</w:t>
      </w:r>
      <w:r w:rsidR="005A47FF">
        <w:rPr>
          <w:rFonts w:ascii="Times" w:hAnsi="Times"/>
        </w:rPr>
        <w:t xml:space="preserve">f the electric field </w:t>
      </w:r>
      <w:r>
        <w:rPr>
          <w:rFonts w:ascii="Times" w:hAnsi="Times"/>
        </w:rPr>
        <w:t xml:space="preserve">nodal values </w:t>
      </w:r>
      <w:r w:rsidR="005A47FF">
        <w:rPr>
          <w:rFonts w:ascii="Times" w:hAnsi="Times"/>
        </w:rPr>
        <w:t>happens in FSDielectricElastomerQ1P02DT::</w:t>
      </w:r>
      <w:r w:rsidR="00F3369D">
        <w:rPr>
          <w:rFonts w:ascii="Times" w:hAnsi="Times"/>
        </w:rPr>
        <w:t>AddNodalForce</w:t>
      </w:r>
      <w:r w:rsidR="00594D02">
        <w:rPr>
          <w:rFonts w:ascii="Times" w:hAnsi="Times"/>
        </w:rPr>
        <w:t>.  You should verify that the electric field that is calculated is correct.</w:t>
      </w:r>
    </w:p>
    <w:p w14:paraId="26479379" w14:textId="77777777" w:rsidR="00FC5051" w:rsidRDefault="00FC5051">
      <w:pPr>
        <w:rPr>
          <w:rFonts w:ascii="Times" w:hAnsi="Times"/>
        </w:rPr>
      </w:pPr>
    </w:p>
    <w:p w14:paraId="3FDF791C" w14:textId="18F2EC3C" w:rsidR="001A6EC0" w:rsidRDefault="00FC5051">
      <w:pPr>
        <w:rPr>
          <w:rFonts w:ascii="Times" w:hAnsi="Times"/>
        </w:rPr>
      </w:pPr>
      <w:r>
        <w:rPr>
          <w:rFonts w:ascii="Times" w:hAnsi="Times"/>
        </w:rPr>
        <w:t xml:space="preserve">You can see the issue by outputting the electric field as a nodal variable </w:t>
      </w:r>
      <w:r w:rsidR="00EC2534">
        <w:rPr>
          <w:rFonts w:ascii="Times" w:hAnsi="Times"/>
        </w:rPr>
        <w:t>–</w:t>
      </w:r>
      <w:r>
        <w:rPr>
          <w:rFonts w:ascii="Times" w:hAnsi="Times"/>
        </w:rPr>
        <w:t xml:space="preserve"> </w:t>
      </w:r>
      <w:r w:rsidR="00EC2534">
        <w:rPr>
          <w:rFonts w:ascii="Times" w:hAnsi="Times"/>
        </w:rPr>
        <w:t>for a 2D problem, I th</w:t>
      </w:r>
      <w:r w:rsidR="00553EEB">
        <w:rPr>
          <w:rFonts w:ascii="Times" w:hAnsi="Times"/>
        </w:rPr>
        <w:t>ink the y-value will be incorrect</w:t>
      </w:r>
      <w:r w:rsidR="00EC2534">
        <w:rPr>
          <w:rFonts w:ascii="Times" w:hAnsi="Times"/>
        </w:rPr>
        <w:t>.</w:t>
      </w:r>
    </w:p>
    <w:p w14:paraId="7B603852" w14:textId="77777777" w:rsidR="00EA228C" w:rsidRDefault="00EA228C">
      <w:pPr>
        <w:rPr>
          <w:rFonts w:ascii="Times" w:hAnsi="Times"/>
        </w:rPr>
      </w:pPr>
    </w:p>
    <w:p w14:paraId="3D9EA1B9" w14:textId="5AFDE53D" w:rsidR="00EF3B32" w:rsidRDefault="00EA228C">
      <w:pPr>
        <w:rPr>
          <w:rFonts w:ascii="Times" w:hAnsi="Times"/>
        </w:rPr>
      </w:pPr>
      <w:r>
        <w:rPr>
          <w:rFonts w:ascii="Times" w:hAnsi="Times"/>
        </w:rPr>
        <w:t>You might need to implement FSDielectricElastomerQ1P0SurfaceT::ComputeOutput, similar to FSDielectricElastomerQ1P02DT::ComputeOutput</w:t>
      </w:r>
    </w:p>
    <w:p w14:paraId="0AAE33E5" w14:textId="77777777" w:rsidR="007A2639" w:rsidRDefault="007A2639">
      <w:pPr>
        <w:rPr>
          <w:rFonts w:ascii="Times" w:hAnsi="Times"/>
        </w:rPr>
      </w:pPr>
    </w:p>
    <w:p w14:paraId="58098E10" w14:textId="55D2B1A3" w:rsidR="007A2639" w:rsidRPr="007A7288" w:rsidRDefault="007A2639">
      <w:pPr>
        <w:rPr>
          <w:rFonts w:ascii="Times" w:hAnsi="Times"/>
          <w:b/>
        </w:rPr>
      </w:pPr>
      <w:r w:rsidRPr="007A7288">
        <w:rPr>
          <w:rFonts w:ascii="Times" w:hAnsi="Times"/>
          <w:b/>
        </w:rPr>
        <w:t>Simulations to Test:</w:t>
      </w:r>
    </w:p>
    <w:p w14:paraId="019BECA9" w14:textId="6D31EB45" w:rsidR="007A2639" w:rsidRPr="007D24C0" w:rsidRDefault="007D24C0" w:rsidP="007D24C0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D24C0">
        <w:rPr>
          <w:rFonts w:ascii="Times" w:hAnsi="Times"/>
        </w:rPr>
        <w:t>Homogeneous deformation (single element with surface tension, applied charge)</w:t>
      </w:r>
    </w:p>
    <w:p w14:paraId="17E6D3DF" w14:textId="77AF756D" w:rsidR="007D24C0" w:rsidRDefault="007D24C0" w:rsidP="007D24C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Inhomogeneous deformation (single element with surface tension, applied voltage)</w:t>
      </w:r>
    </w:p>
    <w:p w14:paraId="3DD38C05" w14:textId="217A91C2" w:rsidR="007D24C0" w:rsidRDefault="001B124D" w:rsidP="007D24C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Bursting drop (Figure 7 in parkSM2013), plot Efield at bubble crack tip for different values of surface tension</w:t>
      </w:r>
      <w:r w:rsidR="000F605A">
        <w:rPr>
          <w:rFonts w:ascii="Times" w:hAnsi="Times"/>
        </w:rPr>
        <w:t>.  Also plot crack propagation distance as function of E for different values of surface tension</w:t>
      </w:r>
    </w:p>
    <w:p w14:paraId="4A430E0C" w14:textId="7D75A66F" w:rsidR="00B5101B" w:rsidRDefault="00B5101B" w:rsidP="007D24C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Type of surface instability for constrained thin film (like Figure 2 in parkCMAME2013) as a function of surface tension (gamma).</w:t>
      </w:r>
      <w:r w:rsidR="002A71C2">
        <w:rPr>
          <w:rFonts w:ascii="Times" w:hAnsi="Times"/>
        </w:rPr>
        <w:t xml:space="preserve">  We can refer to Wang and Zhao, Physical Review E 2013; </w:t>
      </w:r>
      <w:r w:rsidR="00713FF6">
        <w:rPr>
          <w:rFonts w:ascii="Times" w:hAnsi="Times"/>
        </w:rPr>
        <w:t>88:042403 for a similar experiment</w:t>
      </w:r>
    </w:p>
    <w:p w14:paraId="0F87104F" w14:textId="77777777" w:rsidR="0033448A" w:rsidRDefault="0033448A" w:rsidP="00B5101B">
      <w:pPr>
        <w:rPr>
          <w:rFonts w:ascii="Times" w:hAnsi="Times"/>
        </w:rPr>
      </w:pPr>
    </w:p>
    <w:p w14:paraId="7D4BCB7D" w14:textId="2D83EC0E" w:rsidR="00A12642" w:rsidRDefault="00B5101B" w:rsidP="00B5101B">
      <w:pPr>
        <w:rPr>
          <w:rFonts w:ascii="Times" w:hAnsi="Times"/>
        </w:rPr>
      </w:pPr>
      <w:r>
        <w:rPr>
          <w:rFonts w:ascii="Times" w:hAnsi="Times"/>
        </w:rPr>
        <w:t>Note:  all of the above simulations are “static”, in the sense that find equilibrium configuration due to surface tension first b</w:t>
      </w:r>
      <w:r w:rsidR="00A12642">
        <w:rPr>
          <w:rFonts w:ascii="Times" w:hAnsi="Times"/>
        </w:rPr>
        <w:t>efore applying electric field, i.e. the surface tension time scale will be smaller than the electric field time scale.</w:t>
      </w:r>
    </w:p>
    <w:p w14:paraId="75616FB2" w14:textId="77777777" w:rsidR="00A12642" w:rsidRDefault="00A12642" w:rsidP="00B5101B">
      <w:pPr>
        <w:rPr>
          <w:rFonts w:ascii="Times" w:hAnsi="Times"/>
        </w:rPr>
      </w:pPr>
    </w:p>
    <w:p w14:paraId="6AED0235" w14:textId="2B9F69C1" w:rsidR="000F605A" w:rsidRPr="00B5101B" w:rsidRDefault="00A12642" w:rsidP="00B5101B">
      <w:pPr>
        <w:rPr>
          <w:rFonts w:ascii="Times" w:hAnsi="Times"/>
        </w:rPr>
      </w:pPr>
      <w:r>
        <w:rPr>
          <w:rFonts w:ascii="Times" w:hAnsi="Times"/>
        </w:rPr>
        <w:t>We can later examin</w:t>
      </w:r>
      <w:r w:rsidR="00A254B0">
        <w:rPr>
          <w:rFonts w:ascii="Times" w:hAnsi="Times"/>
        </w:rPr>
        <w:t>e dynamic effects where surface tension and electric fields are applied at the same time.</w:t>
      </w:r>
    </w:p>
    <w:sectPr w:rsidR="000F605A" w:rsidRPr="00B5101B" w:rsidSect="00777BE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B54DB"/>
    <w:multiLevelType w:val="hybridMultilevel"/>
    <w:tmpl w:val="D23A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24"/>
    <w:rsid w:val="0000637A"/>
    <w:rsid w:val="000F605A"/>
    <w:rsid w:val="0012764F"/>
    <w:rsid w:val="00152C9B"/>
    <w:rsid w:val="001A6EC0"/>
    <w:rsid w:val="001B124D"/>
    <w:rsid w:val="00221317"/>
    <w:rsid w:val="002A329D"/>
    <w:rsid w:val="002A597A"/>
    <w:rsid w:val="002A71C2"/>
    <w:rsid w:val="002E29C5"/>
    <w:rsid w:val="0033448A"/>
    <w:rsid w:val="00391E14"/>
    <w:rsid w:val="00553EEB"/>
    <w:rsid w:val="00594D02"/>
    <w:rsid w:val="005A47FF"/>
    <w:rsid w:val="005C0ABE"/>
    <w:rsid w:val="006A7204"/>
    <w:rsid w:val="00713FF6"/>
    <w:rsid w:val="00742E24"/>
    <w:rsid w:val="00777BEB"/>
    <w:rsid w:val="007A2639"/>
    <w:rsid w:val="007A7288"/>
    <w:rsid w:val="007C2C5C"/>
    <w:rsid w:val="007D24C0"/>
    <w:rsid w:val="00884977"/>
    <w:rsid w:val="009F5D78"/>
    <w:rsid w:val="00A12642"/>
    <w:rsid w:val="00A254B0"/>
    <w:rsid w:val="00A76280"/>
    <w:rsid w:val="00AF206A"/>
    <w:rsid w:val="00B17FD7"/>
    <w:rsid w:val="00B5101B"/>
    <w:rsid w:val="00B84761"/>
    <w:rsid w:val="00EA228C"/>
    <w:rsid w:val="00EC2534"/>
    <w:rsid w:val="00EF3B32"/>
    <w:rsid w:val="00F3369D"/>
    <w:rsid w:val="00FC50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41E5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338</Words>
  <Characters>1932</Characters>
  <Application>Microsoft Macintosh Word</Application>
  <DocSecurity>0</DocSecurity>
  <Lines>16</Lines>
  <Paragraphs>4</Paragraphs>
  <ScaleCrop>false</ScaleCrop>
  <Company>Boston University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Park</dc:creator>
  <cp:keywords/>
  <dc:description/>
  <cp:lastModifiedBy>Harold Park</cp:lastModifiedBy>
  <cp:revision>35</cp:revision>
  <dcterms:created xsi:type="dcterms:W3CDTF">2015-04-28T12:05:00Z</dcterms:created>
  <dcterms:modified xsi:type="dcterms:W3CDTF">2015-04-28T12:59:00Z</dcterms:modified>
</cp:coreProperties>
</file>