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601A" w14:textId="4C28C781" w:rsidR="00325E28" w:rsidRDefault="00206D33" w:rsidP="00F31E0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</w:t>
      </w:r>
      <w:r w:rsidR="00136F70">
        <w:rPr>
          <w:rFonts w:ascii="Arial" w:hAnsi="Arial" w:cs="Arial"/>
          <w:sz w:val="24"/>
          <w:szCs w:val="24"/>
        </w:rPr>
        <w:t>que está a trabalhar na empresa P</w:t>
      </w:r>
      <w:r w:rsidR="00C724CF">
        <w:rPr>
          <w:rFonts w:ascii="Arial" w:hAnsi="Arial" w:cs="Arial"/>
          <w:sz w:val="24"/>
          <w:szCs w:val="24"/>
        </w:rPr>
        <w:t>M</w:t>
      </w:r>
      <w:r w:rsidR="0064783C">
        <w:rPr>
          <w:rFonts w:ascii="Arial" w:hAnsi="Arial" w:cs="Arial"/>
          <w:sz w:val="24"/>
          <w:szCs w:val="24"/>
        </w:rPr>
        <w:t>SI</w:t>
      </w:r>
      <w:r w:rsidR="00382E9F">
        <w:rPr>
          <w:rFonts w:ascii="Arial" w:hAnsi="Arial" w:cs="Arial"/>
          <w:sz w:val="24"/>
          <w:szCs w:val="24"/>
        </w:rPr>
        <w:t>–</w:t>
      </w:r>
      <w:r w:rsidR="00136F70">
        <w:rPr>
          <w:rFonts w:ascii="Arial" w:hAnsi="Arial" w:cs="Arial"/>
          <w:sz w:val="24"/>
          <w:szCs w:val="24"/>
        </w:rPr>
        <w:t>Pro</w:t>
      </w:r>
      <w:r w:rsidR="00C724CF">
        <w:rPr>
          <w:rFonts w:ascii="Arial" w:hAnsi="Arial" w:cs="Arial"/>
          <w:sz w:val="24"/>
          <w:szCs w:val="24"/>
        </w:rPr>
        <w:t>gramação</w:t>
      </w:r>
      <w:r w:rsidR="00382E9F">
        <w:rPr>
          <w:rFonts w:ascii="Arial" w:hAnsi="Arial" w:cs="Arial"/>
          <w:sz w:val="24"/>
          <w:szCs w:val="24"/>
        </w:rPr>
        <w:t xml:space="preserve"> </w:t>
      </w:r>
      <w:r w:rsidR="00C724CF">
        <w:rPr>
          <w:rFonts w:ascii="Arial" w:hAnsi="Arial" w:cs="Arial"/>
          <w:sz w:val="24"/>
          <w:szCs w:val="24"/>
        </w:rPr>
        <w:t>e Manutenção de Sistemas Informáticos</w:t>
      </w:r>
      <w:r w:rsidR="00057BF6">
        <w:rPr>
          <w:rFonts w:ascii="Arial" w:hAnsi="Arial" w:cs="Arial"/>
          <w:sz w:val="24"/>
          <w:szCs w:val="24"/>
        </w:rPr>
        <w:t xml:space="preserve">. </w:t>
      </w:r>
      <w:r w:rsidR="00C724CF">
        <w:rPr>
          <w:rFonts w:ascii="Arial" w:hAnsi="Arial" w:cs="Arial"/>
          <w:sz w:val="24"/>
          <w:szCs w:val="24"/>
        </w:rPr>
        <w:t xml:space="preserve">Presentemente está a trabalhar remotamente para a </w:t>
      </w:r>
      <w:r w:rsidR="006C246A">
        <w:rPr>
          <w:rFonts w:ascii="Arial" w:hAnsi="Arial" w:cs="Arial"/>
          <w:sz w:val="24"/>
          <w:szCs w:val="24"/>
        </w:rPr>
        <w:t>Rede de Lavandarias LSG</w:t>
      </w:r>
      <w:r w:rsidR="00C724CF">
        <w:rPr>
          <w:rFonts w:ascii="Arial" w:hAnsi="Arial" w:cs="Arial"/>
          <w:sz w:val="24"/>
          <w:szCs w:val="24"/>
        </w:rPr>
        <w:t xml:space="preserve"> (</w:t>
      </w:r>
      <w:r w:rsidR="006C246A">
        <w:rPr>
          <w:rFonts w:ascii="Arial" w:hAnsi="Arial" w:cs="Arial"/>
          <w:sz w:val="24"/>
          <w:szCs w:val="24"/>
        </w:rPr>
        <w:t>Lava, Seca e Guarda,</w:t>
      </w:r>
      <w:r w:rsidR="00C724CF">
        <w:rPr>
          <w:rFonts w:ascii="Arial" w:hAnsi="Arial" w:cs="Arial"/>
          <w:sz w:val="24"/>
          <w:szCs w:val="24"/>
        </w:rPr>
        <w:t xml:space="preserve"> a sua sede em Portugal, mas que trabalha </w:t>
      </w:r>
      <w:r w:rsidR="006C246A">
        <w:rPr>
          <w:rFonts w:ascii="Arial" w:hAnsi="Arial" w:cs="Arial"/>
          <w:sz w:val="24"/>
          <w:szCs w:val="24"/>
        </w:rPr>
        <w:t>internacionalmente</w:t>
      </w:r>
      <w:r w:rsidR="00C724CF">
        <w:rPr>
          <w:rFonts w:ascii="Arial" w:hAnsi="Arial" w:cs="Arial"/>
          <w:sz w:val="24"/>
          <w:szCs w:val="24"/>
        </w:rPr>
        <w:t>)</w:t>
      </w:r>
      <w:r w:rsidR="00C877D4">
        <w:rPr>
          <w:rFonts w:ascii="Arial" w:hAnsi="Arial" w:cs="Arial"/>
          <w:sz w:val="24"/>
          <w:szCs w:val="24"/>
        </w:rPr>
        <w:t>. Esta rede presta os seguintes serviços:</w:t>
      </w:r>
    </w:p>
    <w:p w14:paraId="1E818A35" w14:textId="34B108FF" w:rsidR="00C877D4" w:rsidRPr="00C877D4" w:rsidRDefault="00C877D4" w:rsidP="00C877D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C877D4">
        <w:rPr>
          <w:rFonts w:ascii="Arial" w:hAnsi="Arial" w:cs="Arial"/>
          <w:sz w:val="24"/>
          <w:szCs w:val="24"/>
          <w:lang w:val="en-GB"/>
        </w:rPr>
        <w:t>Serviço</w:t>
      </w:r>
      <w:proofErr w:type="spellEnd"/>
      <w:r w:rsidRPr="00C877D4">
        <w:rPr>
          <w:rFonts w:ascii="Arial" w:hAnsi="Arial" w:cs="Arial"/>
          <w:sz w:val="24"/>
          <w:szCs w:val="24"/>
          <w:lang w:val="en-GB"/>
        </w:rPr>
        <w:t xml:space="preserve"> Self-Service (SS, Self-Service</w:t>
      </w:r>
      <w:proofErr w:type="gramStart"/>
      <w:r w:rsidRPr="00C877D4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F8A8002" w14:textId="239FEED8" w:rsidR="00C877D4" w:rsidRPr="00C877D4" w:rsidRDefault="00C877D4" w:rsidP="00C877D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C877D4">
        <w:rPr>
          <w:rFonts w:ascii="Arial" w:hAnsi="Arial" w:cs="Arial"/>
          <w:sz w:val="24"/>
          <w:szCs w:val="24"/>
          <w:lang w:val="en-GB"/>
        </w:rPr>
        <w:t>Lavagem</w:t>
      </w:r>
      <w:proofErr w:type="spellEnd"/>
      <w:r w:rsidRPr="00C877D4">
        <w:rPr>
          <w:rFonts w:ascii="Arial" w:hAnsi="Arial" w:cs="Arial"/>
          <w:sz w:val="24"/>
          <w:szCs w:val="24"/>
          <w:lang w:val="en-GB"/>
        </w:rPr>
        <w:t xml:space="preserve"> a Seco (DC, Dry Cleaning</w:t>
      </w:r>
      <w:proofErr w:type="gramStart"/>
      <w:r w:rsidRPr="00C877D4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B327FFF" w14:textId="1FB7B56C" w:rsidR="00C877D4" w:rsidRPr="00C877D4" w:rsidRDefault="00C877D4" w:rsidP="00C877D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877D4">
        <w:rPr>
          <w:rFonts w:ascii="Arial" w:hAnsi="Arial" w:cs="Arial"/>
          <w:sz w:val="24"/>
          <w:szCs w:val="24"/>
        </w:rPr>
        <w:t>Entrega ao Domicilio (HD, Home Delivery).</w:t>
      </w:r>
    </w:p>
    <w:p w14:paraId="5457A906" w14:textId="4E21B1DE" w:rsidR="00C877D4" w:rsidRDefault="00E0454D" w:rsidP="00C877D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LSG tem 5 departamentos, um por cada serviço e os de contabilidade (AC) e </w:t>
      </w:r>
      <w:r w:rsidR="00336D7C">
        <w:rPr>
          <w:rFonts w:ascii="Arial" w:hAnsi="Arial" w:cs="Arial"/>
          <w:sz w:val="24"/>
          <w:szCs w:val="24"/>
        </w:rPr>
        <w:t>serviços complementares (CS). Os serviços SS, DC e CS não partilham trabalhadores, mas existem trabalhadores em comum dos departamentos de Contabilidade e Entrega ao Domicílio com os restantes.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39"/>
        <w:gridCol w:w="696"/>
        <w:gridCol w:w="696"/>
        <w:gridCol w:w="696"/>
        <w:gridCol w:w="563"/>
        <w:gridCol w:w="696"/>
      </w:tblGrid>
      <w:tr w:rsidR="00336D7C" w14:paraId="094577C4" w14:textId="77777777" w:rsidTr="00336D7C">
        <w:tc>
          <w:tcPr>
            <w:tcW w:w="0" w:type="auto"/>
          </w:tcPr>
          <w:p w14:paraId="46C9A868" w14:textId="5FBA4C5B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0" w:type="auto"/>
          </w:tcPr>
          <w:p w14:paraId="414E88B4" w14:textId="4BA8E96E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</w:t>
            </w:r>
          </w:p>
        </w:tc>
        <w:tc>
          <w:tcPr>
            <w:tcW w:w="0" w:type="auto"/>
          </w:tcPr>
          <w:p w14:paraId="7CDF42F2" w14:textId="435D0D67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</w:t>
            </w:r>
          </w:p>
        </w:tc>
        <w:tc>
          <w:tcPr>
            <w:tcW w:w="0" w:type="auto"/>
          </w:tcPr>
          <w:p w14:paraId="1C182ACA" w14:textId="6F6000B8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</w:t>
            </w:r>
          </w:p>
        </w:tc>
        <w:tc>
          <w:tcPr>
            <w:tcW w:w="0" w:type="auto"/>
          </w:tcPr>
          <w:p w14:paraId="662E3802" w14:textId="4C357C33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</w:t>
            </w:r>
          </w:p>
        </w:tc>
        <w:tc>
          <w:tcPr>
            <w:tcW w:w="0" w:type="auto"/>
          </w:tcPr>
          <w:p w14:paraId="1627A083" w14:textId="52666E59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</w:t>
            </w:r>
          </w:p>
        </w:tc>
      </w:tr>
      <w:tr w:rsidR="00336D7C" w14:paraId="5B775808" w14:textId="77777777" w:rsidTr="00336D7C">
        <w:tc>
          <w:tcPr>
            <w:tcW w:w="0" w:type="auto"/>
          </w:tcPr>
          <w:p w14:paraId="49105A31" w14:textId="5E109FE2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 na Rede LSG</w:t>
            </w:r>
          </w:p>
        </w:tc>
        <w:tc>
          <w:tcPr>
            <w:tcW w:w="0" w:type="auto"/>
          </w:tcPr>
          <w:p w14:paraId="1360E84A" w14:textId="4E5630EC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45%</m:t>
                </m:r>
              </m:oMath>
            </m:oMathPara>
          </w:p>
        </w:tc>
        <w:tc>
          <w:tcPr>
            <w:tcW w:w="0" w:type="auto"/>
          </w:tcPr>
          <w:p w14:paraId="07BC143C" w14:textId="71F0C696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15%</m:t>
                </m:r>
              </m:oMath>
            </m:oMathPara>
          </w:p>
        </w:tc>
        <w:tc>
          <w:tcPr>
            <w:tcW w:w="0" w:type="auto"/>
          </w:tcPr>
          <w:p w14:paraId="556101DC" w14:textId="2A96672A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20%</m:t>
                </m:r>
              </m:oMath>
            </m:oMathPara>
          </w:p>
        </w:tc>
        <w:tc>
          <w:tcPr>
            <w:tcW w:w="0" w:type="auto"/>
          </w:tcPr>
          <w:p w14:paraId="05913A61" w14:textId="244B753F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5%</m:t>
                </m:r>
              </m:oMath>
            </m:oMathPara>
          </w:p>
        </w:tc>
        <w:tc>
          <w:tcPr>
            <w:tcW w:w="0" w:type="auto"/>
          </w:tcPr>
          <w:p w14:paraId="2F794C78" w14:textId="364E966D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15%</m:t>
                </m:r>
              </m:oMath>
            </m:oMathPara>
          </w:p>
        </w:tc>
      </w:tr>
      <w:tr w:rsidR="00336D7C" w14:paraId="4F7BBF94" w14:textId="77777777" w:rsidTr="00336D7C">
        <w:tc>
          <w:tcPr>
            <w:tcW w:w="0" w:type="auto"/>
          </w:tcPr>
          <w:p w14:paraId="0C790CD7" w14:textId="357B8D73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de Despesa em relação ao valor Investido</w:t>
            </w:r>
          </w:p>
        </w:tc>
        <w:tc>
          <w:tcPr>
            <w:tcW w:w="0" w:type="auto"/>
          </w:tcPr>
          <w:p w14:paraId="1AEE5718" w14:textId="5FE60AC5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25%</m:t>
                </m:r>
              </m:oMath>
            </m:oMathPara>
          </w:p>
        </w:tc>
        <w:tc>
          <w:tcPr>
            <w:tcW w:w="0" w:type="auto"/>
          </w:tcPr>
          <w:p w14:paraId="448FF608" w14:textId="4248CDB5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20%</m:t>
                </m:r>
              </m:oMath>
            </m:oMathPara>
          </w:p>
        </w:tc>
        <w:tc>
          <w:tcPr>
            <w:tcW w:w="0" w:type="auto"/>
          </w:tcPr>
          <w:p w14:paraId="61DE613A" w14:textId="635356D6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27%</m:t>
                </m:r>
              </m:oMath>
            </m:oMathPara>
          </w:p>
        </w:tc>
        <w:tc>
          <w:tcPr>
            <w:tcW w:w="0" w:type="auto"/>
          </w:tcPr>
          <w:p w14:paraId="2B44E37C" w14:textId="6C123A52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6%</m:t>
                </m:r>
              </m:oMath>
            </m:oMathPara>
          </w:p>
        </w:tc>
        <w:tc>
          <w:tcPr>
            <w:tcW w:w="0" w:type="auto"/>
          </w:tcPr>
          <w:p w14:paraId="0CD7D7BA" w14:textId="4DBB91D1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22%</m:t>
                </m:r>
              </m:oMath>
            </m:oMathPara>
          </w:p>
        </w:tc>
      </w:tr>
      <w:tr w:rsidR="00336D7C" w14:paraId="1EB7D8CE" w14:textId="77777777" w:rsidTr="00336D7C">
        <w:tc>
          <w:tcPr>
            <w:tcW w:w="0" w:type="auto"/>
          </w:tcPr>
          <w:p w14:paraId="597175C5" w14:textId="6B429F95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de Lucro final em relação ao valor Investido</w:t>
            </w:r>
          </w:p>
        </w:tc>
        <w:tc>
          <w:tcPr>
            <w:tcW w:w="0" w:type="auto"/>
          </w:tcPr>
          <w:p w14:paraId="70BFDAB5" w14:textId="2DD4296B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55%</m:t>
                </m:r>
              </m:oMath>
            </m:oMathPara>
          </w:p>
        </w:tc>
        <w:tc>
          <w:tcPr>
            <w:tcW w:w="0" w:type="auto"/>
          </w:tcPr>
          <w:p w14:paraId="0B365149" w14:textId="3920AF92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35%</m:t>
                </m:r>
              </m:oMath>
            </m:oMathPara>
          </w:p>
        </w:tc>
        <w:tc>
          <w:tcPr>
            <w:tcW w:w="0" w:type="auto"/>
          </w:tcPr>
          <w:p w14:paraId="3DD916FD" w14:textId="06A20E6F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15%</m:t>
                </m:r>
              </m:oMath>
            </m:oMathPara>
          </w:p>
        </w:tc>
        <w:tc>
          <w:tcPr>
            <w:tcW w:w="0" w:type="auto"/>
          </w:tcPr>
          <w:p w14:paraId="4C53CDF6" w14:textId="1450B748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2%</m:t>
                </m:r>
              </m:oMath>
            </m:oMathPara>
          </w:p>
        </w:tc>
        <w:tc>
          <w:tcPr>
            <w:tcW w:w="0" w:type="auto"/>
          </w:tcPr>
          <w:p w14:paraId="46113F57" w14:textId="7793EE84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45%</m:t>
                </m:r>
              </m:oMath>
            </m:oMathPara>
          </w:p>
        </w:tc>
      </w:tr>
    </w:tbl>
    <w:p w14:paraId="197E3735" w14:textId="462D76C0" w:rsidR="00336D7C" w:rsidRPr="00C877D4" w:rsidRDefault="00BE2A5B" w:rsidP="00C877D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 as percentagens de despesa e lucro apresentadas são apenas aplicadas sobre o departamento correspondente.</w:t>
      </w:r>
    </w:p>
    <w:p w14:paraId="06AF74AB" w14:textId="2E3C056A" w:rsidR="00AE67A9" w:rsidRPr="00C877D4" w:rsidRDefault="00AE67A9" w:rsidP="00F31E0F">
      <w:pPr>
        <w:spacing w:after="0" w:line="276" w:lineRule="auto"/>
        <w:rPr>
          <w:rFonts w:ascii="Arial" w:hAnsi="Arial" w:cs="Arial"/>
          <w:sz w:val="8"/>
          <w:szCs w:val="8"/>
        </w:rPr>
      </w:pPr>
    </w:p>
    <w:p w14:paraId="5DA6BCC1" w14:textId="77777777" w:rsidR="00AE67A9" w:rsidRPr="007C77E0" w:rsidRDefault="00AE67A9" w:rsidP="00F31E0F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77E0">
        <w:rPr>
          <w:rFonts w:ascii="Arial" w:hAnsi="Arial" w:cs="Arial"/>
          <w:b/>
          <w:bCs/>
          <w:sz w:val="24"/>
          <w:szCs w:val="24"/>
        </w:rPr>
        <w:t>Exercício 1: Cálculos Básicos no Sistema Binário:</w:t>
      </w:r>
    </w:p>
    <w:p w14:paraId="5243E744" w14:textId="77777777" w:rsidR="00AE67A9" w:rsidRDefault="00AE67A9" w:rsidP="00AE67A9">
      <w:pPr>
        <w:pStyle w:val="PargrafodaLista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Conversões:</w:t>
      </w:r>
    </w:p>
    <w:p w14:paraId="17C6E8AC" w14:textId="139D3C1D" w:rsidR="0085213B" w:rsidRDefault="00997288" w:rsidP="0085213B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</w:t>
      </w:r>
      <w:r w:rsidR="0085213B">
        <w:rPr>
          <w:rFonts w:ascii="Arial" w:hAnsi="Arial" w:cs="Arial"/>
          <w:sz w:val="24"/>
          <w:szCs w:val="24"/>
        </w:rPr>
        <w:t xml:space="preserve"> o ano de abertura da </w:t>
      </w:r>
      <w:r w:rsidR="00E0454D">
        <w:rPr>
          <w:rFonts w:ascii="Arial" w:hAnsi="Arial" w:cs="Arial"/>
          <w:sz w:val="24"/>
          <w:szCs w:val="24"/>
        </w:rPr>
        <w:t>rede LSG</w:t>
      </w:r>
      <w:r w:rsidR="0085213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sabendo que a </w:t>
      </w:r>
      <w:r w:rsidR="0085213B">
        <w:rPr>
          <w:rFonts w:ascii="Arial" w:hAnsi="Arial" w:cs="Arial"/>
          <w:sz w:val="24"/>
          <w:szCs w:val="24"/>
        </w:rPr>
        <w:t xml:space="preserve">sua representação no sistema </w:t>
      </w:r>
      <w:r>
        <w:rPr>
          <w:rFonts w:ascii="Arial" w:hAnsi="Arial" w:cs="Arial"/>
          <w:sz w:val="24"/>
          <w:szCs w:val="24"/>
        </w:rPr>
        <w:t xml:space="preserve">hexadecimal é </w:t>
      </w:r>
      <w:r w:rsidR="00E0454D" w:rsidRPr="00E0454D">
        <w:rPr>
          <w:rFonts w:ascii="Arial" w:hAnsi="Arial" w:cs="Arial"/>
          <w:b/>
          <w:bCs/>
          <w:sz w:val="24"/>
          <w:szCs w:val="24"/>
        </w:rPr>
        <w:t>310AD</w:t>
      </w:r>
      <w:r>
        <w:rPr>
          <w:rFonts w:ascii="Arial" w:hAnsi="Arial" w:cs="Arial"/>
          <w:sz w:val="24"/>
          <w:szCs w:val="24"/>
        </w:rPr>
        <w:t>?</w:t>
      </w:r>
    </w:p>
    <w:p w14:paraId="64C9EA7F" w14:textId="77777777" w:rsidR="00A5437B" w:rsidRDefault="00A5437B" w:rsidP="00A5437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A92D626" w14:textId="5D5598D2" w:rsidR="00A5437B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310AD16 = 3 X 16</w:t>
      </w:r>
      <w:r w:rsidRPr="00936647"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+ 1 X 16</w:t>
      </w:r>
      <w:r w:rsidRPr="00936647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+ 0 X 16</w:t>
      </w:r>
      <w:r w:rsidRPr="00936647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+ 10 x 16</w:t>
      </w:r>
      <w:r w:rsidRPr="00936647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+ 13 x 16</w:t>
      </w:r>
      <w:r w:rsidRPr="00936647"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</w:p>
    <w:p w14:paraId="72CC02BD" w14:textId="387B3760" w:rsidR="00936647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3 x 65536 + 1 x 4096 + 0 x 256 + 10 x 16 + 13 x 1 = </w:t>
      </w:r>
    </w:p>
    <w:p w14:paraId="563D50F2" w14:textId="520AE8EC" w:rsidR="00936647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200877</w:t>
      </w:r>
    </w:p>
    <w:p w14:paraId="0CD55004" w14:textId="01908DDE" w:rsidR="00936647" w:rsidRPr="00936647" w:rsidRDefault="00936647" w:rsidP="0093664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36647">
        <w:rPr>
          <w:rFonts w:ascii="Arial" w:hAnsi="Arial" w:cs="Arial"/>
          <w:sz w:val="24"/>
          <w:szCs w:val="24"/>
        </w:rPr>
        <w:t xml:space="preserve">R.: </w:t>
      </w:r>
      <w:r>
        <w:rPr>
          <w:rFonts w:ascii="Arial" w:hAnsi="Arial" w:cs="Arial"/>
          <w:sz w:val="24"/>
          <w:szCs w:val="24"/>
        </w:rPr>
        <w:t xml:space="preserve">A </w:t>
      </w:r>
      <w:r w:rsidRPr="00936647">
        <w:rPr>
          <w:rFonts w:ascii="Arial" w:hAnsi="Arial" w:cs="Arial"/>
          <w:sz w:val="24"/>
          <w:szCs w:val="24"/>
        </w:rPr>
        <w:t>data de abertura é 2</w:t>
      </w:r>
      <w:r>
        <w:rPr>
          <w:rFonts w:ascii="Arial" w:hAnsi="Arial" w:cs="Arial"/>
          <w:sz w:val="24"/>
          <w:szCs w:val="24"/>
        </w:rPr>
        <w:t>0</w:t>
      </w:r>
      <w:r w:rsidRPr="00936647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8</w:t>
      </w:r>
      <w:r w:rsidRPr="00936647">
        <w:rPr>
          <w:rFonts w:ascii="Arial" w:hAnsi="Arial" w:cs="Arial"/>
          <w:sz w:val="24"/>
          <w:szCs w:val="24"/>
        </w:rPr>
        <w:t>/7</w:t>
      </w:r>
      <w:r>
        <w:rPr>
          <w:rFonts w:ascii="Arial" w:hAnsi="Arial" w:cs="Arial"/>
          <w:sz w:val="24"/>
          <w:szCs w:val="24"/>
        </w:rPr>
        <w:t>7,</w:t>
      </w:r>
      <w:r w:rsidRPr="00936647">
        <w:rPr>
          <w:rFonts w:ascii="Arial" w:hAnsi="Arial" w:cs="Arial"/>
          <w:sz w:val="24"/>
          <w:szCs w:val="24"/>
        </w:rPr>
        <w:t xml:space="preserve"> o ano de</w:t>
      </w:r>
      <w:r>
        <w:rPr>
          <w:rFonts w:ascii="Arial" w:hAnsi="Arial" w:cs="Arial"/>
          <w:sz w:val="24"/>
          <w:szCs w:val="24"/>
        </w:rPr>
        <w:t xml:space="preserve"> </w:t>
      </w:r>
      <w:r w:rsidRPr="00936647">
        <w:rPr>
          <w:rFonts w:ascii="Arial" w:hAnsi="Arial" w:cs="Arial"/>
          <w:sz w:val="24"/>
          <w:szCs w:val="24"/>
        </w:rPr>
        <w:t>abertura é 197</w:t>
      </w:r>
      <w:r>
        <w:rPr>
          <w:rFonts w:ascii="Arial" w:hAnsi="Arial" w:cs="Arial"/>
          <w:sz w:val="24"/>
          <w:szCs w:val="24"/>
        </w:rPr>
        <w:t>7</w:t>
      </w:r>
      <w:r w:rsidRPr="00936647">
        <w:rPr>
          <w:rFonts w:ascii="Arial" w:hAnsi="Arial" w:cs="Arial"/>
          <w:sz w:val="24"/>
          <w:szCs w:val="24"/>
        </w:rPr>
        <w:t>.</w:t>
      </w:r>
    </w:p>
    <w:p w14:paraId="54DB96AC" w14:textId="77777777" w:rsidR="00936647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50A1AF" w14:textId="77777777" w:rsidR="00A5437B" w:rsidRPr="00A5437B" w:rsidRDefault="00A5437B" w:rsidP="00A5437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B06139F" w14:textId="480F52DD" w:rsidR="009C3668" w:rsidRDefault="003126AC" w:rsidP="00E0454D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AD1B6" wp14:editId="78C6A792">
                <wp:simplePos x="0" y="0"/>
                <wp:positionH relativeFrom="column">
                  <wp:posOffset>-3457705</wp:posOffset>
                </wp:positionH>
                <wp:positionV relativeFrom="paragraph">
                  <wp:posOffset>93220</wp:posOffset>
                </wp:positionV>
                <wp:extent cx="360" cy="1800"/>
                <wp:effectExtent l="38100" t="38100" r="38100" b="36830"/>
                <wp:wrapNone/>
                <wp:docPr id="5253483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DFD5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272.75pt;margin-top:6.85pt;width:1.05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xC70HABAAAEAwAADgAAAAAAAAAAAAAAAAA8AgAAZHJz&#10;L2Uyb0RvYy54bWxQSwECLQAUAAYACAAAACEA808MfsUBAABmBAAAEAAAAAAAAAAAAAAAAADYAwAA&#10;ZHJzL2luay9pbmsxLnhtbFBLAQItABQABgAIAAAAIQBcxVp83QAAAAsBAAAPAAAAAAAAAAAAAAAA&#10;AMs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9C3668">
        <w:rPr>
          <w:rFonts w:ascii="Arial" w:hAnsi="Arial" w:cs="Arial"/>
          <w:sz w:val="24"/>
          <w:szCs w:val="24"/>
        </w:rPr>
        <w:t xml:space="preserve">Qual é o </w:t>
      </w:r>
      <w:r w:rsidR="00C877D4">
        <w:rPr>
          <w:rFonts w:ascii="Arial" w:hAnsi="Arial" w:cs="Arial"/>
          <w:sz w:val="24"/>
          <w:szCs w:val="24"/>
        </w:rPr>
        <w:t xml:space="preserve">número de cidades em que LSG tem </w:t>
      </w:r>
      <w:proofErr w:type="gramStart"/>
      <w:r w:rsidR="00C877D4">
        <w:rPr>
          <w:rFonts w:ascii="Arial" w:hAnsi="Arial" w:cs="Arial"/>
          <w:sz w:val="24"/>
          <w:szCs w:val="24"/>
        </w:rPr>
        <w:t>um loja</w:t>
      </w:r>
      <w:proofErr w:type="gramEnd"/>
      <w:r w:rsidR="00C877D4">
        <w:rPr>
          <w:rFonts w:ascii="Arial" w:hAnsi="Arial" w:cs="Arial"/>
          <w:sz w:val="24"/>
          <w:szCs w:val="24"/>
        </w:rPr>
        <w:t>,</w:t>
      </w:r>
      <w:r w:rsidR="009C3668">
        <w:rPr>
          <w:rFonts w:ascii="Arial" w:hAnsi="Arial" w:cs="Arial"/>
          <w:sz w:val="24"/>
          <w:szCs w:val="24"/>
        </w:rPr>
        <w:t xml:space="preserve"> sabendo que a sua representação no sistema </w:t>
      </w:r>
      <w:r w:rsidR="00C877D4">
        <w:rPr>
          <w:rFonts w:ascii="Arial" w:hAnsi="Arial" w:cs="Arial"/>
          <w:sz w:val="24"/>
          <w:szCs w:val="24"/>
        </w:rPr>
        <w:t>binário</w:t>
      </w:r>
      <w:r w:rsidR="009C3668">
        <w:rPr>
          <w:rFonts w:ascii="Arial" w:hAnsi="Arial" w:cs="Arial"/>
          <w:sz w:val="24"/>
          <w:szCs w:val="24"/>
        </w:rPr>
        <w:t xml:space="preserve"> é </w:t>
      </w:r>
      <w:r w:rsidR="00C877D4" w:rsidRPr="00C877D4">
        <w:rPr>
          <w:rFonts w:ascii="Arial" w:hAnsi="Arial" w:cs="Arial"/>
          <w:sz w:val="24"/>
          <w:szCs w:val="24"/>
        </w:rPr>
        <w:t>1100 0011 1110 0010</w:t>
      </w:r>
      <w:r w:rsidR="009C3668">
        <w:rPr>
          <w:rFonts w:ascii="Arial" w:hAnsi="Arial" w:cs="Arial"/>
          <w:sz w:val="24"/>
          <w:szCs w:val="24"/>
        </w:rPr>
        <w:t>?</w:t>
      </w:r>
    </w:p>
    <w:p w14:paraId="125CEEBB" w14:textId="77777777" w:rsidR="00100129" w:rsidRDefault="00100129" w:rsidP="0010012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A7F8F36" w14:textId="1B7FB5FB" w:rsidR="00100129" w:rsidRPr="00CE6FBE" w:rsidRDefault="00100129" w:rsidP="0010012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877D4">
        <w:rPr>
          <w:rFonts w:ascii="Arial" w:hAnsi="Arial" w:cs="Arial"/>
          <w:sz w:val="24"/>
          <w:szCs w:val="24"/>
        </w:rPr>
        <w:t>1100 0011 1110 0010</w:t>
      </w:r>
      <w:r>
        <w:rPr>
          <w:rFonts w:ascii="Arial" w:hAnsi="Arial" w:cs="Arial"/>
          <w:sz w:val="24"/>
          <w:szCs w:val="24"/>
        </w:rPr>
        <w:t xml:space="preserve"> </w:t>
      </w:r>
      <w:r w:rsidRPr="00936647">
        <w:rPr>
          <w:rFonts w:ascii="Arial" w:hAnsi="Arial" w:cs="Arial"/>
          <w:sz w:val="24"/>
          <w:szCs w:val="24"/>
        </w:rPr>
        <w:t>= 1 x 2</w:t>
      </w:r>
      <w:r w:rsidRPr="00936647">
        <w:rPr>
          <w:rFonts w:ascii="Arial" w:hAnsi="Arial" w:cs="Arial"/>
          <w:sz w:val="24"/>
          <w:szCs w:val="24"/>
          <w:vertAlign w:val="superscript"/>
        </w:rPr>
        <w:t xml:space="preserve">15 </w:t>
      </w:r>
      <w:r w:rsidRPr="00936647">
        <w:rPr>
          <w:rFonts w:ascii="Arial" w:hAnsi="Arial" w:cs="Arial"/>
          <w:sz w:val="24"/>
          <w:szCs w:val="24"/>
        </w:rPr>
        <w:t>+ 1 x 2</w:t>
      </w:r>
      <w:r w:rsidRPr="00936647">
        <w:rPr>
          <w:rFonts w:ascii="Arial" w:hAnsi="Arial" w:cs="Arial"/>
          <w:sz w:val="24"/>
          <w:szCs w:val="24"/>
          <w:vertAlign w:val="superscript"/>
        </w:rPr>
        <w:t xml:space="preserve">14 </w:t>
      </w:r>
      <w:r w:rsidRPr="00936647">
        <w:rPr>
          <w:rFonts w:ascii="Arial" w:hAnsi="Arial" w:cs="Arial"/>
          <w:sz w:val="24"/>
          <w:szCs w:val="24"/>
        </w:rPr>
        <w:t>+ 0 x 2</w:t>
      </w:r>
      <w:r w:rsidRPr="00936647">
        <w:rPr>
          <w:rFonts w:ascii="Arial" w:hAnsi="Arial" w:cs="Arial"/>
          <w:sz w:val="24"/>
          <w:szCs w:val="24"/>
          <w:vertAlign w:val="superscript"/>
        </w:rPr>
        <w:t>13</w:t>
      </w:r>
      <w:r w:rsidRPr="00936647">
        <w:rPr>
          <w:rFonts w:ascii="Arial" w:hAnsi="Arial" w:cs="Arial"/>
          <w:sz w:val="24"/>
          <w:szCs w:val="24"/>
        </w:rPr>
        <w:t xml:space="preserve"> + 0 x 2</w:t>
      </w:r>
      <w:r w:rsidRPr="00936647">
        <w:rPr>
          <w:rFonts w:ascii="Arial" w:hAnsi="Arial" w:cs="Arial"/>
          <w:sz w:val="24"/>
          <w:szCs w:val="24"/>
          <w:vertAlign w:val="superscript"/>
        </w:rPr>
        <w:t>12</w:t>
      </w:r>
      <w:r w:rsidRPr="00936647">
        <w:rPr>
          <w:rFonts w:ascii="Arial" w:hAnsi="Arial" w:cs="Arial"/>
          <w:sz w:val="24"/>
          <w:szCs w:val="24"/>
        </w:rPr>
        <w:t xml:space="preserve"> + 0 x 2</w:t>
      </w:r>
      <w:r w:rsidRPr="00936647">
        <w:rPr>
          <w:rFonts w:ascii="Arial" w:hAnsi="Arial" w:cs="Arial"/>
          <w:sz w:val="24"/>
          <w:szCs w:val="24"/>
          <w:vertAlign w:val="superscript"/>
        </w:rPr>
        <w:t>11</w:t>
      </w:r>
      <w:r w:rsidRPr="00936647">
        <w:rPr>
          <w:rFonts w:ascii="Arial" w:hAnsi="Arial" w:cs="Arial"/>
          <w:sz w:val="24"/>
          <w:szCs w:val="24"/>
        </w:rPr>
        <w:t xml:space="preserve"> + 0 x 2</w:t>
      </w:r>
      <w:r w:rsidRPr="00936647">
        <w:rPr>
          <w:rFonts w:ascii="Arial" w:hAnsi="Arial" w:cs="Arial"/>
          <w:sz w:val="24"/>
          <w:szCs w:val="24"/>
          <w:vertAlign w:val="superscript"/>
        </w:rPr>
        <w:t>10</w:t>
      </w:r>
      <w:r w:rsidRPr="00936647">
        <w:rPr>
          <w:rFonts w:ascii="Arial" w:hAnsi="Arial" w:cs="Arial"/>
          <w:sz w:val="24"/>
          <w:szCs w:val="24"/>
        </w:rPr>
        <w:t xml:space="preserve"> + 1 x 2</w:t>
      </w:r>
      <w:r w:rsidRPr="00936647">
        <w:rPr>
          <w:rFonts w:ascii="Arial" w:hAnsi="Arial" w:cs="Arial"/>
          <w:sz w:val="24"/>
          <w:szCs w:val="24"/>
          <w:vertAlign w:val="superscript"/>
        </w:rPr>
        <w:t xml:space="preserve">9 </w:t>
      </w:r>
      <w:r w:rsidRPr="00936647">
        <w:rPr>
          <w:rFonts w:ascii="Arial" w:hAnsi="Arial" w:cs="Arial"/>
          <w:sz w:val="24"/>
          <w:szCs w:val="24"/>
        </w:rPr>
        <w:t>+ 1 x 2</w:t>
      </w:r>
      <w:r w:rsidRPr="00936647">
        <w:rPr>
          <w:rFonts w:ascii="Arial" w:hAnsi="Arial" w:cs="Arial"/>
          <w:sz w:val="24"/>
          <w:szCs w:val="24"/>
          <w:vertAlign w:val="superscript"/>
        </w:rPr>
        <w:t>8</w:t>
      </w:r>
      <w:r w:rsidRPr="00936647">
        <w:rPr>
          <w:rFonts w:ascii="Arial" w:hAnsi="Arial" w:cs="Arial"/>
          <w:sz w:val="24"/>
          <w:szCs w:val="24"/>
        </w:rPr>
        <w:t xml:space="preserve"> + 1 x 2</w:t>
      </w:r>
      <w:r w:rsidRPr="00936647">
        <w:rPr>
          <w:rFonts w:ascii="Arial" w:hAnsi="Arial" w:cs="Arial"/>
          <w:sz w:val="24"/>
          <w:szCs w:val="24"/>
          <w:vertAlign w:val="superscript"/>
        </w:rPr>
        <w:t>7</w:t>
      </w:r>
      <w:r w:rsidRPr="00936647">
        <w:rPr>
          <w:rFonts w:ascii="Arial" w:hAnsi="Arial" w:cs="Arial"/>
          <w:sz w:val="24"/>
          <w:szCs w:val="24"/>
        </w:rPr>
        <w:t xml:space="preserve"> + 1 x </w:t>
      </w:r>
      <w:r w:rsidR="00CE6FBE" w:rsidRPr="00936647">
        <w:rPr>
          <w:rFonts w:ascii="Arial" w:hAnsi="Arial" w:cs="Arial"/>
          <w:sz w:val="24"/>
          <w:szCs w:val="24"/>
        </w:rPr>
        <w:t>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6</w:t>
      </w:r>
      <w:r w:rsidR="00CE6FBE" w:rsidRPr="00936647">
        <w:rPr>
          <w:rFonts w:ascii="Arial" w:hAnsi="Arial" w:cs="Arial"/>
          <w:sz w:val="24"/>
          <w:szCs w:val="24"/>
        </w:rPr>
        <w:t xml:space="preserve"> + 1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5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4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3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2</w:t>
      </w:r>
      <w:r w:rsidR="00CE6FBE" w:rsidRPr="00936647">
        <w:rPr>
          <w:rFonts w:ascii="Arial" w:hAnsi="Arial" w:cs="Arial"/>
          <w:sz w:val="24"/>
          <w:szCs w:val="24"/>
        </w:rPr>
        <w:t xml:space="preserve"> + 1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1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="00CE6FBE" w:rsidRPr="00936647">
        <w:rPr>
          <w:rFonts w:ascii="Arial" w:hAnsi="Arial" w:cs="Arial"/>
          <w:sz w:val="24"/>
          <w:szCs w:val="24"/>
        </w:rPr>
        <w:t>= 32768 + 16384 + 512 +256 + 128 + 64 + 32 + 2 = 50.146</w:t>
      </w:r>
      <w:r w:rsidR="00CE6FBE">
        <w:t xml:space="preserve"> </w:t>
      </w:r>
    </w:p>
    <w:p w14:paraId="477C463F" w14:textId="77777777" w:rsidR="00100129" w:rsidRPr="00100129" w:rsidRDefault="00100129" w:rsidP="0010012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804950" w14:textId="7F3C3DB5" w:rsidR="00AE67A9" w:rsidRDefault="00AE67A9" w:rsidP="00AE67A9">
      <w:pPr>
        <w:pStyle w:val="PargrafodaLista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</w:t>
      </w:r>
      <w:r w:rsidR="00997288">
        <w:rPr>
          <w:rFonts w:ascii="Arial" w:hAnsi="Arial" w:cs="Arial"/>
          <w:sz w:val="24"/>
          <w:szCs w:val="24"/>
        </w:rPr>
        <w:t>as</w:t>
      </w:r>
      <w:r w:rsidR="00D46DE7">
        <w:rPr>
          <w:rFonts w:ascii="Arial" w:hAnsi="Arial" w:cs="Arial"/>
          <w:sz w:val="24"/>
          <w:szCs w:val="24"/>
        </w:rPr>
        <w:t xml:space="preserve"> no sistema binári</w:t>
      </w:r>
      <w:r w:rsidR="004065ED">
        <w:rPr>
          <w:rFonts w:ascii="Arial" w:hAnsi="Arial" w:cs="Arial"/>
          <w:sz w:val="24"/>
          <w:szCs w:val="24"/>
        </w:rPr>
        <w:t>o</w:t>
      </w:r>
      <w:r w:rsidR="00567236">
        <w:rPr>
          <w:rFonts w:ascii="Arial" w:hAnsi="Arial" w:cs="Arial"/>
          <w:sz w:val="24"/>
          <w:szCs w:val="24"/>
        </w:rPr>
        <w:t>:</w:t>
      </w:r>
    </w:p>
    <w:p w14:paraId="54F28A2D" w14:textId="66BA7D0F" w:rsidR="00F661CF" w:rsidRDefault="00D46DE7" w:rsidP="00567236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Efetue a divisão inteira de </w:t>
      </w:r>
      <w:r w:rsidRPr="00D46DE7">
        <w:rPr>
          <w:rFonts w:ascii="Arial" w:hAnsi="Arial" w:cs="Arial"/>
          <w:sz w:val="24"/>
          <w:szCs w:val="24"/>
        </w:rPr>
        <w:t>10</w:t>
      </w:r>
      <w:r w:rsidR="00C66D26">
        <w:rPr>
          <w:rFonts w:ascii="Arial" w:hAnsi="Arial" w:cs="Arial"/>
          <w:sz w:val="24"/>
          <w:szCs w:val="24"/>
        </w:rPr>
        <w:t xml:space="preserve"> </w:t>
      </w:r>
      <w:r w:rsidRPr="00D46DE7">
        <w:rPr>
          <w:rFonts w:ascii="Arial" w:hAnsi="Arial" w:cs="Arial"/>
          <w:sz w:val="24"/>
          <w:szCs w:val="24"/>
        </w:rPr>
        <w:t>11</w:t>
      </w:r>
      <w:r w:rsidR="00E0454D">
        <w:rPr>
          <w:rFonts w:ascii="Arial" w:hAnsi="Arial" w:cs="Arial"/>
          <w:sz w:val="24"/>
          <w:szCs w:val="24"/>
        </w:rPr>
        <w:t>1</w:t>
      </w:r>
      <w:r w:rsidR="00C66D26">
        <w:rPr>
          <w:rFonts w:ascii="Arial" w:hAnsi="Arial" w:cs="Arial"/>
          <w:sz w:val="24"/>
          <w:szCs w:val="24"/>
        </w:rPr>
        <w:t xml:space="preserve"> </w:t>
      </w:r>
      <w:r w:rsidR="00E0454D">
        <w:rPr>
          <w:rFonts w:ascii="Arial" w:hAnsi="Arial" w:cs="Arial"/>
          <w:sz w:val="24"/>
          <w:szCs w:val="24"/>
        </w:rPr>
        <w:t>1</w:t>
      </w:r>
      <w:r w:rsidRPr="00D46DE7">
        <w:rPr>
          <w:rFonts w:ascii="Arial" w:hAnsi="Arial" w:cs="Arial"/>
          <w:sz w:val="24"/>
          <w:szCs w:val="24"/>
        </w:rPr>
        <w:t>0</w:t>
      </w:r>
      <w:r w:rsidR="00E0454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por 1</w:t>
      </w:r>
      <w:r w:rsidR="00E0454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1. Qual é o quociente e o resto obtidos pela divisão inteira.</w:t>
      </w:r>
    </w:p>
    <w:p w14:paraId="1B5C9878" w14:textId="77777777" w:rsidR="00F661CF" w:rsidRDefault="00F66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7CC5BB" w14:textId="77777777" w:rsidR="00567236" w:rsidRPr="00F661CF" w:rsidRDefault="00567236" w:rsidP="00F661C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E1CE9C" w14:textId="77777777" w:rsidR="003126AC" w:rsidRDefault="003126AC" w:rsidP="003126AC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3"/>
        <w:gridCol w:w="442"/>
        <w:gridCol w:w="442"/>
        <w:gridCol w:w="443"/>
        <w:gridCol w:w="442"/>
        <w:gridCol w:w="442"/>
        <w:gridCol w:w="443"/>
        <w:gridCol w:w="444"/>
        <w:gridCol w:w="444"/>
        <w:gridCol w:w="523"/>
        <w:gridCol w:w="444"/>
        <w:gridCol w:w="444"/>
        <w:gridCol w:w="444"/>
        <w:gridCol w:w="444"/>
        <w:gridCol w:w="444"/>
      </w:tblGrid>
      <w:tr w:rsidR="003126AC" w14:paraId="5A577DFA" w14:textId="77777777" w:rsidTr="00F661CF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5C28548" w14:textId="7EFAEA52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28014FD" w14:textId="7AFC48F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6B2153C" w14:textId="3B892632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8E58B25" w14:textId="178B11A0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17D6F1" w14:textId="4D2FE936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29DC6DA" w14:textId="42129E66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9E250DD" w14:textId="5F538A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A452CEA" w14:textId="3C14587F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F1B4E"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AD8FCE0" w14:textId="05BBE13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D6A2BC" w14:textId="13BB9E80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AC961E" w14:textId="7393DC4C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F1B4E"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E3BE4BE" w14:textId="0C47058C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D0D9A6" w14:textId="49B19F5F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F0FF77" w14:textId="00D39391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14:paraId="0169FE90" w14:textId="777CAC75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6AC" w14:paraId="7944883A" w14:textId="77777777" w:rsidTr="00F661CF">
        <w:trPr>
          <w:trHeight w:val="351"/>
        </w:trPr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88CB57" w14:textId="611350B2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EDC703" w14:textId="3D0B9D9F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F881FA" w14:textId="01AAB841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B9F1D07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2295AC7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78C57D6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E129AE2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CCD0C1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7E71514E" w14:textId="15B1CD0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9CBB2D" w14:textId="067ACF2A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D0EC42A" w14:textId="725F495C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83E85EB" w14:textId="060174C7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C39066" w14:textId="3EFB0F18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C57CB84" w14:textId="407EE914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</w:tcPr>
          <w:p w14:paraId="5C490B54" w14:textId="2C852E8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6AC" w14:paraId="4B3724CA" w14:textId="77777777" w:rsidTr="00F661CF">
        <w:trPr>
          <w:trHeight w:val="338"/>
        </w:trPr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52B1CCB" w14:textId="7BD47A9E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1FC7E2C" w14:textId="374C0E7C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E81436F" w14:textId="045E78C7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004F76E" w14:textId="2170FBDB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995056A" w14:textId="306A2020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4FD6DCE" w14:textId="4C8E312D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96A3774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ADE18C9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569A0F9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A1E71DE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4239E16" w14:textId="30C5AA2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B63D743" w14:textId="0A8825ED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5BCC7F3" w14:textId="21A4692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E6F65D7" w14:textId="568775BD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0515504" w14:textId="1F2736D6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00DBB52C" w14:textId="77777777" w:rsidTr="00973D2D">
        <w:trPr>
          <w:trHeight w:val="351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D8B24E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E13EA76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D16BFAE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C45824" w14:textId="00E9993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76466E" w14:textId="1CA778D2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78AC47" w14:textId="5FD2DFB6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F75C9C1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4C9C02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7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0B8B7A33" w14:textId="69665D9C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R.: O quociente da divisão inteira de 10 111 101 por 101 é 100 101 e o resto da mesma divisão é 100.</w:t>
            </w:r>
          </w:p>
        </w:tc>
      </w:tr>
      <w:tr w:rsidR="00F661CF" w14:paraId="2A1A8083" w14:textId="77777777" w:rsidTr="00973D2D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7C206C5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98A665F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860F56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B0716AE" w14:textId="5632F836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FDF325" w14:textId="3E657B2B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659580" w14:textId="37DD4324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A253F25" w14:textId="7C69166A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1F43ACC" w14:textId="668DE8CD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87" w:type="dxa"/>
            <w:gridSpan w:val="7"/>
            <w:vMerge/>
            <w:tcBorders>
              <w:left w:val="nil"/>
              <w:right w:val="nil"/>
            </w:tcBorders>
          </w:tcPr>
          <w:p w14:paraId="14340117" w14:textId="6E74E2CA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7C1DA24C" w14:textId="77777777" w:rsidTr="00973D2D">
        <w:trPr>
          <w:trHeight w:val="351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5C0DB0F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2A0B48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A397B7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A42BD28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5F661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FDC9A43" w14:textId="5FC08A8B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D16B343" w14:textId="788FCE02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AE7F0A7" w14:textId="3FDF28EC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87" w:type="dxa"/>
            <w:gridSpan w:val="7"/>
            <w:vMerge/>
            <w:tcBorders>
              <w:left w:val="nil"/>
              <w:right w:val="nil"/>
            </w:tcBorders>
          </w:tcPr>
          <w:p w14:paraId="7DF35C02" w14:textId="056315BA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73D42BD3" w14:textId="77777777" w:rsidTr="00973D2D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703B9B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4F8D75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969ABA7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EADC2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0C2CF2" w14:textId="5ECED72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24E78E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D3E97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AF1FA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7" w:type="dxa"/>
            <w:gridSpan w:val="7"/>
            <w:vMerge/>
            <w:tcBorders>
              <w:left w:val="nil"/>
              <w:right w:val="nil"/>
            </w:tcBorders>
          </w:tcPr>
          <w:p w14:paraId="3596C36E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02A0D162" w14:textId="77777777" w:rsidTr="00973D2D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7E83B4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366AB5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9A874C7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94B3A8" w14:textId="49060DA0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9BD2B2A" w14:textId="4020E536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2DE344" w14:textId="3A6C10D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748EF5" w14:textId="40DEB254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29D0C06" w14:textId="2DA227D4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87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75957B1C" w14:textId="0C631118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2A3809D9" w14:textId="77777777" w:rsidTr="00F661CF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2DEBA47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59D128D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5DDA67B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3488EE1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9E318B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CDF793D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43AE78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2D14C75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26F0E9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9900B9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618FA52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747CF3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8E4558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AB1135F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64117B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6B766D" w14:textId="77777777" w:rsidR="003126AC" w:rsidRDefault="003126AC" w:rsidP="003126A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A80DED" w14:textId="77777777" w:rsidR="003126AC" w:rsidRPr="003126AC" w:rsidRDefault="003126AC" w:rsidP="003126A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023E86" w14:textId="72810CA6" w:rsidR="00D46DE7" w:rsidRDefault="00735C73" w:rsidP="00567236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resultado</w:t>
      </w:r>
      <w:r w:rsidR="00153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1536B4">
        <w:rPr>
          <w:rFonts w:ascii="Arial" w:hAnsi="Arial" w:cs="Arial"/>
          <w:sz w:val="24"/>
          <w:szCs w:val="24"/>
        </w:rPr>
        <w:t>a seguinte operação</w:t>
      </w:r>
      <w:r w:rsidR="00C66D26">
        <w:rPr>
          <w:rFonts w:ascii="Arial" w:hAnsi="Arial" w:cs="Arial"/>
          <w:sz w:val="24"/>
          <w:szCs w:val="24"/>
        </w:rPr>
        <w:t>: (11</w:t>
      </w:r>
      <w:r w:rsidR="00E0454D">
        <w:rPr>
          <w:rFonts w:ascii="Arial" w:hAnsi="Arial" w:cs="Arial"/>
          <w:sz w:val="24"/>
          <w:szCs w:val="24"/>
        </w:rPr>
        <w:t>0</w:t>
      </w:r>
      <w:r w:rsidR="00C66D26">
        <w:rPr>
          <w:rFonts w:ascii="Arial" w:hAnsi="Arial" w:cs="Arial"/>
          <w:sz w:val="24"/>
          <w:szCs w:val="24"/>
        </w:rPr>
        <w:t>1 x 1</w:t>
      </w:r>
      <w:r w:rsidR="00E0454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11</w:t>
      </w:r>
      <w:r w:rsidR="00C66D2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1</w:t>
      </w:r>
      <w:r w:rsidR="00E0454D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0</w:t>
      </w:r>
      <w:r w:rsidR="00E0454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 </w:t>
      </w:r>
      <w:r w:rsidR="00E0454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01?</w:t>
      </w:r>
    </w:p>
    <w:p w14:paraId="66BE316E" w14:textId="77777777" w:rsidR="00FF1B4E" w:rsidRDefault="00FF1B4E" w:rsidP="00FF1B4E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2399"/>
      </w:tblGrid>
      <w:tr w:rsidR="00FF1B4E" w14:paraId="7355B590" w14:textId="77777777" w:rsidTr="00FF1B4E">
        <w:trPr>
          <w:trHeight w:val="365"/>
        </w:trPr>
        <w:tc>
          <w:tcPr>
            <w:tcW w:w="458" w:type="dxa"/>
          </w:tcPr>
          <w:p w14:paraId="248D8C41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654A6CA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336669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090A32E8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674F9A90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3E96D90" w14:textId="01DC4AF6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D1D12B0" w14:textId="074ABA9A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3F62E100" w14:textId="728A4B8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4F5E8887" w14:textId="0A77397D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  <w:vMerge w:val="restart"/>
          </w:tcPr>
          <w:p w14:paraId="78A8807A" w14:textId="6183880C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primeiro cálculo do produto produz a resposta 1101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x 1011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= 10 001 111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O segundo cálculo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é  10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001 111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1 101 101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="00A5437B">
              <w:rPr>
                <w:rFonts w:ascii="Arial" w:hAnsi="Arial" w:cs="Arial"/>
                <w:sz w:val="24"/>
                <w:szCs w:val="24"/>
              </w:rPr>
              <w:t xml:space="preserve"> 100 010</w:t>
            </w:r>
            <w:r w:rsidR="00A5437B" w:rsidRPr="00A5437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F1B4E" w14:paraId="45707327" w14:textId="77777777" w:rsidTr="00FF1B4E">
        <w:trPr>
          <w:trHeight w:val="353"/>
        </w:trPr>
        <w:tc>
          <w:tcPr>
            <w:tcW w:w="458" w:type="dxa"/>
          </w:tcPr>
          <w:p w14:paraId="3A234F39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7A3058F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4419469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18B52030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77A0A069" w14:textId="5B935F7B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836C737" w14:textId="2A2F03FB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885788D" w14:textId="0C616B02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36E7E75" w14:textId="58FE6065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0F6220C" w14:textId="1AE516DA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  <w:vMerge/>
          </w:tcPr>
          <w:p w14:paraId="0D85148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006CEB46" w14:textId="77777777" w:rsidTr="00FF1B4E">
        <w:trPr>
          <w:trHeight w:val="365"/>
        </w:trPr>
        <w:tc>
          <w:tcPr>
            <w:tcW w:w="458" w:type="dxa"/>
          </w:tcPr>
          <w:p w14:paraId="05FE744A" w14:textId="1906B59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8" w:type="dxa"/>
          </w:tcPr>
          <w:p w14:paraId="0DBFFB8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1921FA56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478D6BD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76FE716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B00FCC0" w14:textId="31C4E05A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FED2FB6" w14:textId="68DFB87B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94C2A6A" w14:textId="69B5341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A04016B" w14:textId="679BC498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9" w:type="dxa"/>
            <w:vMerge/>
          </w:tcPr>
          <w:p w14:paraId="46B748B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35CAD52A" w14:textId="77777777" w:rsidTr="00FF1B4E">
        <w:trPr>
          <w:trHeight w:val="353"/>
        </w:trPr>
        <w:tc>
          <w:tcPr>
            <w:tcW w:w="458" w:type="dxa"/>
          </w:tcPr>
          <w:p w14:paraId="6D8A93A6" w14:textId="449AA969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58" w:type="dxa"/>
          </w:tcPr>
          <w:p w14:paraId="784F427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13B68C1B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5D29A16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2122C697" w14:textId="5DD1F98C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4E294939" w14:textId="5B5F532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20EAFCA8" w14:textId="7305596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71EB708D" w14:textId="2F43AFA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049C1EA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58A10F0A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0AFE0E89" w14:textId="77777777" w:rsidTr="00FF1B4E">
        <w:trPr>
          <w:trHeight w:val="365"/>
        </w:trPr>
        <w:tc>
          <w:tcPr>
            <w:tcW w:w="458" w:type="dxa"/>
          </w:tcPr>
          <w:p w14:paraId="416080A1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2E33683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0531197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47AB8349" w14:textId="52B5FDB8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19D86E2D" w14:textId="2AD35F3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1F0761FB" w14:textId="09F7FBD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7946A569" w14:textId="09848E65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2644951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3017AAFB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1707380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3CF2A020" w14:textId="77777777" w:rsidTr="00FF1B4E">
        <w:trPr>
          <w:trHeight w:val="353"/>
        </w:trPr>
        <w:tc>
          <w:tcPr>
            <w:tcW w:w="458" w:type="dxa"/>
          </w:tcPr>
          <w:p w14:paraId="4F806001" w14:textId="7C61E8D9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8" w:type="dxa"/>
          </w:tcPr>
          <w:p w14:paraId="0AEFF616" w14:textId="3FC2E8B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458" w:type="dxa"/>
          </w:tcPr>
          <w:p w14:paraId="32C056CD" w14:textId="3D5769C5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17CEC1C7" w14:textId="5D81836E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1ECB7D2" w14:textId="4C9BFD22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2154ECE6" w14:textId="174AE9F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21105E6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21C3A4B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3FF5451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3F69125F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308CC77C" w14:textId="77777777" w:rsidTr="00A5437B">
        <w:trPr>
          <w:trHeight w:val="365"/>
        </w:trPr>
        <w:tc>
          <w:tcPr>
            <w:tcW w:w="458" w:type="dxa"/>
          </w:tcPr>
          <w:p w14:paraId="42F5CEC1" w14:textId="42931F79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B09A7D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C79BCBF" w14:textId="541C1D76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54AE825" w14:textId="114B392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75B8978C" w14:textId="09A059F1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459ADA55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0B6CE1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00E033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49DC579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03AD75C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5CD618D6" w14:textId="77777777" w:rsidTr="00A5437B">
        <w:trPr>
          <w:trHeight w:val="353"/>
        </w:trPr>
        <w:tc>
          <w:tcPr>
            <w:tcW w:w="458" w:type="dxa"/>
          </w:tcPr>
          <w:p w14:paraId="23CDB89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6302D56" w14:textId="55A30A8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1480EF7" w14:textId="6AD72AD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6472E196" w14:textId="0DDC364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64518C0" w14:textId="67A71E88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43D34EBF" w14:textId="7307B46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C80DCCA" w14:textId="44FE8381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6A2FE56" w14:textId="3E2C4FC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0603F1A0" w14:textId="61AA63A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  <w:vMerge/>
          </w:tcPr>
          <w:p w14:paraId="60594C6F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20244ADA" w14:textId="77777777" w:rsidTr="00A5437B">
        <w:trPr>
          <w:trHeight w:val="353"/>
        </w:trPr>
        <w:tc>
          <w:tcPr>
            <w:tcW w:w="458" w:type="dxa"/>
          </w:tcPr>
          <w:p w14:paraId="755C8193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8E3CD99" w14:textId="4B21C90D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8" w:type="dxa"/>
          </w:tcPr>
          <w:p w14:paraId="565367AF" w14:textId="21751317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8BD7D37" w14:textId="236A14B3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8797C3F" w14:textId="37A8EB79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67A071D9" w14:textId="665E4FA1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113C8081" w14:textId="192693F6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91A9334" w14:textId="7806F2AB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6B8E1086" w14:textId="6A2AD156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5437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</w:tcPr>
          <w:p w14:paraId="441CCE5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437B" w14:paraId="2E16BFB8" w14:textId="77777777" w:rsidTr="00A5437B">
        <w:trPr>
          <w:trHeight w:val="353"/>
        </w:trPr>
        <w:tc>
          <w:tcPr>
            <w:tcW w:w="458" w:type="dxa"/>
          </w:tcPr>
          <w:p w14:paraId="1FF6F26F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FBF5B12" w14:textId="5E7E588D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4B15BE12" w14:textId="465D29C5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C298E09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013AAC6A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42F51A60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001B3BC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C5916F3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30D25872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097E41C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437B" w14:paraId="04CE2724" w14:textId="77777777" w:rsidTr="00A5437B">
        <w:trPr>
          <w:trHeight w:val="353"/>
        </w:trPr>
        <w:tc>
          <w:tcPr>
            <w:tcW w:w="458" w:type="dxa"/>
          </w:tcPr>
          <w:p w14:paraId="5A2AF934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DA72605" w14:textId="3017F935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506A5765" w14:textId="7F18338B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AA7A5C5" w14:textId="4409C87D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C8F3582" w14:textId="3F92EE99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0D0485E2" w14:textId="6DB7CF2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0190F7C9" w14:textId="4C86E2CE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17E94D7" w14:textId="2DC72944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6020C622" w14:textId="07ADB360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99" w:type="dxa"/>
          </w:tcPr>
          <w:p w14:paraId="645DFD60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A7A369" w14:textId="41A41616" w:rsidR="00FF1B4E" w:rsidRPr="00FF1B4E" w:rsidRDefault="00FF1B4E" w:rsidP="00FF1B4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35F6FC2" w14:textId="3B5ACF76" w:rsidR="00F31E0F" w:rsidRPr="007C77E0" w:rsidRDefault="00F31E0F" w:rsidP="00E707A7">
      <w:pPr>
        <w:spacing w:after="0" w:line="276" w:lineRule="auto"/>
        <w:rPr>
          <w:rFonts w:ascii="Arial" w:hAnsi="Arial" w:cs="Arial"/>
          <w:sz w:val="8"/>
          <w:szCs w:val="8"/>
        </w:rPr>
      </w:pPr>
    </w:p>
    <w:p w14:paraId="499A2707" w14:textId="4D2FEED1" w:rsidR="001614DF" w:rsidRDefault="009C366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2: </w:t>
      </w:r>
      <w:r w:rsidR="001614DF">
        <w:rPr>
          <w:rFonts w:ascii="Arial" w:hAnsi="Arial" w:cs="Arial"/>
          <w:sz w:val="24"/>
          <w:szCs w:val="24"/>
        </w:rPr>
        <w:t xml:space="preserve">Considere que </w:t>
      </w:r>
      <w:r w:rsidR="0085057D">
        <w:rPr>
          <w:rFonts w:ascii="Arial" w:hAnsi="Arial" w:cs="Arial"/>
          <w:sz w:val="24"/>
          <w:szCs w:val="24"/>
        </w:rPr>
        <w:t>a Matilde</w:t>
      </w:r>
      <w:r w:rsidR="00BE2A5B">
        <w:rPr>
          <w:rFonts w:ascii="Arial" w:hAnsi="Arial" w:cs="Arial"/>
          <w:sz w:val="24"/>
          <w:szCs w:val="24"/>
        </w:rPr>
        <w:t xml:space="preserve"> e a Teresa</w:t>
      </w:r>
      <w:r w:rsidR="0085057D">
        <w:rPr>
          <w:rFonts w:ascii="Arial" w:hAnsi="Arial" w:cs="Arial"/>
          <w:sz w:val="24"/>
          <w:szCs w:val="24"/>
        </w:rPr>
        <w:t xml:space="preserve"> trabalha</w:t>
      </w:r>
      <w:r w:rsidR="00BE2A5B">
        <w:rPr>
          <w:rFonts w:ascii="Arial" w:hAnsi="Arial" w:cs="Arial"/>
          <w:sz w:val="24"/>
          <w:szCs w:val="24"/>
        </w:rPr>
        <w:t>m</w:t>
      </w:r>
      <w:r w:rsidR="0085057D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a </w:t>
      </w:r>
      <w:r w:rsidR="00BE2A5B">
        <w:rPr>
          <w:rFonts w:ascii="Arial" w:hAnsi="Arial" w:cs="Arial"/>
          <w:sz w:val="24"/>
          <w:szCs w:val="24"/>
        </w:rPr>
        <w:t>LSG e a</w:t>
      </w:r>
      <w:r w:rsidR="0085057D">
        <w:rPr>
          <w:rFonts w:ascii="Arial" w:hAnsi="Arial" w:cs="Arial"/>
          <w:sz w:val="24"/>
          <w:szCs w:val="24"/>
        </w:rPr>
        <w:t>s seguintes expressões:</w:t>
      </w:r>
    </w:p>
    <w:p w14:paraId="2E4106B1" w14:textId="3D32A093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s:</m:t>
          </m:r>
          <m:r>
            <w:rPr>
              <w:rFonts w:ascii="Cambria Math" w:hAnsi="Cambria Math" w:cs="Arial"/>
              <w:sz w:val="24"/>
              <w:szCs w:val="24"/>
            </w:rPr>
            <m:t>A Matilde trabalha no serviço Self-Service;</m:t>
          </m:r>
        </m:oMath>
      </m:oMathPara>
    </w:p>
    <w:p w14:paraId="73DD9230" w14:textId="008CD854" w:rsidR="0085057D" w:rsidRPr="0085057D" w:rsidRDefault="0085057D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c:</m:t>
          </m:r>
          <m:r>
            <w:rPr>
              <w:rFonts w:ascii="Cambria Math" w:hAnsi="Cambria Math" w:cs="Arial"/>
              <w:sz w:val="24"/>
              <w:szCs w:val="24"/>
            </w:rPr>
            <m:t>A Matilde trabalha no departamento de contabilidade;</m:t>
          </m:r>
        </m:oMath>
      </m:oMathPara>
    </w:p>
    <w:p w14:paraId="34281E28" w14:textId="47639E50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d:</m:t>
          </m:r>
          <m:r>
            <w:rPr>
              <w:rFonts w:ascii="Cambria Math" w:hAnsi="Cambria Math" w:cs="Arial"/>
              <w:sz w:val="24"/>
              <w:szCs w:val="24"/>
            </w:rPr>
            <m:t>A Matilde trabalha no serviço de Lavagem a Seco;</m:t>
          </m:r>
        </m:oMath>
      </m:oMathPara>
    </w:p>
    <w:p w14:paraId="189C3C50" w14:textId="3CFA410E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o:</m:t>
          </m:r>
          <m:r>
            <w:rPr>
              <w:rFonts w:ascii="Cambria Math" w:hAnsi="Cambria Math" w:cs="Arial"/>
              <w:sz w:val="24"/>
              <w:szCs w:val="24"/>
            </w:rPr>
            <m:t>A Matilde trabalha nos serviços complementares;</m:t>
          </m:r>
        </m:oMath>
      </m:oMathPara>
    </w:p>
    <w:p w14:paraId="7975A74C" w14:textId="4C34BF13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k:</m:t>
          </m:r>
          <m:r>
            <w:rPr>
              <w:rFonts w:ascii="Cambria Math" w:hAnsi="Cambria Math" w:cs="Arial"/>
              <w:sz w:val="24"/>
              <w:szCs w:val="24"/>
            </w:rPr>
            <m:t>A Teresa trabalha no departamento de contabilidade;</m:t>
          </m:r>
        </m:oMath>
      </m:oMathPara>
    </w:p>
    <w:p w14:paraId="3D7E0D3B" w14:textId="7E9835D7" w:rsidR="0085057D" w:rsidRDefault="0085057D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Indique justificando as expressões associadas às expressões obtidas pelos operadores lógicos habituais:</w:t>
      </w:r>
    </w:p>
    <w:p w14:paraId="47CE539B" w14:textId="77777777" w:rsidR="00936647" w:rsidRDefault="0085057D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 xml:space="preserve">2.2.1.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s∨c;</m:t>
        </m:r>
      </m:oMath>
      <w:r w:rsidR="0022679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7454C800" w14:textId="78D49513" w:rsidR="00936647" w:rsidRPr="00B00A4C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lastRenderedPageBreak/>
        <w:t xml:space="preserve">R.: </w:t>
      </w:r>
      <w:r w:rsidR="00A97FFB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proofErr w:type="gramStart"/>
      <w:r w:rsidR="00A97FFB">
        <w:rPr>
          <w:rStyle w:val="mbin"/>
          <w:rFonts w:ascii="Cambria Math" w:hAnsi="Cambria Math" w:cs="Cambria Math"/>
        </w:rPr>
        <w:t>∨</w:t>
      </w:r>
      <w:r w:rsidR="00A97FFB">
        <w:rPr>
          <w:rStyle w:val="mbin"/>
          <w:rFonts w:ascii="Cambria Math" w:hAnsi="Cambria Math" w:cs="Cambria Math"/>
        </w:rPr>
        <w:t xml:space="preserve"> </w:t>
      </w:r>
      <w:r w:rsidR="00A97FFB">
        <w:rPr>
          <w:rFonts w:ascii="Arial" w:eastAsiaTheme="minorEastAsia" w:hAnsi="Arial" w:cs="Arial"/>
          <w:bCs/>
          <w:sz w:val="24"/>
          <w:szCs w:val="24"/>
        </w:rPr>
        <w:t xml:space="preserve"> indica</w:t>
      </w:r>
      <w:proofErr w:type="gramEnd"/>
      <w:r w:rsidR="00A97FFB">
        <w:rPr>
          <w:rFonts w:ascii="Arial" w:eastAsiaTheme="minorEastAsia" w:hAnsi="Arial" w:cs="Arial"/>
          <w:bCs/>
          <w:sz w:val="24"/>
          <w:szCs w:val="24"/>
        </w:rPr>
        <w:t xml:space="preserve"> “</w:t>
      </w:r>
      <w:r w:rsidR="007A7500">
        <w:rPr>
          <w:rFonts w:ascii="Arial" w:eastAsiaTheme="minorEastAsia" w:hAnsi="Arial" w:cs="Arial"/>
          <w:bCs/>
          <w:sz w:val="24"/>
          <w:szCs w:val="24"/>
        </w:rPr>
        <w:t>ou</w:t>
      </w:r>
      <w:r w:rsidR="00A97FFB">
        <w:rPr>
          <w:rFonts w:ascii="Arial" w:eastAsiaTheme="minorEastAsia" w:hAnsi="Arial" w:cs="Arial"/>
          <w:bCs/>
          <w:sz w:val="24"/>
          <w:szCs w:val="24"/>
        </w:rPr>
        <w:t xml:space="preserve">”, logo: </w:t>
      </w:r>
      <w:r w:rsidR="00B00A4C">
        <w:rPr>
          <w:rFonts w:ascii="Arial" w:eastAsiaTheme="minorEastAsia" w:hAnsi="Arial" w:cs="Arial"/>
          <w:bCs/>
          <w:sz w:val="24"/>
          <w:szCs w:val="24"/>
        </w:rPr>
        <w:t xml:space="preserve">A Matilde trabalha no serviço </w:t>
      </w:r>
      <w:r>
        <w:rPr>
          <w:rFonts w:ascii="Arial" w:eastAsiaTheme="minorEastAsia" w:hAnsi="Arial" w:cs="Arial"/>
          <w:bCs/>
          <w:sz w:val="24"/>
          <w:szCs w:val="24"/>
        </w:rPr>
        <w:t>Self – Service ou Matilde trabalha no departamento de contabilidade.</w:t>
      </w:r>
    </w:p>
    <w:p w14:paraId="7EED73EA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45827558" w14:textId="59777EF9" w:rsidR="00B00A4C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2.2.2.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d⨁o;</m:t>
        </m:r>
      </m:oMath>
      <w:r w:rsidR="00B00A4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B02FBA3" w14:textId="77777777" w:rsidR="00C32041" w:rsidRDefault="00C32041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00142E74" w14:textId="607007EE" w:rsidR="00C32041" w:rsidRPr="00C32041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="007A7500">
        <w:rPr>
          <w:rStyle w:val="mbin"/>
          <w:rFonts w:ascii="Cambria Math" w:hAnsi="Cambria Math" w:cs="Cambria Math"/>
        </w:rPr>
        <w:t>⊕</w:t>
      </w:r>
      <w:r w:rsidR="007A7500">
        <w:rPr>
          <w:rStyle w:val="mbin"/>
          <w:rFonts w:ascii="Cambria Math" w:hAnsi="Cambria Math" w:cs="Cambria Math"/>
        </w:rPr>
        <w:t xml:space="preserve"> </w:t>
      </w:r>
      <w:r w:rsidR="007A7500">
        <w:rPr>
          <w:rFonts w:ascii="Arial" w:eastAsiaTheme="minorEastAsia" w:hAnsi="Arial" w:cs="Arial"/>
          <w:bCs/>
          <w:sz w:val="24"/>
          <w:szCs w:val="24"/>
        </w:rPr>
        <w:t>significa XOR, que implica em “ou exclusivo”, implicando em dizer que ou é um ou é outro, mas não ambos, logo:</w:t>
      </w:r>
      <w:r w:rsidR="007A7500">
        <w:rPr>
          <w:rStyle w:val="mbin"/>
          <w:rFonts w:ascii="Cambria Math" w:hAnsi="Cambria Math" w:cs="Cambria Math"/>
        </w:rPr>
        <w:t xml:space="preserve"> </w:t>
      </w:r>
      <w:r>
        <w:rPr>
          <w:rFonts w:ascii="Arial" w:eastAsiaTheme="minorEastAsia" w:hAnsi="Arial" w:cs="Arial"/>
          <w:bCs/>
          <w:sz w:val="24"/>
          <w:szCs w:val="24"/>
        </w:rPr>
        <w:t>A Matilde trabalha no serviço de lavagem a seco ou Matilde trabalha nos serviços complementares, mas não em ambos.</w:t>
      </w:r>
    </w:p>
    <w:p w14:paraId="7EFCC1EC" w14:textId="77777777" w:rsidR="00B00A4C" w:rsidRDefault="00B00A4C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6B6F8670" w14:textId="77777777" w:rsidR="00936647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2.2.3.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c⇒s;</m:t>
        </m:r>
      </m:oMath>
    </w:p>
    <w:p w14:paraId="0B2EDA94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29DD17F2" w14:textId="5349F446" w:rsidR="00936647" w:rsidRPr="00C32041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C32041"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="007A7500" w:rsidRPr="007A7500">
        <w:rPr>
          <w:rFonts w:ascii="Cambria Math" w:eastAsiaTheme="minorEastAsia" w:hAnsi="Cambria Math" w:cs="Cambria Math"/>
          <w:bCs/>
          <w:sz w:val="24"/>
          <w:szCs w:val="24"/>
        </w:rPr>
        <w:t>⇒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representa a implicação na lógica proposicional. Expressa uma relação condicional entre duas proposições</w:t>
      </w:r>
      <w:r w:rsidR="007A7500">
        <w:rPr>
          <w:rFonts w:ascii="Arial" w:eastAsiaTheme="minorEastAsia" w:hAnsi="Arial" w:cs="Arial"/>
          <w:bCs/>
          <w:sz w:val="24"/>
          <w:szCs w:val="24"/>
        </w:rPr>
        <w:t xml:space="preserve">, logo: </w:t>
      </w:r>
      <w:r>
        <w:rPr>
          <w:rFonts w:ascii="Arial" w:eastAsiaTheme="minorEastAsia" w:hAnsi="Arial" w:cs="Arial"/>
          <w:bCs/>
          <w:sz w:val="24"/>
          <w:szCs w:val="24"/>
        </w:rPr>
        <w:t>Se Matilde trabalha no departamento de contabilidade então trabalha no serviço de Self – Service.</w:t>
      </w:r>
    </w:p>
    <w:p w14:paraId="05D34D75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2A7746D4" w14:textId="77777777" w:rsidR="00936647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2.2.4.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d⇔k;</m:t>
        </m:r>
      </m:oMath>
    </w:p>
    <w:p w14:paraId="395648CD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612364DF" w14:textId="5B2A180D" w:rsidR="00936647" w:rsidRPr="00C32041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C32041"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="007A7500" w:rsidRPr="007A7500">
        <w:rPr>
          <w:rFonts w:ascii="Cambria Math" w:eastAsiaTheme="minorEastAsia" w:hAnsi="Cambria Math" w:cs="Cambria Math"/>
          <w:bCs/>
          <w:sz w:val="24"/>
          <w:szCs w:val="24"/>
        </w:rPr>
        <w:t>⇔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representa a </w:t>
      </w:r>
      <w:proofErr w:type="spellStart"/>
      <w:r w:rsidR="007A7500" w:rsidRPr="007A7500">
        <w:rPr>
          <w:rFonts w:ascii="Arial" w:eastAsiaTheme="minorEastAsia" w:hAnsi="Arial" w:cs="Arial"/>
          <w:bCs/>
          <w:sz w:val="24"/>
          <w:szCs w:val="24"/>
        </w:rPr>
        <w:t>bicondicional</w:t>
      </w:r>
      <w:proofErr w:type="spellEnd"/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ou equivalência lógica. Expressa que duas proposições têm o mesmo valor lógico, ou seja, são ambas verdadeiras ou </w:t>
      </w:r>
      <w:proofErr w:type="gramStart"/>
      <w:r w:rsidR="007A7500" w:rsidRPr="007A7500">
        <w:rPr>
          <w:rFonts w:ascii="Arial" w:eastAsiaTheme="minorEastAsia" w:hAnsi="Arial" w:cs="Arial"/>
          <w:bCs/>
          <w:sz w:val="24"/>
          <w:szCs w:val="24"/>
        </w:rPr>
        <w:t>ambas falsas</w:t>
      </w:r>
      <w:proofErr w:type="gramEnd"/>
      <w:r w:rsidR="007A7500">
        <w:rPr>
          <w:rFonts w:ascii="Arial" w:eastAsiaTheme="minorEastAsia" w:hAnsi="Arial" w:cs="Arial"/>
          <w:bCs/>
          <w:sz w:val="24"/>
          <w:szCs w:val="24"/>
        </w:rPr>
        <w:t>, logo: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bCs/>
          <w:sz w:val="24"/>
          <w:szCs w:val="24"/>
        </w:rPr>
        <w:t>A Matilde trabalha no serviço de Lavagem a Seco se e só se a Tereza trabalha no departamento de contabilidade.</w:t>
      </w:r>
    </w:p>
    <w:p w14:paraId="5D2458AC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1CBBC99C" w14:textId="25E1A930" w:rsidR="00226791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2.2.5.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c∧k;</m:t>
        </m:r>
      </m:oMath>
    </w:p>
    <w:p w14:paraId="55A9D40F" w14:textId="77777777" w:rsidR="00936647" w:rsidRPr="00C32041" w:rsidRDefault="00936647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00B7886F" w14:textId="3C123D90" w:rsidR="00936647" w:rsidRPr="00C32041" w:rsidRDefault="007A7500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P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Pr="007A7500">
        <w:rPr>
          <w:rFonts w:ascii="Cambria Math" w:eastAsiaTheme="minorEastAsia" w:hAnsi="Cambria Math" w:cs="Cambria Math"/>
          <w:bCs/>
          <w:sz w:val="24"/>
          <w:szCs w:val="24"/>
        </w:rPr>
        <w:t>∧</w:t>
      </w:r>
      <w:r w:rsidRPr="007A7500">
        <w:rPr>
          <w:rFonts w:ascii="Arial" w:eastAsiaTheme="minorEastAsia" w:hAnsi="Arial" w:cs="Arial"/>
          <w:bCs/>
          <w:sz w:val="24"/>
          <w:szCs w:val="24"/>
        </w:rPr>
        <w:t xml:space="preserve"> representa</w:t>
      </w:r>
      <w:r>
        <w:rPr>
          <w:rFonts w:ascii="Arial" w:eastAsiaTheme="minorEastAsia" w:hAnsi="Arial" w:cs="Arial"/>
          <w:bCs/>
          <w:sz w:val="24"/>
          <w:szCs w:val="24"/>
        </w:rPr>
        <w:t xml:space="preserve"> a operação “e”, logo: </w:t>
      </w:r>
      <w:r w:rsidR="00C32041">
        <w:rPr>
          <w:rFonts w:ascii="Arial" w:eastAsiaTheme="minorEastAsia" w:hAnsi="Arial" w:cs="Arial"/>
          <w:bCs/>
          <w:sz w:val="24"/>
          <w:szCs w:val="24"/>
        </w:rPr>
        <w:t xml:space="preserve">A Matilde </w:t>
      </w:r>
      <w:r w:rsidR="000728FC">
        <w:rPr>
          <w:rFonts w:ascii="Arial" w:eastAsiaTheme="minorEastAsia" w:hAnsi="Arial" w:cs="Arial"/>
          <w:bCs/>
          <w:sz w:val="24"/>
          <w:szCs w:val="24"/>
        </w:rPr>
        <w:t xml:space="preserve">e a Tereza </w:t>
      </w:r>
      <w:r w:rsidR="00C32041">
        <w:rPr>
          <w:rFonts w:ascii="Arial" w:eastAsiaTheme="minorEastAsia" w:hAnsi="Arial" w:cs="Arial"/>
          <w:bCs/>
          <w:sz w:val="24"/>
          <w:szCs w:val="24"/>
        </w:rPr>
        <w:t>trabalha</w:t>
      </w:r>
      <w:r w:rsidR="000728FC">
        <w:rPr>
          <w:rFonts w:ascii="Arial" w:eastAsiaTheme="minorEastAsia" w:hAnsi="Arial" w:cs="Arial"/>
          <w:bCs/>
          <w:sz w:val="24"/>
          <w:szCs w:val="24"/>
        </w:rPr>
        <w:t>m</w:t>
      </w:r>
      <w:r w:rsidR="00C32041">
        <w:rPr>
          <w:rFonts w:ascii="Arial" w:eastAsiaTheme="minorEastAsia" w:hAnsi="Arial" w:cs="Arial"/>
          <w:bCs/>
          <w:sz w:val="24"/>
          <w:szCs w:val="24"/>
        </w:rPr>
        <w:t xml:space="preserve"> no departamento de </w:t>
      </w:r>
      <w:r w:rsidR="000728FC">
        <w:rPr>
          <w:rFonts w:ascii="Arial" w:eastAsiaTheme="minorEastAsia" w:hAnsi="Arial" w:cs="Arial"/>
          <w:bCs/>
          <w:sz w:val="24"/>
          <w:szCs w:val="24"/>
        </w:rPr>
        <w:t>contabilidade.</w:t>
      </w:r>
    </w:p>
    <w:p w14:paraId="55F63E86" w14:textId="77777777" w:rsidR="00936647" w:rsidRPr="00226791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3FE5699C" w14:textId="51DF7207" w:rsidR="00226791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2.2.6.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o∧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s∨c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.</m:t>
        </m:r>
      </m:oMath>
      <w:r w:rsidR="00226791">
        <w:rPr>
          <w:rFonts w:ascii="Arial" w:eastAsiaTheme="minorEastAsia" w:hAnsi="Arial" w:cs="Arial"/>
          <w:b/>
          <w:sz w:val="24"/>
          <w:szCs w:val="24"/>
        </w:rPr>
        <w:t xml:space="preserve">  </w:t>
      </w:r>
    </w:p>
    <w:p w14:paraId="69CAC2F2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bCs/>
          <w:color w:val="002060"/>
          <w:sz w:val="24"/>
          <w:szCs w:val="24"/>
        </w:rPr>
      </w:pPr>
    </w:p>
    <w:p w14:paraId="47878418" w14:textId="471F6269" w:rsidR="00936647" w:rsidRPr="000728FC" w:rsidRDefault="007A7500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R.: </w:t>
      </w:r>
      <w:r w:rsidRPr="007A7500">
        <w:rPr>
          <w:rFonts w:ascii="Arial" w:eastAsiaTheme="minorEastAsia" w:hAnsi="Arial" w:cs="Arial"/>
          <w:sz w:val="24"/>
          <w:szCs w:val="24"/>
        </w:rPr>
        <w:t>O símbolo ¬ representa a negação na lógica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2D6043">
        <w:rPr>
          <w:rFonts w:ascii="Arial" w:eastAsiaTheme="minorEastAsia" w:hAnsi="Arial" w:cs="Arial"/>
          <w:sz w:val="24"/>
          <w:szCs w:val="24"/>
        </w:rPr>
        <w:t xml:space="preserve">logo: </w:t>
      </w:r>
      <w:r w:rsidR="000728FC" w:rsidRPr="000728FC">
        <w:rPr>
          <w:rFonts w:ascii="Arial" w:eastAsiaTheme="minorEastAsia" w:hAnsi="Arial" w:cs="Arial"/>
          <w:sz w:val="24"/>
          <w:szCs w:val="24"/>
        </w:rPr>
        <w:t xml:space="preserve">A Matilde </w:t>
      </w:r>
      <w:r w:rsidR="000728FC">
        <w:rPr>
          <w:rFonts w:ascii="Arial" w:eastAsiaTheme="minorEastAsia" w:hAnsi="Arial" w:cs="Arial"/>
          <w:sz w:val="24"/>
          <w:szCs w:val="24"/>
        </w:rPr>
        <w:t>não trabalha nos serviços complementares e no serviço Self-Service ou no departamento de contabilidade.</w:t>
      </w:r>
    </w:p>
    <w:p w14:paraId="11BD1AD1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bCs/>
          <w:color w:val="002060"/>
          <w:sz w:val="24"/>
          <w:szCs w:val="24"/>
        </w:rPr>
      </w:pPr>
    </w:p>
    <w:p w14:paraId="758775E9" w14:textId="34E35EEB" w:rsidR="00DF38FE" w:rsidRDefault="00BF545E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2.3.</w:t>
      </w:r>
      <w:r w:rsidR="00E24B23">
        <w:rPr>
          <w:rFonts w:ascii="Arial" w:eastAsiaTheme="minorEastAsia" w:hAnsi="Arial" w:cs="Arial"/>
          <w:b/>
          <w:bCs/>
          <w:sz w:val="24"/>
          <w:szCs w:val="24"/>
        </w:rPr>
        <w:t xml:space="preserve">1. 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Existe alguma expressão sempre falsa nas apresentadas anteriormente? Se sim, qual(ais) e </w:t>
      </w:r>
      <w:proofErr w:type="gramStart"/>
      <w:r>
        <w:rPr>
          <w:rFonts w:ascii="Arial" w:eastAsiaTheme="minorEastAsia" w:hAnsi="Arial" w:cs="Arial"/>
          <w:b/>
          <w:bCs/>
          <w:sz w:val="24"/>
          <w:szCs w:val="24"/>
        </w:rPr>
        <w:t>porquê</w:t>
      </w:r>
      <w:proofErr w:type="gramEnd"/>
      <w:r>
        <w:rPr>
          <w:rFonts w:ascii="Arial" w:eastAsiaTheme="minorEastAsia" w:hAnsi="Arial" w:cs="Arial"/>
          <w:b/>
          <w:bCs/>
          <w:sz w:val="24"/>
          <w:szCs w:val="24"/>
        </w:rPr>
        <w:t xml:space="preserve">? </w:t>
      </w:r>
    </w:p>
    <w:p w14:paraId="52CF3C90" w14:textId="77777777" w:rsidR="000728FC" w:rsidRDefault="000728FC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ABCBDE8" w14:textId="079FB5F4" w:rsidR="000728FC" w:rsidRPr="000728FC" w:rsidRDefault="000728FC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a Matilde não trabalhar em todos esses setores ao mesmo tempo, nenhuma das expressões serão sempre falsas, pois será possível a Matilde trabalhar em todos os setores se for em tempos diferentes. Também é possível a Matilde e a Tereza trabalharem juntas na </w:t>
      </w:r>
      <w:r w:rsidRPr="00725D22">
        <w:rPr>
          <w:rFonts w:ascii="Arial" w:eastAsiaTheme="minorEastAsia" w:hAnsi="Arial" w:cs="Arial"/>
          <w:sz w:val="24"/>
          <w:szCs w:val="24"/>
          <w:u w:val="single"/>
        </w:rPr>
        <w:t>contabilidade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29A192DC" w14:textId="77777777" w:rsidR="000728FC" w:rsidRDefault="000728FC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D41A860" w14:textId="57DD02DB" w:rsidR="00E24B23" w:rsidRDefault="00E24B23" w:rsidP="00E707A7">
      <w:pPr>
        <w:spacing w:after="0" w:line="276" w:lineRule="auto"/>
        <w:rPr>
          <w:rFonts w:ascii="Arial" w:eastAsiaTheme="minorEastAsia" w:hAnsi="Arial" w:cs="Arial"/>
          <w:b/>
          <w:bCs/>
          <w:color w:val="0070C0"/>
          <w:sz w:val="24"/>
          <w:szCs w:val="24"/>
        </w:rPr>
      </w:pPr>
      <w:r w:rsidRPr="00E24B23">
        <w:rPr>
          <w:rFonts w:ascii="Arial" w:eastAsiaTheme="minorEastAsia" w:hAnsi="Arial" w:cs="Arial"/>
          <w:b/>
          <w:bCs/>
          <w:color w:val="0070C0"/>
          <w:sz w:val="24"/>
          <w:szCs w:val="24"/>
        </w:rPr>
        <w:t>2.3.2.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Qual é a diferença entre as expressões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  <w:sz w:val="24"/>
            <w:szCs w:val="24"/>
          </w:rPr>
          <m:t>s∨o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b/>
          <w:bCs/>
          <w:sz w:val="24"/>
          <w:szCs w:val="24"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  <w:sz w:val="24"/>
            <w:szCs w:val="24"/>
          </w:rPr>
          <m:t>s⨁o</m:t>
        </m:r>
      </m:oMath>
      <w:r>
        <w:rPr>
          <w:rFonts w:ascii="Arial" w:eastAsiaTheme="minorEastAsia" w:hAnsi="Arial" w:cs="Arial"/>
          <w:b/>
          <w:bCs/>
          <w:color w:val="0070C0"/>
          <w:sz w:val="24"/>
          <w:szCs w:val="24"/>
        </w:rPr>
        <w:t>?</w:t>
      </w:r>
    </w:p>
    <w:p w14:paraId="5C07F82C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b/>
          <w:bCs/>
          <w:color w:val="0070C0"/>
          <w:sz w:val="24"/>
          <w:szCs w:val="24"/>
        </w:rPr>
      </w:pPr>
    </w:p>
    <w:p w14:paraId="050DBF45" w14:textId="1293E6B3" w:rsidR="004C65C2" w:rsidRP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4C65C2">
        <w:rPr>
          <w:rFonts w:ascii="Arial" w:eastAsiaTheme="minorEastAsia" w:hAnsi="Arial" w:cs="Arial"/>
          <w:sz w:val="24"/>
          <w:szCs w:val="24"/>
        </w:rPr>
        <w:t xml:space="preserve">A </w:t>
      </w:r>
      <w:r>
        <w:rPr>
          <w:rFonts w:ascii="Arial" w:eastAsiaTheme="minorEastAsia" w:hAnsi="Arial" w:cs="Arial"/>
          <w:sz w:val="24"/>
          <w:szCs w:val="24"/>
        </w:rPr>
        <w:t>primeira expressão indica que é verdadeira se pelo menos uma das expressões for verdadeira, já a segunda indica que é verdadeira se e somente se apenas uma das expressões for verdadeira.</w:t>
      </w:r>
    </w:p>
    <w:p w14:paraId="7548D1FB" w14:textId="77777777" w:rsidR="00936647" w:rsidRPr="00226791" w:rsidRDefault="00936647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94B9D5A" w14:textId="6A17EA49" w:rsidR="00C648A0" w:rsidRDefault="00DF38FE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Exercício 3:</w:t>
      </w:r>
      <w:r w:rsidR="001329B9">
        <w:rPr>
          <w:rFonts w:ascii="Arial" w:eastAsiaTheme="minorEastAsia" w:hAnsi="Arial" w:cs="Arial"/>
          <w:sz w:val="24"/>
          <w:szCs w:val="24"/>
        </w:rPr>
        <w:t xml:space="preserve"> </w:t>
      </w:r>
      <w:r w:rsidR="00C648A0">
        <w:rPr>
          <w:rFonts w:ascii="Arial" w:eastAsiaTheme="minorEastAsia" w:hAnsi="Arial" w:cs="Arial"/>
          <w:sz w:val="24"/>
          <w:szCs w:val="24"/>
        </w:rPr>
        <w:t xml:space="preserve">A Teresa </w:t>
      </w:r>
      <w:r>
        <w:rPr>
          <w:rFonts w:ascii="Arial" w:eastAsiaTheme="minorEastAsia" w:hAnsi="Arial" w:cs="Arial"/>
          <w:sz w:val="24"/>
          <w:szCs w:val="24"/>
        </w:rPr>
        <w:t>começou a trabalhar na contabilidade e tem que verificar os valores de Despesa associados a cada departamento. Cada subdertamento tem uma cor associada (A</w:t>
      </w:r>
      <w:r w:rsidR="00BC03D1">
        <w:rPr>
          <w:rFonts w:ascii="Arial" w:eastAsiaTheme="minorEastAsia" w:hAnsi="Arial" w:cs="Arial"/>
          <w:sz w:val="24"/>
          <w:szCs w:val="24"/>
        </w:rPr>
        <w:t>zul</w:t>
      </w:r>
      <w:r w:rsidR="00E24B23">
        <w:rPr>
          <w:rFonts w:ascii="Arial" w:eastAsiaTheme="minorEastAsia" w:hAnsi="Arial" w:cs="Arial"/>
          <w:sz w:val="24"/>
          <w:szCs w:val="24"/>
        </w:rPr>
        <w:t xml:space="preserve"> para AC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BC03D1">
        <w:rPr>
          <w:rFonts w:ascii="Arial" w:eastAsiaTheme="minorEastAsia" w:hAnsi="Arial" w:cs="Arial"/>
          <w:sz w:val="24"/>
          <w:szCs w:val="24"/>
        </w:rPr>
        <w:t>amarelo</w:t>
      </w:r>
      <w:r>
        <w:rPr>
          <w:rFonts w:ascii="Arial" w:eastAsiaTheme="minorEastAsia" w:hAnsi="Arial" w:cs="Arial"/>
          <w:sz w:val="24"/>
          <w:szCs w:val="24"/>
        </w:rPr>
        <w:t xml:space="preserve"> para </w:t>
      </w:r>
      <w:r w:rsidR="00E24B23">
        <w:rPr>
          <w:rFonts w:ascii="Arial" w:eastAsiaTheme="minorEastAsia" w:hAnsi="Arial" w:cs="Arial"/>
          <w:sz w:val="24"/>
          <w:szCs w:val="24"/>
        </w:rPr>
        <w:t>SS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E24B23">
        <w:rPr>
          <w:rFonts w:ascii="Arial" w:eastAsiaTheme="minorEastAsia" w:hAnsi="Arial" w:cs="Arial"/>
          <w:sz w:val="24"/>
          <w:szCs w:val="24"/>
        </w:rPr>
        <w:t>Cyan</w:t>
      </w:r>
      <w:r>
        <w:rPr>
          <w:rFonts w:ascii="Arial" w:eastAsiaTheme="minorEastAsia" w:hAnsi="Arial" w:cs="Arial"/>
          <w:sz w:val="24"/>
          <w:szCs w:val="24"/>
        </w:rPr>
        <w:t xml:space="preserve"> para </w:t>
      </w:r>
      <w:r w:rsidR="00E24B23">
        <w:rPr>
          <w:rFonts w:ascii="Arial" w:eastAsiaTheme="minorEastAsia" w:hAnsi="Arial" w:cs="Arial"/>
          <w:sz w:val="24"/>
          <w:szCs w:val="24"/>
        </w:rPr>
        <w:t>DC</w:t>
      </w:r>
      <w:r>
        <w:rPr>
          <w:rFonts w:ascii="Arial" w:eastAsiaTheme="minorEastAsia" w:hAnsi="Arial" w:cs="Arial"/>
          <w:sz w:val="24"/>
          <w:szCs w:val="24"/>
        </w:rPr>
        <w:t xml:space="preserve">, Violeta para a </w:t>
      </w:r>
      <w:r w:rsidR="00E24B23">
        <w:rPr>
          <w:rFonts w:ascii="Arial" w:eastAsiaTheme="minorEastAsia" w:hAnsi="Arial" w:cs="Arial"/>
          <w:sz w:val="24"/>
          <w:szCs w:val="24"/>
        </w:rPr>
        <w:t xml:space="preserve">CS </w:t>
      </w:r>
      <w:r w:rsidR="000A69E0">
        <w:rPr>
          <w:rFonts w:ascii="Arial" w:eastAsiaTheme="minorEastAsia" w:hAnsi="Arial" w:cs="Arial"/>
          <w:sz w:val="24"/>
          <w:szCs w:val="24"/>
        </w:rPr>
        <w:t xml:space="preserve">e </w:t>
      </w:r>
      <w:r w:rsidR="00BC03D1">
        <w:rPr>
          <w:rFonts w:ascii="Arial" w:eastAsiaTheme="minorEastAsia" w:hAnsi="Arial" w:cs="Arial"/>
          <w:sz w:val="24"/>
          <w:szCs w:val="24"/>
        </w:rPr>
        <w:t xml:space="preserve">Vermelho para o </w:t>
      </w:r>
      <w:r w:rsidR="00E24B23">
        <w:rPr>
          <w:rFonts w:ascii="Arial" w:eastAsiaTheme="minorEastAsia" w:hAnsi="Arial" w:cs="Arial"/>
          <w:sz w:val="24"/>
          <w:szCs w:val="24"/>
        </w:rPr>
        <w:t>HD</w:t>
      </w:r>
      <w:r>
        <w:rPr>
          <w:rFonts w:ascii="Arial" w:eastAsiaTheme="minorEastAsia" w:hAnsi="Arial" w:cs="Arial"/>
          <w:sz w:val="24"/>
          <w:szCs w:val="24"/>
        </w:rPr>
        <w:t>).</w:t>
      </w:r>
      <w:r w:rsidR="001329B9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0AD36AB" w14:textId="7A3A724B" w:rsidR="00D009D5" w:rsidRDefault="00D009D5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1226D6">
        <w:rPr>
          <w:rFonts w:ascii="Arial" w:eastAsiaTheme="minorEastAsia" w:hAnsi="Arial" w:cs="Arial"/>
          <w:b/>
          <w:bCs/>
          <w:color w:val="0070C0"/>
          <w:sz w:val="24"/>
          <w:szCs w:val="24"/>
        </w:rPr>
        <w:t>3.1.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329B9">
        <w:rPr>
          <w:rFonts w:ascii="Arial" w:eastAsiaTheme="minorEastAsia" w:hAnsi="Arial" w:cs="Arial"/>
          <w:sz w:val="24"/>
          <w:szCs w:val="24"/>
        </w:rPr>
        <w:t>Contrua uma base associada ao código RGB para indentificar os valores de despesa em que a cor mais escura indica um maior valor (em termos de percentagem).</w:t>
      </w:r>
      <w:r w:rsidR="00E24B23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Apresente as fórmulas </w:t>
      </w:r>
      <w:r w:rsidR="000A69E0">
        <w:rPr>
          <w:rFonts w:ascii="Arial" w:eastAsiaTheme="minorEastAsia" w:hAnsi="Arial" w:cs="Arial"/>
          <w:sz w:val="24"/>
          <w:szCs w:val="24"/>
        </w:rPr>
        <w:t>associadas a cada caso</w:t>
      </w:r>
      <w:r w:rsidR="00E24B23">
        <w:rPr>
          <w:rFonts w:ascii="Arial" w:eastAsiaTheme="minorEastAsia" w:hAnsi="Arial" w:cs="Arial"/>
          <w:sz w:val="24"/>
          <w:szCs w:val="24"/>
        </w:rPr>
        <w:t xml:space="preserve"> e depois aplique os valores.</w:t>
      </w:r>
    </w:p>
    <w:p w14:paraId="67DE9370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84"/>
        <w:gridCol w:w="1061"/>
        <w:gridCol w:w="1845"/>
        <w:gridCol w:w="1559"/>
        <w:gridCol w:w="1559"/>
        <w:gridCol w:w="1559"/>
      </w:tblGrid>
      <w:tr w:rsidR="00D96889" w14:paraId="6058F795" w14:textId="77777777" w:rsidTr="00844ACF">
        <w:tc>
          <w:tcPr>
            <w:tcW w:w="1484" w:type="dxa"/>
          </w:tcPr>
          <w:p w14:paraId="5269A3AB" w14:textId="74FC6240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Departamento</w:t>
            </w:r>
          </w:p>
        </w:tc>
        <w:tc>
          <w:tcPr>
            <w:tcW w:w="1061" w:type="dxa"/>
          </w:tcPr>
          <w:p w14:paraId="39B8B502" w14:textId="16AB757F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 xml:space="preserve">Cor </w:t>
            </w:r>
          </w:p>
        </w:tc>
        <w:tc>
          <w:tcPr>
            <w:tcW w:w="1845" w:type="dxa"/>
          </w:tcPr>
          <w:p w14:paraId="7E04D80D" w14:textId="4EC97567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Código RGB</w:t>
            </w:r>
          </w:p>
        </w:tc>
        <w:tc>
          <w:tcPr>
            <w:tcW w:w="1559" w:type="dxa"/>
          </w:tcPr>
          <w:p w14:paraId="1AE1721F" w14:textId="6EC2A6E3" w:rsidR="004C65C2" w:rsidRPr="00467624" w:rsidRDefault="004C65C2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RED</w:t>
            </w:r>
          </w:p>
        </w:tc>
        <w:tc>
          <w:tcPr>
            <w:tcW w:w="1559" w:type="dxa"/>
          </w:tcPr>
          <w:p w14:paraId="55E3CB6E" w14:textId="5679B3A9" w:rsidR="004C65C2" w:rsidRPr="00467624" w:rsidRDefault="004C65C2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GREEN</w:t>
            </w:r>
          </w:p>
        </w:tc>
        <w:tc>
          <w:tcPr>
            <w:tcW w:w="1559" w:type="dxa"/>
          </w:tcPr>
          <w:p w14:paraId="1F000F55" w14:textId="447110B3" w:rsidR="004C65C2" w:rsidRPr="00467624" w:rsidRDefault="004C65C2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BLUE</w:t>
            </w:r>
          </w:p>
        </w:tc>
      </w:tr>
      <w:tr w:rsidR="00D96889" w14:paraId="1A6C4A1C" w14:textId="77777777" w:rsidTr="00844ACF">
        <w:tc>
          <w:tcPr>
            <w:tcW w:w="1484" w:type="dxa"/>
          </w:tcPr>
          <w:p w14:paraId="501F08D0" w14:textId="43FE7826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AC</w:t>
            </w:r>
          </w:p>
        </w:tc>
        <w:tc>
          <w:tcPr>
            <w:tcW w:w="1061" w:type="dxa"/>
          </w:tcPr>
          <w:p w14:paraId="51A1ECCD" w14:textId="7A9000C1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Azul</w:t>
            </w:r>
          </w:p>
        </w:tc>
        <w:tc>
          <w:tcPr>
            <w:tcW w:w="1845" w:type="dxa"/>
          </w:tcPr>
          <w:p w14:paraId="4C065B20" w14:textId="646E2D9D" w:rsidR="004C65C2" w:rsidRPr="00844ACF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000F"/>
                <w:sz w:val="20"/>
                <w:szCs w:val="20"/>
              </w:rPr>
            </w:pPr>
            <w:r w:rsidRPr="00844ACF">
              <w:rPr>
                <w:rFonts w:ascii="Arial" w:eastAsiaTheme="minorEastAsia" w:hAnsi="Arial" w:cs="Arial"/>
                <w:color w:val="00000F"/>
                <w:sz w:val="20"/>
                <w:szCs w:val="20"/>
              </w:rPr>
              <w:t>(0;0;</w:t>
            </w:r>
            <w:r w:rsidR="00844ACF" w:rsidRPr="00844ACF">
              <w:rPr>
                <w:rFonts w:ascii="Arial" w:eastAsiaTheme="minorEastAsia" w:hAnsi="Arial" w:cs="Arial"/>
                <w:color w:val="00000F"/>
                <w:sz w:val="20"/>
                <w:szCs w:val="20"/>
              </w:rPr>
              <w:t>255 x 0.06</w:t>
            </w:r>
            <w:r w:rsidRPr="00844ACF">
              <w:rPr>
                <w:rFonts w:ascii="Arial" w:eastAsiaTheme="minorEastAsia" w:hAnsi="Arial" w:cs="Arial"/>
                <w:color w:val="00000F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AE2AE9F" w14:textId="1B175255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5551D4FD" w14:textId="68BE4943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3F64D5D6" w14:textId="0CAF8E89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100≤ x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255</w:t>
            </w:r>
          </w:p>
        </w:tc>
      </w:tr>
      <w:tr w:rsidR="00D96889" w14:paraId="6AEF262A" w14:textId="77777777" w:rsidTr="00844ACF">
        <w:tc>
          <w:tcPr>
            <w:tcW w:w="1484" w:type="dxa"/>
          </w:tcPr>
          <w:p w14:paraId="4763E612" w14:textId="7D0A6A0A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SS</w:t>
            </w:r>
          </w:p>
        </w:tc>
        <w:tc>
          <w:tcPr>
            <w:tcW w:w="1061" w:type="dxa"/>
          </w:tcPr>
          <w:p w14:paraId="5E7E0878" w14:textId="715E7B26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Amarelo</w:t>
            </w:r>
          </w:p>
        </w:tc>
        <w:tc>
          <w:tcPr>
            <w:tcW w:w="1845" w:type="dxa"/>
          </w:tcPr>
          <w:p w14:paraId="2417CBD2" w14:textId="03A1615E" w:rsidR="004C65C2" w:rsidRPr="00725D22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262600"/>
                <w:sz w:val="20"/>
                <w:szCs w:val="20"/>
              </w:rPr>
            </w:pPr>
            <w:r w:rsidRPr="00725D22">
              <w:rPr>
                <w:rFonts w:ascii="Arial" w:eastAsiaTheme="minorEastAsia" w:hAnsi="Arial" w:cs="Arial"/>
                <w:color w:val="262600"/>
                <w:sz w:val="20"/>
                <w:szCs w:val="20"/>
              </w:rPr>
              <w:t>(</w:t>
            </w:r>
            <w:r w:rsidR="00725D22" w:rsidRPr="00725D22">
              <w:rPr>
                <w:rFonts w:ascii="Arial" w:eastAsiaTheme="minorEastAsia" w:hAnsi="Arial" w:cs="Arial"/>
                <w:color w:val="262600"/>
                <w:sz w:val="20"/>
                <w:szCs w:val="20"/>
              </w:rPr>
              <w:t>38</w:t>
            </w:r>
            <w:r w:rsidRPr="00725D22">
              <w:rPr>
                <w:rFonts w:ascii="Arial" w:eastAsiaTheme="minorEastAsia" w:hAnsi="Arial" w:cs="Arial"/>
                <w:color w:val="262600"/>
                <w:sz w:val="20"/>
                <w:szCs w:val="20"/>
              </w:rPr>
              <w:t>;</w:t>
            </w:r>
            <w:r w:rsidR="00725D22" w:rsidRPr="00725D22">
              <w:rPr>
                <w:rFonts w:ascii="Arial" w:eastAsiaTheme="minorEastAsia" w:hAnsi="Arial" w:cs="Arial"/>
                <w:color w:val="262600"/>
                <w:sz w:val="20"/>
                <w:szCs w:val="20"/>
              </w:rPr>
              <w:t>38;0</w:t>
            </w:r>
            <w:r w:rsidRPr="00725D22">
              <w:rPr>
                <w:rFonts w:ascii="Arial" w:eastAsiaTheme="minorEastAsia" w:hAnsi="Arial" w:cs="Arial"/>
                <w:color w:val="26260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FF3042A" w14:textId="6E4E72E4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255</w:t>
            </w:r>
          </w:p>
        </w:tc>
        <w:tc>
          <w:tcPr>
            <w:tcW w:w="1559" w:type="dxa"/>
          </w:tcPr>
          <w:p w14:paraId="68F3A708" w14:textId="37165949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100 ≤ x ≤ 255</w:t>
            </w:r>
          </w:p>
        </w:tc>
        <w:tc>
          <w:tcPr>
            <w:tcW w:w="1559" w:type="dxa"/>
          </w:tcPr>
          <w:p w14:paraId="665BCDB2" w14:textId="45FBD2BE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0</w:t>
            </w:r>
          </w:p>
        </w:tc>
      </w:tr>
      <w:tr w:rsidR="00D96889" w14:paraId="0976AF47" w14:textId="77777777" w:rsidTr="00844ACF">
        <w:tc>
          <w:tcPr>
            <w:tcW w:w="1484" w:type="dxa"/>
          </w:tcPr>
          <w:p w14:paraId="739806CD" w14:textId="074D5C6D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DC</w:t>
            </w:r>
          </w:p>
        </w:tc>
        <w:tc>
          <w:tcPr>
            <w:tcW w:w="1061" w:type="dxa"/>
          </w:tcPr>
          <w:p w14:paraId="2A49D5E5" w14:textId="668CB285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Cyan</w:t>
            </w:r>
            <w:proofErr w:type="spellEnd"/>
          </w:p>
        </w:tc>
        <w:tc>
          <w:tcPr>
            <w:tcW w:w="1845" w:type="dxa"/>
          </w:tcPr>
          <w:p w14:paraId="6D9F6990" w14:textId="2C57B6B2" w:rsidR="00D96889" w:rsidRPr="00844ACF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33FF00"/>
                <w:sz w:val="20"/>
                <w:szCs w:val="20"/>
              </w:rPr>
            </w:pPr>
            <w:r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(</w:t>
            </w:r>
            <w:r w:rsidR="00844ACF"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255 x 0.20</w:t>
            </w:r>
            <w:r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;</w:t>
            </w:r>
            <w:r w:rsidR="00844ACF"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255</w:t>
            </w:r>
            <w:r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;</w:t>
            </w:r>
            <w:r w:rsidR="00844ACF"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0</w:t>
            </w:r>
            <w:r w:rsidRPr="00844ACF">
              <w:rPr>
                <w:rFonts w:ascii="Arial" w:eastAsiaTheme="minorEastAsia" w:hAnsi="Arial" w:cs="Arial"/>
                <w:color w:val="33FF0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7A19C12" w14:textId="529A88AB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2DED219A" w14:textId="0CB7A141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100 ≤ x ≤ 255</w:t>
            </w:r>
          </w:p>
        </w:tc>
        <w:tc>
          <w:tcPr>
            <w:tcW w:w="1559" w:type="dxa"/>
          </w:tcPr>
          <w:p w14:paraId="7D2EDA39" w14:textId="15A9B136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255</w:t>
            </w:r>
          </w:p>
        </w:tc>
      </w:tr>
      <w:tr w:rsidR="00D96889" w14:paraId="04F6379B" w14:textId="77777777" w:rsidTr="00844ACF">
        <w:tc>
          <w:tcPr>
            <w:tcW w:w="1484" w:type="dxa"/>
          </w:tcPr>
          <w:p w14:paraId="292EDFEE" w14:textId="779A33B2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CS</w:t>
            </w:r>
          </w:p>
        </w:tc>
        <w:tc>
          <w:tcPr>
            <w:tcW w:w="1061" w:type="dxa"/>
          </w:tcPr>
          <w:p w14:paraId="06517C97" w14:textId="110945A0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Violeta</w:t>
            </w:r>
          </w:p>
        </w:tc>
        <w:tc>
          <w:tcPr>
            <w:tcW w:w="1845" w:type="dxa"/>
          </w:tcPr>
          <w:p w14:paraId="7F255922" w14:textId="168F4778" w:rsidR="004C65C2" w:rsidRPr="00844ACF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3800FF"/>
                <w:sz w:val="20"/>
                <w:szCs w:val="20"/>
              </w:rPr>
            </w:pPr>
            <w:r w:rsidRPr="00844ACF">
              <w:rPr>
                <w:rFonts w:ascii="Arial" w:eastAsiaTheme="minorEastAsia" w:hAnsi="Arial" w:cs="Arial"/>
                <w:color w:val="3800FF"/>
                <w:sz w:val="20"/>
                <w:szCs w:val="20"/>
              </w:rPr>
              <w:t>(</w:t>
            </w:r>
            <w:r w:rsidR="00844ACF" w:rsidRPr="00844ACF">
              <w:rPr>
                <w:rFonts w:ascii="Arial" w:eastAsiaTheme="minorEastAsia" w:hAnsi="Arial" w:cs="Arial"/>
                <w:color w:val="3800FF"/>
                <w:sz w:val="20"/>
                <w:szCs w:val="20"/>
              </w:rPr>
              <w:t>255 x 0.22</w:t>
            </w:r>
            <w:r w:rsidRPr="00844ACF">
              <w:rPr>
                <w:rFonts w:ascii="Arial" w:eastAsiaTheme="minorEastAsia" w:hAnsi="Arial" w:cs="Arial"/>
                <w:color w:val="3800FF"/>
                <w:sz w:val="20"/>
                <w:szCs w:val="20"/>
              </w:rPr>
              <w:t>;0;</w:t>
            </w:r>
            <w:r w:rsidR="00844ACF" w:rsidRPr="00844ACF">
              <w:rPr>
                <w:rFonts w:ascii="Arial" w:eastAsiaTheme="minorEastAsia" w:hAnsi="Arial" w:cs="Arial"/>
                <w:color w:val="3800FF"/>
                <w:sz w:val="20"/>
                <w:szCs w:val="20"/>
              </w:rPr>
              <w:t>255</w:t>
            </w:r>
            <w:r w:rsidRPr="00844ACF">
              <w:rPr>
                <w:rFonts w:ascii="Arial" w:eastAsiaTheme="minorEastAsia" w:hAnsi="Arial" w:cs="Arial"/>
                <w:color w:val="3800FF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56D97AF7" w14:textId="600992C7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255</w:t>
            </w:r>
          </w:p>
        </w:tc>
        <w:tc>
          <w:tcPr>
            <w:tcW w:w="1559" w:type="dxa"/>
          </w:tcPr>
          <w:p w14:paraId="704F3B41" w14:textId="3A3CCFA2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2AA1318A" w14:textId="701694B1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255</w:t>
            </w:r>
          </w:p>
        </w:tc>
      </w:tr>
      <w:tr w:rsidR="00D96889" w14:paraId="3DCA5A8C" w14:textId="77777777" w:rsidTr="00844ACF">
        <w:tc>
          <w:tcPr>
            <w:tcW w:w="1484" w:type="dxa"/>
          </w:tcPr>
          <w:p w14:paraId="74BFD8D2" w14:textId="296B36E0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HD</w:t>
            </w:r>
          </w:p>
        </w:tc>
        <w:tc>
          <w:tcPr>
            <w:tcW w:w="1061" w:type="dxa"/>
          </w:tcPr>
          <w:p w14:paraId="7EEDF43C" w14:textId="4B96D2F7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Vermelho</w:t>
            </w:r>
          </w:p>
        </w:tc>
        <w:tc>
          <w:tcPr>
            <w:tcW w:w="1845" w:type="dxa"/>
          </w:tcPr>
          <w:p w14:paraId="09BF9D0F" w14:textId="0D8597C6" w:rsidR="004C65C2" w:rsidRPr="00844ACF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FF0044"/>
                <w:sz w:val="20"/>
                <w:szCs w:val="20"/>
              </w:rPr>
            </w:pPr>
            <w:r w:rsidRPr="00844ACF">
              <w:rPr>
                <w:rFonts w:ascii="Arial" w:eastAsiaTheme="minorEastAsia" w:hAnsi="Arial" w:cs="Arial"/>
                <w:color w:val="FF0044"/>
                <w:sz w:val="20"/>
                <w:szCs w:val="20"/>
              </w:rPr>
              <w:t>(</w:t>
            </w:r>
            <w:r w:rsidR="00844ACF" w:rsidRPr="00844ACF">
              <w:rPr>
                <w:rFonts w:ascii="Arial" w:eastAsiaTheme="minorEastAsia" w:hAnsi="Arial" w:cs="Arial"/>
                <w:color w:val="FF0044"/>
                <w:sz w:val="20"/>
                <w:szCs w:val="20"/>
              </w:rPr>
              <w:t>255</w:t>
            </w:r>
            <w:r w:rsidRPr="00844ACF">
              <w:rPr>
                <w:rFonts w:ascii="Arial" w:eastAsiaTheme="minorEastAsia" w:hAnsi="Arial" w:cs="Arial"/>
                <w:color w:val="FF0044"/>
                <w:sz w:val="20"/>
                <w:szCs w:val="20"/>
              </w:rPr>
              <w:t>;0;</w:t>
            </w:r>
            <w:r w:rsidR="00844ACF" w:rsidRPr="00844ACF">
              <w:rPr>
                <w:rFonts w:ascii="Arial" w:eastAsiaTheme="minorEastAsia" w:hAnsi="Arial" w:cs="Arial"/>
                <w:color w:val="FF0044"/>
                <w:sz w:val="20"/>
                <w:szCs w:val="20"/>
              </w:rPr>
              <w:t>255 x 0.27</w:t>
            </w:r>
            <w:r w:rsidRPr="00844ACF">
              <w:rPr>
                <w:rFonts w:ascii="Arial" w:eastAsiaTheme="minorEastAsia" w:hAnsi="Arial" w:cs="Arial"/>
                <w:color w:val="FF0044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6F8F449" w14:textId="1ED3D940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255</w:t>
            </w:r>
          </w:p>
        </w:tc>
        <w:tc>
          <w:tcPr>
            <w:tcW w:w="1559" w:type="dxa"/>
          </w:tcPr>
          <w:p w14:paraId="67C051F5" w14:textId="49F649A6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5815221B" w14:textId="2D533D18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0</w:t>
            </w:r>
          </w:p>
        </w:tc>
      </w:tr>
    </w:tbl>
    <w:p w14:paraId="6C66A19A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10A53164" w14:textId="092CD1F8" w:rsidR="00467624" w:rsidRPr="00467624" w:rsidRDefault="00725D22" w:rsidP="00467624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exercício anterior utilizamos esse cálculo: onde p</w:t>
      </w:r>
      <w:r w:rsidR="00467624" w:rsidRPr="00467624">
        <w:rPr>
          <w:rFonts w:ascii="Arial" w:eastAsiaTheme="minorEastAsia" w:hAnsi="Arial" w:cs="Arial"/>
          <w:sz w:val="24"/>
          <w:szCs w:val="24"/>
        </w:rPr>
        <w:t>ara todo</w:t>
      </w:r>
      <w:r w:rsidR="00467624">
        <w:rPr>
          <w:rFonts w:ascii="Arial" w:eastAsiaTheme="minorEastAsia" w:hAnsi="Arial" w:cs="Arial"/>
          <w:sz w:val="24"/>
          <w:szCs w:val="24"/>
        </w:rPr>
        <w:t>s</w:t>
      </w:r>
      <w:r w:rsidR="00467624" w:rsidRPr="00467624">
        <w:rPr>
          <w:rFonts w:ascii="Arial" w:eastAsiaTheme="minorEastAsia" w:hAnsi="Arial" w:cs="Arial"/>
          <w:sz w:val="24"/>
          <w:szCs w:val="24"/>
        </w:rPr>
        <w:t xml:space="preserve">, o código é </w:t>
      </w:r>
      <w:r w:rsidR="00467624" w:rsidRPr="00467624">
        <w:rPr>
          <w:rFonts w:ascii="Arial" w:eastAsiaTheme="minorEastAsia" w:hAnsi="Arial" w:cs="Arial"/>
          <w:sz w:val="24"/>
          <w:szCs w:val="24"/>
        </w:rPr>
        <w:t>construído</w:t>
      </w:r>
      <w:r w:rsidR="00467624">
        <w:rPr>
          <w:rFonts w:ascii="Arial" w:eastAsiaTheme="minorEastAsia" w:hAnsi="Arial" w:cs="Arial"/>
          <w:sz w:val="24"/>
          <w:szCs w:val="24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da mesma forma (T</w:t>
      </w:r>
      <w:r w:rsidR="00467624" w:rsidRPr="000964EA">
        <w:rPr>
          <w:rFonts w:ascii="Arial" w:eastAsiaTheme="minorEastAsia" w:hAnsi="Arial" w:cs="Arial"/>
          <w:sz w:val="24"/>
          <w:szCs w:val="24"/>
          <w:vertAlign w:val="subscript"/>
        </w:rPr>
        <w:t>D</w:t>
      </w:r>
      <w:r w:rsidR="000964EA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=</w:t>
      </w:r>
      <w:r w:rsidR="000964EA">
        <w:rPr>
          <w:rFonts w:ascii="Arial" w:eastAsiaTheme="minorEastAsia" w:hAnsi="Arial" w:cs="Arial"/>
          <w:sz w:val="24"/>
          <w:szCs w:val="24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Taxa da Dívida,</w:t>
      </w:r>
      <w:r w:rsidR="00467624">
        <w:rPr>
          <w:rFonts w:ascii="Arial" w:eastAsiaTheme="minorEastAsia" w:hAnsi="Arial" w:cs="Arial"/>
          <w:sz w:val="24"/>
          <w:szCs w:val="24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D</w:t>
      </w:r>
      <w:r w:rsidR="00467624" w:rsidRPr="000964EA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0964EA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=</w:t>
      </w:r>
      <w:r w:rsidR="000964EA">
        <w:rPr>
          <w:rFonts w:ascii="Arial" w:eastAsiaTheme="minorEastAsia" w:hAnsi="Arial" w:cs="Arial"/>
          <w:sz w:val="24"/>
          <w:szCs w:val="24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Dívida antiga,</w:t>
      </w:r>
      <w:r w:rsidR="00467624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67624" w:rsidRPr="00467624">
        <w:rPr>
          <w:rFonts w:ascii="Arial" w:eastAsiaTheme="minorEastAsia" w:hAnsi="Arial" w:cs="Arial"/>
          <w:sz w:val="24"/>
          <w:szCs w:val="24"/>
        </w:rPr>
        <w:t>D</w:t>
      </w:r>
      <w:r w:rsidR="00467624" w:rsidRPr="000964EA">
        <w:rPr>
          <w:rFonts w:ascii="Arial" w:eastAsiaTheme="minorEastAsia" w:hAnsi="Arial" w:cs="Arial"/>
          <w:sz w:val="24"/>
          <w:szCs w:val="24"/>
          <w:vertAlign w:val="subscript"/>
        </w:rPr>
        <w:t>n</w:t>
      </w:r>
      <w:proofErr w:type="spellEnd"/>
      <w:r w:rsidR="000964EA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=</w:t>
      </w:r>
      <w:r w:rsidR="000964EA">
        <w:rPr>
          <w:rFonts w:ascii="Arial" w:eastAsiaTheme="minorEastAsia" w:hAnsi="Arial" w:cs="Arial"/>
          <w:sz w:val="24"/>
          <w:szCs w:val="24"/>
        </w:rPr>
        <w:t xml:space="preserve"> </w:t>
      </w:r>
      <w:r w:rsidR="00467624" w:rsidRPr="00467624">
        <w:rPr>
          <w:rFonts w:ascii="Arial" w:eastAsiaTheme="minorEastAsia" w:hAnsi="Arial" w:cs="Arial"/>
          <w:sz w:val="24"/>
          <w:szCs w:val="24"/>
        </w:rPr>
        <w:t>Dívida nova):</w:t>
      </w:r>
    </w:p>
    <w:p w14:paraId="43229F1D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75F4CBAD" w14:textId="0C7C5123" w:rsidR="00467624" w:rsidRDefault="00467624" w:rsidP="000964EA">
      <w:pPr>
        <w:spacing w:after="0" w:line="276" w:lineRule="auto"/>
        <w:ind w:left="-1134" w:right="-994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100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%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 (255-100)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+100=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x 155+100=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 155+100 </m:t>
          </m:r>
        </m:oMath>
      </m:oMathPara>
    </w:p>
    <w:p w14:paraId="0A9BAA19" w14:textId="77777777" w:rsidR="00467624" w:rsidRDefault="00467624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780440A5" w14:textId="05455835" w:rsidR="00467624" w:rsidRDefault="00725D2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Mas acho que não cabe nesse novo exercício, mas deixei ele aqui pois deu trabalho de fazer. </w:t>
      </w:r>
    </w:p>
    <w:p w14:paraId="7E1472FE" w14:textId="77777777" w:rsidR="00725D22" w:rsidRDefault="00725D2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2AB2284D" w14:textId="3DD0782B" w:rsidR="00081CA0" w:rsidRDefault="00081CA0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226D6">
        <w:rPr>
          <w:rFonts w:ascii="Arial" w:hAnsi="Arial" w:cs="Arial"/>
          <w:b/>
          <w:bCs/>
          <w:color w:val="0070C0"/>
          <w:sz w:val="24"/>
          <w:szCs w:val="24"/>
        </w:rPr>
        <w:t>3.2.</w:t>
      </w:r>
      <w:r>
        <w:rPr>
          <w:rFonts w:ascii="Arial" w:hAnsi="Arial" w:cs="Arial"/>
          <w:sz w:val="24"/>
          <w:szCs w:val="24"/>
        </w:rPr>
        <w:t xml:space="preserve"> </w:t>
      </w:r>
      <w:r w:rsidR="00A02ED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odifique em hexadecimal, um código que esteja associado ao </w:t>
      </w:r>
      <w:r w:rsidR="002F0E78">
        <w:rPr>
          <w:rFonts w:ascii="Arial" w:hAnsi="Arial" w:cs="Arial"/>
          <w:sz w:val="24"/>
          <w:szCs w:val="24"/>
        </w:rPr>
        <w:t>quíntuplo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 w:rsidR="00A02ED0">
        <w:rPr>
          <w:rFonts w:ascii="Arial" w:hAnsi="Arial" w:cs="Arial"/>
          <w:sz w:val="24"/>
          <w:szCs w:val="24"/>
        </w:rPr>
        <w:t>SS,DC</w:t>
      </w:r>
      <w:proofErr w:type="gramEnd"/>
      <w:r w:rsidR="00A02ED0">
        <w:rPr>
          <w:rFonts w:ascii="Arial" w:hAnsi="Arial" w:cs="Arial"/>
          <w:sz w:val="24"/>
          <w:szCs w:val="24"/>
        </w:rPr>
        <w:t>,HD,CS,AC)</w:t>
      </w:r>
      <w:r>
        <w:rPr>
          <w:rFonts w:ascii="Arial" w:hAnsi="Arial" w:cs="Arial"/>
          <w:sz w:val="24"/>
          <w:szCs w:val="24"/>
        </w:rPr>
        <w:t>.</w:t>
      </w:r>
    </w:p>
    <w:p w14:paraId="4A2F03D4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9F4AFDF" w14:textId="6D4BA4E4" w:rsidR="002F0E78" w:rsidRPr="00A97FFB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R.: Não entendi bem o que seria “</w:t>
      </w:r>
      <w:r>
        <w:rPr>
          <w:rFonts w:ascii="Arial" w:hAnsi="Arial" w:cs="Arial"/>
          <w:sz w:val="24"/>
          <w:szCs w:val="24"/>
        </w:rPr>
        <w:t xml:space="preserve">um código que esteja associado ao </w:t>
      </w:r>
      <w:r>
        <w:rPr>
          <w:rFonts w:ascii="Arial" w:hAnsi="Arial" w:cs="Arial"/>
          <w:sz w:val="24"/>
          <w:szCs w:val="24"/>
        </w:rPr>
        <w:t>quíntuplo”, e por motivos pessoais, não tentarei ir a fundo nessa questão. Peço desculpas, mas a deixarei em branco.</w:t>
      </w:r>
    </w:p>
    <w:p w14:paraId="1E6AAEA2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6FD38C" w14:textId="40A87287" w:rsidR="00081CA0" w:rsidRDefault="00081CA0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226D6">
        <w:rPr>
          <w:rFonts w:ascii="Arial" w:hAnsi="Arial" w:cs="Arial"/>
          <w:b/>
          <w:bCs/>
          <w:color w:val="0070C0"/>
          <w:sz w:val="24"/>
          <w:szCs w:val="24"/>
        </w:rPr>
        <w:t>3.</w:t>
      </w:r>
      <w:r w:rsidR="00A02ED0" w:rsidRPr="001226D6">
        <w:rPr>
          <w:rFonts w:ascii="Arial" w:hAnsi="Arial" w:cs="Arial"/>
          <w:b/>
          <w:bCs/>
          <w:color w:val="0070C0"/>
          <w:sz w:val="24"/>
          <w:szCs w:val="24"/>
        </w:rPr>
        <w:t>3</w:t>
      </w:r>
      <w:r w:rsidRPr="001226D6">
        <w:rPr>
          <w:rFonts w:ascii="Arial" w:hAnsi="Arial" w:cs="Arial"/>
          <w:b/>
          <w:bCs/>
          <w:color w:val="0070C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Apresente uma fórmula final que tenha em conta o peso de cada departamento</w:t>
      </w:r>
      <w:r w:rsidR="00A02ED0">
        <w:rPr>
          <w:rFonts w:ascii="Arial" w:hAnsi="Arial" w:cs="Arial"/>
          <w:sz w:val="24"/>
          <w:szCs w:val="24"/>
        </w:rPr>
        <w:t xml:space="preserve"> para o Lucro e uma para a Despesa.</w:t>
      </w:r>
    </w:p>
    <w:p w14:paraId="7CE86BA8" w14:textId="77777777" w:rsidR="002F0E78" w:rsidRPr="006B29CC" w:rsidRDefault="002F0E78" w:rsidP="00E707A7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39BD4F77" w14:textId="6AC72E78" w:rsidR="002F0E78" w:rsidRDefault="002F0E78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R.: </w:t>
      </w:r>
      <m:oMath>
        <m:r>
          <w:rPr>
            <w:rFonts w:ascii="Cambria Math" w:hAnsi="Cambria Math" w:cs="Arial"/>
            <w:sz w:val="24"/>
            <w:szCs w:val="24"/>
          </w:rPr>
          <m:t>LucroFinal=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0.55 x LucroSS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0.35 X LucroDC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0.15 x LucroHD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0.02 x Lucro AC</m:t>
            </m:r>
          </m:e>
        </m:d>
        <m:r>
          <w:rPr>
            <w:rFonts w:ascii="Cambria Math" w:hAnsi="Cambria Math" w:cs="Arial"/>
            <w:sz w:val="24"/>
            <w:szCs w:val="24"/>
          </w:rPr>
          <m:t>+(0.45 x LucroCS)</m:t>
        </m:r>
      </m:oMath>
      <w:r>
        <w:rPr>
          <w:rFonts w:ascii="Arial" w:hAnsi="Arial" w:cs="Arial"/>
          <w:sz w:val="24"/>
          <w:szCs w:val="24"/>
        </w:rPr>
        <w:br/>
      </w:r>
    </w:p>
    <w:p w14:paraId="41501027" w14:textId="1E94E1D9" w:rsidR="006B29CC" w:rsidRPr="006B29CC" w:rsidRDefault="006B29CC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R.: </w:t>
      </w:r>
      <m:oMath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>DespesaFinal=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0.25 x DespresaSS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0.20 x DespesaDC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0.27 x DespesaHD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0.06 x DespesaAC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>+(0.22 x DespesaCS)</m:t>
        </m:r>
      </m:oMath>
    </w:p>
    <w:p w14:paraId="20E0CE56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636BB0" w14:textId="77777777" w:rsidR="001226D6" w:rsidRPr="001226D6" w:rsidRDefault="001226D6" w:rsidP="00E707A7">
      <w:pPr>
        <w:spacing w:after="0" w:line="276" w:lineRule="auto"/>
        <w:rPr>
          <w:rFonts w:ascii="Arial" w:hAnsi="Arial" w:cs="Arial"/>
          <w:sz w:val="8"/>
          <w:szCs w:val="8"/>
        </w:rPr>
      </w:pPr>
    </w:p>
    <w:p w14:paraId="5AC747BA" w14:textId="7997CB69" w:rsidR="001226D6" w:rsidRPr="001226D6" w:rsidRDefault="001226D6" w:rsidP="00E707A7">
      <w:pPr>
        <w:spacing w:after="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26D6">
        <w:rPr>
          <w:rFonts w:ascii="Arial" w:hAnsi="Arial" w:cs="Arial"/>
          <w:b/>
          <w:bCs/>
          <w:sz w:val="24"/>
          <w:szCs w:val="24"/>
          <w:u w:val="single"/>
        </w:rPr>
        <w:t>Observação: A cotação associada ao RGB é superior que a cotação associada à lógica e esta é superior à associada às operações nos sistemas binário e hexadecimal.</w:t>
      </w:r>
    </w:p>
    <w:sectPr w:rsidR="001226D6" w:rsidRPr="001226D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9F99" w14:textId="77777777" w:rsidR="00E36980" w:rsidRDefault="00E36980" w:rsidP="009C5AE2">
      <w:pPr>
        <w:spacing w:after="0" w:line="240" w:lineRule="auto"/>
      </w:pPr>
      <w:r>
        <w:separator/>
      </w:r>
    </w:p>
  </w:endnote>
  <w:endnote w:type="continuationSeparator" w:id="0">
    <w:p w14:paraId="2A0398E9" w14:textId="77777777" w:rsidR="00E36980" w:rsidRDefault="00E36980" w:rsidP="009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25E8" w14:textId="77777777" w:rsidR="00E36980" w:rsidRDefault="00E36980" w:rsidP="009C5AE2">
      <w:pPr>
        <w:spacing w:after="0" w:line="240" w:lineRule="auto"/>
      </w:pPr>
      <w:r>
        <w:separator/>
      </w:r>
    </w:p>
  </w:footnote>
  <w:footnote w:type="continuationSeparator" w:id="0">
    <w:p w14:paraId="467293E4" w14:textId="77777777" w:rsidR="00E36980" w:rsidRDefault="00E36980" w:rsidP="009C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397"/>
      <w:gridCol w:w="2694"/>
      <w:gridCol w:w="708"/>
      <w:gridCol w:w="1695"/>
    </w:tblGrid>
    <w:tr w:rsidR="00136F70" w14:paraId="4212624E" w14:textId="77777777" w:rsidTr="00136F70">
      <w:tc>
        <w:tcPr>
          <w:tcW w:w="3397" w:type="dxa"/>
          <w:vMerge w:val="restart"/>
        </w:tcPr>
        <w:p w14:paraId="29517831" w14:textId="77777777" w:rsidR="00136F70" w:rsidRPr="00057BF6" w:rsidRDefault="00136F70">
          <w:pPr>
            <w:pStyle w:val="Cabealho"/>
            <w:rPr>
              <w:rFonts w:ascii="Arial" w:hAnsi="Arial" w:cs="Arial"/>
              <w:b/>
              <w:bCs/>
              <w:color w:val="538135" w:themeColor="accent6" w:themeShade="BF"/>
              <w:sz w:val="16"/>
              <w:szCs w:val="16"/>
            </w:rPr>
          </w:pPr>
          <w:r w:rsidRPr="00057BF6">
            <w:rPr>
              <w:rFonts w:ascii="Arial" w:hAnsi="Arial" w:cs="Arial"/>
              <w:b/>
              <w:bCs/>
              <w:noProof/>
              <w:color w:val="538135" w:themeColor="accent6" w:themeShade="BF"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507EEDCC" wp14:editId="231D7E50">
                <wp:simplePos x="0" y="0"/>
                <wp:positionH relativeFrom="column">
                  <wp:posOffset>10160</wp:posOffset>
                </wp:positionH>
                <wp:positionV relativeFrom="paragraph">
                  <wp:posOffset>1270</wp:posOffset>
                </wp:positionV>
                <wp:extent cx="416560" cy="304800"/>
                <wp:effectExtent l="0" t="0" r="2540" b="0"/>
                <wp:wrapSquare wrapText="bothSides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7BF6">
            <w:rPr>
              <w:rFonts w:ascii="Arial" w:hAnsi="Arial" w:cs="Arial"/>
              <w:b/>
              <w:bCs/>
              <w:color w:val="538135" w:themeColor="accent6" w:themeShade="BF"/>
              <w:sz w:val="16"/>
              <w:szCs w:val="16"/>
            </w:rPr>
            <w:t>Instituto do Emprego e Formação Profissional, I.P.</w:t>
          </w:r>
        </w:p>
        <w:p w14:paraId="7B07D407" w14:textId="77777777" w:rsidR="00136F70" w:rsidRPr="00057BF6" w:rsidRDefault="00136F70">
          <w:pPr>
            <w:pStyle w:val="Cabealho"/>
            <w:rPr>
              <w:rFonts w:ascii="Arial" w:hAnsi="Arial" w:cs="Arial"/>
              <w:b/>
              <w:bCs/>
              <w:sz w:val="16"/>
              <w:szCs w:val="16"/>
            </w:rPr>
          </w:pPr>
          <w:r w:rsidRPr="00057BF6">
            <w:rPr>
              <w:rFonts w:ascii="Arial" w:hAnsi="Arial" w:cs="Arial"/>
              <w:b/>
              <w:bCs/>
              <w:sz w:val="16"/>
              <w:szCs w:val="16"/>
            </w:rPr>
            <w:t>Delegação Regional do Centro</w:t>
          </w:r>
        </w:p>
        <w:p w14:paraId="116EBADC" w14:textId="4FF3556A" w:rsidR="00136F70" w:rsidRPr="00057BF6" w:rsidRDefault="00136F70">
          <w:pPr>
            <w:pStyle w:val="Cabealho"/>
            <w:rPr>
              <w:b/>
              <w:bCs/>
              <w:sz w:val="16"/>
              <w:szCs w:val="16"/>
            </w:rPr>
          </w:pPr>
          <w:r w:rsidRPr="00057BF6">
            <w:rPr>
              <w:rFonts w:ascii="Arial" w:hAnsi="Arial" w:cs="Arial"/>
              <w:b/>
              <w:bCs/>
              <w:color w:val="0070C0"/>
              <w:sz w:val="16"/>
              <w:szCs w:val="16"/>
            </w:rPr>
            <w:t>Centro de Emprego e Formação Profissional de Leiria</w:t>
          </w:r>
        </w:p>
      </w:tc>
      <w:tc>
        <w:tcPr>
          <w:tcW w:w="5097" w:type="dxa"/>
          <w:gridSpan w:val="3"/>
        </w:tcPr>
        <w:p w14:paraId="018763F5" w14:textId="3C8E517F" w:rsidR="00136F70" w:rsidRPr="00136F70" w:rsidRDefault="00136F70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>Curso:</w:t>
          </w:r>
          <w:r w:rsidR="002104B8">
            <w:rPr>
              <w:rFonts w:ascii="Arial" w:hAnsi="Arial" w:cs="Arial"/>
              <w:sz w:val="20"/>
              <w:szCs w:val="20"/>
            </w:rPr>
            <w:t xml:space="preserve"> </w:t>
          </w:r>
          <w:r w:rsidR="0064783C">
            <w:rPr>
              <w:rFonts w:ascii="Arial" w:hAnsi="Arial" w:cs="Arial"/>
              <w:sz w:val="20"/>
              <w:szCs w:val="20"/>
            </w:rPr>
            <w:t>T</w:t>
          </w:r>
          <w:r w:rsidR="00C724CF">
            <w:rPr>
              <w:rFonts w:ascii="Arial" w:hAnsi="Arial" w:cs="Arial"/>
              <w:sz w:val="20"/>
              <w:szCs w:val="20"/>
            </w:rPr>
            <w:t>ETPI</w:t>
          </w:r>
        </w:p>
      </w:tc>
    </w:tr>
    <w:tr w:rsidR="00057BF6" w14:paraId="199156DF" w14:textId="77777777" w:rsidTr="00B93900">
      <w:tc>
        <w:tcPr>
          <w:tcW w:w="3397" w:type="dxa"/>
          <w:vMerge/>
        </w:tcPr>
        <w:p w14:paraId="76CA6A0F" w14:textId="77777777" w:rsidR="00057BF6" w:rsidRDefault="00057BF6">
          <w:pPr>
            <w:pStyle w:val="Cabealho"/>
          </w:pPr>
        </w:p>
      </w:tc>
      <w:tc>
        <w:tcPr>
          <w:tcW w:w="2694" w:type="dxa"/>
        </w:tcPr>
        <w:p w14:paraId="27067DB6" w14:textId="17D2B04F" w:rsidR="00057BF6" w:rsidRPr="00136F70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>Tipo: Aprendizagem +</w:t>
          </w:r>
        </w:p>
      </w:tc>
      <w:tc>
        <w:tcPr>
          <w:tcW w:w="2403" w:type="dxa"/>
          <w:gridSpan w:val="2"/>
          <w:vMerge w:val="restart"/>
        </w:tcPr>
        <w:p w14:paraId="1C6CEB73" w14:textId="6382F141" w:rsidR="00057BF6" w:rsidRPr="00057BF6" w:rsidRDefault="00057BF6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057BF6">
            <w:rPr>
              <w:rFonts w:ascii="Arial" w:hAnsi="Arial" w:cs="Arial"/>
              <w:b/>
              <w:bCs/>
              <w:sz w:val="24"/>
              <w:szCs w:val="24"/>
            </w:rPr>
            <w:t>Classificação:</w:t>
          </w:r>
        </w:p>
      </w:tc>
    </w:tr>
    <w:tr w:rsidR="00057BF6" w14:paraId="7577316B" w14:textId="77777777" w:rsidTr="00B93900">
      <w:tc>
        <w:tcPr>
          <w:tcW w:w="3397" w:type="dxa"/>
          <w:vMerge/>
        </w:tcPr>
        <w:p w14:paraId="7FABC4A7" w14:textId="77777777" w:rsidR="00057BF6" w:rsidRDefault="00057BF6">
          <w:pPr>
            <w:pStyle w:val="Cabealho"/>
          </w:pPr>
        </w:p>
      </w:tc>
      <w:tc>
        <w:tcPr>
          <w:tcW w:w="2694" w:type="dxa"/>
        </w:tcPr>
        <w:p w14:paraId="60D18C55" w14:textId="7FCE43EC" w:rsidR="00057BF6" w:rsidRPr="00136F70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 xml:space="preserve">UFCD: 5064 – Matemática </w:t>
          </w:r>
        </w:p>
      </w:tc>
      <w:tc>
        <w:tcPr>
          <w:tcW w:w="2403" w:type="dxa"/>
          <w:gridSpan w:val="2"/>
          <w:vMerge/>
        </w:tcPr>
        <w:p w14:paraId="71521832" w14:textId="77777777" w:rsidR="00057BF6" w:rsidRPr="00136F70" w:rsidRDefault="00057BF6">
          <w:pPr>
            <w:pStyle w:val="Cabealho"/>
            <w:rPr>
              <w:sz w:val="20"/>
              <w:szCs w:val="20"/>
            </w:rPr>
          </w:pPr>
        </w:p>
      </w:tc>
    </w:tr>
    <w:tr w:rsidR="00057BF6" w14:paraId="4860A3AA" w14:textId="77777777" w:rsidTr="00B93900">
      <w:tc>
        <w:tcPr>
          <w:tcW w:w="3397" w:type="dxa"/>
          <w:vMerge/>
        </w:tcPr>
        <w:p w14:paraId="6733E62B" w14:textId="77777777" w:rsidR="00057BF6" w:rsidRDefault="00057BF6">
          <w:pPr>
            <w:pStyle w:val="Cabealho"/>
          </w:pPr>
        </w:p>
      </w:tc>
      <w:tc>
        <w:tcPr>
          <w:tcW w:w="2694" w:type="dxa"/>
        </w:tcPr>
        <w:p w14:paraId="0B8F35D8" w14:textId="4FD1F8B8" w:rsidR="00057BF6" w:rsidRPr="00136F70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>Formador: Leandro Martins</w:t>
          </w:r>
        </w:p>
      </w:tc>
      <w:tc>
        <w:tcPr>
          <w:tcW w:w="2403" w:type="dxa"/>
          <w:gridSpan w:val="2"/>
          <w:vMerge/>
        </w:tcPr>
        <w:p w14:paraId="0465970E" w14:textId="77777777" w:rsidR="00057BF6" w:rsidRPr="00136F70" w:rsidRDefault="00057BF6">
          <w:pPr>
            <w:pStyle w:val="Cabealho"/>
            <w:rPr>
              <w:sz w:val="20"/>
              <w:szCs w:val="20"/>
            </w:rPr>
          </w:pPr>
        </w:p>
      </w:tc>
    </w:tr>
    <w:tr w:rsidR="00057BF6" w14:paraId="1B48283F" w14:textId="77777777" w:rsidTr="008A646F">
      <w:tc>
        <w:tcPr>
          <w:tcW w:w="6091" w:type="dxa"/>
          <w:gridSpan w:val="2"/>
        </w:tcPr>
        <w:p w14:paraId="3F865032" w14:textId="2C48FD8A" w:rsidR="00057BF6" w:rsidRPr="00057BF6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057BF6">
            <w:rPr>
              <w:rFonts w:ascii="Arial" w:hAnsi="Arial" w:cs="Arial"/>
              <w:sz w:val="20"/>
              <w:szCs w:val="20"/>
            </w:rPr>
            <w:t>Formando/a:</w:t>
          </w:r>
        </w:p>
      </w:tc>
      <w:tc>
        <w:tcPr>
          <w:tcW w:w="708" w:type="dxa"/>
        </w:tcPr>
        <w:p w14:paraId="1EBF5679" w14:textId="592ECCE6" w:rsidR="00057BF6" w:rsidRPr="00057BF6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057BF6">
            <w:rPr>
              <w:rFonts w:ascii="Arial" w:hAnsi="Arial" w:cs="Arial"/>
              <w:sz w:val="20"/>
              <w:szCs w:val="20"/>
            </w:rPr>
            <w:t>Nº</w:t>
          </w:r>
        </w:p>
      </w:tc>
      <w:tc>
        <w:tcPr>
          <w:tcW w:w="1695" w:type="dxa"/>
        </w:tcPr>
        <w:p w14:paraId="2D651E4D" w14:textId="4D472C45" w:rsidR="00057BF6" w:rsidRPr="00057BF6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057BF6">
            <w:rPr>
              <w:rFonts w:ascii="Arial" w:hAnsi="Arial" w:cs="Arial"/>
              <w:sz w:val="20"/>
              <w:szCs w:val="20"/>
            </w:rPr>
            <w:t xml:space="preserve">Pág 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057BF6">
            <w:rPr>
              <w:rFonts w:ascii="Arial" w:hAnsi="Arial" w:cs="Arial"/>
              <w:sz w:val="20"/>
              <w:szCs w:val="20"/>
            </w:rPr>
            <w:fldChar w:fldCharType="begin"/>
          </w:r>
          <w:r w:rsidRPr="00057BF6">
            <w:rPr>
              <w:rFonts w:ascii="Arial" w:hAnsi="Arial" w:cs="Arial"/>
              <w:sz w:val="20"/>
              <w:szCs w:val="20"/>
            </w:rPr>
            <w:instrText>PAGE   \* MERGEFORMAT</w:instrText>
          </w:r>
          <w:r w:rsidRPr="00057BF6">
            <w:rPr>
              <w:rFonts w:ascii="Arial" w:hAnsi="Arial" w:cs="Arial"/>
              <w:sz w:val="20"/>
              <w:szCs w:val="20"/>
            </w:rPr>
            <w:fldChar w:fldCharType="separate"/>
          </w:r>
          <w:r w:rsidRPr="00057BF6">
            <w:rPr>
              <w:rFonts w:ascii="Arial" w:hAnsi="Arial" w:cs="Arial"/>
              <w:sz w:val="20"/>
              <w:szCs w:val="20"/>
              <w:lang w:val="pt-PT"/>
            </w:rPr>
            <w:t>1</w:t>
          </w:r>
          <w:r w:rsidRPr="00057BF6">
            <w:rPr>
              <w:rFonts w:ascii="Arial" w:hAnsi="Arial" w:cs="Arial"/>
              <w:sz w:val="20"/>
              <w:szCs w:val="20"/>
            </w:rPr>
            <w:fldChar w:fldCharType="end"/>
          </w:r>
          <w:r w:rsidRPr="00057BF6">
            <w:rPr>
              <w:rFonts w:ascii="Arial" w:hAnsi="Arial" w:cs="Arial"/>
              <w:sz w:val="20"/>
              <w:szCs w:val="20"/>
            </w:rPr>
            <w:t xml:space="preserve"> de </w:t>
          </w:r>
          <w:r w:rsidR="00226791"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057BF6" w14:paraId="2D374427" w14:textId="77777777" w:rsidTr="00020BF6">
      <w:tc>
        <w:tcPr>
          <w:tcW w:w="8494" w:type="dxa"/>
          <w:gridSpan w:val="4"/>
        </w:tcPr>
        <w:p w14:paraId="14D79336" w14:textId="4B32797F" w:rsidR="00057BF6" w:rsidRPr="00057BF6" w:rsidRDefault="00057BF6" w:rsidP="00CD09D5">
          <w:pPr>
            <w:pStyle w:val="Cabealh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057BF6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t>Ficha de 5064 – Matemática (Binário, Teoria de Conjuntos e Lógica)</w:t>
          </w:r>
          <w:r w:rsidR="006C246A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t xml:space="preserve"> – 2 </w:t>
          </w:r>
        </w:p>
      </w:tc>
    </w:tr>
  </w:tbl>
  <w:p w14:paraId="39FC3579" w14:textId="6F9AF505" w:rsidR="009C5AE2" w:rsidRPr="00057BF6" w:rsidRDefault="009C5AE2">
    <w:pPr>
      <w:pStyle w:val="Cabealho"/>
      <w:rPr>
        <w:rFonts w:ascii="Arial" w:hAnsi="Arial" w:cs="Arial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39E3"/>
    <w:multiLevelType w:val="hybridMultilevel"/>
    <w:tmpl w:val="EB4ED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B01CC"/>
    <w:multiLevelType w:val="multilevel"/>
    <w:tmpl w:val="2598A6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color w:val="0020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73060492">
    <w:abstractNumId w:val="1"/>
  </w:num>
  <w:num w:numId="2" w16cid:durableId="159320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E2"/>
    <w:rsid w:val="00057BF6"/>
    <w:rsid w:val="000728FC"/>
    <w:rsid w:val="00081CA0"/>
    <w:rsid w:val="000964EA"/>
    <w:rsid w:val="000A69E0"/>
    <w:rsid w:val="000B36BF"/>
    <w:rsid w:val="000B5EE0"/>
    <w:rsid w:val="00100129"/>
    <w:rsid w:val="001226D6"/>
    <w:rsid w:val="001329B9"/>
    <w:rsid w:val="00136F70"/>
    <w:rsid w:val="001536B4"/>
    <w:rsid w:val="001614DF"/>
    <w:rsid w:val="00206D33"/>
    <w:rsid w:val="002104B8"/>
    <w:rsid w:val="00212692"/>
    <w:rsid w:val="0021319D"/>
    <w:rsid w:val="00226791"/>
    <w:rsid w:val="002D6043"/>
    <w:rsid w:val="002F0E78"/>
    <w:rsid w:val="003126AC"/>
    <w:rsid w:val="00325E28"/>
    <w:rsid w:val="00336D7C"/>
    <w:rsid w:val="00382E9F"/>
    <w:rsid w:val="004065ED"/>
    <w:rsid w:val="00467624"/>
    <w:rsid w:val="004C65C2"/>
    <w:rsid w:val="0053507B"/>
    <w:rsid w:val="00567236"/>
    <w:rsid w:val="0058270A"/>
    <w:rsid w:val="0064783C"/>
    <w:rsid w:val="006B29CC"/>
    <w:rsid w:val="006C246A"/>
    <w:rsid w:val="00725D22"/>
    <w:rsid w:val="00735C73"/>
    <w:rsid w:val="00744EDC"/>
    <w:rsid w:val="007A7500"/>
    <w:rsid w:val="007C77E0"/>
    <w:rsid w:val="008020CC"/>
    <w:rsid w:val="0081451C"/>
    <w:rsid w:val="00844ACF"/>
    <w:rsid w:val="0085057D"/>
    <w:rsid w:val="0085213B"/>
    <w:rsid w:val="008A646F"/>
    <w:rsid w:val="00904B4E"/>
    <w:rsid w:val="00936647"/>
    <w:rsid w:val="00997288"/>
    <w:rsid w:val="009C3668"/>
    <w:rsid w:val="009C5AE2"/>
    <w:rsid w:val="00A02ED0"/>
    <w:rsid w:val="00A5437B"/>
    <w:rsid w:val="00A9036F"/>
    <w:rsid w:val="00A97FFB"/>
    <w:rsid w:val="00AE67A9"/>
    <w:rsid w:val="00B00A4C"/>
    <w:rsid w:val="00B64D75"/>
    <w:rsid w:val="00BC03D1"/>
    <w:rsid w:val="00BD23B8"/>
    <w:rsid w:val="00BE2A5B"/>
    <w:rsid w:val="00BF545E"/>
    <w:rsid w:val="00C32041"/>
    <w:rsid w:val="00C648A0"/>
    <w:rsid w:val="00C66D26"/>
    <w:rsid w:val="00C724CF"/>
    <w:rsid w:val="00C85A75"/>
    <w:rsid w:val="00C877D4"/>
    <w:rsid w:val="00CD09D5"/>
    <w:rsid w:val="00CE6FBE"/>
    <w:rsid w:val="00D009D5"/>
    <w:rsid w:val="00D46DE7"/>
    <w:rsid w:val="00D96889"/>
    <w:rsid w:val="00DE41CD"/>
    <w:rsid w:val="00DF38FE"/>
    <w:rsid w:val="00E0454D"/>
    <w:rsid w:val="00E24B23"/>
    <w:rsid w:val="00E36980"/>
    <w:rsid w:val="00E707A7"/>
    <w:rsid w:val="00E86C59"/>
    <w:rsid w:val="00F06C82"/>
    <w:rsid w:val="00F25CD7"/>
    <w:rsid w:val="00F31E0F"/>
    <w:rsid w:val="00F661CF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2CF9A"/>
  <w15:chartTrackingRefBased/>
  <w15:docId w15:val="{AAE65632-5CD2-422D-BA21-BB36276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5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5AE2"/>
  </w:style>
  <w:style w:type="paragraph" w:styleId="Rodap">
    <w:name w:val="footer"/>
    <w:basedOn w:val="Normal"/>
    <w:link w:val="RodapChar"/>
    <w:uiPriority w:val="99"/>
    <w:unhideWhenUsed/>
    <w:rsid w:val="009C5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5AE2"/>
  </w:style>
  <w:style w:type="table" w:styleId="Tabelacomgrade">
    <w:name w:val="Table Grid"/>
    <w:basedOn w:val="Tabelanormal"/>
    <w:uiPriority w:val="39"/>
    <w:rsid w:val="009C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67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5057D"/>
    <w:rPr>
      <w:color w:val="808080"/>
    </w:rPr>
  </w:style>
  <w:style w:type="character" w:customStyle="1" w:styleId="mord">
    <w:name w:val="mord"/>
    <w:basedOn w:val="Fontepargpadro"/>
    <w:rsid w:val="00467624"/>
  </w:style>
  <w:style w:type="character" w:customStyle="1" w:styleId="mrel">
    <w:name w:val="mrel"/>
    <w:basedOn w:val="Fontepargpadro"/>
    <w:rsid w:val="00467624"/>
  </w:style>
  <w:style w:type="character" w:customStyle="1" w:styleId="mopen">
    <w:name w:val="mopen"/>
    <w:basedOn w:val="Fontepargpadro"/>
    <w:rsid w:val="00467624"/>
  </w:style>
  <w:style w:type="character" w:customStyle="1" w:styleId="delimsizing">
    <w:name w:val="delimsizing"/>
    <w:basedOn w:val="Fontepargpadro"/>
    <w:rsid w:val="00467624"/>
  </w:style>
  <w:style w:type="character" w:customStyle="1" w:styleId="mbin">
    <w:name w:val="mbin"/>
    <w:basedOn w:val="Fontepargpadro"/>
    <w:rsid w:val="00467624"/>
  </w:style>
  <w:style w:type="character" w:customStyle="1" w:styleId="vlist-s">
    <w:name w:val="vlist-s"/>
    <w:basedOn w:val="Fontepargpadro"/>
    <w:rsid w:val="00467624"/>
  </w:style>
  <w:style w:type="character" w:customStyle="1" w:styleId="mclose">
    <w:name w:val="mclose"/>
    <w:basedOn w:val="Fontepargpadro"/>
    <w:rsid w:val="0046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35:31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ae834f-da25-482b-bb7b-077a28cc54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22BC3DF028A4CA5836098F9FF121D" ma:contentTypeVersion="5" ma:contentTypeDescription="Criar um novo documento." ma:contentTypeScope="" ma:versionID="89f6f94ba93a8a292cd88e63a538e3e6">
  <xsd:schema xmlns:xsd="http://www.w3.org/2001/XMLSchema" xmlns:xs="http://www.w3.org/2001/XMLSchema" xmlns:p="http://schemas.microsoft.com/office/2006/metadata/properties" xmlns:ns2="01ae834f-da25-482b-bb7b-077a28cc5489" targetNamespace="http://schemas.microsoft.com/office/2006/metadata/properties" ma:root="true" ma:fieldsID="5e107df16bf1e44a48a58800689d573f" ns2:_="">
    <xsd:import namespace="01ae834f-da25-482b-bb7b-077a28cc54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834f-da25-482b-bb7b-077a28cc54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1771F-D26E-43BF-B164-325E8645B3FE}">
  <ds:schemaRefs>
    <ds:schemaRef ds:uri="http://schemas.microsoft.com/office/2006/metadata/properties"/>
    <ds:schemaRef ds:uri="http://schemas.microsoft.com/office/infopath/2007/PartnerControls"/>
    <ds:schemaRef ds:uri="01ae834f-da25-482b-bb7b-077a28cc5489"/>
  </ds:schemaRefs>
</ds:datastoreItem>
</file>

<file path=customXml/itemProps2.xml><?xml version="1.0" encoding="utf-8"?>
<ds:datastoreItem xmlns:ds="http://schemas.openxmlformats.org/officeDocument/2006/customXml" ds:itemID="{0F56BAFB-D74F-4E94-A872-4E91F040D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088D7-9F68-49C1-A077-177C47075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834f-da25-482b-bb7b-077a28cc5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1117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Martins</dc:creator>
  <cp:keywords/>
  <dc:description/>
  <cp:lastModifiedBy>SAMANTA BORDALLO</cp:lastModifiedBy>
  <cp:revision>2</cp:revision>
  <cp:lastPrinted>2024-04-25T13:35:00Z</cp:lastPrinted>
  <dcterms:created xsi:type="dcterms:W3CDTF">2024-04-29T11:54:00Z</dcterms:created>
  <dcterms:modified xsi:type="dcterms:W3CDTF">2024-04-29T11:54:00Z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0x0101005B79F5CDFC6D5346931DBF4A1E4568CB</vt:lpwstr>
  </property>
</Properties>
</file>