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6212"/>
        <w:gridCol w:w="2001"/>
        <w:gridCol w:w="2001"/>
        <w:gridCol w:w="2061"/>
      </w:tblGrid>
      <w:tr>
        <w:trPr>
          <w:trHeight w:val="783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KS Case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(N=23)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Non-KS Control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(N=18)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Age (Years)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Mean ± SD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19.8 ± 3.92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21.2 ± 3.99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0.279 (Wilcoxon)</w:t>
            </w:r>
          </w:p>
        </w:tc>
      </w:tr>
      <w:tr>
        <w:trPr>
          <w:trHeight w:val="616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Median [IQR]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19.0 [16.0, 23.5]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21.0 [19.0, 24.8]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Race/Ethnicity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Hispanic/Latinx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0.178 (Fisher)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More than one race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White Non-Hispanic/Latinx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 (87.0%)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 (77.8%)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Weight (kg)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Mean ± SD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75.0 ± 15.8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78.2 ± 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0.509 (t-test)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Median [IQR]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72.3 [61.3, 86.0]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75.1 [67.0, 82.9]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Height (cm)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Mean ± SD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 ± 5.80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 ± 6.66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0.749 (t-test)</w:t>
            </w:r>
          </w:p>
        </w:tc>
      </w:tr>
      <w:tr>
        <w:trPr>
          <w:trHeight w:val="616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Median [IQR]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177 [176, 182]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 [176, 180]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BMI (kg/m^2)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Mean ± SD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23.5 ± 4.77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24.7 ± 4.29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0.299 (Wilcoxon)</w:t>
            </w:r>
          </w:p>
        </w:tc>
      </w:tr>
      <w:tr>
        <w:trPr>
          <w:trHeight w:val="616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Median [IQR]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22.4 [19.1, 26.4]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23.2 [22.3, 25.4]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Activity School-Year vs Season Collection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School Year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 (73.9%)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 (72.2%)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(Fisher)</w:t>
            </w:r>
          </w:p>
        </w:tc>
      </w:tr>
      <w:tr>
        <w:trPr>
          <w:trHeight w:val="61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Summer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 (26.1%)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 (27.8%)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Number of Usable Activity Monitor Days (&gt;70% Wear Time)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Mean ± SD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7.74 ± 0.864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7.00 ± 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0.347 (Wilcoxon)</w:t>
            </w:r>
          </w:p>
        </w:tc>
      </w:tr>
      <w:tr>
        <w:trPr>
          <w:trHeight w:val="616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Median [IQR]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8.00 [7.00, 8.00]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7.50 [6.25, 8.00]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Percent Wear Time Across Usable 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Mean ± SD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98.4 ±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97.7 ± 6.32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0.308 (Wilcoxon)</w:t>
            </w:r>
          </w:p>
        </w:tc>
      </w:tr>
      <w:tr>
        <w:trPr>
          <w:trHeight w:val="616" w:hRule="auto"/>
        </w:trPr>
        body26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Median [IQR]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98.8 [97.1, 100]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 [98.4, 100]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bothwels</cp:lastModifiedBy>
  <cp:revision>9</cp:revision>
  <dcterms:created xsi:type="dcterms:W3CDTF">2017-02-28T11:18:00Z</dcterms:created>
  <dcterms:modified xsi:type="dcterms:W3CDTF">2026-03-24T11:52:06Z</dcterms:modified>
  <cp:category/>
</cp:coreProperties>
</file>