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CC43EE" w14:textId="01D0EBE3" w:rsidR="007A6306" w:rsidRPr="007A6306" w:rsidRDefault="007A6306" w:rsidP="007A6306">
      <w:r w:rsidRPr="007A6306">
        <w:rPr>
          <w:b/>
          <w:bCs/>
        </w:rPr>
        <w:t>Title</w:t>
      </w:r>
      <w:r w:rsidRPr="007A6306">
        <w:t xml:space="preserve">: </w:t>
      </w:r>
      <w:r>
        <w:t xml:space="preserve">A Functional Data Analysis of At-Home Activity and Sleep in Klinefelter Syndrome Patients Versus </w:t>
      </w:r>
      <w:r w:rsidR="00D25B8B">
        <w:t>Age- and BMI-Matched</w:t>
      </w:r>
      <w:r w:rsidR="00842BB2">
        <w:t xml:space="preserve"> </w:t>
      </w:r>
      <w:r>
        <w:t>Controls</w:t>
      </w:r>
      <w:r w:rsidRPr="007A6306">
        <w:t> </w:t>
      </w:r>
    </w:p>
    <w:p w14:paraId="5C5701A9" w14:textId="77777777" w:rsidR="007A6306" w:rsidRPr="007A6306" w:rsidRDefault="007A6306" w:rsidP="007A6306">
      <w:r w:rsidRPr="007A6306">
        <w:t> </w:t>
      </w:r>
    </w:p>
    <w:p w14:paraId="10E7A86F" w14:textId="3BC61EF4" w:rsidR="007A6306" w:rsidRPr="007A6306" w:rsidRDefault="007A6306" w:rsidP="007A6306">
      <w:r w:rsidRPr="007A6306">
        <w:t xml:space="preserve">Authors: </w:t>
      </w:r>
      <w:r>
        <w:t xml:space="preserve">Samantha Bothwell </w:t>
      </w:r>
      <w:r>
        <w:rPr>
          <w:vertAlign w:val="superscript"/>
        </w:rPr>
        <w:t>1,2</w:t>
      </w:r>
      <w:r>
        <w:t xml:space="preserve">, Karli Swenson </w:t>
      </w:r>
      <w:r>
        <w:rPr>
          <w:vertAlign w:val="superscript"/>
        </w:rPr>
        <w:t>1</w:t>
      </w:r>
      <w:r>
        <w:t>, Emma Todd</w:t>
      </w:r>
      <w:r w:rsidR="006E5944">
        <w:t xml:space="preserve"> </w:t>
      </w:r>
      <w:r w:rsidR="006E5944">
        <w:rPr>
          <w:vertAlign w:val="superscript"/>
        </w:rPr>
        <w:t>1</w:t>
      </w:r>
      <w:r>
        <w:t>, Mia Middleton</w:t>
      </w:r>
      <w:r w:rsidR="006E5944">
        <w:t xml:space="preserve"> </w:t>
      </w:r>
      <w:r w:rsidR="006E5944">
        <w:rPr>
          <w:vertAlign w:val="superscript"/>
        </w:rPr>
        <w:t>1</w:t>
      </w:r>
      <w:r>
        <w:t xml:space="preserve">, </w:t>
      </w:r>
      <w:proofErr w:type="spellStart"/>
      <w:r>
        <w:t>Shanlee</w:t>
      </w:r>
      <w:proofErr w:type="spellEnd"/>
      <w:r>
        <w:t xml:space="preserve"> Davis </w:t>
      </w:r>
      <w:r>
        <w:rPr>
          <w:vertAlign w:val="superscript"/>
        </w:rPr>
        <w:t>1,3</w:t>
      </w:r>
      <w:r w:rsidRPr="007A6306">
        <w:t> </w:t>
      </w:r>
    </w:p>
    <w:p w14:paraId="22355D5A" w14:textId="77777777" w:rsidR="007A6306" w:rsidRPr="007A6306" w:rsidRDefault="007A6306" w:rsidP="007A6306">
      <w:r w:rsidRPr="007A6306">
        <w:rPr>
          <w:rFonts w:ascii="Arial" w:hAnsi="Arial" w:cs="Arial"/>
        </w:rPr>
        <w:t> </w:t>
      </w:r>
      <w:r w:rsidRPr="007A6306">
        <w:t> </w:t>
      </w:r>
    </w:p>
    <w:p w14:paraId="744B13EB" w14:textId="77777777" w:rsidR="007A6306" w:rsidRPr="007A6306" w:rsidRDefault="007A6306" w:rsidP="007A6306">
      <w:r w:rsidRPr="007A6306">
        <w:rPr>
          <w:b/>
          <w:bCs/>
        </w:rPr>
        <w:t>AFFILIATIONS:</w:t>
      </w:r>
      <w:r w:rsidRPr="007A6306">
        <w:rPr>
          <w:rFonts w:ascii="Arial" w:hAnsi="Arial" w:cs="Arial"/>
          <w:b/>
          <w:bCs/>
        </w:rPr>
        <w:t> </w:t>
      </w:r>
      <w:r w:rsidRPr="007A6306">
        <w:rPr>
          <w:rFonts w:ascii="Arial" w:hAnsi="Arial" w:cs="Arial"/>
        </w:rPr>
        <w:t> </w:t>
      </w:r>
      <w:r w:rsidRPr="007A6306">
        <w:t> </w:t>
      </w:r>
    </w:p>
    <w:p w14:paraId="7F48107C" w14:textId="77777777" w:rsidR="007A6306" w:rsidRDefault="007A6306" w:rsidP="007A6306">
      <w:pPr>
        <w:numPr>
          <w:ilvl w:val="0"/>
          <w:numId w:val="1"/>
        </w:numPr>
      </w:pPr>
      <w:proofErr w:type="spellStart"/>
      <w:r w:rsidRPr="007A6306">
        <w:t>eXtraOrdinary</w:t>
      </w:r>
      <w:proofErr w:type="spellEnd"/>
      <w:r w:rsidRPr="007A6306">
        <w:t xml:space="preserve"> Kids Turner Syndrome Research and Clinic Team, Children’s Hospital of Colorado, Aurora, Colorado.</w:t>
      </w:r>
      <w:r w:rsidRPr="007A6306">
        <w:rPr>
          <w:rFonts w:ascii="Arial" w:hAnsi="Arial" w:cs="Arial"/>
        </w:rPr>
        <w:t> </w:t>
      </w:r>
      <w:r w:rsidRPr="007A6306">
        <w:t> </w:t>
      </w:r>
    </w:p>
    <w:p w14:paraId="7D50AF60" w14:textId="658593BB" w:rsidR="007A6306" w:rsidRPr="007A6306" w:rsidRDefault="007A6306" w:rsidP="007A6306">
      <w:pPr>
        <w:numPr>
          <w:ilvl w:val="0"/>
          <w:numId w:val="1"/>
        </w:numPr>
      </w:pPr>
      <w:r w:rsidRPr="007A6306">
        <w:t>Child Health Biostatistics Core, University of Colorado School of Medicine, Aurora, Colorado.</w:t>
      </w:r>
      <w:r w:rsidRPr="007A6306">
        <w:rPr>
          <w:rFonts w:ascii="Arial" w:hAnsi="Arial" w:cs="Arial"/>
        </w:rPr>
        <w:t> </w:t>
      </w:r>
      <w:r w:rsidRPr="007A6306">
        <w:t> </w:t>
      </w:r>
    </w:p>
    <w:p w14:paraId="4C6505D5" w14:textId="7D516ADB" w:rsidR="00500CCA" w:rsidRDefault="007A6306" w:rsidP="007A6306">
      <w:pPr>
        <w:pStyle w:val="ListParagraph"/>
        <w:numPr>
          <w:ilvl w:val="0"/>
          <w:numId w:val="1"/>
        </w:numPr>
      </w:pPr>
      <w:r w:rsidRPr="007A6306">
        <w:t>Division of Endocrinology, Children’s Hospital Colorado, Aurora, Colorado, Department of Pediatrics, University of Colorado School of Medicine, Aurora, Colorado.</w:t>
      </w:r>
      <w:r w:rsidRPr="007A6306">
        <w:rPr>
          <w:rFonts w:ascii="Arial" w:hAnsi="Arial" w:cs="Arial"/>
        </w:rPr>
        <w:t>  </w:t>
      </w:r>
      <w:r w:rsidRPr="007A6306">
        <w:t> </w:t>
      </w:r>
    </w:p>
    <w:p w14:paraId="617BCAD7" w14:textId="77777777" w:rsidR="007A6306" w:rsidRDefault="007A6306" w:rsidP="007A6306"/>
    <w:p w14:paraId="4DCD440F" w14:textId="5D9FD1EC" w:rsidR="006E5944" w:rsidRDefault="006E5944" w:rsidP="007A6306">
      <w:r>
        <w:t xml:space="preserve">Purpose of the </w:t>
      </w:r>
      <w:proofErr w:type="gramStart"/>
      <w:r>
        <w:t>study :</w:t>
      </w:r>
      <w:proofErr w:type="gramEnd"/>
      <w:r>
        <w:t xml:space="preserve"> </w:t>
      </w:r>
    </w:p>
    <w:p w14:paraId="28D20DE3" w14:textId="0BC85A47" w:rsidR="00F4447F" w:rsidRDefault="007A6306" w:rsidP="007A6306">
      <w:r>
        <w:t>Klinefelter syndrome (KS)</w:t>
      </w:r>
      <w:r w:rsidR="006E5944">
        <w:t xml:space="preserve">, </w:t>
      </w:r>
      <w:proofErr w:type="gramStart"/>
      <w:r w:rsidR="006E5944">
        <w:t>47,XXY</w:t>
      </w:r>
      <w:proofErr w:type="gramEnd"/>
      <w:r w:rsidR="006E5944">
        <w:t>,</w:t>
      </w:r>
      <w:r>
        <w:t xml:space="preserve"> is characterized as an additional X chromosome </w:t>
      </w:r>
      <w:r w:rsidR="00F4447F">
        <w:t>and affects 1 in 600 males</w:t>
      </w:r>
      <w:r>
        <w:t>.</w:t>
      </w:r>
      <w:r w:rsidR="00F4447F">
        <w:t xml:space="preserve"> Men with</w:t>
      </w:r>
      <w:r>
        <w:t xml:space="preserve"> KS </w:t>
      </w:r>
      <w:r w:rsidR="00F4447F">
        <w:t>have altered testicular development</w:t>
      </w:r>
      <w:r w:rsidR="00842BB2">
        <w:t xml:space="preserve">, </w:t>
      </w:r>
      <w:r w:rsidR="00F4447F">
        <w:t>deficient testosterone levels</w:t>
      </w:r>
      <w:r w:rsidR="00842BB2">
        <w:t>,</w:t>
      </w:r>
      <w:r w:rsidR="00596C91">
        <w:t xml:space="preserve"> and</w:t>
      </w:r>
      <w:r w:rsidR="00842BB2">
        <w:t xml:space="preserve"> </w:t>
      </w:r>
      <w:r w:rsidR="00596C91">
        <w:t>infertility</w:t>
      </w:r>
      <w:r w:rsidR="00F4447F">
        <w:t xml:space="preserve">. </w:t>
      </w:r>
      <w:r w:rsidR="00596C91">
        <w:t>They</w:t>
      </w:r>
      <w:r w:rsidR="00234C81">
        <w:t xml:space="preserve"> are less physically active than </w:t>
      </w:r>
      <w:r w:rsidR="00596C91">
        <w:t>other men</w:t>
      </w:r>
      <w:r w:rsidR="00A27E1F">
        <w:t>, have higher BMIs on average,</w:t>
      </w:r>
      <w:r w:rsidR="00234C81">
        <w:t xml:space="preserve"> </w:t>
      </w:r>
      <w:r w:rsidR="00A27E1F">
        <w:t xml:space="preserve">and report higher levels of fatigue. However, </w:t>
      </w:r>
      <w:r w:rsidR="00596C91">
        <w:t>there is</w:t>
      </w:r>
      <w:r w:rsidR="00A27E1F">
        <w:t xml:space="preserve"> a lack of </w:t>
      </w:r>
      <w:r w:rsidR="00596C91">
        <w:t>research</w:t>
      </w:r>
      <w:r w:rsidR="00A27E1F">
        <w:t xml:space="preserve"> exploring the interaction between sleep and activity among men with KS.  </w:t>
      </w:r>
      <w:r w:rsidR="00077483">
        <w:t xml:space="preserve">The aim of this analysis is to </w:t>
      </w:r>
      <w:r w:rsidR="00C558EE">
        <w:t>analyze</w:t>
      </w:r>
      <w:r w:rsidR="00077483">
        <w:t xml:space="preserve"> </w:t>
      </w:r>
      <w:r w:rsidR="00D25B8B">
        <w:t>differences in activity and sleep outcomes between KS cases and non-KS</w:t>
      </w:r>
      <w:r w:rsidR="00C558EE">
        <w:t xml:space="preserve"> age- and BMI-matched</w:t>
      </w:r>
      <w:r w:rsidR="00D25B8B">
        <w:t xml:space="preserve"> controls.</w:t>
      </w:r>
    </w:p>
    <w:p w14:paraId="6C4AC855" w14:textId="77777777" w:rsidR="00077483" w:rsidRDefault="00077483" w:rsidP="007A6306"/>
    <w:p w14:paraId="159B4A6B" w14:textId="39B6678B" w:rsidR="006E5944" w:rsidRDefault="006E5944" w:rsidP="007A6306">
      <w:r>
        <w:t xml:space="preserve">Methods </w:t>
      </w:r>
      <w:proofErr w:type="gramStart"/>
      <w:r>
        <w:t>Used :</w:t>
      </w:r>
      <w:proofErr w:type="gramEnd"/>
      <w:r>
        <w:t xml:space="preserve"> </w:t>
      </w:r>
    </w:p>
    <w:p w14:paraId="5DEB0135" w14:textId="535F683D" w:rsidR="00DD34E9" w:rsidRDefault="00DD34E9" w:rsidP="007A6306">
      <w:r>
        <w:t>We recruited males aged 15-27 with a diagnosis of KS and controls</w:t>
      </w:r>
      <w:r w:rsidR="00596C91">
        <w:t xml:space="preserve"> </w:t>
      </w:r>
      <w:r>
        <w:t xml:space="preserve">with no diagnosis of KS into the Lipids to Energy (LTE) clinical trial. Groups were age- and BMI- matched and </w:t>
      </w:r>
      <w:r w:rsidR="00596C91">
        <w:t>participants were excluded if they had a</w:t>
      </w:r>
      <w:r>
        <w:t xml:space="preserve"> </w:t>
      </w:r>
      <w:proofErr w:type="gramStart"/>
      <w:r>
        <w:t>diagnoses of diabetes</w:t>
      </w:r>
      <w:proofErr w:type="gramEnd"/>
      <w:r>
        <w:t xml:space="preserve">. Participants wore </w:t>
      </w:r>
      <w:proofErr w:type="spellStart"/>
      <w:r>
        <w:t>ActiGraph</w:t>
      </w:r>
      <w:proofErr w:type="spellEnd"/>
      <w:r>
        <w:t xml:space="preserve"> accelerometers and </w:t>
      </w:r>
      <w:proofErr w:type="spellStart"/>
      <w:r>
        <w:t>ActiWare</w:t>
      </w:r>
      <w:proofErr w:type="spellEnd"/>
      <w:r>
        <w:t xml:space="preserve"> sleep watches for one continuous week while completing daily surveys on activity, sleep, and diet. </w:t>
      </w:r>
      <w:proofErr w:type="spellStart"/>
      <w:r>
        <w:t>ActiGraph</w:t>
      </w:r>
      <w:proofErr w:type="spellEnd"/>
      <w:r>
        <w:t xml:space="preserve"> accelerometers monitor activity including minute-by-minute measures of body position and movement. </w:t>
      </w:r>
      <w:proofErr w:type="spellStart"/>
      <w:r>
        <w:t>ActiWare</w:t>
      </w:r>
      <w:proofErr w:type="spellEnd"/>
      <w:r>
        <w:t xml:space="preserve"> sleep watches monitor</w:t>
      </w:r>
      <w:r w:rsidR="00BE07F4">
        <w:t xml:space="preserve"> minute level</w:t>
      </w:r>
      <w:r>
        <w:t xml:space="preserve"> time asleep and awake as well as light exposure. </w:t>
      </w:r>
      <w:r w:rsidR="00BE07F4">
        <w:t xml:space="preserve">The first and last day of wear for each participant were excluded for the </w:t>
      </w:r>
      <w:r w:rsidR="00081610">
        <w:t>analysis</w:t>
      </w:r>
      <w:r w:rsidR="00BE07F4">
        <w:t>.</w:t>
      </w:r>
    </w:p>
    <w:p w14:paraId="6882D98E" w14:textId="77777777" w:rsidR="00DF177B" w:rsidRDefault="00DF177B" w:rsidP="007A6306"/>
    <w:p w14:paraId="1B991463" w14:textId="7FDA0211" w:rsidR="00DF177B" w:rsidRDefault="00DF177B" w:rsidP="007A6306">
      <w:r>
        <w:t xml:space="preserve">We implement a function-on-scalar analytic approach to model the difference in activity count </w:t>
      </w:r>
      <w:r w:rsidR="00BA0CA0">
        <w:t xml:space="preserve">and white light exposure </w:t>
      </w:r>
      <w:r>
        <w:t xml:space="preserve">over the daily 24-hour period between KS cases and non-KS controls. Minute level data were collected and averaged </w:t>
      </w:r>
      <w:r w:rsidR="00C871AF">
        <w:t>across the week of data collection</w:t>
      </w:r>
      <w:r>
        <w:t xml:space="preserve"> </w:t>
      </w:r>
      <w:r w:rsidR="00C871AF">
        <w:t>w</w:t>
      </w:r>
      <w:r>
        <w:t>ithin</w:t>
      </w:r>
      <w:r w:rsidR="00C871AF">
        <w:t xml:space="preserve"> </w:t>
      </w:r>
      <w:r>
        <w:t xml:space="preserve">participant. </w:t>
      </w:r>
      <w:r w:rsidR="00BE07F4">
        <w:t xml:space="preserve">Sleep time measures </w:t>
      </w:r>
      <w:r w:rsidR="003E3620">
        <w:t>are summarized as median [IQR] with differences tested with Kruskal-Wallis tests. A type 1 error rate of 0.05 is assumed.</w:t>
      </w:r>
    </w:p>
    <w:p w14:paraId="6E9B1F48" w14:textId="77777777" w:rsidR="00F4447F" w:rsidRDefault="00F4447F" w:rsidP="007A6306"/>
    <w:p w14:paraId="4691AAC3" w14:textId="6A9AD5A4" w:rsidR="006E5944" w:rsidRDefault="006E5944" w:rsidP="007A6306">
      <w:r>
        <w:t xml:space="preserve">Summary of </w:t>
      </w:r>
      <w:proofErr w:type="gramStart"/>
      <w:r>
        <w:t>Results :</w:t>
      </w:r>
      <w:proofErr w:type="gramEnd"/>
      <w:r>
        <w:t xml:space="preserve"> </w:t>
      </w:r>
    </w:p>
    <w:p w14:paraId="3A733016" w14:textId="6B98E4E8" w:rsidR="00DF177B" w:rsidRDefault="00F4447F" w:rsidP="00DF177B">
      <w:r>
        <w:t xml:space="preserve">Our analysis includes </w:t>
      </w:r>
      <w:r w:rsidR="000E1062">
        <w:t>16</w:t>
      </w:r>
      <w:r>
        <w:t xml:space="preserve"> </w:t>
      </w:r>
      <w:proofErr w:type="gramStart"/>
      <w:r>
        <w:t>KS</w:t>
      </w:r>
      <w:proofErr w:type="gramEnd"/>
      <w:r>
        <w:t xml:space="preserve"> and </w:t>
      </w:r>
      <w:r w:rsidR="000E1062">
        <w:t>10</w:t>
      </w:r>
      <w:r>
        <w:t xml:space="preserve"> </w:t>
      </w:r>
      <w:r w:rsidR="00F20479">
        <w:t xml:space="preserve">controls aged </w:t>
      </w:r>
      <w:r w:rsidR="000E1062">
        <w:t>18 to 25</w:t>
      </w:r>
      <w:r w:rsidR="00BC63B9">
        <w:t xml:space="preserve"> with complete activity and sleep watch data over a 7-day time span</w:t>
      </w:r>
      <w:r w:rsidR="00F20479">
        <w:t>.</w:t>
      </w:r>
      <w:r w:rsidR="00BC63B9">
        <w:t xml:space="preserve"> </w:t>
      </w:r>
      <w:r w:rsidR="00F20479">
        <w:t xml:space="preserve"> </w:t>
      </w:r>
      <w:proofErr w:type="gramStart"/>
      <w:r w:rsidR="00F20479">
        <w:t>The majority</w:t>
      </w:r>
      <w:r w:rsidR="000E1062">
        <w:t xml:space="preserve"> of</w:t>
      </w:r>
      <w:proofErr w:type="gramEnd"/>
      <w:r w:rsidR="000E1062">
        <w:t xml:space="preserve"> participants are non-Hispanic White (90%). There was no evidence of a difference in </w:t>
      </w:r>
      <w:r w:rsidR="00077483">
        <w:t xml:space="preserve">age, </w:t>
      </w:r>
      <w:r w:rsidR="000E1062">
        <w:t>height, weight, or</w:t>
      </w:r>
      <w:r w:rsidR="00F20479">
        <w:t xml:space="preserve"> </w:t>
      </w:r>
      <w:r w:rsidR="000E1062">
        <w:t xml:space="preserve">BMI between cases </w:t>
      </w:r>
      <w:r w:rsidR="000E1062">
        <w:lastRenderedPageBreak/>
        <w:t>and controls</w:t>
      </w:r>
      <w:r w:rsidR="00C558EE">
        <w:t>, indicating successful matching</w:t>
      </w:r>
      <w:r w:rsidR="000E1062">
        <w:t xml:space="preserve">. </w:t>
      </w:r>
      <w:r w:rsidR="00DF177B" w:rsidRPr="00DF177B">
        <w:t>Non-KS controls are evidenced to be significantly more active than KS controls from 4 am to 9 pm, with their most active time periods being 8 am and 6 pm</w:t>
      </w:r>
      <w:r w:rsidR="00DF177B">
        <w:t xml:space="preserve"> (Figure 1</w:t>
      </w:r>
      <w:r w:rsidR="0055695D">
        <w:t>A</w:t>
      </w:r>
      <w:r w:rsidR="00DF177B">
        <w:t>)</w:t>
      </w:r>
      <w:r w:rsidR="00DF177B" w:rsidRPr="00DF177B">
        <w:t>. KS cases are evidenced to be significantly more active</w:t>
      </w:r>
      <w:r w:rsidR="00DF177B">
        <w:t xml:space="preserve">, </w:t>
      </w:r>
      <w:r w:rsidR="00C871AF">
        <w:t>while only about 3 more units on average,</w:t>
      </w:r>
      <w:r w:rsidR="00DF177B" w:rsidRPr="00DF177B">
        <w:t xml:space="preserve"> </w:t>
      </w:r>
      <w:r w:rsidR="00C871AF">
        <w:t>compared to</w:t>
      </w:r>
      <w:r w:rsidR="00DF177B" w:rsidRPr="00DF177B">
        <w:t xml:space="preserve"> non-KS controls from 9 pm to midnight</w:t>
      </w:r>
      <w:r w:rsidR="00545AE3">
        <w:t>. T</w:t>
      </w:r>
      <w:r w:rsidR="00591FE6">
        <w:t>here was not</w:t>
      </w:r>
      <w:r w:rsidR="00545AE3">
        <w:t>, however,</w:t>
      </w:r>
      <w:r w:rsidR="00591FE6">
        <w:t xml:space="preserve"> sufficient evidence to conclude that </w:t>
      </w:r>
      <w:r w:rsidR="00545AE3">
        <w:t>KS cases went to bed later than non-KS controls</w:t>
      </w:r>
      <w:r w:rsidR="00C871AF">
        <w:t xml:space="preserve">. Without accounting for the specific day of the week, KS </w:t>
      </w:r>
      <w:r w:rsidR="00591FE6">
        <w:t>c</w:t>
      </w:r>
      <w:r w:rsidR="00C871AF">
        <w:t>ases slep</w:t>
      </w:r>
      <w:r w:rsidR="00591FE6">
        <w:t>t</w:t>
      </w:r>
      <w:r w:rsidR="00C871AF">
        <w:t xml:space="preserve"> longer</w:t>
      </w:r>
      <w:r w:rsidR="00591FE6">
        <w:t xml:space="preserve"> than non-KS controls</w:t>
      </w:r>
      <w:r w:rsidR="005263B7">
        <w:t>, though not significantly so,</w:t>
      </w:r>
      <w:r w:rsidR="00C871AF">
        <w:t xml:space="preserve"> (medi</w:t>
      </w:r>
      <w:r w:rsidR="00591FE6">
        <w:t>an [IQR</w:t>
      </w:r>
      <w:proofErr w:type="gramStart"/>
      <w:r w:rsidR="00591FE6">
        <w:t>] :</w:t>
      </w:r>
      <w:proofErr w:type="gramEnd"/>
      <w:r w:rsidR="00591FE6">
        <w:t xml:space="preserve"> </w:t>
      </w:r>
      <w:r w:rsidR="005263B7">
        <w:t>7.9</w:t>
      </w:r>
      <w:r w:rsidR="00591FE6">
        <w:t xml:space="preserve"> </w:t>
      </w:r>
      <w:proofErr w:type="spellStart"/>
      <w:r w:rsidR="00591FE6">
        <w:t>hrs</w:t>
      </w:r>
      <w:proofErr w:type="spellEnd"/>
      <w:r w:rsidR="00591FE6">
        <w:t xml:space="preserve"> [</w:t>
      </w:r>
      <w:r w:rsidR="005263B7">
        <w:t>6.7</w:t>
      </w:r>
      <w:r w:rsidR="00591FE6">
        <w:t xml:space="preserve">, </w:t>
      </w:r>
      <w:r w:rsidR="005263B7">
        <w:t>9.1</w:t>
      </w:r>
      <w:r w:rsidR="00591FE6">
        <w:t xml:space="preserve">] vs </w:t>
      </w:r>
      <w:r w:rsidR="005263B7">
        <w:t>7.5</w:t>
      </w:r>
      <w:r w:rsidR="00591FE6">
        <w:t xml:space="preserve"> </w:t>
      </w:r>
      <w:proofErr w:type="spellStart"/>
      <w:r w:rsidR="00591FE6">
        <w:t>hrs</w:t>
      </w:r>
      <w:proofErr w:type="spellEnd"/>
      <w:r w:rsidR="00591FE6">
        <w:t xml:space="preserve"> [</w:t>
      </w:r>
      <w:r w:rsidR="005263B7">
        <w:t>6.8</w:t>
      </w:r>
      <w:r w:rsidR="00591FE6">
        <w:t xml:space="preserve">, </w:t>
      </w:r>
      <w:r w:rsidR="005263B7">
        <w:t>8.3</w:t>
      </w:r>
      <w:r w:rsidR="00591FE6">
        <w:t>]; p = 0.0</w:t>
      </w:r>
      <w:r w:rsidR="005263B7">
        <w:t>55</w:t>
      </w:r>
      <w:r w:rsidR="00591FE6">
        <w:t xml:space="preserve">) and </w:t>
      </w:r>
      <w:r w:rsidR="003E3620">
        <w:t>got out of bed significantly later (</w:t>
      </w:r>
      <w:r w:rsidR="003E3620">
        <w:t xml:space="preserve">median [IQR] : </w:t>
      </w:r>
      <w:r w:rsidR="003E3620">
        <w:t>9:03 AM</w:t>
      </w:r>
      <w:r w:rsidR="003E3620">
        <w:t xml:space="preserve"> [</w:t>
      </w:r>
      <w:r w:rsidR="003E3620">
        <w:t>7:27 AM</w:t>
      </w:r>
      <w:r w:rsidR="003E3620">
        <w:t xml:space="preserve">, </w:t>
      </w:r>
      <w:r w:rsidR="003E3620">
        <w:t>9:51 AM</w:t>
      </w:r>
      <w:r w:rsidR="003E3620">
        <w:t xml:space="preserve">] vs </w:t>
      </w:r>
      <w:r w:rsidR="003E3620">
        <w:t>7:37 AM</w:t>
      </w:r>
      <w:r w:rsidR="003E3620">
        <w:t xml:space="preserve"> [</w:t>
      </w:r>
      <w:r w:rsidR="003E3620">
        <w:t>6:33 AM</w:t>
      </w:r>
      <w:r w:rsidR="003E3620">
        <w:t xml:space="preserve">, </w:t>
      </w:r>
      <w:r w:rsidR="003E3620">
        <w:t>8:21 AM</w:t>
      </w:r>
      <w:r w:rsidR="003E3620">
        <w:t>]; p = 0.0</w:t>
      </w:r>
      <w:r w:rsidR="003E3620">
        <w:t>3).</w:t>
      </w:r>
      <w:r w:rsidR="00BA0CA0">
        <w:t xml:space="preserve"> </w:t>
      </w:r>
      <w:r w:rsidR="0055695D">
        <w:t xml:space="preserve">When modeling over the 24-hour day period, controls have a significantly higher amount of white light exposure from 8 am to 9 pm (Figure 1B). </w:t>
      </w:r>
    </w:p>
    <w:p w14:paraId="2B05581C" w14:textId="77777777" w:rsidR="00591FE6" w:rsidRDefault="00591FE6" w:rsidP="00DF177B"/>
    <w:p w14:paraId="57760CAD" w14:textId="352829A1" w:rsidR="00591FE6" w:rsidRDefault="006E5944" w:rsidP="00DF177B">
      <w:proofErr w:type="gramStart"/>
      <w:r>
        <w:t>Conclusions :</w:t>
      </w:r>
      <w:proofErr w:type="gramEnd"/>
      <w:r>
        <w:t xml:space="preserve">  </w:t>
      </w:r>
    </w:p>
    <w:p w14:paraId="74DA48AC" w14:textId="3A703DD9" w:rsidR="00F4447F" w:rsidRDefault="00081610" w:rsidP="007A6306">
      <w:r>
        <w:t xml:space="preserve">Our data demonstrate that adolescent males with KS exhibit lower levels of activity during </w:t>
      </w:r>
      <w:r w:rsidR="0086105F">
        <w:t>most of</w:t>
      </w:r>
      <w:r>
        <w:t xml:space="preserve"> the day compared to </w:t>
      </w:r>
      <w:r w:rsidR="00BE07F4">
        <w:t>age- and BMI- matched controls</w:t>
      </w:r>
      <w:r>
        <w:t xml:space="preserve">. Additionally, those with KS are sleeping more throughout the day and waking up </w:t>
      </w:r>
      <w:r w:rsidR="005263B7">
        <w:t xml:space="preserve">significantly </w:t>
      </w:r>
      <w:r>
        <w:t xml:space="preserve">later than </w:t>
      </w:r>
      <w:r w:rsidR="00BE07F4">
        <w:t>controls</w:t>
      </w:r>
      <w:r>
        <w:t xml:space="preserve">. These findings on sleep </w:t>
      </w:r>
      <w:r w:rsidR="004E6A47">
        <w:t>appear to relate</w:t>
      </w:r>
      <w:r>
        <w:t xml:space="preserve"> to their exposure to light, as those with KS are exposed to significantly lower levels of light throughout the </w:t>
      </w:r>
      <w:proofErr w:type="gramStart"/>
      <w:r>
        <w:t>day</w:t>
      </w:r>
      <w:r w:rsidR="004E6A47">
        <w:t>, and</w:t>
      </w:r>
      <w:proofErr w:type="gramEnd"/>
      <w:r>
        <w:t xml:space="preserve"> are reflective of the self-reported fatigue experienced by adolescents with </w:t>
      </w:r>
      <w:r w:rsidR="0086105F">
        <w:t xml:space="preserve">KS. The understanding that adolescents with KS experience greater fatigue and may require increased sleep is pertinent knowledge for </w:t>
      </w:r>
      <w:r w:rsidR="00BE07F4">
        <w:t>caretakers</w:t>
      </w:r>
      <w:r>
        <w:t xml:space="preserve">. </w:t>
      </w:r>
      <w:r w:rsidR="0086105F">
        <w:t xml:space="preserve">Further analyses will introduce self-reported measures of fatigue and activity for these </w:t>
      </w:r>
      <w:proofErr w:type="gramStart"/>
      <w:r w:rsidR="0086105F">
        <w:t>adolescents, and</w:t>
      </w:r>
      <w:proofErr w:type="gramEnd"/>
      <w:r w:rsidR="0086105F">
        <w:t xml:space="preserve"> will investigate the relationship between sleep and activity on quality of life outcomes.</w:t>
      </w:r>
    </w:p>
    <w:p w14:paraId="4157677C" w14:textId="77777777" w:rsidR="00BC63B9" w:rsidRDefault="00BC63B9" w:rsidP="007A6306"/>
    <w:p w14:paraId="5662FAE7" w14:textId="1A422DC5" w:rsidR="0055695D" w:rsidRDefault="0055695D" w:rsidP="0055695D"/>
    <w:p w14:paraId="688F1BC4" w14:textId="6C9CE662" w:rsidR="0055695D" w:rsidRDefault="0055695D" w:rsidP="0055695D">
      <w:pPr>
        <w:jc w:val="center"/>
        <w:rPr>
          <w:b/>
          <w:bCs/>
          <w:sz w:val="18"/>
          <w:szCs w:val="18"/>
        </w:rPr>
      </w:pPr>
      <w:commentRangeStart w:id="0"/>
      <w:r w:rsidRPr="0055695D">
        <w:rPr>
          <w:b/>
          <w:bCs/>
          <w:sz w:val="18"/>
          <w:szCs w:val="18"/>
        </w:rPr>
        <w:lastRenderedPageBreak/>
        <w:drawing>
          <wp:inline distT="0" distB="0" distL="0" distR="0" wp14:anchorId="5A3F37A9" wp14:editId="1A21F0C9">
            <wp:extent cx="4968189" cy="5695372"/>
            <wp:effectExtent l="0" t="0" r="0" b="0"/>
            <wp:docPr id="1292489205" name="Picture 1" descr="A graph of a number of different types of cas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489205" name="Picture 1" descr="A graph of a number of different types of cases&#10;&#10;Description automatically generated with medium confidenc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8937" cy="5776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0"/>
      <w:r w:rsidR="00A27E1F">
        <w:rPr>
          <w:rStyle w:val="CommentReference"/>
        </w:rPr>
        <w:commentReference w:id="0"/>
      </w:r>
    </w:p>
    <w:p w14:paraId="3895B8DA" w14:textId="76CB191B" w:rsidR="0055695D" w:rsidRDefault="00BC63B9" w:rsidP="0055695D">
      <w:pPr>
        <w:ind w:firstLine="720"/>
        <w:rPr>
          <w:sz w:val="18"/>
          <w:szCs w:val="18"/>
        </w:rPr>
      </w:pPr>
      <w:r w:rsidRPr="00BC63B9">
        <w:rPr>
          <w:b/>
          <w:bCs/>
          <w:sz w:val="18"/>
          <w:szCs w:val="18"/>
        </w:rPr>
        <w:t>Fig</w:t>
      </w:r>
      <w:r w:rsidRPr="00BC63B9">
        <w:rPr>
          <w:b/>
          <w:bCs/>
          <w:sz w:val="18"/>
          <w:szCs w:val="18"/>
        </w:rPr>
        <w:t>ure</w:t>
      </w:r>
      <w:r w:rsidRPr="00BC63B9">
        <w:rPr>
          <w:b/>
          <w:bCs/>
          <w:sz w:val="18"/>
          <w:szCs w:val="18"/>
        </w:rPr>
        <w:t xml:space="preserve"> 1.</w:t>
      </w:r>
      <w:r w:rsidRPr="00BC63B9">
        <w:rPr>
          <w:sz w:val="18"/>
          <w:szCs w:val="18"/>
        </w:rPr>
        <w:t xml:space="preserve"> </w:t>
      </w:r>
    </w:p>
    <w:p w14:paraId="2D947442" w14:textId="1BF4EC3F" w:rsidR="00BC63B9" w:rsidRDefault="0055695D" w:rsidP="0055695D">
      <w:pPr>
        <w:ind w:left="720"/>
        <w:rPr>
          <w:sz w:val="18"/>
          <w:szCs w:val="18"/>
        </w:rPr>
      </w:pPr>
      <w:proofErr w:type="gramStart"/>
      <w:r>
        <w:rPr>
          <w:sz w:val="18"/>
          <w:szCs w:val="18"/>
        </w:rPr>
        <w:t>A )</w:t>
      </w:r>
      <w:proofErr w:type="gramEnd"/>
      <w:r>
        <w:rPr>
          <w:sz w:val="18"/>
          <w:szCs w:val="18"/>
        </w:rPr>
        <w:t xml:space="preserve"> </w:t>
      </w:r>
      <w:r w:rsidR="00BC63B9">
        <w:rPr>
          <w:sz w:val="18"/>
          <w:szCs w:val="18"/>
        </w:rPr>
        <w:t>Function-on-scalar regression b</w:t>
      </w:r>
      <w:r w:rsidR="00BC63B9" w:rsidRPr="00BC63B9">
        <w:rPr>
          <w:sz w:val="18"/>
          <w:szCs w:val="18"/>
        </w:rPr>
        <w:t xml:space="preserve">eta </w:t>
      </w:r>
      <w:r w:rsidR="00BC63B9">
        <w:rPr>
          <w:sz w:val="18"/>
          <w:szCs w:val="18"/>
        </w:rPr>
        <w:t>c</w:t>
      </w:r>
      <w:r w:rsidR="00BC63B9" w:rsidRPr="00BC63B9">
        <w:rPr>
          <w:sz w:val="18"/>
          <w:szCs w:val="18"/>
        </w:rPr>
        <w:t xml:space="preserve">oefficient for the difference in activity count between KS Cases and non-KS Controls throughout a </w:t>
      </w:r>
      <w:r w:rsidR="00A27E1F">
        <w:rPr>
          <w:sz w:val="18"/>
          <w:szCs w:val="18"/>
        </w:rPr>
        <w:t>24-hour period</w:t>
      </w:r>
      <w:r w:rsidR="00BC63B9" w:rsidRPr="00BC63B9">
        <w:rPr>
          <w:sz w:val="18"/>
          <w:szCs w:val="18"/>
        </w:rPr>
        <w:t>.</w:t>
      </w:r>
      <w:r w:rsidR="00BC63B9">
        <w:t xml:space="preserve"> </w:t>
      </w:r>
      <w:r w:rsidR="00BC63B9">
        <w:rPr>
          <w:sz w:val="18"/>
          <w:szCs w:val="18"/>
        </w:rPr>
        <w:t xml:space="preserve">Negative values indicate higher activity in non-KS controls while positive values indicate higher activity in KS cases. The blue shaded region represents the 95% confidence interval. </w:t>
      </w:r>
    </w:p>
    <w:p w14:paraId="7C2523A5" w14:textId="5432AEBE" w:rsidR="0055695D" w:rsidRPr="00BC63B9" w:rsidRDefault="0055695D" w:rsidP="0055695D">
      <w:pPr>
        <w:ind w:left="720"/>
      </w:pPr>
      <w:proofErr w:type="gramStart"/>
      <w:r>
        <w:rPr>
          <w:sz w:val="18"/>
          <w:szCs w:val="18"/>
        </w:rPr>
        <w:t>B</w:t>
      </w:r>
      <w:r>
        <w:rPr>
          <w:sz w:val="18"/>
          <w:szCs w:val="18"/>
        </w:rPr>
        <w:t xml:space="preserve"> )</w:t>
      </w:r>
      <w:proofErr w:type="gramEnd"/>
      <w:r>
        <w:rPr>
          <w:sz w:val="18"/>
          <w:szCs w:val="18"/>
        </w:rPr>
        <w:t xml:space="preserve"> Function-on-scalar regression b</w:t>
      </w:r>
      <w:r w:rsidRPr="00BC63B9">
        <w:rPr>
          <w:sz w:val="18"/>
          <w:szCs w:val="18"/>
        </w:rPr>
        <w:t xml:space="preserve">eta </w:t>
      </w:r>
      <w:r>
        <w:rPr>
          <w:sz w:val="18"/>
          <w:szCs w:val="18"/>
        </w:rPr>
        <w:t>c</w:t>
      </w:r>
      <w:r w:rsidRPr="00BC63B9">
        <w:rPr>
          <w:sz w:val="18"/>
          <w:szCs w:val="18"/>
        </w:rPr>
        <w:t xml:space="preserve">oefficient for the difference in </w:t>
      </w:r>
      <w:r>
        <w:rPr>
          <w:sz w:val="18"/>
          <w:szCs w:val="18"/>
        </w:rPr>
        <w:t>white light exposure</w:t>
      </w:r>
      <w:r w:rsidRPr="00BC63B9">
        <w:rPr>
          <w:sz w:val="18"/>
          <w:szCs w:val="18"/>
        </w:rPr>
        <w:t xml:space="preserve"> between KS Cases and non-KS Controls throughout a </w:t>
      </w:r>
      <w:r w:rsidR="00A27E1F">
        <w:rPr>
          <w:sz w:val="18"/>
          <w:szCs w:val="18"/>
        </w:rPr>
        <w:t>24-hour period</w:t>
      </w:r>
      <w:r w:rsidRPr="00BC63B9">
        <w:rPr>
          <w:sz w:val="18"/>
          <w:szCs w:val="18"/>
        </w:rPr>
        <w:t>.</w:t>
      </w:r>
      <w:r>
        <w:t xml:space="preserve"> </w:t>
      </w:r>
      <w:r>
        <w:rPr>
          <w:sz w:val="18"/>
          <w:szCs w:val="18"/>
        </w:rPr>
        <w:t xml:space="preserve">Negative values indicate higher </w:t>
      </w:r>
      <w:r>
        <w:rPr>
          <w:sz w:val="18"/>
          <w:szCs w:val="18"/>
        </w:rPr>
        <w:t>amounts of white light</w:t>
      </w:r>
      <w:r>
        <w:rPr>
          <w:sz w:val="18"/>
          <w:szCs w:val="18"/>
        </w:rPr>
        <w:t xml:space="preserve"> in non-KS controls while positive values indicate higher </w:t>
      </w:r>
      <w:r>
        <w:rPr>
          <w:sz w:val="18"/>
          <w:szCs w:val="18"/>
        </w:rPr>
        <w:t>amounts of white light</w:t>
      </w:r>
      <w:r>
        <w:rPr>
          <w:sz w:val="18"/>
          <w:szCs w:val="18"/>
        </w:rPr>
        <w:t xml:space="preserve"> in KS cases. The </w:t>
      </w:r>
      <w:r>
        <w:rPr>
          <w:sz w:val="18"/>
          <w:szCs w:val="18"/>
        </w:rPr>
        <w:t>grey</w:t>
      </w:r>
      <w:r>
        <w:rPr>
          <w:sz w:val="18"/>
          <w:szCs w:val="18"/>
        </w:rPr>
        <w:t xml:space="preserve"> shaded region represents the 95% confidence interval.</w:t>
      </w:r>
    </w:p>
    <w:sectPr w:rsidR="0055695D" w:rsidRPr="00BC63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Bothwell, Samantha" w:date="2024-09-18T14:18:00Z" w:initials="SB">
    <w:p w14:paraId="3766935A" w14:textId="0785D83A" w:rsidR="00A27E1F" w:rsidRDefault="00A27E1F" w:rsidP="00A27E1F">
      <w:r>
        <w:rPr>
          <w:rStyle w:val="CommentReference"/>
        </w:rPr>
        <w:annotationRef/>
      </w:r>
      <w:r>
        <w:rPr>
          <w:sz w:val="20"/>
          <w:szCs w:val="20"/>
        </w:rPr>
        <w:t>How can we better explain activity count. Is 25 more units in controls a large amount??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3766935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07C8F524" w16cex:dateUtc="2024-09-18T20:1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3766935A" w16cid:durableId="07C8F52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DA6FD9"/>
    <w:multiLevelType w:val="multilevel"/>
    <w:tmpl w:val="44700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354EAA"/>
    <w:multiLevelType w:val="multilevel"/>
    <w:tmpl w:val="27D8E6E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B61A73"/>
    <w:multiLevelType w:val="multilevel"/>
    <w:tmpl w:val="BB7621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D072C6"/>
    <w:multiLevelType w:val="hybridMultilevel"/>
    <w:tmpl w:val="512ED468"/>
    <w:lvl w:ilvl="0" w:tplc="81C6329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B825CF"/>
    <w:multiLevelType w:val="multilevel"/>
    <w:tmpl w:val="4DCAD58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9A2022"/>
    <w:multiLevelType w:val="multilevel"/>
    <w:tmpl w:val="DC02C7E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2C4DE2"/>
    <w:multiLevelType w:val="multilevel"/>
    <w:tmpl w:val="13EC88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387297"/>
    <w:multiLevelType w:val="multilevel"/>
    <w:tmpl w:val="CB8C5BC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4329957">
    <w:abstractNumId w:val="0"/>
  </w:num>
  <w:num w:numId="2" w16cid:durableId="1375156313">
    <w:abstractNumId w:val="6"/>
  </w:num>
  <w:num w:numId="3" w16cid:durableId="379716083">
    <w:abstractNumId w:val="2"/>
  </w:num>
  <w:num w:numId="4" w16cid:durableId="1482697762">
    <w:abstractNumId w:val="4"/>
  </w:num>
  <w:num w:numId="5" w16cid:durableId="1572109538">
    <w:abstractNumId w:val="1"/>
  </w:num>
  <w:num w:numId="6" w16cid:durableId="1840651827">
    <w:abstractNumId w:val="5"/>
  </w:num>
  <w:num w:numId="7" w16cid:durableId="141124144">
    <w:abstractNumId w:val="7"/>
  </w:num>
  <w:num w:numId="8" w16cid:durableId="1306550146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Bothwell, Samantha">
    <w15:presenceInfo w15:providerId="AD" w15:userId="S::samantha.bothwell@cuanschutz.edu::c086e10d-ac80-4dba-a40a-d3577914487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306"/>
    <w:rsid w:val="00077483"/>
    <w:rsid w:val="00081610"/>
    <w:rsid w:val="000E1062"/>
    <w:rsid w:val="001564FE"/>
    <w:rsid w:val="00234C81"/>
    <w:rsid w:val="003E3620"/>
    <w:rsid w:val="004E6A47"/>
    <w:rsid w:val="00500CCA"/>
    <w:rsid w:val="005263B7"/>
    <w:rsid w:val="00545AE3"/>
    <w:rsid w:val="0055695D"/>
    <w:rsid w:val="00591FE6"/>
    <w:rsid w:val="00596C91"/>
    <w:rsid w:val="006E5944"/>
    <w:rsid w:val="007A6306"/>
    <w:rsid w:val="00822721"/>
    <w:rsid w:val="00842BB2"/>
    <w:rsid w:val="0086105F"/>
    <w:rsid w:val="00A27E1F"/>
    <w:rsid w:val="00BA0CA0"/>
    <w:rsid w:val="00BA2B88"/>
    <w:rsid w:val="00BC63B9"/>
    <w:rsid w:val="00BE07F4"/>
    <w:rsid w:val="00C558EE"/>
    <w:rsid w:val="00C871AF"/>
    <w:rsid w:val="00D25B8B"/>
    <w:rsid w:val="00DD34E9"/>
    <w:rsid w:val="00DF177B"/>
    <w:rsid w:val="00DF6011"/>
    <w:rsid w:val="00EB0AB3"/>
    <w:rsid w:val="00F20479"/>
    <w:rsid w:val="00F44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3F6278"/>
  <w15:chartTrackingRefBased/>
  <w15:docId w15:val="{0FE7EC2F-89A2-8846-AF9F-E91DECFD2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30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30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30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30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30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30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3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306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7A630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A630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A630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A630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A630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285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41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51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96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22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38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89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62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46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82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40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39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04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97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29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2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17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51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09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5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31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47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2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46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09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ettings" Target="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723</TotalTime>
  <Pages>3</Pages>
  <Words>771</Words>
  <Characters>4396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Bothwell, Samantha</dc:creator>
  <cp:keywords/>
  <dc:description/>
  <cp:lastModifiedBy>Bothwell, Samantha</cp:lastModifiedBy>
  <cp:revision>1</cp:revision>
  <dcterms:created xsi:type="dcterms:W3CDTF">2024-09-17T15:15:00Z</dcterms:created>
  <dcterms:modified xsi:type="dcterms:W3CDTF">2024-09-18T23:07:00Z</dcterms:modified>
</cp:coreProperties>
</file>