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CC43EE" w14:textId="01D0EBE3" w:rsidR="007A6306" w:rsidRPr="007A6306" w:rsidRDefault="007A6306" w:rsidP="007A6306">
      <w:r w:rsidRPr="007A6306">
        <w:rPr>
          <w:b/>
          <w:bCs/>
        </w:rPr>
        <w:t>Title</w:t>
      </w:r>
      <w:r w:rsidRPr="007A6306">
        <w:t xml:space="preserve">: </w:t>
      </w:r>
      <w:r>
        <w:t xml:space="preserve">A Functional Data Analysis of At-Home Activity and Sleep in Klinefelter Syndrome Patients Versus </w:t>
      </w:r>
      <w:r w:rsidR="00D25B8B">
        <w:t>Age- and BMI-Matched</w:t>
      </w:r>
      <w:r w:rsidR="00842BB2">
        <w:t xml:space="preserve"> </w:t>
      </w:r>
      <w:r>
        <w:t>Controls</w:t>
      </w:r>
      <w:r w:rsidRPr="007A6306">
        <w:t> </w:t>
      </w:r>
    </w:p>
    <w:p w14:paraId="5C5701A9" w14:textId="77777777" w:rsidR="007A6306" w:rsidRPr="007A6306" w:rsidRDefault="007A6306" w:rsidP="007A6306">
      <w:r w:rsidRPr="007A6306">
        <w:t> </w:t>
      </w:r>
    </w:p>
    <w:p w14:paraId="10E7A86F" w14:textId="3BC61EF4" w:rsidR="007A6306" w:rsidRPr="007A6306" w:rsidRDefault="007A6306" w:rsidP="007A6306">
      <w:r w:rsidRPr="007A6306">
        <w:t xml:space="preserve">Authors: </w:t>
      </w:r>
      <w:r>
        <w:t xml:space="preserve">Samantha Bothwell </w:t>
      </w:r>
      <w:r>
        <w:rPr>
          <w:vertAlign w:val="superscript"/>
        </w:rPr>
        <w:t>1,2</w:t>
      </w:r>
      <w:r>
        <w:t xml:space="preserve">, Karli Swenson </w:t>
      </w:r>
      <w:r>
        <w:rPr>
          <w:vertAlign w:val="superscript"/>
        </w:rPr>
        <w:t>1</w:t>
      </w:r>
      <w:r>
        <w:t>, Emma Todd</w:t>
      </w:r>
      <w:r w:rsidR="006E5944">
        <w:t xml:space="preserve"> </w:t>
      </w:r>
      <w:r w:rsidR="006E5944">
        <w:rPr>
          <w:vertAlign w:val="superscript"/>
        </w:rPr>
        <w:t>1</w:t>
      </w:r>
      <w:r>
        <w:t>, Mia Middleton</w:t>
      </w:r>
      <w:r w:rsidR="006E5944">
        <w:t xml:space="preserve"> </w:t>
      </w:r>
      <w:r w:rsidR="006E5944">
        <w:rPr>
          <w:vertAlign w:val="superscript"/>
        </w:rPr>
        <w:t>1</w:t>
      </w:r>
      <w:r>
        <w:t xml:space="preserve">, </w:t>
      </w:r>
      <w:proofErr w:type="spellStart"/>
      <w:r>
        <w:t>Shanlee</w:t>
      </w:r>
      <w:proofErr w:type="spellEnd"/>
      <w:r>
        <w:t xml:space="preserve"> Davis </w:t>
      </w:r>
      <w:r>
        <w:rPr>
          <w:vertAlign w:val="superscript"/>
        </w:rPr>
        <w:t>1,3</w:t>
      </w:r>
      <w:r w:rsidRPr="007A6306">
        <w:t> </w:t>
      </w:r>
    </w:p>
    <w:p w14:paraId="22355D5A" w14:textId="77777777" w:rsidR="007A6306" w:rsidRPr="007A6306" w:rsidRDefault="007A6306" w:rsidP="007A6306">
      <w:r w:rsidRPr="007A6306">
        <w:rPr>
          <w:rFonts w:ascii="Arial" w:hAnsi="Arial" w:cs="Arial"/>
        </w:rPr>
        <w:t> </w:t>
      </w:r>
      <w:r w:rsidRPr="007A6306">
        <w:t> </w:t>
      </w:r>
    </w:p>
    <w:p w14:paraId="744B13EB" w14:textId="77777777" w:rsidR="007A6306" w:rsidRPr="007A6306" w:rsidRDefault="007A6306" w:rsidP="007A6306">
      <w:r w:rsidRPr="007A6306">
        <w:rPr>
          <w:b/>
          <w:bCs/>
        </w:rPr>
        <w:t>AFFILIATIONS:</w:t>
      </w:r>
      <w:r w:rsidRPr="007A6306">
        <w:rPr>
          <w:rFonts w:ascii="Arial" w:hAnsi="Arial" w:cs="Arial"/>
          <w:b/>
          <w:bCs/>
        </w:rPr>
        <w:t> </w:t>
      </w:r>
      <w:r w:rsidRPr="007A6306">
        <w:rPr>
          <w:rFonts w:ascii="Arial" w:hAnsi="Arial" w:cs="Arial"/>
        </w:rPr>
        <w:t> </w:t>
      </w:r>
      <w:r w:rsidRPr="007A6306">
        <w:t> </w:t>
      </w:r>
    </w:p>
    <w:p w14:paraId="7F48107C" w14:textId="77777777" w:rsidR="007A6306" w:rsidRDefault="007A6306" w:rsidP="007A6306">
      <w:pPr>
        <w:numPr>
          <w:ilvl w:val="0"/>
          <w:numId w:val="1"/>
        </w:numPr>
      </w:pPr>
      <w:proofErr w:type="spellStart"/>
      <w:r w:rsidRPr="007A6306">
        <w:t>eXtraOrdinary</w:t>
      </w:r>
      <w:proofErr w:type="spellEnd"/>
      <w:r w:rsidRPr="007A6306">
        <w:t xml:space="preserve"> Kids Turner Syndrome Research and Clinic Team, Children’s Hospital of Colorado, Aurora, Colorado.</w:t>
      </w:r>
      <w:r w:rsidRPr="007A6306">
        <w:rPr>
          <w:rFonts w:ascii="Arial" w:hAnsi="Arial" w:cs="Arial"/>
        </w:rPr>
        <w:t> </w:t>
      </w:r>
      <w:r w:rsidRPr="007A6306">
        <w:t> </w:t>
      </w:r>
    </w:p>
    <w:p w14:paraId="7D50AF60" w14:textId="658593BB" w:rsidR="007A6306" w:rsidRPr="007A6306" w:rsidRDefault="007A6306" w:rsidP="007A6306">
      <w:pPr>
        <w:numPr>
          <w:ilvl w:val="0"/>
          <w:numId w:val="1"/>
        </w:numPr>
      </w:pPr>
      <w:r w:rsidRPr="007A6306">
        <w:t>Child Health Biostatistics Core, University of Colorado School of Medicine, Aurora, Colorado.</w:t>
      </w:r>
      <w:r w:rsidRPr="007A6306">
        <w:rPr>
          <w:rFonts w:ascii="Arial" w:hAnsi="Arial" w:cs="Arial"/>
        </w:rPr>
        <w:t> </w:t>
      </w:r>
      <w:r w:rsidRPr="007A6306">
        <w:t> </w:t>
      </w:r>
    </w:p>
    <w:p w14:paraId="4C6505D5" w14:textId="7D516ADB" w:rsidR="00500CCA" w:rsidRDefault="007A6306" w:rsidP="007A6306">
      <w:pPr>
        <w:pStyle w:val="ListParagraph"/>
        <w:numPr>
          <w:ilvl w:val="0"/>
          <w:numId w:val="1"/>
        </w:numPr>
      </w:pPr>
      <w:r w:rsidRPr="007A6306">
        <w:t>Division of Endocrinology, Children’s Hospital Colorado, Aurora, Colorado, Department of Pediatrics, University of Colorado School of Medicine, Aurora, Colorado.</w:t>
      </w:r>
      <w:r w:rsidRPr="007A6306">
        <w:rPr>
          <w:rFonts w:ascii="Arial" w:hAnsi="Arial" w:cs="Arial"/>
        </w:rPr>
        <w:t>  </w:t>
      </w:r>
      <w:r w:rsidRPr="007A6306">
        <w:t> </w:t>
      </w:r>
    </w:p>
    <w:p w14:paraId="617BCAD7" w14:textId="77777777" w:rsidR="007A6306" w:rsidRDefault="007A6306" w:rsidP="007A6306"/>
    <w:p w14:paraId="4DCD440F" w14:textId="5D9FD1EC" w:rsidR="006E5944" w:rsidRDefault="006E5944" w:rsidP="007A6306">
      <w:r>
        <w:t xml:space="preserve">Purpose of the </w:t>
      </w:r>
      <w:commentRangeStart w:id="0"/>
      <w:r>
        <w:t>study</w:t>
      </w:r>
      <w:commentRangeEnd w:id="0"/>
      <w:r w:rsidR="00D44647">
        <w:rPr>
          <w:rStyle w:val="CommentReference"/>
        </w:rPr>
        <w:commentReference w:id="0"/>
      </w:r>
      <w:r>
        <w:t xml:space="preserve"> : </w:t>
      </w:r>
    </w:p>
    <w:p w14:paraId="6C4AC855" w14:textId="40D23B1B" w:rsidR="00077483" w:rsidRDefault="00845F13" w:rsidP="007A6306">
      <w:r w:rsidRPr="00845F13">
        <w:t xml:space="preserve">Klinefelter syndrome (KS), </w:t>
      </w:r>
      <w:proofErr w:type="gramStart"/>
      <w:r w:rsidRPr="00845F13">
        <w:t>47,XXY</w:t>
      </w:r>
      <w:proofErr w:type="gramEnd"/>
      <w:r w:rsidRPr="00845F13">
        <w:t>, affects 1 in 600 males and is characterized by an additional X chromosome. Men with KS have altered testicular development, deficient testosterone levels, and infertility. They are less physically active than other men, have higher BMIs on average, and report higher levels of fatigue. However, little research has explored the relationship between sleep and activity in KS. This analysis analyzes differences in activity and sleep outcomes between KS cases and non-KS age- and BMI-matched controls.</w:t>
      </w:r>
    </w:p>
    <w:p w14:paraId="140B3D47" w14:textId="77777777" w:rsidR="00845F13" w:rsidRDefault="00845F13" w:rsidP="007A6306"/>
    <w:p w14:paraId="159B4A6B" w14:textId="39B6678B" w:rsidR="006E5944" w:rsidRDefault="006E5944" w:rsidP="007A6306">
      <w:r>
        <w:t xml:space="preserve">Methods </w:t>
      </w:r>
      <w:proofErr w:type="gramStart"/>
      <w:r>
        <w:t>Used :</w:t>
      </w:r>
      <w:proofErr w:type="gramEnd"/>
      <w:r>
        <w:t xml:space="preserve"> </w:t>
      </w:r>
    </w:p>
    <w:p w14:paraId="6882D98E" w14:textId="283D89F6" w:rsidR="00DF177B" w:rsidRDefault="00845F13" w:rsidP="007A6306">
      <w:r w:rsidRPr="00845F13">
        <w:t xml:space="preserve">KS males and non-KS controls aged 15 - 27 were recruited into the Lipids to Energy (LTE) clinical trial. Groups were age- and BMI- matched. Participants wore </w:t>
      </w:r>
      <w:proofErr w:type="spellStart"/>
      <w:r w:rsidRPr="00845F13">
        <w:t>ActiGraph</w:t>
      </w:r>
      <w:proofErr w:type="spellEnd"/>
      <w:r w:rsidRPr="00845F13">
        <w:t xml:space="preserve"> accelerometers and </w:t>
      </w:r>
      <w:proofErr w:type="spellStart"/>
      <w:r w:rsidRPr="00845F13">
        <w:t>ActiWare</w:t>
      </w:r>
      <w:proofErr w:type="spellEnd"/>
      <w:r w:rsidRPr="00845F13">
        <w:t xml:space="preserve"> sleep watches for one continuous week while completing daily surveys on activity, sleep, and diet. </w:t>
      </w:r>
      <w:proofErr w:type="spellStart"/>
      <w:r w:rsidRPr="00845F13">
        <w:t>ActiGraph</w:t>
      </w:r>
      <w:proofErr w:type="spellEnd"/>
      <w:r w:rsidRPr="00845F13">
        <w:t xml:space="preserve"> accelerometers monitor activity including measures of body position and movement. </w:t>
      </w:r>
      <w:proofErr w:type="spellStart"/>
      <w:r w:rsidRPr="00845F13">
        <w:t>ActiWare</w:t>
      </w:r>
      <w:proofErr w:type="spellEnd"/>
      <w:r w:rsidRPr="00845F13">
        <w:t xml:space="preserve"> sleep watches monitor sleep and wake time as well as light exposure. The first and last day of wear for each participant were excluded for analysis.</w:t>
      </w:r>
    </w:p>
    <w:p w14:paraId="16238436" w14:textId="77777777" w:rsidR="00845F13" w:rsidRDefault="00845F13" w:rsidP="007A6306"/>
    <w:p w14:paraId="6E9B1F48" w14:textId="2073B291" w:rsidR="00F4447F" w:rsidRDefault="00845F13" w:rsidP="007A6306">
      <w:r w:rsidRPr="00845F13">
        <w:t>We implement a functional</w:t>
      </w:r>
      <w:r w:rsidR="00D44647">
        <w:t xml:space="preserve"> analytic</w:t>
      </w:r>
      <w:r w:rsidRPr="00845F13">
        <w:t xml:space="preserve"> approach to model the difference in activity count and white light exposure over the daily 24-hour period between KS cases and non-KS controls. Minute level data were collected and averaged across the week of data collection within participant. Sleep time measures are summarized as median [IQR] with differences tested with Kruskal-Wallis tests. A type 1 error rate of 0.05 is assumed.</w:t>
      </w:r>
    </w:p>
    <w:p w14:paraId="121E6C70" w14:textId="77777777" w:rsidR="00845F13" w:rsidRDefault="00845F13" w:rsidP="007A6306"/>
    <w:p w14:paraId="4691AAC3" w14:textId="6A9AD5A4" w:rsidR="006E5944" w:rsidRDefault="006E5944" w:rsidP="007A6306">
      <w:r>
        <w:t xml:space="preserve">Summary of </w:t>
      </w:r>
      <w:proofErr w:type="gramStart"/>
      <w:r>
        <w:t>Results :</w:t>
      </w:r>
      <w:proofErr w:type="gramEnd"/>
      <w:r>
        <w:t xml:space="preserve"> </w:t>
      </w:r>
    </w:p>
    <w:p w14:paraId="2B05581C" w14:textId="6AD03FDE" w:rsidR="00591FE6" w:rsidRDefault="00845F13" w:rsidP="00DF177B">
      <w:r w:rsidRPr="00845F13">
        <w:t xml:space="preserve">Our analysis includes 16 KS and 10 controls with complete activity and sleep watch data over a 7-day time span. There was no evidence of a difference in age, height, weight, or BMI between cases and controls. Controls were significantly more active than KS cases from 4 am to 9 pm, with their most active time periods being 8 am and 6 pm (Figure 1A). KS cases </w:t>
      </w:r>
      <w:r w:rsidRPr="00845F13">
        <w:lastRenderedPageBreak/>
        <w:t>were significantly, though mildly, more active than controls from 9 pm to midnight. There was not, however, sufficient evidence to conclude KS cases went to bed later than controls. KS cases slept longer than controls, though not significantly so, (median [IQR</w:t>
      </w:r>
      <w:proofErr w:type="gramStart"/>
      <w:r w:rsidRPr="00845F13">
        <w:t>] :</w:t>
      </w:r>
      <w:proofErr w:type="gramEnd"/>
      <w:r w:rsidRPr="00845F13">
        <w:t xml:space="preserve"> 7.9 </w:t>
      </w:r>
      <w:proofErr w:type="spellStart"/>
      <w:r w:rsidRPr="00845F13">
        <w:t>hrs</w:t>
      </w:r>
      <w:proofErr w:type="spellEnd"/>
      <w:r w:rsidRPr="00845F13">
        <w:t xml:space="preserve"> [6.7, 9.1] vs 7.5 </w:t>
      </w:r>
      <w:proofErr w:type="spellStart"/>
      <w:r w:rsidRPr="00845F13">
        <w:t>hrs</w:t>
      </w:r>
      <w:proofErr w:type="spellEnd"/>
      <w:r w:rsidRPr="00845F13">
        <w:t xml:space="preserve"> [6.8, 8.3]; p = 0.055) and got out of bed significantly later (median [IQR] : 9:03 AM [7:27 AM, 9:51 AM] vs 7:37 AM [6:33 AM, 8:21 AM]; p = 0.03). Over the 24-hour day period, controls had a significantly higher level of white light exposure from 8 am to 9 pm (Figure 1B).</w:t>
      </w:r>
    </w:p>
    <w:p w14:paraId="74BCD783" w14:textId="77777777" w:rsidR="00845F13" w:rsidRDefault="00845F13" w:rsidP="00DF177B"/>
    <w:p w14:paraId="57760CAD" w14:textId="352829A1" w:rsidR="00591FE6" w:rsidRDefault="006E5944" w:rsidP="00DF177B">
      <w:proofErr w:type="gramStart"/>
      <w:r>
        <w:t>Conclusions :</w:t>
      </w:r>
      <w:proofErr w:type="gramEnd"/>
      <w:r>
        <w:t xml:space="preserve">  </w:t>
      </w:r>
    </w:p>
    <w:p w14:paraId="5662FAE7" w14:textId="70C38525" w:rsidR="0055695D" w:rsidRDefault="00845F13" w:rsidP="0055695D">
      <w:r w:rsidRPr="00845F13">
        <w:t xml:space="preserve">Our data suggest that KS males are less active and wake later than controls. The lower activity and delayed waking, in addition to lower white light exposure, may relate to their self-reported fatigue. These findings highlight the importance of understanding fatigue and sleep needs in adolescents with KS. </w:t>
      </w:r>
      <w:r w:rsidR="00D44647" w:rsidRPr="00D44647">
        <w:t xml:space="preserve">Further analyses will include self-reported measures and explore the impact of activity and sleep on </w:t>
      </w:r>
      <w:proofErr w:type="gramStart"/>
      <w:r w:rsidR="00D44647" w:rsidRPr="00D44647">
        <w:t>quality of life</w:t>
      </w:r>
      <w:proofErr w:type="gramEnd"/>
      <w:r w:rsidR="00D44647" w:rsidRPr="00D44647">
        <w:t xml:space="preserve"> outcomes.</w:t>
      </w:r>
    </w:p>
    <w:p w14:paraId="688F1BC4" w14:textId="6C9CE662" w:rsidR="0055695D" w:rsidRDefault="0055695D" w:rsidP="0055695D">
      <w:pPr>
        <w:jc w:val="center"/>
        <w:rPr>
          <w:b/>
          <w:bCs/>
          <w:sz w:val="18"/>
          <w:szCs w:val="18"/>
        </w:rPr>
      </w:pPr>
      <w:commentRangeStart w:id="1"/>
      <w:r w:rsidRPr="0055695D">
        <w:rPr>
          <w:b/>
          <w:bCs/>
          <w:sz w:val="18"/>
          <w:szCs w:val="18"/>
        </w:rPr>
        <w:lastRenderedPageBreak/>
        <w:drawing>
          <wp:inline distT="0" distB="0" distL="0" distR="0" wp14:anchorId="5A3F37A9" wp14:editId="1A21F0C9">
            <wp:extent cx="4968189" cy="5695372"/>
            <wp:effectExtent l="0" t="0" r="0" b="0"/>
            <wp:docPr id="1292489205" name="Picture 1" descr="A graph of a number of different types of cas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89205" name="Picture 1" descr="A graph of a number of different types of cases&#10;&#10;Description automatically generated with medium confidence"/>
                    <pic:cNvPicPr/>
                  </pic:nvPicPr>
                  <pic:blipFill>
                    <a:blip r:embed="rId9"/>
                    <a:stretch>
                      <a:fillRect/>
                    </a:stretch>
                  </pic:blipFill>
                  <pic:spPr>
                    <a:xfrm>
                      <a:off x="0" y="0"/>
                      <a:ext cx="5038937" cy="5776476"/>
                    </a:xfrm>
                    <a:prstGeom prst="rect">
                      <a:avLst/>
                    </a:prstGeom>
                  </pic:spPr>
                </pic:pic>
              </a:graphicData>
            </a:graphic>
          </wp:inline>
        </w:drawing>
      </w:r>
      <w:commentRangeEnd w:id="1"/>
      <w:r w:rsidR="00A27E1F">
        <w:rPr>
          <w:rStyle w:val="CommentReference"/>
        </w:rPr>
        <w:commentReference w:id="1"/>
      </w:r>
    </w:p>
    <w:p w14:paraId="3895B8DA" w14:textId="76CB191B" w:rsidR="0055695D" w:rsidRDefault="00BC63B9" w:rsidP="0055695D">
      <w:pPr>
        <w:ind w:firstLine="720"/>
        <w:rPr>
          <w:sz w:val="18"/>
          <w:szCs w:val="18"/>
        </w:rPr>
      </w:pPr>
      <w:r w:rsidRPr="00BC63B9">
        <w:rPr>
          <w:b/>
          <w:bCs/>
          <w:sz w:val="18"/>
          <w:szCs w:val="18"/>
        </w:rPr>
        <w:t>Fig</w:t>
      </w:r>
      <w:r w:rsidRPr="00BC63B9">
        <w:rPr>
          <w:b/>
          <w:bCs/>
          <w:sz w:val="18"/>
          <w:szCs w:val="18"/>
        </w:rPr>
        <w:t>ure</w:t>
      </w:r>
      <w:r w:rsidRPr="00BC63B9">
        <w:rPr>
          <w:b/>
          <w:bCs/>
          <w:sz w:val="18"/>
          <w:szCs w:val="18"/>
        </w:rPr>
        <w:t xml:space="preserve"> 1.</w:t>
      </w:r>
      <w:r w:rsidRPr="00BC63B9">
        <w:rPr>
          <w:sz w:val="18"/>
          <w:szCs w:val="18"/>
        </w:rPr>
        <w:t xml:space="preserve"> </w:t>
      </w:r>
    </w:p>
    <w:p w14:paraId="2D947442" w14:textId="1BF4EC3F" w:rsidR="00BC63B9" w:rsidRDefault="0055695D" w:rsidP="0055695D">
      <w:pPr>
        <w:ind w:left="720"/>
        <w:rPr>
          <w:sz w:val="18"/>
          <w:szCs w:val="18"/>
        </w:rPr>
      </w:pPr>
      <w:proofErr w:type="gramStart"/>
      <w:r>
        <w:rPr>
          <w:sz w:val="18"/>
          <w:szCs w:val="18"/>
        </w:rPr>
        <w:t>A )</w:t>
      </w:r>
      <w:proofErr w:type="gramEnd"/>
      <w:r>
        <w:rPr>
          <w:sz w:val="18"/>
          <w:szCs w:val="18"/>
        </w:rPr>
        <w:t xml:space="preserve"> </w:t>
      </w:r>
      <w:r w:rsidR="00BC63B9">
        <w:rPr>
          <w:sz w:val="18"/>
          <w:szCs w:val="18"/>
        </w:rPr>
        <w:t>Function-on-scalar regression b</w:t>
      </w:r>
      <w:r w:rsidR="00BC63B9" w:rsidRPr="00BC63B9">
        <w:rPr>
          <w:sz w:val="18"/>
          <w:szCs w:val="18"/>
        </w:rPr>
        <w:t xml:space="preserve">eta </w:t>
      </w:r>
      <w:r w:rsidR="00BC63B9">
        <w:rPr>
          <w:sz w:val="18"/>
          <w:szCs w:val="18"/>
        </w:rPr>
        <w:t>c</w:t>
      </w:r>
      <w:r w:rsidR="00BC63B9" w:rsidRPr="00BC63B9">
        <w:rPr>
          <w:sz w:val="18"/>
          <w:szCs w:val="18"/>
        </w:rPr>
        <w:t xml:space="preserve">oefficient for the difference in activity count between KS Cases and non-KS Controls throughout a </w:t>
      </w:r>
      <w:r w:rsidR="00A27E1F">
        <w:rPr>
          <w:sz w:val="18"/>
          <w:szCs w:val="18"/>
        </w:rPr>
        <w:t>24-hour period</w:t>
      </w:r>
      <w:r w:rsidR="00BC63B9" w:rsidRPr="00BC63B9">
        <w:rPr>
          <w:sz w:val="18"/>
          <w:szCs w:val="18"/>
        </w:rPr>
        <w:t>.</w:t>
      </w:r>
      <w:r w:rsidR="00BC63B9">
        <w:t xml:space="preserve"> </w:t>
      </w:r>
      <w:r w:rsidR="00BC63B9">
        <w:rPr>
          <w:sz w:val="18"/>
          <w:szCs w:val="18"/>
        </w:rPr>
        <w:t xml:space="preserve">Negative values indicate higher activity in non-KS controls while positive values indicate higher activity in KS cases. The blue shaded region represents the 95% confidence interval. </w:t>
      </w:r>
    </w:p>
    <w:p w14:paraId="7C2523A5" w14:textId="5432AEBE" w:rsidR="0055695D" w:rsidRPr="00BC63B9" w:rsidRDefault="0055695D" w:rsidP="0055695D">
      <w:pPr>
        <w:ind w:left="720"/>
      </w:pPr>
      <w:proofErr w:type="gramStart"/>
      <w:r>
        <w:rPr>
          <w:sz w:val="18"/>
          <w:szCs w:val="18"/>
        </w:rPr>
        <w:t>B</w:t>
      </w:r>
      <w:r>
        <w:rPr>
          <w:sz w:val="18"/>
          <w:szCs w:val="18"/>
        </w:rPr>
        <w:t xml:space="preserve"> )</w:t>
      </w:r>
      <w:proofErr w:type="gramEnd"/>
      <w:r>
        <w:rPr>
          <w:sz w:val="18"/>
          <w:szCs w:val="18"/>
        </w:rPr>
        <w:t xml:space="preserve"> Function-on-scalar regression b</w:t>
      </w:r>
      <w:r w:rsidRPr="00BC63B9">
        <w:rPr>
          <w:sz w:val="18"/>
          <w:szCs w:val="18"/>
        </w:rPr>
        <w:t xml:space="preserve">eta </w:t>
      </w:r>
      <w:r>
        <w:rPr>
          <w:sz w:val="18"/>
          <w:szCs w:val="18"/>
        </w:rPr>
        <w:t>c</w:t>
      </w:r>
      <w:r w:rsidRPr="00BC63B9">
        <w:rPr>
          <w:sz w:val="18"/>
          <w:szCs w:val="18"/>
        </w:rPr>
        <w:t xml:space="preserve">oefficient for the difference in </w:t>
      </w:r>
      <w:r>
        <w:rPr>
          <w:sz w:val="18"/>
          <w:szCs w:val="18"/>
        </w:rPr>
        <w:t>white light exposure</w:t>
      </w:r>
      <w:r w:rsidRPr="00BC63B9">
        <w:rPr>
          <w:sz w:val="18"/>
          <w:szCs w:val="18"/>
        </w:rPr>
        <w:t xml:space="preserve"> between KS Cases and non-KS Controls throughout a </w:t>
      </w:r>
      <w:r w:rsidR="00A27E1F">
        <w:rPr>
          <w:sz w:val="18"/>
          <w:szCs w:val="18"/>
        </w:rPr>
        <w:t>24-hour period</w:t>
      </w:r>
      <w:r w:rsidRPr="00BC63B9">
        <w:rPr>
          <w:sz w:val="18"/>
          <w:szCs w:val="18"/>
        </w:rPr>
        <w:t>.</w:t>
      </w:r>
      <w:r>
        <w:t xml:space="preserve"> </w:t>
      </w:r>
      <w:r>
        <w:rPr>
          <w:sz w:val="18"/>
          <w:szCs w:val="18"/>
        </w:rPr>
        <w:t xml:space="preserve">Negative values indicate higher </w:t>
      </w:r>
      <w:r>
        <w:rPr>
          <w:sz w:val="18"/>
          <w:szCs w:val="18"/>
        </w:rPr>
        <w:t>amounts of white light</w:t>
      </w:r>
      <w:r>
        <w:rPr>
          <w:sz w:val="18"/>
          <w:szCs w:val="18"/>
        </w:rPr>
        <w:t xml:space="preserve"> in non-KS controls while positive values indicate higher </w:t>
      </w:r>
      <w:r>
        <w:rPr>
          <w:sz w:val="18"/>
          <w:szCs w:val="18"/>
        </w:rPr>
        <w:t>amounts of white light</w:t>
      </w:r>
      <w:r>
        <w:rPr>
          <w:sz w:val="18"/>
          <w:szCs w:val="18"/>
        </w:rPr>
        <w:t xml:space="preserve"> in KS cases. The </w:t>
      </w:r>
      <w:r>
        <w:rPr>
          <w:sz w:val="18"/>
          <w:szCs w:val="18"/>
        </w:rPr>
        <w:t>grey</w:t>
      </w:r>
      <w:r>
        <w:rPr>
          <w:sz w:val="18"/>
          <w:szCs w:val="18"/>
        </w:rPr>
        <w:t xml:space="preserve"> shaded region represents the 95% confidence interval.</w:t>
      </w:r>
    </w:p>
    <w:sectPr w:rsidR="0055695D" w:rsidRPr="00BC63B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Bothwell, Samantha" w:date="2024-09-18T17:22:00Z" w:initials="SB">
    <w:p w14:paraId="17D7DBF9" w14:textId="77777777" w:rsidR="00D44647" w:rsidRDefault="00D44647" w:rsidP="00D44647">
      <w:r>
        <w:rPr>
          <w:rStyle w:val="CommentReference"/>
        </w:rPr>
        <w:annotationRef/>
      </w:r>
      <w:r>
        <w:rPr>
          <w:sz w:val="20"/>
          <w:szCs w:val="20"/>
        </w:rPr>
        <w:t>Currently at 2860 characters</w:t>
      </w:r>
    </w:p>
  </w:comment>
  <w:comment w:id="1" w:author="Bothwell, Samantha" w:date="2024-09-18T14:18:00Z" w:initials="SB">
    <w:p w14:paraId="3766935A" w14:textId="15918D35" w:rsidR="00A27E1F" w:rsidRDefault="00A27E1F" w:rsidP="00A27E1F">
      <w:r>
        <w:rPr>
          <w:rStyle w:val="CommentReference"/>
        </w:rPr>
        <w:annotationRef/>
      </w:r>
      <w:r>
        <w:rPr>
          <w:sz w:val="20"/>
          <w:szCs w:val="20"/>
        </w:rPr>
        <w:t>How can we better explain activity count. Is 25 more units in controls a large amount??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7D7DBF9" w15:done="0"/>
  <w15:commentEx w15:paraId="376693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F75DCE5" w16cex:dateUtc="2024-09-18T23:22:00Z"/>
  <w16cex:commentExtensible w16cex:durableId="07C8F524" w16cex:dateUtc="2024-09-18T2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7D7DBF9" w16cid:durableId="7F75DCE5"/>
  <w16cid:commentId w16cid:paraId="3766935A" w16cid:durableId="07C8F5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DA6FD9"/>
    <w:multiLevelType w:val="multilevel"/>
    <w:tmpl w:val="4470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354EAA"/>
    <w:multiLevelType w:val="multilevel"/>
    <w:tmpl w:val="27D8E6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61A73"/>
    <w:multiLevelType w:val="multilevel"/>
    <w:tmpl w:val="BB7621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D072C6"/>
    <w:multiLevelType w:val="hybridMultilevel"/>
    <w:tmpl w:val="512ED468"/>
    <w:lvl w:ilvl="0" w:tplc="81C632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B825CF"/>
    <w:multiLevelType w:val="multilevel"/>
    <w:tmpl w:val="4DCAD5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9A2022"/>
    <w:multiLevelType w:val="multilevel"/>
    <w:tmpl w:val="DC02C7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2C4DE2"/>
    <w:multiLevelType w:val="multilevel"/>
    <w:tmpl w:val="13EC88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387297"/>
    <w:multiLevelType w:val="multilevel"/>
    <w:tmpl w:val="CB8C5B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4329957">
    <w:abstractNumId w:val="0"/>
  </w:num>
  <w:num w:numId="2" w16cid:durableId="1375156313">
    <w:abstractNumId w:val="6"/>
  </w:num>
  <w:num w:numId="3" w16cid:durableId="379716083">
    <w:abstractNumId w:val="2"/>
  </w:num>
  <w:num w:numId="4" w16cid:durableId="1482697762">
    <w:abstractNumId w:val="4"/>
  </w:num>
  <w:num w:numId="5" w16cid:durableId="1572109538">
    <w:abstractNumId w:val="1"/>
  </w:num>
  <w:num w:numId="6" w16cid:durableId="1840651827">
    <w:abstractNumId w:val="5"/>
  </w:num>
  <w:num w:numId="7" w16cid:durableId="141124144">
    <w:abstractNumId w:val="7"/>
  </w:num>
  <w:num w:numId="8" w16cid:durableId="130655014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othwell, Samantha">
    <w15:presenceInfo w15:providerId="AD" w15:userId="S::samantha.bothwell@cuanschutz.edu::c086e10d-ac80-4dba-a40a-d357791448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306"/>
    <w:rsid w:val="00077483"/>
    <w:rsid w:val="00081610"/>
    <w:rsid w:val="000E1062"/>
    <w:rsid w:val="001564FE"/>
    <w:rsid w:val="00234C81"/>
    <w:rsid w:val="003E3620"/>
    <w:rsid w:val="004E6A47"/>
    <w:rsid w:val="00500CCA"/>
    <w:rsid w:val="005263B7"/>
    <w:rsid w:val="00545AE3"/>
    <w:rsid w:val="0055695D"/>
    <w:rsid w:val="00591FE6"/>
    <w:rsid w:val="00596C91"/>
    <w:rsid w:val="006E5944"/>
    <w:rsid w:val="007A6306"/>
    <w:rsid w:val="00822721"/>
    <w:rsid w:val="00842BB2"/>
    <w:rsid w:val="00845F13"/>
    <w:rsid w:val="0086105F"/>
    <w:rsid w:val="00A27E1F"/>
    <w:rsid w:val="00BA0CA0"/>
    <w:rsid w:val="00BA2B88"/>
    <w:rsid w:val="00BC63B9"/>
    <w:rsid w:val="00BE07F4"/>
    <w:rsid w:val="00C558EE"/>
    <w:rsid w:val="00C871AF"/>
    <w:rsid w:val="00D25B8B"/>
    <w:rsid w:val="00D44647"/>
    <w:rsid w:val="00DD34E9"/>
    <w:rsid w:val="00DF177B"/>
    <w:rsid w:val="00DF6011"/>
    <w:rsid w:val="00EB0AB3"/>
    <w:rsid w:val="00F20479"/>
    <w:rsid w:val="00F44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3F6278"/>
  <w15:chartTrackingRefBased/>
  <w15:docId w15:val="{0FE7EC2F-89A2-8846-AF9F-E91DECFD2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3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3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3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3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306"/>
    <w:rPr>
      <w:rFonts w:eastAsiaTheme="majorEastAsia" w:cstheme="majorBidi"/>
      <w:color w:val="272727" w:themeColor="text1" w:themeTint="D8"/>
    </w:rPr>
  </w:style>
  <w:style w:type="paragraph" w:styleId="Title">
    <w:name w:val="Title"/>
    <w:basedOn w:val="Normal"/>
    <w:next w:val="Normal"/>
    <w:link w:val="TitleChar"/>
    <w:uiPriority w:val="10"/>
    <w:qFormat/>
    <w:rsid w:val="007A63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30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3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6306"/>
    <w:rPr>
      <w:i/>
      <w:iCs/>
      <w:color w:val="404040" w:themeColor="text1" w:themeTint="BF"/>
    </w:rPr>
  </w:style>
  <w:style w:type="paragraph" w:styleId="ListParagraph">
    <w:name w:val="List Paragraph"/>
    <w:basedOn w:val="Normal"/>
    <w:uiPriority w:val="34"/>
    <w:qFormat/>
    <w:rsid w:val="007A6306"/>
    <w:pPr>
      <w:ind w:left="720"/>
      <w:contextualSpacing/>
    </w:pPr>
  </w:style>
  <w:style w:type="character" w:styleId="IntenseEmphasis">
    <w:name w:val="Intense Emphasis"/>
    <w:basedOn w:val="DefaultParagraphFont"/>
    <w:uiPriority w:val="21"/>
    <w:qFormat/>
    <w:rsid w:val="007A6306"/>
    <w:rPr>
      <w:i/>
      <w:iCs/>
      <w:color w:val="0F4761" w:themeColor="accent1" w:themeShade="BF"/>
    </w:rPr>
  </w:style>
  <w:style w:type="paragraph" w:styleId="IntenseQuote">
    <w:name w:val="Intense Quote"/>
    <w:basedOn w:val="Normal"/>
    <w:next w:val="Normal"/>
    <w:link w:val="IntenseQuoteChar"/>
    <w:uiPriority w:val="30"/>
    <w:qFormat/>
    <w:rsid w:val="007A6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306"/>
    <w:rPr>
      <w:i/>
      <w:iCs/>
      <w:color w:val="0F4761" w:themeColor="accent1" w:themeShade="BF"/>
    </w:rPr>
  </w:style>
  <w:style w:type="character" w:styleId="IntenseReference">
    <w:name w:val="Intense Reference"/>
    <w:basedOn w:val="DefaultParagraphFont"/>
    <w:uiPriority w:val="32"/>
    <w:qFormat/>
    <w:rsid w:val="007A6306"/>
    <w:rPr>
      <w:b/>
      <w:bCs/>
      <w:smallCaps/>
      <w:color w:val="0F4761" w:themeColor="accent1" w:themeShade="BF"/>
      <w:spacing w:val="5"/>
    </w:rPr>
  </w:style>
  <w:style w:type="character" w:styleId="CommentReference">
    <w:name w:val="annotation reference"/>
    <w:basedOn w:val="DefaultParagraphFont"/>
    <w:uiPriority w:val="99"/>
    <w:semiHidden/>
    <w:unhideWhenUsed/>
    <w:rsid w:val="007A6306"/>
    <w:rPr>
      <w:sz w:val="16"/>
      <w:szCs w:val="16"/>
    </w:rPr>
  </w:style>
  <w:style w:type="paragraph" w:styleId="CommentText">
    <w:name w:val="annotation text"/>
    <w:basedOn w:val="Normal"/>
    <w:link w:val="CommentTextChar"/>
    <w:uiPriority w:val="99"/>
    <w:semiHidden/>
    <w:unhideWhenUsed/>
    <w:rsid w:val="007A6306"/>
    <w:rPr>
      <w:sz w:val="20"/>
      <w:szCs w:val="20"/>
    </w:rPr>
  </w:style>
  <w:style w:type="character" w:customStyle="1" w:styleId="CommentTextChar">
    <w:name w:val="Comment Text Char"/>
    <w:basedOn w:val="DefaultParagraphFont"/>
    <w:link w:val="CommentText"/>
    <w:uiPriority w:val="99"/>
    <w:semiHidden/>
    <w:rsid w:val="007A6306"/>
    <w:rPr>
      <w:sz w:val="20"/>
      <w:szCs w:val="20"/>
    </w:rPr>
  </w:style>
  <w:style w:type="paragraph" w:styleId="CommentSubject">
    <w:name w:val="annotation subject"/>
    <w:basedOn w:val="CommentText"/>
    <w:next w:val="CommentText"/>
    <w:link w:val="CommentSubjectChar"/>
    <w:uiPriority w:val="99"/>
    <w:semiHidden/>
    <w:unhideWhenUsed/>
    <w:rsid w:val="007A6306"/>
    <w:rPr>
      <w:b/>
      <w:bCs/>
    </w:rPr>
  </w:style>
  <w:style w:type="character" w:customStyle="1" w:styleId="CommentSubjectChar">
    <w:name w:val="Comment Subject Char"/>
    <w:basedOn w:val="CommentTextChar"/>
    <w:link w:val="CommentSubject"/>
    <w:uiPriority w:val="99"/>
    <w:semiHidden/>
    <w:rsid w:val="007A630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2858118">
      <w:bodyDiv w:val="1"/>
      <w:marLeft w:val="0"/>
      <w:marRight w:val="0"/>
      <w:marTop w:val="0"/>
      <w:marBottom w:val="0"/>
      <w:divBdr>
        <w:top w:val="none" w:sz="0" w:space="0" w:color="auto"/>
        <w:left w:val="none" w:sz="0" w:space="0" w:color="auto"/>
        <w:bottom w:val="none" w:sz="0" w:space="0" w:color="auto"/>
        <w:right w:val="none" w:sz="0" w:space="0" w:color="auto"/>
      </w:divBdr>
      <w:divsChild>
        <w:div w:id="2136411710">
          <w:marLeft w:val="0"/>
          <w:marRight w:val="0"/>
          <w:marTop w:val="0"/>
          <w:marBottom w:val="0"/>
          <w:divBdr>
            <w:top w:val="none" w:sz="0" w:space="0" w:color="auto"/>
            <w:left w:val="none" w:sz="0" w:space="0" w:color="auto"/>
            <w:bottom w:val="none" w:sz="0" w:space="0" w:color="auto"/>
            <w:right w:val="none" w:sz="0" w:space="0" w:color="auto"/>
          </w:divBdr>
        </w:div>
        <w:div w:id="1880510802">
          <w:marLeft w:val="0"/>
          <w:marRight w:val="0"/>
          <w:marTop w:val="0"/>
          <w:marBottom w:val="0"/>
          <w:divBdr>
            <w:top w:val="none" w:sz="0" w:space="0" w:color="auto"/>
            <w:left w:val="none" w:sz="0" w:space="0" w:color="auto"/>
            <w:bottom w:val="none" w:sz="0" w:space="0" w:color="auto"/>
            <w:right w:val="none" w:sz="0" w:space="0" w:color="auto"/>
          </w:divBdr>
        </w:div>
        <w:div w:id="1625967798">
          <w:marLeft w:val="0"/>
          <w:marRight w:val="0"/>
          <w:marTop w:val="0"/>
          <w:marBottom w:val="0"/>
          <w:divBdr>
            <w:top w:val="none" w:sz="0" w:space="0" w:color="auto"/>
            <w:left w:val="none" w:sz="0" w:space="0" w:color="auto"/>
            <w:bottom w:val="none" w:sz="0" w:space="0" w:color="auto"/>
            <w:right w:val="none" w:sz="0" w:space="0" w:color="auto"/>
          </w:divBdr>
        </w:div>
        <w:div w:id="9257353">
          <w:marLeft w:val="0"/>
          <w:marRight w:val="0"/>
          <w:marTop w:val="0"/>
          <w:marBottom w:val="0"/>
          <w:divBdr>
            <w:top w:val="none" w:sz="0" w:space="0" w:color="auto"/>
            <w:left w:val="none" w:sz="0" w:space="0" w:color="auto"/>
            <w:bottom w:val="none" w:sz="0" w:space="0" w:color="auto"/>
            <w:right w:val="none" w:sz="0" w:space="0" w:color="auto"/>
          </w:divBdr>
        </w:div>
        <w:div w:id="1337228163">
          <w:marLeft w:val="0"/>
          <w:marRight w:val="0"/>
          <w:marTop w:val="0"/>
          <w:marBottom w:val="0"/>
          <w:divBdr>
            <w:top w:val="none" w:sz="0" w:space="0" w:color="auto"/>
            <w:left w:val="none" w:sz="0" w:space="0" w:color="auto"/>
            <w:bottom w:val="none" w:sz="0" w:space="0" w:color="auto"/>
            <w:right w:val="none" w:sz="0" w:space="0" w:color="auto"/>
          </w:divBdr>
        </w:div>
        <w:div w:id="1161387834">
          <w:marLeft w:val="0"/>
          <w:marRight w:val="0"/>
          <w:marTop w:val="0"/>
          <w:marBottom w:val="0"/>
          <w:divBdr>
            <w:top w:val="none" w:sz="0" w:space="0" w:color="auto"/>
            <w:left w:val="none" w:sz="0" w:space="0" w:color="auto"/>
            <w:bottom w:val="none" w:sz="0" w:space="0" w:color="auto"/>
            <w:right w:val="none" w:sz="0" w:space="0" w:color="auto"/>
          </w:divBdr>
        </w:div>
        <w:div w:id="2074890880">
          <w:marLeft w:val="0"/>
          <w:marRight w:val="0"/>
          <w:marTop w:val="0"/>
          <w:marBottom w:val="0"/>
          <w:divBdr>
            <w:top w:val="none" w:sz="0" w:space="0" w:color="auto"/>
            <w:left w:val="none" w:sz="0" w:space="0" w:color="auto"/>
            <w:bottom w:val="none" w:sz="0" w:space="0" w:color="auto"/>
            <w:right w:val="none" w:sz="0" w:space="0" w:color="auto"/>
          </w:divBdr>
        </w:div>
        <w:div w:id="1986621696">
          <w:marLeft w:val="0"/>
          <w:marRight w:val="0"/>
          <w:marTop w:val="0"/>
          <w:marBottom w:val="0"/>
          <w:divBdr>
            <w:top w:val="none" w:sz="0" w:space="0" w:color="auto"/>
            <w:left w:val="none" w:sz="0" w:space="0" w:color="auto"/>
            <w:bottom w:val="none" w:sz="0" w:space="0" w:color="auto"/>
            <w:right w:val="none" w:sz="0" w:space="0" w:color="auto"/>
          </w:divBdr>
        </w:div>
        <w:div w:id="1159466532">
          <w:marLeft w:val="0"/>
          <w:marRight w:val="0"/>
          <w:marTop w:val="0"/>
          <w:marBottom w:val="0"/>
          <w:divBdr>
            <w:top w:val="none" w:sz="0" w:space="0" w:color="auto"/>
            <w:left w:val="none" w:sz="0" w:space="0" w:color="auto"/>
            <w:bottom w:val="none" w:sz="0" w:space="0" w:color="auto"/>
            <w:right w:val="none" w:sz="0" w:space="0" w:color="auto"/>
          </w:divBdr>
        </w:div>
        <w:div w:id="1008826819">
          <w:marLeft w:val="0"/>
          <w:marRight w:val="0"/>
          <w:marTop w:val="0"/>
          <w:marBottom w:val="0"/>
          <w:divBdr>
            <w:top w:val="none" w:sz="0" w:space="0" w:color="auto"/>
            <w:left w:val="none" w:sz="0" w:space="0" w:color="auto"/>
            <w:bottom w:val="none" w:sz="0" w:space="0" w:color="auto"/>
            <w:right w:val="none" w:sz="0" w:space="0" w:color="auto"/>
          </w:divBdr>
        </w:div>
        <w:div w:id="792409187">
          <w:marLeft w:val="0"/>
          <w:marRight w:val="0"/>
          <w:marTop w:val="0"/>
          <w:marBottom w:val="0"/>
          <w:divBdr>
            <w:top w:val="none" w:sz="0" w:space="0" w:color="auto"/>
            <w:left w:val="none" w:sz="0" w:space="0" w:color="auto"/>
            <w:bottom w:val="none" w:sz="0" w:space="0" w:color="auto"/>
            <w:right w:val="none" w:sz="0" w:space="0" w:color="auto"/>
          </w:divBdr>
        </w:div>
        <w:div w:id="433399898">
          <w:marLeft w:val="0"/>
          <w:marRight w:val="0"/>
          <w:marTop w:val="0"/>
          <w:marBottom w:val="0"/>
          <w:divBdr>
            <w:top w:val="none" w:sz="0" w:space="0" w:color="auto"/>
            <w:left w:val="none" w:sz="0" w:space="0" w:color="auto"/>
            <w:bottom w:val="none" w:sz="0" w:space="0" w:color="auto"/>
            <w:right w:val="none" w:sz="0" w:space="0" w:color="auto"/>
          </w:divBdr>
        </w:div>
      </w:divsChild>
    </w:div>
    <w:div w:id="1107046543">
      <w:bodyDiv w:val="1"/>
      <w:marLeft w:val="0"/>
      <w:marRight w:val="0"/>
      <w:marTop w:val="0"/>
      <w:marBottom w:val="0"/>
      <w:divBdr>
        <w:top w:val="none" w:sz="0" w:space="0" w:color="auto"/>
        <w:left w:val="none" w:sz="0" w:space="0" w:color="auto"/>
        <w:bottom w:val="none" w:sz="0" w:space="0" w:color="auto"/>
        <w:right w:val="none" w:sz="0" w:space="0" w:color="auto"/>
      </w:divBdr>
      <w:divsChild>
        <w:div w:id="1061976647">
          <w:marLeft w:val="0"/>
          <w:marRight w:val="0"/>
          <w:marTop w:val="0"/>
          <w:marBottom w:val="0"/>
          <w:divBdr>
            <w:top w:val="none" w:sz="0" w:space="0" w:color="auto"/>
            <w:left w:val="none" w:sz="0" w:space="0" w:color="auto"/>
            <w:bottom w:val="none" w:sz="0" w:space="0" w:color="auto"/>
            <w:right w:val="none" w:sz="0" w:space="0" w:color="auto"/>
          </w:divBdr>
        </w:div>
        <w:div w:id="706293625">
          <w:marLeft w:val="0"/>
          <w:marRight w:val="0"/>
          <w:marTop w:val="0"/>
          <w:marBottom w:val="0"/>
          <w:divBdr>
            <w:top w:val="none" w:sz="0" w:space="0" w:color="auto"/>
            <w:left w:val="none" w:sz="0" w:space="0" w:color="auto"/>
            <w:bottom w:val="none" w:sz="0" w:space="0" w:color="auto"/>
            <w:right w:val="none" w:sz="0" w:space="0" w:color="auto"/>
          </w:divBdr>
        </w:div>
        <w:div w:id="1379624720">
          <w:marLeft w:val="0"/>
          <w:marRight w:val="0"/>
          <w:marTop w:val="0"/>
          <w:marBottom w:val="0"/>
          <w:divBdr>
            <w:top w:val="none" w:sz="0" w:space="0" w:color="auto"/>
            <w:left w:val="none" w:sz="0" w:space="0" w:color="auto"/>
            <w:bottom w:val="none" w:sz="0" w:space="0" w:color="auto"/>
            <w:right w:val="none" w:sz="0" w:space="0" w:color="auto"/>
          </w:divBdr>
        </w:div>
        <w:div w:id="1958177153">
          <w:marLeft w:val="0"/>
          <w:marRight w:val="0"/>
          <w:marTop w:val="0"/>
          <w:marBottom w:val="0"/>
          <w:divBdr>
            <w:top w:val="none" w:sz="0" w:space="0" w:color="auto"/>
            <w:left w:val="none" w:sz="0" w:space="0" w:color="auto"/>
            <w:bottom w:val="none" w:sz="0" w:space="0" w:color="auto"/>
            <w:right w:val="none" w:sz="0" w:space="0" w:color="auto"/>
          </w:divBdr>
        </w:div>
        <w:div w:id="411514314">
          <w:marLeft w:val="0"/>
          <w:marRight w:val="0"/>
          <w:marTop w:val="0"/>
          <w:marBottom w:val="0"/>
          <w:divBdr>
            <w:top w:val="none" w:sz="0" w:space="0" w:color="auto"/>
            <w:left w:val="none" w:sz="0" w:space="0" w:color="auto"/>
            <w:bottom w:val="none" w:sz="0" w:space="0" w:color="auto"/>
            <w:right w:val="none" w:sz="0" w:space="0" w:color="auto"/>
          </w:divBdr>
        </w:div>
        <w:div w:id="934092934">
          <w:marLeft w:val="0"/>
          <w:marRight w:val="0"/>
          <w:marTop w:val="0"/>
          <w:marBottom w:val="0"/>
          <w:divBdr>
            <w:top w:val="none" w:sz="0" w:space="0" w:color="auto"/>
            <w:left w:val="none" w:sz="0" w:space="0" w:color="auto"/>
            <w:bottom w:val="none" w:sz="0" w:space="0" w:color="auto"/>
            <w:right w:val="none" w:sz="0" w:space="0" w:color="auto"/>
          </w:divBdr>
        </w:div>
        <w:div w:id="792559585">
          <w:marLeft w:val="0"/>
          <w:marRight w:val="0"/>
          <w:marTop w:val="0"/>
          <w:marBottom w:val="0"/>
          <w:divBdr>
            <w:top w:val="none" w:sz="0" w:space="0" w:color="auto"/>
            <w:left w:val="none" w:sz="0" w:space="0" w:color="auto"/>
            <w:bottom w:val="none" w:sz="0" w:space="0" w:color="auto"/>
            <w:right w:val="none" w:sz="0" w:space="0" w:color="auto"/>
          </w:divBdr>
        </w:div>
        <w:div w:id="1856310963">
          <w:marLeft w:val="0"/>
          <w:marRight w:val="0"/>
          <w:marTop w:val="0"/>
          <w:marBottom w:val="0"/>
          <w:divBdr>
            <w:top w:val="none" w:sz="0" w:space="0" w:color="auto"/>
            <w:left w:val="none" w:sz="0" w:space="0" w:color="auto"/>
            <w:bottom w:val="none" w:sz="0" w:space="0" w:color="auto"/>
            <w:right w:val="none" w:sz="0" w:space="0" w:color="auto"/>
          </w:divBdr>
        </w:div>
        <w:div w:id="2010475903">
          <w:marLeft w:val="0"/>
          <w:marRight w:val="0"/>
          <w:marTop w:val="0"/>
          <w:marBottom w:val="0"/>
          <w:divBdr>
            <w:top w:val="none" w:sz="0" w:space="0" w:color="auto"/>
            <w:left w:val="none" w:sz="0" w:space="0" w:color="auto"/>
            <w:bottom w:val="none" w:sz="0" w:space="0" w:color="auto"/>
            <w:right w:val="none" w:sz="0" w:space="0" w:color="auto"/>
          </w:divBdr>
        </w:div>
        <w:div w:id="1088422546">
          <w:marLeft w:val="0"/>
          <w:marRight w:val="0"/>
          <w:marTop w:val="0"/>
          <w:marBottom w:val="0"/>
          <w:divBdr>
            <w:top w:val="none" w:sz="0" w:space="0" w:color="auto"/>
            <w:left w:val="none" w:sz="0" w:space="0" w:color="auto"/>
            <w:bottom w:val="none" w:sz="0" w:space="0" w:color="auto"/>
            <w:right w:val="none" w:sz="0" w:space="0" w:color="auto"/>
          </w:divBdr>
        </w:div>
        <w:div w:id="769466726">
          <w:marLeft w:val="0"/>
          <w:marRight w:val="0"/>
          <w:marTop w:val="0"/>
          <w:marBottom w:val="0"/>
          <w:divBdr>
            <w:top w:val="none" w:sz="0" w:space="0" w:color="auto"/>
            <w:left w:val="none" w:sz="0" w:space="0" w:color="auto"/>
            <w:bottom w:val="none" w:sz="0" w:space="0" w:color="auto"/>
            <w:right w:val="none" w:sz="0" w:space="0" w:color="auto"/>
          </w:divBdr>
        </w:div>
        <w:div w:id="18850994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641</Words>
  <Characters>3659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Bothwell, Samantha</dc:creator>
  <cp:keywords/>
  <dc:description/>
  <cp:lastModifiedBy>Bothwell, Samantha</cp:lastModifiedBy>
  <cp:revision>3</cp:revision>
  <dcterms:created xsi:type="dcterms:W3CDTF">2024-09-18T23:19:00Z</dcterms:created>
  <dcterms:modified xsi:type="dcterms:W3CDTF">2024-09-18T23:25:00Z</dcterms:modified>
</cp:coreProperties>
</file>