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F1AB" w14:textId="21732AA1" w:rsidR="00B1628C" w:rsidRDefault="000966D6" w:rsidP="000966D6">
      <w:pPr>
        <w:pStyle w:val="Heading1"/>
        <w:jc w:val="center"/>
      </w:pPr>
      <w:r>
        <w:t>BIOS 6643 – Data Notes</w:t>
      </w:r>
    </w:p>
    <w:p w14:paraId="0A59E4AA" w14:textId="173595DD" w:rsidR="000966D6" w:rsidRDefault="000966D6" w:rsidP="000966D6">
      <w:pPr>
        <w:pStyle w:val="Heading3"/>
      </w:pPr>
      <w:r>
        <w:t xml:space="preserve">What is the data? </w:t>
      </w:r>
    </w:p>
    <w:p w14:paraId="7DC304BE" w14:textId="2C8E028A" w:rsidR="000966D6" w:rsidRDefault="000966D6" w:rsidP="000966D6">
      <w:r>
        <w:t xml:space="preserve">The provided data contains daily weights </w:t>
      </w:r>
      <w:r w:rsidR="001D7015">
        <w:t xml:space="preserve">for overweight or obese participants. Participants used a Bluetooth scale daily to weigh themselves. There are 3 cohorts in the study. These cohorts indicate participants who started the study around the same time. </w:t>
      </w:r>
    </w:p>
    <w:p w14:paraId="6456B932" w14:textId="77777777" w:rsidR="00E76D17" w:rsidRDefault="00E76D17" w:rsidP="000966D6">
      <w:r w:rsidRPr="00E76D17">
        <w:rPr>
          <w:rStyle w:val="Heading4Char"/>
        </w:rPr>
        <w:t>Cohort 1</w:t>
      </w:r>
      <w:r>
        <w:t xml:space="preserve"> </w:t>
      </w:r>
    </w:p>
    <w:p w14:paraId="30432306" w14:textId="7BDDE9F7" w:rsidR="001D7015" w:rsidRDefault="00E76D17" w:rsidP="00E76D17">
      <w:pPr>
        <w:ind w:firstLine="720"/>
      </w:pPr>
      <w:r>
        <w:t>29 people beginning 04/10/2018 – 07/01/2018 (</w:t>
      </w:r>
      <w:commentRangeStart w:id="0"/>
      <w:r>
        <w:t>All but 1 began on in April and May</w:t>
      </w:r>
      <w:commentRangeEnd w:id="0"/>
      <w:r w:rsidR="0069664B">
        <w:rPr>
          <w:rStyle w:val="CommentReference"/>
        </w:rPr>
        <w:commentReference w:id="0"/>
      </w:r>
      <w:r>
        <w:t xml:space="preserve">) </w:t>
      </w:r>
    </w:p>
    <w:p w14:paraId="0B65B407" w14:textId="0E864219" w:rsidR="00E76D17" w:rsidRDefault="00E76D17" w:rsidP="00E76D17">
      <w:pPr>
        <w:ind w:firstLine="720"/>
      </w:pPr>
      <w:r>
        <w:t>Ending between 11/14/2018 – 02/20/2020</w:t>
      </w:r>
    </w:p>
    <w:p w14:paraId="4FA26FEE" w14:textId="31B65A39" w:rsidR="00E76D17" w:rsidRDefault="00E76D17" w:rsidP="00E76D17">
      <w:pPr>
        <w:ind w:firstLine="720"/>
      </w:pPr>
      <w:r>
        <w:t>Mean study days 546.6 (95% CI: 324.8, 600.0)</w:t>
      </w:r>
    </w:p>
    <w:p w14:paraId="6C18F925" w14:textId="59F41C2F" w:rsidR="00E76D17" w:rsidRDefault="00E76D17" w:rsidP="00E76D17">
      <w:r w:rsidRPr="00E76D17">
        <w:rPr>
          <w:rStyle w:val="Heading4Char"/>
        </w:rPr>
        <w:t xml:space="preserve">Cohort </w:t>
      </w:r>
      <w:r>
        <w:rPr>
          <w:rStyle w:val="Heading4Char"/>
        </w:rPr>
        <w:t>2</w:t>
      </w:r>
      <w:r>
        <w:t xml:space="preserve"> </w:t>
      </w:r>
    </w:p>
    <w:p w14:paraId="2D59FBF0" w14:textId="4B390405" w:rsidR="00E76D17" w:rsidRDefault="00E76D17" w:rsidP="0069664B">
      <w:pPr>
        <w:ind w:left="720"/>
      </w:pPr>
      <w:r>
        <w:t>2</w:t>
      </w:r>
      <w:r>
        <w:t>7</w:t>
      </w:r>
      <w:r>
        <w:t xml:space="preserve"> people beginning 0</w:t>
      </w:r>
      <w:r>
        <w:t>2</w:t>
      </w:r>
      <w:r>
        <w:t>/1</w:t>
      </w:r>
      <w:r>
        <w:t>3</w:t>
      </w:r>
      <w:r>
        <w:t>/201</w:t>
      </w:r>
      <w:r>
        <w:t>9</w:t>
      </w:r>
      <w:r>
        <w:t xml:space="preserve"> – 0</w:t>
      </w:r>
      <w:r>
        <w:t>9</w:t>
      </w:r>
      <w:r>
        <w:t>/</w:t>
      </w:r>
      <w:r>
        <w:t>30</w:t>
      </w:r>
      <w:r>
        <w:t>/201</w:t>
      </w:r>
      <w:r>
        <w:t>9</w:t>
      </w:r>
      <w:r>
        <w:t xml:space="preserve"> (All but </w:t>
      </w:r>
      <w:r>
        <w:t>2</w:t>
      </w:r>
      <w:r>
        <w:t xml:space="preserve"> </w:t>
      </w:r>
      <w:r>
        <w:t xml:space="preserve">began </w:t>
      </w:r>
      <w:r w:rsidR="0069664B">
        <w:t>between 02/13/2020 – 02/16/2020</w:t>
      </w:r>
      <w:r>
        <w:t xml:space="preserve">) </w:t>
      </w:r>
    </w:p>
    <w:p w14:paraId="3BB00E14" w14:textId="169A4AA5" w:rsidR="00E76D17" w:rsidRDefault="0069664B" w:rsidP="00E76D17">
      <w:r>
        <w:tab/>
        <w:t>Ending between 12/22/2019 – 04/20/2020 (All but 2 ended between 04/05/2020 – 04/20/2020)</w:t>
      </w:r>
    </w:p>
    <w:p w14:paraId="42EFA56C" w14:textId="3E05FB00" w:rsidR="00E76D17" w:rsidRDefault="0069664B" w:rsidP="00E76D17">
      <w:r>
        <w:tab/>
        <w:t xml:space="preserve">Mean study days </w:t>
      </w:r>
      <w:commentRangeStart w:id="1"/>
      <w:r>
        <w:t>412.85 (95% CI: 233.4, 433.0)</w:t>
      </w:r>
      <w:commentRangeEnd w:id="1"/>
      <w:r>
        <w:rPr>
          <w:rStyle w:val="CommentReference"/>
        </w:rPr>
        <w:commentReference w:id="1"/>
      </w:r>
    </w:p>
    <w:p w14:paraId="35ECF5DC" w14:textId="606A4F46" w:rsidR="0069664B" w:rsidRDefault="0069664B" w:rsidP="0069664B">
      <w:r w:rsidRPr="00E76D17">
        <w:rPr>
          <w:rStyle w:val="Heading4Char"/>
        </w:rPr>
        <w:t xml:space="preserve">Cohort </w:t>
      </w:r>
      <w:r>
        <w:rPr>
          <w:rStyle w:val="Heading4Char"/>
        </w:rPr>
        <w:t>3</w:t>
      </w:r>
    </w:p>
    <w:p w14:paraId="067AF3F0" w14:textId="2A1EA410" w:rsidR="0069664B" w:rsidRDefault="0069664B" w:rsidP="00E76D17">
      <w:r>
        <w:tab/>
        <w:t xml:space="preserve">37 people beginning 09/30/2019 – 11/05/2020 (No weird dates here) </w:t>
      </w:r>
    </w:p>
    <w:p w14:paraId="7488C02B" w14:textId="5CC29C0F" w:rsidR="0069664B" w:rsidRDefault="0069664B" w:rsidP="00E76D17">
      <w:r>
        <w:tab/>
        <w:t xml:space="preserve">Ending between 12/02/2019 – </w:t>
      </w:r>
      <w:commentRangeStart w:id="2"/>
      <w:r>
        <w:t xml:space="preserve">04/20/2020 </w:t>
      </w:r>
      <w:commentRangeEnd w:id="2"/>
      <w:r>
        <w:rPr>
          <w:rStyle w:val="CommentReference"/>
        </w:rPr>
        <w:commentReference w:id="2"/>
      </w:r>
      <w:r>
        <w:t xml:space="preserve">(All but two ended in March or April) </w:t>
      </w:r>
    </w:p>
    <w:p w14:paraId="0FA207EF" w14:textId="55C4C4CC" w:rsidR="0069664B" w:rsidRDefault="00F53251" w:rsidP="00E76D17">
      <w:r>
        <w:tab/>
        <w:t>Mean study days 178.35 (95% CI: 79.7, 202.0)</w:t>
      </w:r>
    </w:p>
    <w:p w14:paraId="78BE9D06" w14:textId="77777777" w:rsidR="00F53251" w:rsidRDefault="00F53251" w:rsidP="00E76D17"/>
    <w:p w14:paraId="28886BBD" w14:textId="39310691" w:rsidR="001D7015" w:rsidRDefault="001D7015" w:rsidP="001D7015">
      <w:pPr>
        <w:pStyle w:val="Heading3"/>
      </w:pPr>
      <w:r>
        <w:t xml:space="preserve">Visualization </w:t>
      </w:r>
    </w:p>
    <w:p w14:paraId="28D5BC5F" w14:textId="00E19547" w:rsidR="001D7015" w:rsidRPr="001D7015" w:rsidRDefault="001D7015" w:rsidP="001D7015">
      <w:r>
        <w:t xml:space="preserve">Spaghetti Plots over the course of the study and by month. Color by cohort. </w:t>
      </w:r>
    </w:p>
    <w:p w14:paraId="0B9E320E" w14:textId="40BFAD0B" w:rsidR="001D7015" w:rsidRDefault="001D7015" w:rsidP="001D7015">
      <w:pPr>
        <w:pStyle w:val="Heading3"/>
      </w:pPr>
      <w:r>
        <w:t xml:space="preserve">Analysis Plan </w:t>
      </w:r>
    </w:p>
    <w:p w14:paraId="145E491A" w14:textId="64BCC0B9" w:rsidR="001D7015" w:rsidRDefault="001D7015" w:rsidP="001D7015">
      <w:r>
        <w:t>GEE</w:t>
      </w:r>
    </w:p>
    <w:p w14:paraId="383A5D50" w14:textId="262C93BD" w:rsidR="001D7015" w:rsidRDefault="001D7015" w:rsidP="001D7015">
      <w:r>
        <w:t xml:space="preserve">Spline Model </w:t>
      </w:r>
    </w:p>
    <w:p w14:paraId="172C7B87" w14:textId="4ED4D8A6" w:rsidR="001D7015" w:rsidRPr="001D7015" w:rsidRDefault="001D7015" w:rsidP="001D7015">
      <w:r>
        <w:t>FDA</w:t>
      </w:r>
    </w:p>
    <w:sectPr w:rsidR="001D7015" w:rsidRPr="001D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thwell, Samantha" w:date="2020-10-20T11:49:00Z" w:initials="BS">
    <w:p w14:paraId="56171AB0" w14:textId="099A588C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Should this person be taken out when adjusting for cohort? </w:t>
      </w:r>
    </w:p>
  </w:comment>
  <w:comment w:id="1" w:author="Bothwell, Samantha" w:date="2020-10-20T11:48:00Z" w:initials="BS">
    <w:p w14:paraId="5CBB6156" w14:textId="77777777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Could these have been cut short due to </w:t>
      </w:r>
      <w:proofErr w:type="spellStart"/>
      <w:r>
        <w:t>Covid</w:t>
      </w:r>
      <w:proofErr w:type="spellEnd"/>
      <w:r>
        <w:t xml:space="preserve">? </w:t>
      </w:r>
    </w:p>
    <w:p w14:paraId="757EA409" w14:textId="05A63ED2" w:rsidR="00F53251" w:rsidRDefault="00F53251">
      <w:pPr>
        <w:pStyle w:val="CommentText"/>
      </w:pPr>
      <w:r>
        <w:t xml:space="preserve">Same for cohort 3 </w:t>
      </w:r>
    </w:p>
  </w:comment>
  <w:comment w:id="2" w:author="Bothwell, Samantha" w:date="2020-10-20T11:52:00Z" w:initials="BS">
    <w:p w14:paraId="10D5E111" w14:textId="43A05D79" w:rsidR="0069664B" w:rsidRDefault="0069664B">
      <w:pPr>
        <w:pStyle w:val="CommentText"/>
      </w:pPr>
      <w:r>
        <w:rPr>
          <w:rStyle w:val="CommentReference"/>
        </w:rPr>
        <w:annotationRef/>
      </w:r>
      <w:r>
        <w:t xml:space="preserve">Ends at the same time as Cohort 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71AB0" w15:done="0"/>
  <w15:commentEx w15:paraId="757EA409" w15:done="0"/>
  <w15:commentEx w15:paraId="10D5E1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4D57" w16cex:dateUtc="2020-10-20T17:49:00Z"/>
  <w16cex:commentExtensible w16cex:durableId="23394D0D" w16cex:dateUtc="2020-10-20T17:48:00Z"/>
  <w16cex:commentExtensible w16cex:durableId="23394DF1" w16cex:dateUtc="2020-10-20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71AB0" w16cid:durableId="23394D57"/>
  <w16cid:commentId w16cid:paraId="757EA409" w16cid:durableId="23394D0D"/>
  <w16cid:commentId w16cid:paraId="10D5E111" w16cid:durableId="23394D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thwell, Samantha">
    <w15:presenceInfo w15:providerId="None" w15:userId="Bothwell, Samant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6"/>
    <w:rsid w:val="000966D6"/>
    <w:rsid w:val="001D7015"/>
    <w:rsid w:val="0069664B"/>
    <w:rsid w:val="00B1628C"/>
    <w:rsid w:val="00E76D17"/>
    <w:rsid w:val="00F5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AE8F"/>
  <w15:chartTrackingRefBased/>
  <w15:docId w15:val="{8264C44E-10B6-4284-9E36-70DC9A61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6D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96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6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Bothwell</dc:creator>
  <cp:keywords/>
  <dc:description/>
  <cp:lastModifiedBy>Bothwell, Samantha</cp:lastModifiedBy>
  <cp:revision>1</cp:revision>
  <dcterms:created xsi:type="dcterms:W3CDTF">2020-10-16T17:37:00Z</dcterms:created>
  <dcterms:modified xsi:type="dcterms:W3CDTF">2020-10-20T17:54:00Z</dcterms:modified>
</cp:coreProperties>
</file>