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Sam Ahhee Schneider</w:t>
      </w:r>
    </w:p>
    <w:p>
      <w:pPr>
        <w:spacing w:after="100" w:before="0"/>
      </w:pPr>
      <w:r>
        <w:rPr>
          <w:color w:val="555555"/>
          <w:sz w:val="24"/>
          <w:szCs w:val="24"/>
        </w:rPr>
        <w:t xml:space="preserve">Senior Product &amp; Visual Designer</w:t>
      </w:r>
    </w:p>
    <w:p>
      <w:pPr>
        <w:spacing w:after="240" w:before="0"/>
      </w:pPr>
      <w:r>
        <w:rPr>
          <w:color w:val="555555"/>
          <w:sz w:val="20"/>
          <w:szCs w:val="20"/>
        </w:rPr>
        <w:t xml:space="preserve">Amsterdam, NL  |  samantha.ahhee@gmail.com  |  +27 76 752 6436  |  linkedin.com/in/samanthaahhee  |  [portfolio URL]</w:t>
      </w:r>
    </w:p>
    <w:p>
      <w:pPr>
        <w:pStyle w:val="Heading2"/>
        <w:pBdr>
          <w:bottom w:val="single" w:color="888888" w:sz="6" w:space="4"/>
        </w:pBdr>
        <w:spacing w:after="100" w:before="280"/>
      </w:pPr>
      <w:r>
        <w:rPr>
          <w:b/>
          <w:bCs/>
        </w:rPr>
        <w:t xml:space="preserve">PROFILE</w:t>
      </w:r>
    </w:p>
    <w:p>
      <w:pPr>
        <w:spacing w:after="80" w:before="0"/>
      </w:pPr>
      <w:r>
        <w:rPr>
          <w:sz w:val="21"/>
          <w:szCs w:val="21"/>
        </w:rPr>
        <w:t xml:space="preserve">Senior product and visual designer with 13+ years across digital products, brand systems, and integrated campaigns. Currently designing and building HeyOtis — an AI-powered communication app — end-to-end at Ten 8 City, from research and information architecture through design system, UI, and shipped product. Previously led growth and brand design at Temper (B2B/B2C marketplace) and creative direction across Beyond Meat, Recharge.com, and Saatchi &amp; Saatchi global accounts. Strengths in design systems, component libraries, brand-to-product translation, growth and conversion design, and AI-integrated product workflows.</w:t>
      </w:r>
    </w:p>
    <w:p>
      <w:pPr>
        <w:pStyle w:val="Heading2"/>
        <w:pBdr>
          <w:bottom w:val="single" w:color="888888" w:sz="6" w:space="4"/>
        </w:pBdr>
        <w:spacing w:after="100" w:before="280"/>
      </w:pPr>
      <w:r>
        <w:rPr>
          <w:b/>
          <w:bCs/>
        </w:rPr>
        <w:t xml:space="preserve">SELECTED PROJECT</w:t>
      </w:r>
    </w:p>
    <w:p>
      <w:pPr>
        <w:tabs>
          <w:tab w:val="right" w:pos="9026"/>
        </w:tabs>
        <w:spacing w:after="0" w:before="200"/>
      </w:pPr>
      <w:r>
        <w:rPr>
          <w:b/>
          <w:bCs/>
          <w:sz w:val="22"/>
          <w:szCs w:val="22"/>
        </w:rPr>
        <w:t xml:space="preserve">HeyOtis — Full-Stack Designer</w:t>
      </w:r>
      <w:r>
        <w:t xml:space="preserve">	</w:t>
      </w:r>
      <w:r>
        <w:rPr>
          <w:color w:val="555555"/>
          <w:sz w:val="20"/>
          <w:szCs w:val="20"/>
        </w:rPr>
        <w:t xml:space="preserve">2025 – Present</w:t>
      </w:r>
    </w:p>
    <w:p>
      <w:pPr>
        <w:spacing w:after="60" w:before="0"/>
      </w:pPr>
      <w:r>
        <w:rPr>
          <w:i/>
          <w:iCs/>
          <w:color w:val="444444"/>
          <w:sz w:val="21"/>
          <w:szCs w:val="21"/>
        </w:rPr>
        <w:t xml:space="preserve">AI-powered communication app for couples and professionals · designed and built end-to-end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Owned full product design lifecycle: user research, information architecture, wireframes, UI, prototyping, design system, and shipped flows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Built complete design system in Figma — typography (Fraunces / DM Sans), color tokens, component library, and illustration system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Designed end-to-end brand identity including the custom hand-illustrated mascot character (Scout) as a core retention mechanic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Architected AI-powered conversation flows using the Anthropic Claude API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Defined data isolation and conversation-context security model with attention to POPIA compliance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Stack: Figma, Claude Code, Anthropic API, Supabase, GitHub, Procreate</w:t>
      </w:r>
    </w:p>
    <w:p>
      <w:pPr>
        <w:pStyle w:val="Heading2"/>
        <w:pBdr>
          <w:bottom w:val="single" w:color="888888" w:sz="6" w:space="4"/>
        </w:pBdr>
        <w:spacing w:after="100" w:before="280"/>
      </w:pPr>
      <w:r>
        <w:rPr>
          <w:b/>
          <w:bCs/>
        </w:rPr>
        <w:t xml:space="preserve">EXPERIENCE</w:t>
      </w:r>
    </w:p>
    <w:p>
      <w:pPr>
        <w:tabs>
          <w:tab w:val="right" w:pos="9026"/>
        </w:tabs>
        <w:spacing w:after="0" w:before="200"/>
      </w:pPr>
      <w:r>
        <w:rPr>
          <w:b/>
          <w:bCs/>
          <w:sz w:val="22"/>
          <w:szCs w:val="22"/>
        </w:rPr>
        <w:t xml:space="preserve">Full-Stack Designer</w:t>
      </w:r>
      <w:r>
        <w:t xml:space="preserve">	</w:t>
      </w:r>
      <w:r>
        <w:rPr>
          <w:color w:val="555555"/>
          <w:sz w:val="20"/>
          <w:szCs w:val="20"/>
        </w:rPr>
        <w:t xml:space="preserve">Sept 2025 – Present</w:t>
      </w:r>
    </w:p>
    <w:p>
      <w:pPr>
        <w:spacing w:after="60" w:before="0"/>
      </w:pPr>
      <w:r>
        <w:rPr>
          <w:i/>
          <w:iCs/>
          <w:color w:val="444444"/>
          <w:sz w:val="21"/>
          <w:szCs w:val="21"/>
        </w:rPr>
        <w:t xml:space="preserve">Ten 8 City — Amsterdam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Currently designing and building HeyOtis (see Selected Project)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Built and launched smallstitch.club — visual identity, brand, and product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Generative AI experimentation and tooling across Claude Code, ElevenLabs, and OpenAI APIs</w:t>
      </w:r>
    </w:p>
    <w:p>
      <w:pPr>
        <w:tabs>
          <w:tab w:val="right" w:pos="9026"/>
        </w:tabs>
        <w:spacing w:after="0" w:before="200"/>
      </w:pPr>
      <w:r>
        <w:rPr>
          <w:b/>
          <w:bCs/>
          <w:sz w:val="22"/>
          <w:szCs w:val="22"/>
        </w:rPr>
        <w:t xml:space="preserve">Senior Visual Communications Designer</w:t>
      </w:r>
      <w:r>
        <w:t xml:space="preserve">	</w:t>
      </w:r>
      <w:r>
        <w:rPr>
          <w:color w:val="555555"/>
          <w:sz w:val="20"/>
          <w:szCs w:val="20"/>
        </w:rPr>
        <w:t xml:space="preserve">Nov 2022 – Sept 2025</w:t>
      </w:r>
    </w:p>
    <w:p>
      <w:pPr>
        <w:spacing w:after="60" w:before="0"/>
      </w:pPr>
      <w:r>
        <w:rPr>
          <w:i/>
          <w:iCs/>
          <w:color w:val="444444"/>
          <w:sz w:val="21"/>
          <w:szCs w:val="21"/>
        </w:rPr>
        <w:t xml:space="preserve">Temper — Amsterdam · B2B/B2C flexible work marketplace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Built and maintained scalable design systems and component libraries used across product and marketing surfaces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Led growth and conversion-focused design, working cross-functionally with product, marketing, and engineering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Owned end-to-end brand and visual communications from concept through production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Developed and maintained the product asset library, ensuring brand consistency across all touchpoints</w:t>
      </w:r>
    </w:p>
    <w:p>
      <w:pPr>
        <w:tabs>
          <w:tab w:val="right" w:pos="9026"/>
        </w:tabs>
        <w:spacing w:after="0" w:before="200"/>
      </w:pPr>
      <w:r>
        <w:rPr>
          <w:b/>
          <w:bCs/>
          <w:sz w:val="22"/>
          <w:szCs w:val="22"/>
        </w:rPr>
        <w:t xml:space="preserve">Senior Art Director, EMEA</w:t>
      </w:r>
      <w:r>
        <w:t xml:space="preserve">	</w:t>
      </w:r>
      <w:r>
        <w:rPr>
          <w:color w:val="555555"/>
          <w:sz w:val="20"/>
          <w:szCs w:val="20"/>
        </w:rPr>
        <w:t xml:space="preserve">Feb 2022 – Oct 2022</w:t>
      </w:r>
    </w:p>
    <w:p>
      <w:pPr>
        <w:spacing w:after="60" w:before="0"/>
      </w:pPr>
      <w:r>
        <w:rPr>
          <w:i/>
          <w:iCs/>
          <w:color w:val="444444"/>
          <w:sz w:val="21"/>
          <w:szCs w:val="21"/>
        </w:rPr>
        <w:t xml:space="preserve">Beyond Meat — Amsterdam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Led regional brand execution for the EMEA market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Directed end-to-end packaging creative production across the EMEA portfolio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Developed scalable brand systems and guidelines used across regional teams</w:t>
      </w:r>
    </w:p>
    <w:p>
      <w:pPr>
        <w:tabs>
          <w:tab w:val="right" w:pos="9026"/>
        </w:tabs>
        <w:spacing w:after="0" w:before="200"/>
      </w:pPr>
      <w:r>
        <w:rPr>
          <w:b/>
          <w:bCs/>
          <w:sz w:val="22"/>
          <w:szCs w:val="22"/>
        </w:rPr>
        <w:t xml:space="preserve">Senior Brand Designer</w:t>
      </w:r>
      <w:r>
        <w:t xml:space="preserve">	</w:t>
      </w:r>
      <w:r>
        <w:rPr>
          <w:color w:val="555555"/>
          <w:sz w:val="20"/>
          <w:szCs w:val="20"/>
        </w:rPr>
        <w:t xml:space="preserve">Sept 2020 – Feb 2022</w:t>
      </w:r>
    </w:p>
    <w:p>
      <w:pPr>
        <w:spacing w:after="60" w:before="0"/>
      </w:pPr>
      <w:r>
        <w:rPr>
          <w:i/>
          <w:iCs/>
          <w:color w:val="444444"/>
          <w:sz w:val="21"/>
          <w:szCs w:val="21"/>
        </w:rPr>
        <w:t xml:space="preserve">Recharge.com — Amsterdam · Partner clients: Google Play, iTunes &amp; Apple, PlayStation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Developed scalable brand systems and toolkits across the parent brand and 5 subsidiary brands (MobileTop.co.uk, Beltegoed.nl, Guthaben.de, Herladen.be, Recharge.fr)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Led brand execution across product, marketing, and partner channels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Drove brand alignment across cross-functional product and marketing teams</w:t>
      </w:r>
    </w:p>
    <w:p>
      <w:pPr>
        <w:tabs>
          <w:tab w:val="right" w:pos="9026"/>
        </w:tabs>
        <w:spacing w:after="0" w:before="200"/>
      </w:pPr>
      <w:r>
        <w:rPr>
          <w:b/>
          <w:bCs/>
          <w:sz w:val="22"/>
          <w:szCs w:val="22"/>
        </w:rPr>
        <w:t xml:space="preserve">Senior Art Director</w:t>
      </w:r>
      <w:r>
        <w:t xml:space="preserve">	</w:t>
      </w:r>
      <w:r>
        <w:rPr>
          <w:color w:val="555555"/>
          <w:sz w:val="20"/>
          <w:szCs w:val="20"/>
        </w:rPr>
        <w:t xml:space="preserve">Aug 2019 – Oct 2020</w:t>
      </w:r>
    </w:p>
    <w:p>
      <w:pPr>
        <w:spacing w:after="60" w:before="0"/>
      </w:pPr>
      <w:r>
        <w:rPr>
          <w:i/>
          <w:iCs/>
          <w:color w:val="444444"/>
          <w:sz w:val="21"/>
          <w:szCs w:val="21"/>
        </w:rPr>
        <w:t xml:space="preserve">Saatchi &amp; Saatchi — Cape Town · Clients: VISA, Standard Bank, Old Mutual Insurance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Led integrated media launch design for flagship campaigns across multiple markets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Conceptualised and executed multi-market integrated campaigns spanning digital, OOH, social, and experiential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Developed large-scale creative experiences working with cross-functional teams</w:t>
      </w:r>
    </w:p>
    <w:p>
      <w:pPr>
        <w:tabs>
          <w:tab w:val="right" w:pos="9026"/>
        </w:tabs>
        <w:spacing w:after="0" w:before="200"/>
      </w:pPr>
      <w:r>
        <w:rPr>
          <w:b/>
          <w:bCs/>
          <w:sz w:val="22"/>
          <w:szCs w:val="22"/>
        </w:rPr>
        <w:t xml:space="preserve">Senior Art Director</w:t>
      </w:r>
      <w:r>
        <w:t xml:space="preserve">	</w:t>
      </w:r>
      <w:r>
        <w:rPr>
          <w:color w:val="555555"/>
          <w:sz w:val="20"/>
          <w:szCs w:val="20"/>
        </w:rPr>
        <w:t xml:space="preserve">Jan 2018 – Jan 2019</w:t>
      </w:r>
    </w:p>
    <w:p>
      <w:pPr>
        <w:spacing w:after="60" w:before="0"/>
      </w:pPr>
      <w:r>
        <w:rPr>
          <w:i/>
          <w:iCs/>
          <w:color w:val="444444"/>
          <w:sz w:val="21"/>
          <w:szCs w:val="21"/>
        </w:rPr>
        <w:t xml:space="preserve">BOS Brands — Cape Town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Led creative direction for BOS Ice Tea across retail and experiential channels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Designed and delivered retail, in-store, and event activation assets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Managed packaging design and launch campaigns for new product ranges</w:t>
      </w:r>
    </w:p>
    <w:p>
      <w:pPr>
        <w:tabs>
          <w:tab w:val="right" w:pos="9026"/>
        </w:tabs>
        <w:spacing w:after="0" w:before="200"/>
      </w:pPr>
      <w:r>
        <w:rPr>
          <w:b/>
          <w:bCs/>
          <w:sz w:val="22"/>
          <w:szCs w:val="22"/>
        </w:rPr>
        <w:t xml:space="preserve">Senior Art Director</w:t>
      </w:r>
      <w:r>
        <w:t xml:space="preserve">	</w:t>
      </w:r>
      <w:r>
        <w:rPr>
          <w:color w:val="555555"/>
          <w:sz w:val="20"/>
          <w:szCs w:val="20"/>
        </w:rPr>
        <w:t xml:space="preserve">Jul 2016 – Jan 2018</w:t>
      </w:r>
    </w:p>
    <w:p>
      <w:pPr>
        <w:spacing w:after="60" w:before="0"/>
      </w:pPr>
      <w:r>
        <w:rPr>
          <w:i/>
          <w:iCs/>
          <w:color w:val="444444"/>
          <w:sz w:val="21"/>
          <w:szCs w:val="21"/>
        </w:rPr>
        <w:t xml:space="preserve">Leo Burnett — Cape Town · Clients: VISA, TOTAL, Philip Morris, Standard Bank, Old Mutual, Mutual &amp; Federal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Developed strategic concepts and key visuals for integrated campaigns across digital, print, and OOH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Designed across a wide range of platforms with focus on cohesive cross-channel storytelling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Created and visualised experiential brand activations</w:t>
      </w:r>
    </w:p>
    <w:p>
      <w:pPr>
        <w:tabs>
          <w:tab w:val="right" w:pos="9026"/>
        </w:tabs>
        <w:spacing w:after="0" w:before="200"/>
      </w:pPr>
      <w:r>
        <w:rPr>
          <w:b/>
          <w:bCs/>
          <w:sz w:val="22"/>
          <w:szCs w:val="22"/>
        </w:rPr>
        <w:t xml:space="preserve">Mid-Weight Designer</w:t>
      </w:r>
      <w:r>
        <w:t xml:space="preserve">	</w:t>
      </w:r>
      <w:r>
        <w:rPr>
          <w:color w:val="555555"/>
          <w:sz w:val="20"/>
          <w:szCs w:val="20"/>
        </w:rPr>
        <w:t xml:space="preserve">Aug 2014 – Jul 2016</w:t>
      </w:r>
    </w:p>
    <w:p>
      <w:pPr>
        <w:spacing w:after="60" w:before="0"/>
      </w:pPr>
      <w:r>
        <w:rPr>
          <w:i/>
          <w:iCs/>
          <w:color w:val="444444"/>
          <w:sz w:val="21"/>
          <w:szCs w:val="21"/>
        </w:rPr>
        <w:t xml:space="preserve">Radar Advertising (acquired by Leo Burnett) — Cape Town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Promoted from Junior Designer; took on broader campaign and brand roll-out ownership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Produced campaign creative, marketing collateral, and pitch materials across major accounts</w:t>
      </w:r>
    </w:p>
    <w:p>
      <w:pPr>
        <w:tabs>
          <w:tab w:val="right" w:pos="9026"/>
        </w:tabs>
        <w:spacing w:after="0" w:before="200"/>
      </w:pPr>
      <w:r>
        <w:rPr>
          <w:b/>
          <w:bCs/>
          <w:sz w:val="22"/>
          <w:szCs w:val="22"/>
        </w:rPr>
        <w:t xml:space="preserve">Junior Designer</w:t>
      </w:r>
      <w:r>
        <w:t xml:space="preserve">	</w:t>
      </w:r>
      <w:r>
        <w:rPr>
          <w:color w:val="555555"/>
          <w:sz w:val="20"/>
          <w:szCs w:val="20"/>
        </w:rPr>
        <w:t xml:space="preserve">Oct 2012 – Jul 2014</w:t>
      </w:r>
    </w:p>
    <w:p>
      <w:pPr>
        <w:spacing w:after="60" w:before="0"/>
      </w:pPr>
      <w:r>
        <w:rPr>
          <w:i/>
          <w:iCs/>
          <w:color w:val="444444"/>
          <w:sz w:val="21"/>
          <w:szCs w:val="21"/>
        </w:rPr>
        <w:t xml:space="preserve">Radar Advertising — Cape Town · Clients: VISA, Standard Bank, Old Mutual, Mutual &amp; Federal, TOTAL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Supported campaign development and brand roll-outs across multiple accounts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sz w:val="21"/>
          <w:szCs w:val="21"/>
        </w:rPr>
        <w:t xml:space="preserve">Assisted senior creative leadership across concept and execution</w:t>
      </w:r>
    </w:p>
    <w:p>
      <w:pPr>
        <w:pStyle w:val="Heading2"/>
        <w:pBdr>
          <w:bottom w:val="single" w:color="888888" w:sz="6" w:space="4"/>
        </w:pBdr>
        <w:spacing w:after="100" w:before="280"/>
      </w:pPr>
      <w:r>
        <w:rPr>
          <w:b/>
          <w:bCs/>
        </w:rPr>
        <w:t xml:space="preserve">SKILLS</w:t>
      </w:r>
    </w:p>
    <w:p>
      <w:pPr>
        <w:spacing w:after="80" w:before="0"/>
      </w:pPr>
      <w:r>
        <w:rPr>
          <w:sz w:val="21"/>
          <w:szCs w:val="21"/>
        </w:rPr>
        <w:t xml:space="preserve">Product Design  •  UX/UI Design  •  Design Systems  •  Component Libraries  •  Visual Communications  •  Brand Identity  •  Information Architecture  •  Wireframing  •  Prototyping  •  User Research  •  Usability Testing  •  Responsive Design  •  Accessibility (WCAG)  •  Design Tokens  •  Growth &amp; Conversion Design  •  A/B Testing  •  Brand Systems  •  Creative Direction  •  Art Direction  •  Packaging Design  •  Integrated Campaigns  •  Cross-functional Collaboration  •  Stakeholder Management  •  Workflow Optimization  •  Visual Storytelling  •  AI-Integrated Workflows  •  Generative AI Tooling</w:t>
      </w:r>
    </w:p>
    <w:p>
      <w:pPr>
        <w:pStyle w:val="Heading2"/>
        <w:pBdr>
          <w:bottom w:val="single" w:color="888888" w:sz="6" w:space="4"/>
        </w:pBdr>
        <w:spacing w:after="100" w:before="280"/>
      </w:pPr>
      <w:r>
        <w:rPr>
          <w:b/>
          <w:bCs/>
        </w:rPr>
        <w:t xml:space="preserve">TOOLS</w:t>
      </w:r>
    </w:p>
    <w:p>
      <w:pPr>
        <w:spacing w:after="80" w:before="0"/>
      </w:pPr>
      <w:r>
        <w:rPr>
          <w:sz w:val="21"/>
          <w:szCs w:val="21"/>
        </w:rPr>
        <w:t xml:space="preserve">Figma  •  Adobe Creative Suite (Illustrator, Photoshop, InDesign)  •  Procreate  •  SketchUp  •  Claude Code  •  Anthropic Claude API  •  Supabase  •  GitHub  •  ElevenLabs  •  OpenAI API</w:t>
      </w:r>
    </w:p>
    <w:p>
      <w:pPr>
        <w:pStyle w:val="Heading2"/>
        <w:pBdr>
          <w:bottom w:val="single" w:color="888888" w:sz="6" w:space="4"/>
        </w:pBdr>
        <w:spacing w:after="100" w:before="280"/>
      </w:pPr>
      <w:r>
        <w:rPr>
          <w:b/>
          <w:bCs/>
        </w:rPr>
        <w:t xml:space="preserve">EDUCATION</w:t>
      </w:r>
    </w:p>
    <w:p>
      <w:pPr>
        <w:spacing w:after="80" w:before="0"/>
      </w:pPr>
      <w:r>
        <w:rPr>
          <w:sz w:val="21"/>
          <w:szCs w:val="21"/>
        </w:rPr>
        <w:t xml:space="preserve">BTech, Graphic Design — Cape Peninsula University of Technology  (2011–2013)</w:t>
      </w:r>
    </w:p>
    <w:p>
      <w:pPr>
        <w:spacing w:after="80" w:before="0"/>
      </w:pPr>
      <w:r>
        <w:rPr>
          <w:sz w:val="21"/>
          <w:szCs w:val="21"/>
        </w:rPr>
        <w:t xml:space="preserve">Design Systems — Memorisely  (2024)</w:t>
      </w:r>
    </w:p>
    <w:p>
      <w:pPr>
        <w:spacing w:after="80" w:before="0"/>
      </w:pPr>
      <w:r>
        <w:rPr>
          <w:sz w:val="21"/>
          <w:szCs w:val="21"/>
        </w:rPr>
        <w:t xml:space="preserve">Short Course, Social Media Marketing — University of Cape Town  (2017)</w:t>
      </w:r>
    </w:p>
    <w:p>
      <w:pPr>
        <w:spacing w:after="80" w:before="0"/>
      </w:pPr>
      <w:r>
        <w:rPr>
          <w:sz w:val="21"/>
          <w:szCs w:val="21"/>
        </w:rPr>
        <w:t xml:space="preserve">Short Course, Web Design — University of Cape Town  (2015)</w:t>
      </w:r>
    </w:p>
    <w:p>
      <w:pPr>
        <w:pStyle w:val="Heading2"/>
        <w:pBdr>
          <w:bottom w:val="single" w:color="888888" w:sz="6" w:space="4"/>
        </w:pBdr>
        <w:spacing w:after="100" w:before="280"/>
      </w:pPr>
      <w:r>
        <w:rPr>
          <w:b/>
          <w:bCs/>
        </w:rPr>
        <w:t xml:space="preserve">LANGUAGES</w:t>
      </w:r>
    </w:p>
    <w:p>
      <w:pPr>
        <w:spacing w:after="80" w:before="0"/>
      </w:pPr>
      <w:r>
        <w:rPr>
          <w:sz w:val="21"/>
          <w:szCs w:val="21"/>
        </w:rPr>
        <w:t xml:space="preserve">English (Native)  •  Mandarin Chinese (Limited Working)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Calibri" w:cs="Calibri" w:eastAsia="Calibri" w:hAnsi="Calibri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2026-05-12T20:57:58.538Z</dcterms:created>
  <dcterms:modified xsi:type="dcterms:W3CDTF">2026-05-12T20:57:58.538Z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