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B113C" w14:textId="77777777" w:rsidR="00077ABA" w:rsidRDefault="00077ABA">
      <w:r>
        <w:t>Does plant density and/or diversity influence transmission of viruses between bee species?</w:t>
      </w:r>
    </w:p>
    <w:p w14:paraId="5E30FC9E" w14:textId="77777777" w:rsidR="00077ABA" w:rsidRDefault="00077ABA"/>
    <w:p w14:paraId="185820BA" w14:textId="110B6582" w:rsidR="00251B07" w:rsidRDefault="00251B07">
      <w:r>
        <w:t>To explore the role of plants in viral transmission, we will collaborate with UMN researchers and ut</w:t>
      </w:r>
      <w:r w:rsidR="00D86E89">
        <w:t xml:space="preserve">ilize already established field. </w:t>
      </w:r>
      <w:r>
        <w:t>U</w:t>
      </w:r>
      <w:r w:rsidR="00077ABA">
        <w:t>nder the direction of Marla Spi</w:t>
      </w:r>
      <w:r w:rsidR="007F174A">
        <w:t xml:space="preserve">vak, </w:t>
      </w:r>
      <w:r w:rsidR="00010D7A">
        <w:t>Ph.D.</w:t>
      </w:r>
      <w:r w:rsidR="007F174A">
        <w:t xml:space="preserve"> student Morgan Carr-Markell</w:t>
      </w:r>
      <w:r w:rsidR="00077ABA">
        <w:t xml:space="preserve"> ha</w:t>
      </w:r>
      <w:r w:rsidR="00D86E89">
        <w:t>s designed and created</w:t>
      </w:r>
      <w:r w:rsidR="00077ABA">
        <w:t xml:space="preserve"> large field </w:t>
      </w:r>
      <w:r w:rsidR="00D86E89">
        <w:t>plots</w:t>
      </w:r>
      <w:r w:rsidR="00077ABA">
        <w:t xml:space="preserve"> to study the foraging preferences and recruiting behavior of honeybees</w:t>
      </w:r>
      <w:r w:rsidR="00010D7A">
        <w:t>. E</w:t>
      </w:r>
      <w:r>
        <w:t xml:space="preserve">ight 20 x 20 foot plots of different floral assemblages </w:t>
      </w:r>
      <w:r w:rsidR="00010D7A">
        <w:t xml:space="preserve">were created </w:t>
      </w:r>
      <w:r>
        <w:t xml:space="preserve">to explore honey bee preference for </w:t>
      </w:r>
      <w:r w:rsidR="00D86E89">
        <w:t xml:space="preserve">dense vs. dispersed plant assemblages as well as </w:t>
      </w:r>
      <w:r>
        <w:t>native vs. non</w:t>
      </w:r>
      <w:r w:rsidR="00D86E89">
        <w:t xml:space="preserve"> native plantings</w:t>
      </w:r>
      <w:r>
        <w:t xml:space="preserve">. </w:t>
      </w:r>
      <w:r w:rsidR="00C27AA3">
        <w:t>To examine plant density, f</w:t>
      </w:r>
      <w:r w:rsidR="0060097D">
        <w:t xml:space="preserve">our of the plots contain </w:t>
      </w:r>
      <w:r w:rsidR="0060097D">
        <w:rPr>
          <w:i/>
        </w:rPr>
        <w:t>Agastache foeniculum</w:t>
      </w:r>
      <w:r w:rsidR="00C27AA3" w:rsidRPr="00C27AA3">
        <w:t xml:space="preserve"> </w:t>
      </w:r>
      <w:r w:rsidR="00C27AA3">
        <w:t>(Anise</w:t>
      </w:r>
      <w:r w:rsidR="002B5E88">
        <w:t xml:space="preserve"> hyssop); two of which are high </w:t>
      </w:r>
      <w:bookmarkStart w:id="0" w:name="_GoBack"/>
      <w:bookmarkEnd w:id="0"/>
      <w:r w:rsidR="00C27AA3">
        <w:t>density plots (6” spacing), and two are low density plots (36” spacing). To examine plant diversity</w:t>
      </w:r>
      <w:r w:rsidR="00010D7A">
        <w:t>,</w:t>
      </w:r>
      <w:r w:rsidR="00C27AA3">
        <w:t xml:space="preserve"> four plots with different plant assemblages were created: two plots with native plants: (</w:t>
      </w:r>
      <w:r w:rsidR="00D86E89" w:rsidRPr="00C27AA3">
        <w:rPr>
          <w:i/>
          <w:iCs/>
        </w:rPr>
        <w:t xml:space="preserve">Agastache foeniculum </w:t>
      </w:r>
      <w:r w:rsidR="00D86E89" w:rsidRPr="00C27AA3">
        <w:t>(anise hyssop)</w:t>
      </w:r>
      <w:r w:rsidR="00C27AA3">
        <w:t xml:space="preserve">, </w:t>
      </w:r>
      <w:r w:rsidR="00D86E89" w:rsidRPr="00C27AA3">
        <w:rPr>
          <w:i/>
          <w:iCs/>
        </w:rPr>
        <w:t xml:space="preserve">Liatris aspera </w:t>
      </w:r>
      <w:r w:rsidR="00D86E89" w:rsidRPr="00C27AA3">
        <w:t>(smooth blazing star)</w:t>
      </w:r>
      <w:r w:rsidR="00C27AA3">
        <w:t xml:space="preserve">, </w:t>
      </w:r>
      <w:r w:rsidR="00D86E89" w:rsidRPr="00C27AA3">
        <w:rPr>
          <w:i/>
          <w:iCs/>
        </w:rPr>
        <w:t xml:space="preserve">Asclepias verticillata </w:t>
      </w:r>
      <w:r w:rsidR="00D86E89" w:rsidRPr="00C27AA3">
        <w:t>(whorled milkweed)</w:t>
      </w:r>
      <w:r w:rsidR="00C27AA3">
        <w:t xml:space="preserve">, </w:t>
      </w:r>
      <w:r w:rsidR="00D86E89" w:rsidRPr="00C27AA3">
        <w:rPr>
          <w:i/>
          <w:iCs/>
        </w:rPr>
        <w:t xml:space="preserve">Dalea purpurea </w:t>
      </w:r>
      <w:r w:rsidR="00D86E89" w:rsidRPr="00C27AA3">
        <w:t>(purple prairie clover)</w:t>
      </w:r>
      <w:r w:rsidR="00C27AA3">
        <w:t>; and two plants are planted with non-native plants (</w:t>
      </w:r>
      <w:r w:rsidR="00D86E89" w:rsidRPr="00C27AA3">
        <w:rPr>
          <w:i/>
          <w:iCs/>
        </w:rPr>
        <w:t xml:space="preserve">Trifolium pratense </w:t>
      </w:r>
      <w:r w:rsidR="00D86E89" w:rsidRPr="00C27AA3">
        <w:t>(red clover)</w:t>
      </w:r>
      <w:r w:rsidR="00C27AA3">
        <w:t xml:space="preserve">, </w:t>
      </w:r>
      <w:r w:rsidR="00C27AA3">
        <w:rPr>
          <w:i/>
          <w:iCs/>
        </w:rPr>
        <w:t xml:space="preserve">Trifolium </w:t>
      </w:r>
      <w:r w:rsidR="00D86E89" w:rsidRPr="00C27AA3">
        <w:rPr>
          <w:i/>
          <w:iCs/>
        </w:rPr>
        <w:t xml:space="preserve">hybridum </w:t>
      </w:r>
      <w:r w:rsidR="00D86E89" w:rsidRPr="00C27AA3">
        <w:t>(alsike clover)</w:t>
      </w:r>
      <w:r w:rsidR="00C27AA3">
        <w:t xml:space="preserve">, </w:t>
      </w:r>
      <w:r w:rsidR="00D86E89" w:rsidRPr="00C27AA3">
        <w:rPr>
          <w:i/>
          <w:iCs/>
        </w:rPr>
        <w:t xml:space="preserve">Lotus corniculatus </w:t>
      </w:r>
      <w:r w:rsidR="00D86E89" w:rsidRPr="00C27AA3">
        <w:t>(birds-foot trefoil)</w:t>
      </w:r>
      <w:r w:rsidR="00C27AA3">
        <w:t xml:space="preserve">, </w:t>
      </w:r>
      <w:r w:rsidR="00D86E89" w:rsidRPr="00C27AA3">
        <w:rPr>
          <w:i/>
          <w:iCs/>
        </w:rPr>
        <w:t xml:space="preserve">Brassica Napus </w:t>
      </w:r>
      <w:r w:rsidR="00D86E89" w:rsidRPr="00C27AA3">
        <w:t>(canola/rapeseed)</w:t>
      </w:r>
      <w:r w:rsidR="00C27AA3">
        <w:t>.</w:t>
      </w:r>
    </w:p>
    <w:p w14:paraId="07EC458F" w14:textId="77777777" w:rsidR="00C27AA3" w:rsidRDefault="00C27AA3"/>
    <w:p w14:paraId="5656A7AA" w14:textId="0ABBB126" w:rsidR="00251B07" w:rsidRDefault="0060097D">
      <w:r>
        <w:t xml:space="preserve">We will purchase </w:t>
      </w:r>
      <w:r w:rsidR="00953F16">
        <w:t>XX</w:t>
      </w:r>
      <w:r>
        <w:t xml:space="preserve"> bumble bee colonies from a commercial supplier and test each for DWV upon arrival using PCR. </w:t>
      </w:r>
      <w:r w:rsidR="009E4230">
        <w:t>In the past, we</w:t>
      </w:r>
      <w:r>
        <w:t xml:space="preserve"> have successfully acquired bumble bee colonies free of DWV</w:t>
      </w:r>
      <w:r w:rsidR="009E4230">
        <w:t xml:space="preserve"> and know it to be possible</w:t>
      </w:r>
      <w:r>
        <w:t xml:space="preserve">. </w:t>
      </w:r>
      <w:r w:rsidR="009E4230">
        <w:t xml:space="preserve">To examine visitation rates and abundance/diversity of bee species visiting the plots, we will conduct daily </w:t>
      </w:r>
      <w:r>
        <w:t>visitation surveys in each of the plots</w:t>
      </w:r>
      <w:r w:rsidR="009E4230">
        <w:t xml:space="preserve"> XX days before the start of the experiment</w:t>
      </w:r>
      <w:r>
        <w:t>.</w:t>
      </w:r>
      <w:r w:rsidR="009E4230">
        <w:t xml:space="preserve"> We </w:t>
      </w:r>
      <w:r w:rsidR="0030323B">
        <w:t>will</w:t>
      </w:r>
      <w:r w:rsidR="009E4230">
        <w:t xml:space="preserve"> allow plants to be</w:t>
      </w:r>
      <w:r w:rsidR="0030323B">
        <w:t>come</w:t>
      </w:r>
      <w:r w:rsidR="009E4230">
        <w:t xml:space="preserve"> naturally infected with viruses </w:t>
      </w:r>
      <w:r w:rsidR="0030323B">
        <w:t>from foragers</w:t>
      </w:r>
      <w:r w:rsidR="009E4230">
        <w:t xml:space="preserve"> prior to the start of the experiment. To ensure we have infected foragers visiting the plots, we will net bees from each plot and test</w:t>
      </w:r>
      <w:r w:rsidR="00D86E89">
        <w:t xml:space="preserve"> </w:t>
      </w:r>
      <w:r w:rsidR="009E4230">
        <w:t>them for</w:t>
      </w:r>
      <w:r w:rsidR="00D86E89">
        <w:t xml:space="preserve"> RNA viruses. </w:t>
      </w:r>
      <w:r w:rsidR="009E4230">
        <w:t>Since s</w:t>
      </w:r>
      <w:r w:rsidR="00953F16">
        <w:t>everal honey bee colonies are present on the premises</w:t>
      </w:r>
      <w:r w:rsidR="009E4230">
        <w:t xml:space="preserve"> and could be contributing to RNA virus deposition on the flowers, are will also collect bees directly from the colonies and test them for viruses</w:t>
      </w:r>
      <w:r w:rsidR="00953F16">
        <w:t>.</w:t>
      </w:r>
      <w:r w:rsidR="00010D7A">
        <w:t xml:space="preserve"> We will also collect and test a sample of flowers from each. </w:t>
      </w:r>
      <w:r>
        <w:t>To examine if plant density influences transmission of viruses between bee species</w:t>
      </w:r>
      <w:r w:rsidR="00953F16">
        <w:t xml:space="preserve">, we will set up netted enclosures around each of the plots containing </w:t>
      </w:r>
      <w:r w:rsidR="00953F16">
        <w:rPr>
          <w:i/>
        </w:rPr>
        <w:t xml:space="preserve">A. foeniculum </w:t>
      </w:r>
      <w:r w:rsidR="00953F16">
        <w:t>at high (2) and low (2) densities. A bumble bee colony will be placed within each of the netted enclosures and allowed to forage for XX time. Bees will be brought back to the lab and ‘incubated’ in the growth chamber for 1 week after which they will be sacrificed and tested for DWV. We will repeat this for XX times for a total of XX replicates.</w:t>
      </w:r>
      <w:r w:rsidR="00010D7A">
        <w:t xml:space="preserve"> We will compare the viral prevalence and viral load for bumble bee colonies foraging in dense vs. dispersed plots. </w:t>
      </w:r>
      <w:r w:rsidR="00953F16">
        <w:t xml:space="preserve">To examine if plant diversity and/or assemblage influences transmission of viruses between bees, we set up netted enclosures around each of the 4 plots containing either native or non- native plant species. These four plots will serve as ‘high diversity’ plots. For ‘low diversity’ plots, we will use the </w:t>
      </w:r>
      <w:r w:rsidR="008B217A">
        <w:t xml:space="preserve">high density </w:t>
      </w:r>
      <w:r w:rsidR="0030323B">
        <w:t>plots containing</w:t>
      </w:r>
      <w:r w:rsidR="00953F16">
        <w:t xml:space="preserve"> </w:t>
      </w:r>
      <w:r w:rsidR="00953F16">
        <w:rPr>
          <w:i/>
        </w:rPr>
        <w:t>A. foeniculum</w:t>
      </w:r>
      <w:r w:rsidR="008B217A">
        <w:t xml:space="preserve">. </w:t>
      </w:r>
      <w:r w:rsidR="00010D7A">
        <w:t>We will place b</w:t>
      </w:r>
      <w:r w:rsidR="00953F16">
        <w:t xml:space="preserve">umble bee colonies </w:t>
      </w:r>
      <w:r w:rsidR="00010D7A">
        <w:t>in each enclosure and allow them to forage. After XX (days/hours) we will transfer the colonies to the lab,</w:t>
      </w:r>
      <w:r w:rsidR="00953F16">
        <w:t xml:space="preserve"> </w:t>
      </w:r>
      <w:r w:rsidR="00010D7A">
        <w:t>incubate them for XX, sacrifice and test</w:t>
      </w:r>
      <w:r w:rsidR="00953F16">
        <w:t xml:space="preserve"> </w:t>
      </w:r>
      <w:r w:rsidR="00010D7A">
        <w:t>each for</w:t>
      </w:r>
      <w:r w:rsidR="00953F16">
        <w:t xml:space="preserve"> DWV. </w:t>
      </w:r>
      <w:r w:rsidR="0030323B">
        <w:t xml:space="preserve">This will be repeated for a total of XX replicates. </w:t>
      </w:r>
      <w:r w:rsidR="008B217A">
        <w:t xml:space="preserve">We will compare the prevalence of infection for each colony </w:t>
      </w:r>
      <w:r w:rsidR="0030323B">
        <w:t>exposed to</w:t>
      </w:r>
      <w:r w:rsidR="008B217A">
        <w:t xml:space="preserve"> high vs. low </w:t>
      </w:r>
      <w:r w:rsidR="00010D7A">
        <w:t xml:space="preserve">diversity </w:t>
      </w:r>
      <w:r w:rsidR="0030323B">
        <w:t>plots</w:t>
      </w:r>
      <w:r w:rsidR="008B217A">
        <w:t xml:space="preserve"> and </w:t>
      </w:r>
      <w:r w:rsidR="008B217A">
        <w:lastRenderedPageBreak/>
        <w:t xml:space="preserve">also examine differences between our two ‘high diversity’ plots containing either native or non-native plant species. </w:t>
      </w:r>
      <w:r>
        <w:t xml:space="preserve"> </w:t>
      </w:r>
    </w:p>
    <w:sectPr w:rsidR="00251B07" w:rsidSect="009A1BE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94BE9" w14:textId="77777777" w:rsidR="00010D7A" w:rsidRDefault="00010D7A" w:rsidP="00010D7A">
      <w:r>
        <w:separator/>
      </w:r>
    </w:p>
  </w:endnote>
  <w:endnote w:type="continuationSeparator" w:id="0">
    <w:p w14:paraId="554BC333" w14:textId="77777777" w:rsidR="00010D7A" w:rsidRDefault="00010D7A" w:rsidP="0001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60502" w14:textId="77777777" w:rsidR="00010D7A" w:rsidRDefault="00010D7A" w:rsidP="00010D7A">
      <w:r>
        <w:separator/>
      </w:r>
    </w:p>
  </w:footnote>
  <w:footnote w:type="continuationSeparator" w:id="0">
    <w:p w14:paraId="17F52073" w14:textId="77777777" w:rsidR="00010D7A" w:rsidRDefault="00010D7A" w:rsidP="00010D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364FF" w14:textId="044D43B9" w:rsidR="00010D7A" w:rsidRDefault="00010D7A">
    <w:pPr>
      <w:pStyle w:val="Header"/>
    </w:pPr>
    <w:r>
      <w:t>NSF Sit and Wait</w:t>
    </w:r>
    <w:r>
      <w:tab/>
    </w:r>
    <w:r>
      <w:tab/>
      <w:t xml:space="preserve">Field Experiment Methods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C5FC3"/>
    <w:multiLevelType w:val="hybridMultilevel"/>
    <w:tmpl w:val="0CB497C8"/>
    <w:lvl w:ilvl="0" w:tplc="39305A50">
      <w:start w:val="1"/>
      <w:numFmt w:val="bullet"/>
      <w:lvlText w:val="•"/>
      <w:lvlJc w:val="left"/>
      <w:pPr>
        <w:tabs>
          <w:tab w:val="num" w:pos="720"/>
        </w:tabs>
        <w:ind w:left="720" w:hanging="360"/>
      </w:pPr>
      <w:rPr>
        <w:rFonts w:ascii="Arial" w:hAnsi="Arial" w:hint="default"/>
      </w:rPr>
    </w:lvl>
    <w:lvl w:ilvl="1" w:tplc="11B6B5EE" w:tentative="1">
      <w:start w:val="1"/>
      <w:numFmt w:val="bullet"/>
      <w:lvlText w:val="•"/>
      <w:lvlJc w:val="left"/>
      <w:pPr>
        <w:tabs>
          <w:tab w:val="num" w:pos="1440"/>
        </w:tabs>
        <w:ind w:left="1440" w:hanging="360"/>
      </w:pPr>
      <w:rPr>
        <w:rFonts w:ascii="Arial" w:hAnsi="Arial" w:hint="default"/>
      </w:rPr>
    </w:lvl>
    <w:lvl w:ilvl="2" w:tplc="07549B10" w:tentative="1">
      <w:start w:val="1"/>
      <w:numFmt w:val="bullet"/>
      <w:lvlText w:val="•"/>
      <w:lvlJc w:val="left"/>
      <w:pPr>
        <w:tabs>
          <w:tab w:val="num" w:pos="2160"/>
        </w:tabs>
        <w:ind w:left="2160" w:hanging="360"/>
      </w:pPr>
      <w:rPr>
        <w:rFonts w:ascii="Arial" w:hAnsi="Arial" w:hint="default"/>
      </w:rPr>
    </w:lvl>
    <w:lvl w:ilvl="3" w:tplc="1D36FA4C" w:tentative="1">
      <w:start w:val="1"/>
      <w:numFmt w:val="bullet"/>
      <w:lvlText w:val="•"/>
      <w:lvlJc w:val="left"/>
      <w:pPr>
        <w:tabs>
          <w:tab w:val="num" w:pos="2880"/>
        </w:tabs>
        <w:ind w:left="2880" w:hanging="360"/>
      </w:pPr>
      <w:rPr>
        <w:rFonts w:ascii="Arial" w:hAnsi="Arial" w:hint="default"/>
      </w:rPr>
    </w:lvl>
    <w:lvl w:ilvl="4" w:tplc="B6DC97F0" w:tentative="1">
      <w:start w:val="1"/>
      <w:numFmt w:val="bullet"/>
      <w:lvlText w:val="•"/>
      <w:lvlJc w:val="left"/>
      <w:pPr>
        <w:tabs>
          <w:tab w:val="num" w:pos="3600"/>
        </w:tabs>
        <w:ind w:left="3600" w:hanging="360"/>
      </w:pPr>
      <w:rPr>
        <w:rFonts w:ascii="Arial" w:hAnsi="Arial" w:hint="default"/>
      </w:rPr>
    </w:lvl>
    <w:lvl w:ilvl="5" w:tplc="761444F8" w:tentative="1">
      <w:start w:val="1"/>
      <w:numFmt w:val="bullet"/>
      <w:lvlText w:val="•"/>
      <w:lvlJc w:val="left"/>
      <w:pPr>
        <w:tabs>
          <w:tab w:val="num" w:pos="4320"/>
        </w:tabs>
        <w:ind w:left="4320" w:hanging="360"/>
      </w:pPr>
      <w:rPr>
        <w:rFonts w:ascii="Arial" w:hAnsi="Arial" w:hint="default"/>
      </w:rPr>
    </w:lvl>
    <w:lvl w:ilvl="6" w:tplc="4AA6354A" w:tentative="1">
      <w:start w:val="1"/>
      <w:numFmt w:val="bullet"/>
      <w:lvlText w:val="•"/>
      <w:lvlJc w:val="left"/>
      <w:pPr>
        <w:tabs>
          <w:tab w:val="num" w:pos="5040"/>
        </w:tabs>
        <w:ind w:left="5040" w:hanging="360"/>
      </w:pPr>
      <w:rPr>
        <w:rFonts w:ascii="Arial" w:hAnsi="Arial" w:hint="default"/>
      </w:rPr>
    </w:lvl>
    <w:lvl w:ilvl="7" w:tplc="AF0A7D7E" w:tentative="1">
      <w:start w:val="1"/>
      <w:numFmt w:val="bullet"/>
      <w:lvlText w:val="•"/>
      <w:lvlJc w:val="left"/>
      <w:pPr>
        <w:tabs>
          <w:tab w:val="num" w:pos="5760"/>
        </w:tabs>
        <w:ind w:left="5760" w:hanging="360"/>
      </w:pPr>
      <w:rPr>
        <w:rFonts w:ascii="Arial" w:hAnsi="Arial" w:hint="default"/>
      </w:rPr>
    </w:lvl>
    <w:lvl w:ilvl="8" w:tplc="C336A8FC" w:tentative="1">
      <w:start w:val="1"/>
      <w:numFmt w:val="bullet"/>
      <w:lvlText w:val="•"/>
      <w:lvlJc w:val="left"/>
      <w:pPr>
        <w:tabs>
          <w:tab w:val="num" w:pos="6480"/>
        </w:tabs>
        <w:ind w:left="6480" w:hanging="360"/>
      </w:pPr>
      <w:rPr>
        <w:rFonts w:ascii="Arial" w:hAnsi="Arial" w:hint="default"/>
      </w:rPr>
    </w:lvl>
  </w:abstractNum>
  <w:abstractNum w:abstractNumId="1">
    <w:nsid w:val="455D5109"/>
    <w:multiLevelType w:val="hybridMultilevel"/>
    <w:tmpl w:val="27147C38"/>
    <w:lvl w:ilvl="0" w:tplc="FA1821EA">
      <w:start w:val="1"/>
      <w:numFmt w:val="bullet"/>
      <w:lvlText w:val="•"/>
      <w:lvlJc w:val="left"/>
      <w:pPr>
        <w:tabs>
          <w:tab w:val="num" w:pos="720"/>
        </w:tabs>
        <w:ind w:left="720" w:hanging="360"/>
      </w:pPr>
      <w:rPr>
        <w:rFonts w:ascii="Arial" w:hAnsi="Arial" w:hint="default"/>
      </w:rPr>
    </w:lvl>
    <w:lvl w:ilvl="1" w:tplc="7BE0BA80" w:tentative="1">
      <w:start w:val="1"/>
      <w:numFmt w:val="bullet"/>
      <w:lvlText w:val="•"/>
      <w:lvlJc w:val="left"/>
      <w:pPr>
        <w:tabs>
          <w:tab w:val="num" w:pos="1440"/>
        </w:tabs>
        <w:ind w:left="1440" w:hanging="360"/>
      </w:pPr>
      <w:rPr>
        <w:rFonts w:ascii="Arial" w:hAnsi="Arial" w:hint="default"/>
      </w:rPr>
    </w:lvl>
    <w:lvl w:ilvl="2" w:tplc="3DCC0F84" w:tentative="1">
      <w:start w:val="1"/>
      <w:numFmt w:val="bullet"/>
      <w:lvlText w:val="•"/>
      <w:lvlJc w:val="left"/>
      <w:pPr>
        <w:tabs>
          <w:tab w:val="num" w:pos="2160"/>
        </w:tabs>
        <w:ind w:left="2160" w:hanging="360"/>
      </w:pPr>
      <w:rPr>
        <w:rFonts w:ascii="Arial" w:hAnsi="Arial" w:hint="default"/>
      </w:rPr>
    </w:lvl>
    <w:lvl w:ilvl="3" w:tplc="A5AAD424" w:tentative="1">
      <w:start w:val="1"/>
      <w:numFmt w:val="bullet"/>
      <w:lvlText w:val="•"/>
      <w:lvlJc w:val="left"/>
      <w:pPr>
        <w:tabs>
          <w:tab w:val="num" w:pos="2880"/>
        </w:tabs>
        <w:ind w:left="2880" w:hanging="360"/>
      </w:pPr>
      <w:rPr>
        <w:rFonts w:ascii="Arial" w:hAnsi="Arial" w:hint="default"/>
      </w:rPr>
    </w:lvl>
    <w:lvl w:ilvl="4" w:tplc="F414445C" w:tentative="1">
      <w:start w:val="1"/>
      <w:numFmt w:val="bullet"/>
      <w:lvlText w:val="•"/>
      <w:lvlJc w:val="left"/>
      <w:pPr>
        <w:tabs>
          <w:tab w:val="num" w:pos="3600"/>
        </w:tabs>
        <w:ind w:left="3600" w:hanging="360"/>
      </w:pPr>
      <w:rPr>
        <w:rFonts w:ascii="Arial" w:hAnsi="Arial" w:hint="default"/>
      </w:rPr>
    </w:lvl>
    <w:lvl w:ilvl="5" w:tplc="05387682" w:tentative="1">
      <w:start w:val="1"/>
      <w:numFmt w:val="bullet"/>
      <w:lvlText w:val="•"/>
      <w:lvlJc w:val="left"/>
      <w:pPr>
        <w:tabs>
          <w:tab w:val="num" w:pos="4320"/>
        </w:tabs>
        <w:ind w:left="4320" w:hanging="360"/>
      </w:pPr>
      <w:rPr>
        <w:rFonts w:ascii="Arial" w:hAnsi="Arial" w:hint="default"/>
      </w:rPr>
    </w:lvl>
    <w:lvl w:ilvl="6" w:tplc="BFBAD01A" w:tentative="1">
      <w:start w:val="1"/>
      <w:numFmt w:val="bullet"/>
      <w:lvlText w:val="•"/>
      <w:lvlJc w:val="left"/>
      <w:pPr>
        <w:tabs>
          <w:tab w:val="num" w:pos="5040"/>
        </w:tabs>
        <w:ind w:left="5040" w:hanging="360"/>
      </w:pPr>
      <w:rPr>
        <w:rFonts w:ascii="Arial" w:hAnsi="Arial" w:hint="default"/>
      </w:rPr>
    </w:lvl>
    <w:lvl w:ilvl="7" w:tplc="F4087600" w:tentative="1">
      <w:start w:val="1"/>
      <w:numFmt w:val="bullet"/>
      <w:lvlText w:val="•"/>
      <w:lvlJc w:val="left"/>
      <w:pPr>
        <w:tabs>
          <w:tab w:val="num" w:pos="5760"/>
        </w:tabs>
        <w:ind w:left="5760" w:hanging="360"/>
      </w:pPr>
      <w:rPr>
        <w:rFonts w:ascii="Arial" w:hAnsi="Arial" w:hint="default"/>
      </w:rPr>
    </w:lvl>
    <w:lvl w:ilvl="8" w:tplc="67D4A5A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BA"/>
    <w:rsid w:val="00010D7A"/>
    <w:rsid w:val="00077ABA"/>
    <w:rsid w:val="00251B07"/>
    <w:rsid w:val="002B5E88"/>
    <w:rsid w:val="0030323B"/>
    <w:rsid w:val="0034524C"/>
    <w:rsid w:val="0060097D"/>
    <w:rsid w:val="007F174A"/>
    <w:rsid w:val="008B217A"/>
    <w:rsid w:val="00953F16"/>
    <w:rsid w:val="009A1BE3"/>
    <w:rsid w:val="009E4230"/>
    <w:rsid w:val="00C27AA3"/>
    <w:rsid w:val="00D86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0FC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A3"/>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7F174A"/>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74A"/>
    <w:rPr>
      <w:rFonts w:ascii="Lucida Grande" w:hAnsi="Lucida Grande"/>
      <w:sz w:val="18"/>
      <w:szCs w:val="18"/>
    </w:rPr>
  </w:style>
  <w:style w:type="paragraph" w:styleId="Header">
    <w:name w:val="header"/>
    <w:basedOn w:val="Normal"/>
    <w:link w:val="HeaderChar"/>
    <w:uiPriority w:val="99"/>
    <w:unhideWhenUsed/>
    <w:rsid w:val="00010D7A"/>
    <w:pPr>
      <w:tabs>
        <w:tab w:val="center" w:pos="4320"/>
        <w:tab w:val="right" w:pos="8640"/>
      </w:tabs>
    </w:pPr>
  </w:style>
  <w:style w:type="character" w:customStyle="1" w:styleId="HeaderChar">
    <w:name w:val="Header Char"/>
    <w:basedOn w:val="DefaultParagraphFont"/>
    <w:link w:val="Header"/>
    <w:uiPriority w:val="99"/>
    <w:rsid w:val="00010D7A"/>
  </w:style>
  <w:style w:type="paragraph" w:styleId="Footer">
    <w:name w:val="footer"/>
    <w:basedOn w:val="Normal"/>
    <w:link w:val="FooterChar"/>
    <w:uiPriority w:val="99"/>
    <w:unhideWhenUsed/>
    <w:rsid w:val="00010D7A"/>
    <w:pPr>
      <w:tabs>
        <w:tab w:val="center" w:pos="4320"/>
        <w:tab w:val="right" w:pos="8640"/>
      </w:tabs>
    </w:pPr>
  </w:style>
  <w:style w:type="character" w:customStyle="1" w:styleId="FooterChar">
    <w:name w:val="Footer Char"/>
    <w:basedOn w:val="DefaultParagraphFont"/>
    <w:link w:val="Footer"/>
    <w:uiPriority w:val="99"/>
    <w:rsid w:val="00010D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A3"/>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7F174A"/>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74A"/>
    <w:rPr>
      <w:rFonts w:ascii="Lucida Grande" w:hAnsi="Lucida Grande"/>
      <w:sz w:val="18"/>
      <w:szCs w:val="18"/>
    </w:rPr>
  </w:style>
  <w:style w:type="paragraph" w:styleId="Header">
    <w:name w:val="header"/>
    <w:basedOn w:val="Normal"/>
    <w:link w:val="HeaderChar"/>
    <w:uiPriority w:val="99"/>
    <w:unhideWhenUsed/>
    <w:rsid w:val="00010D7A"/>
    <w:pPr>
      <w:tabs>
        <w:tab w:val="center" w:pos="4320"/>
        <w:tab w:val="right" w:pos="8640"/>
      </w:tabs>
    </w:pPr>
  </w:style>
  <w:style w:type="character" w:customStyle="1" w:styleId="HeaderChar">
    <w:name w:val="Header Char"/>
    <w:basedOn w:val="DefaultParagraphFont"/>
    <w:link w:val="Header"/>
    <w:uiPriority w:val="99"/>
    <w:rsid w:val="00010D7A"/>
  </w:style>
  <w:style w:type="paragraph" w:styleId="Footer">
    <w:name w:val="footer"/>
    <w:basedOn w:val="Normal"/>
    <w:link w:val="FooterChar"/>
    <w:uiPriority w:val="99"/>
    <w:unhideWhenUsed/>
    <w:rsid w:val="00010D7A"/>
    <w:pPr>
      <w:tabs>
        <w:tab w:val="center" w:pos="4320"/>
        <w:tab w:val="right" w:pos="8640"/>
      </w:tabs>
    </w:pPr>
  </w:style>
  <w:style w:type="character" w:customStyle="1" w:styleId="FooterChar">
    <w:name w:val="Footer Char"/>
    <w:basedOn w:val="DefaultParagraphFont"/>
    <w:link w:val="Footer"/>
    <w:uiPriority w:val="99"/>
    <w:rsid w:val="0001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74464">
      <w:bodyDiv w:val="1"/>
      <w:marLeft w:val="0"/>
      <w:marRight w:val="0"/>
      <w:marTop w:val="0"/>
      <w:marBottom w:val="0"/>
      <w:divBdr>
        <w:top w:val="none" w:sz="0" w:space="0" w:color="auto"/>
        <w:left w:val="none" w:sz="0" w:space="0" w:color="auto"/>
        <w:bottom w:val="none" w:sz="0" w:space="0" w:color="auto"/>
        <w:right w:val="none" w:sz="0" w:space="0" w:color="auto"/>
      </w:divBdr>
      <w:divsChild>
        <w:div w:id="1011614313">
          <w:marLeft w:val="547"/>
          <w:marRight w:val="0"/>
          <w:marTop w:val="0"/>
          <w:marBottom w:val="0"/>
          <w:divBdr>
            <w:top w:val="none" w:sz="0" w:space="0" w:color="auto"/>
            <w:left w:val="none" w:sz="0" w:space="0" w:color="auto"/>
            <w:bottom w:val="none" w:sz="0" w:space="0" w:color="auto"/>
            <w:right w:val="none" w:sz="0" w:space="0" w:color="auto"/>
          </w:divBdr>
        </w:div>
        <w:div w:id="715278192">
          <w:marLeft w:val="547"/>
          <w:marRight w:val="0"/>
          <w:marTop w:val="0"/>
          <w:marBottom w:val="0"/>
          <w:divBdr>
            <w:top w:val="none" w:sz="0" w:space="0" w:color="auto"/>
            <w:left w:val="none" w:sz="0" w:space="0" w:color="auto"/>
            <w:bottom w:val="none" w:sz="0" w:space="0" w:color="auto"/>
            <w:right w:val="none" w:sz="0" w:space="0" w:color="auto"/>
          </w:divBdr>
        </w:div>
        <w:div w:id="733967139">
          <w:marLeft w:val="547"/>
          <w:marRight w:val="0"/>
          <w:marTop w:val="0"/>
          <w:marBottom w:val="0"/>
          <w:divBdr>
            <w:top w:val="none" w:sz="0" w:space="0" w:color="auto"/>
            <w:left w:val="none" w:sz="0" w:space="0" w:color="auto"/>
            <w:bottom w:val="none" w:sz="0" w:space="0" w:color="auto"/>
            <w:right w:val="none" w:sz="0" w:space="0" w:color="auto"/>
          </w:divBdr>
        </w:div>
        <w:div w:id="914900460">
          <w:marLeft w:val="547"/>
          <w:marRight w:val="0"/>
          <w:marTop w:val="0"/>
          <w:marBottom w:val="0"/>
          <w:divBdr>
            <w:top w:val="none" w:sz="0" w:space="0" w:color="auto"/>
            <w:left w:val="none" w:sz="0" w:space="0" w:color="auto"/>
            <w:bottom w:val="none" w:sz="0" w:space="0" w:color="auto"/>
            <w:right w:val="none" w:sz="0" w:space="0" w:color="auto"/>
          </w:divBdr>
        </w:div>
      </w:divsChild>
    </w:div>
    <w:div w:id="1097404562">
      <w:bodyDiv w:val="1"/>
      <w:marLeft w:val="0"/>
      <w:marRight w:val="0"/>
      <w:marTop w:val="0"/>
      <w:marBottom w:val="0"/>
      <w:divBdr>
        <w:top w:val="none" w:sz="0" w:space="0" w:color="auto"/>
        <w:left w:val="none" w:sz="0" w:space="0" w:color="auto"/>
        <w:bottom w:val="none" w:sz="0" w:space="0" w:color="auto"/>
        <w:right w:val="none" w:sz="0" w:space="0" w:color="auto"/>
      </w:divBdr>
      <w:divsChild>
        <w:div w:id="1645309869">
          <w:marLeft w:val="547"/>
          <w:marRight w:val="0"/>
          <w:marTop w:val="0"/>
          <w:marBottom w:val="0"/>
          <w:divBdr>
            <w:top w:val="none" w:sz="0" w:space="0" w:color="auto"/>
            <w:left w:val="none" w:sz="0" w:space="0" w:color="auto"/>
            <w:bottom w:val="none" w:sz="0" w:space="0" w:color="auto"/>
            <w:right w:val="none" w:sz="0" w:space="0" w:color="auto"/>
          </w:divBdr>
        </w:div>
        <w:div w:id="501434250">
          <w:marLeft w:val="547"/>
          <w:marRight w:val="0"/>
          <w:marTop w:val="0"/>
          <w:marBottom w:val="0"/>
          <w:divBdr>
            <w:top w:val="none" w:sz="0" w:space="0" w:color="auto"/>
            <w:left w:val="none" w:sz="0" w:space="0" w:color="auto"/>
            <w:bottom w:val="none" w:sz="0" w:space="0" w:color="auto"/>
            <w:right w:val="none" w:sz="0" w:space="0" w:color="auto"/>
          </w:divBdr>
        </w:div>
        <w:div w:id="1537086507">
          <w:marLeft w:val="547"/>
          <w:marRight w:val="0"/>
          <w:marTop w:val="0"/>
          <w:marBottom w:val="0"/>
          <w:divBdr>
            <w:top w:val="none" w:sz="0" w:space="0" w:color="auto"/>
            <w:left w:val="none" w:sz="0" w:space="0" w:color="auto"/>
            <w:bottom w:val="none" w:sz="0" w:space="0" w:color="auto"/>
            <w:right w:val="none" w:sz="0" w:space="0" w:color="auto"/>
          </w:divBdr>
        </w:div>
        <w:div w:id="1121916367">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540</Words>
  <Characters>3078</Characters>
  <Application>Microsoft Macintosh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7</cp:revision>
  <dcterms:created xsi:type="dcterms:W3CDTF">2016-11-03T02:08:00Z</dcterms:created>
  <dcterms:modified xsi:type="dcterms:W3CDTF">2016-11-03T02:43:00Z</dcterms:modified>
</cp:coreProperties>
</file>