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Protocol for Lab work: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Setting up: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Make sure you have: Liquid Nitrogen, forceps, bleach and ethanol solutions, vials for legs with pollen, 70% ethanol.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specimen to be processed. Mark in Excel sheet and give a lab ID number.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in lab notebook: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to be done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specimens to be processed with Lab ID number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specimen on liquid nitrogen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following materials ready: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Pestles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GITC buffer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Labeled 1.5 tubes (2 for each specimen) plus one for a negative control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Labeled small tubes for pollen/legs (1 for each specimen)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Making bleach and ethanol for forceps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PREPARING SPECIMENS AND HOMOGENIZING TO CREATE CRUDE EXTRACTIONS: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disinfected forceps, pull of legs of bees and pollen and place into the labeled small tubes. Place in freezer.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the rest of bee into a 1.5 tube.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pestle to grind bee for 30 sec.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600ul GITC buffer to tube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Homogenize with pestle for 1.5 minutes.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in ice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all specimens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Centrifuge to push bee specimen to bottom of tube for 3 minutes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BEGINNING RNA ISOLATION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600 ul of buffer/mercap solution to the tube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Pipette out 100 ul of bee juice from the crude extraction sample into a new 1.5 tube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negative control here (600 ul RLT buffer + 100 ul GITC buffer)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1 volume (700 ul) of 70% ethanol to all tubes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***Making 70% ethanol</w:t>
      </w:r>
      <w:r w:rsidDel="00000000" w:rsidR="00000000" w:rsidRPr="00000000">
        <w:rPr>
          <w:rtl w:val="0"/>
        </w:rPr>
        <w:t xml:space="preserve">: 700 ul 100% ethanol + 300 ul of RNAse free water. Mix with pipette.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***Proceed with Qiagen protocol for RNA extraction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NANODROP INSTRUCTIONS: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***Bring smallest pipette and tips to nanodrop room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Click on Nanodrop icon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Click nucleic acid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Put 2 ul distilled H2O on spec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Initialize the spec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Make sure system is set to RNA-40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2 ul distilled H20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Click ‘blank’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Wipe clean and load 2 ul of the first sample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Enter in sample ID (Lab 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Click measure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Results of Nanodrop: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Quality:</w:t>
      </w:r>
    </w:p>
    <w:p w:rsidR="00000000" w:rsidDel="00000000" w:rsidP="00000000" w:rsidRDefault="00000000" w:rsidRPr="00000000" w14:paraId="00000037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260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280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nucleotide signal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protein signal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9">
      <w:pPr>
        <w:ind w:left="2160" w:firstLine="720"/>
        <w:rPr/>
      </w:pPr>
      <w:r w:rsidDel="00000000" w:rsidR="00000000" w:rsidRPr="00000000">
        <w:rPr>
          <w:rtl w:val="0"/>
        </w:rPr>
        <w:t xml:space="preserve">Good if between 2.0 &amp; 2.2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Quantity: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WHAT’S THE LOWEST ng/ul that can be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TROUBLESHOOTING: If the nanodrop results show low yield, 2 options are possible: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 qty of GITC buffer from 600 to maybe ½ or 1/3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 quanity of RLT buffer + mercap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GETTING READY FOR RT-QPCR: NANODROP ANALYSIS</w:t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Export report in a txt format </w:t>
      </w:r>
      <w:r w:rsidDel="00000000" w:rsidR="00000000" w:rsidRPr="00000000">
        <w:rPr>
          <w:b w:val="1"/>
          <w:highlight w:val="yellow"/>
          <w:rtl w:val="0"/>
        </w:rPr>
        <w:t xml:space="preserve">(IS THIS POSSIBLE?)</w:t>
      </w:r>
      <w:r w:rsidDel="00000000" w:rsidR="00000000" w:rsidRPr="00000000">
        <w:rPr>
          <w:highlight w:val="yellow"/>
          <w:rtl w:val="0"/>
        </w:rPr>
        <w:t xml:space="preserve"> upload into excel doc (Nanodrop analysis)</w:t>
      </w:r>
    </w:p>
    <w:p w:rsidR="00000000" w:rsidDel="00000000" w:rsidP="00000000" w:rsidRDefault="00000000" w:rsidRPr="00000000" w14:paraId="0000004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Nanodrop results into “bumble bee sample dilutions” sheet in Nanodrop Analysis excel workbook.”</w:t>
      </w:r>
    </w:p>
    <w:p w:rsidR="00000000" w:rsidDel="00000000" w:rsidP="00000000" w:rsidRDefault="00000000" w:rsidRPr="00000000" w14:paraId="00000045">
      <w:pPr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Increase “RNA for Dilution” cells by 5 until the ‘final volume’ is over </w:t>
      </w:r>
      <w:r w:rsidDel="00000000" w:rsidR="00000000" w:rsidRPr="00000000">
        <w:rPr>
          <w:b w:val="1"/>
          <w:highlight w:val="yellow"/>
          <w:rtl w:val="0"/>
        </w:rPr>
        <w:t xml:space="preserve">40 (??)</w:t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Fill out the plate setup tab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754.0" w:type="dxa"/>
        <w:jc w:val="left"/>
        <w:tblInd w:w="-1584.0" w:type="dxa"/>
        <w:tblLayout w:type="fixed"/>
        <w:tblLook w:val="0400"/>
      </w:tblPr>
      <w:tblGrid>
        <w:gridCol w:w="754"/>
        <w:gridCol w:w="1028"/>
        <w:gridCol w:w="1170"/>
        <w:gridCol w:w="1170"/>
        <w:gridCol w:w="990"/>
        <w:gridCol w:w="990"/>
        <w:gridCol w:w="1080"/>
        <w:gridCol w:w="1710"/>
        <w:gridCol w:w="1080"/>
        <w:gridCol w:w="900"/>
        <w:gridCol w:w="180"/>
        <w:gridCol w:w="1702"/>
        <w:tblGridChange w:id="0">
          <w:tblGrid>
            <w:gridCol w:w="754"/>
            <w:gridCol w:w="1028"/>
            <w:gridCol w:w="1170"/>
            <w:gridCol w:w="1170"/>
            <w:gridCol w:w="990"/>
            <w:gridCol w:w="990"/>
            <w:gridCol w:w="1080"/>
            <w:gridCol w:w="1710"/>
            <w:gridCol w:w="1080"/>
            <w:gridCol w:w="900"/>
            <w:gridCol w:w="180"/>
            <w:gridCol w:w="1702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LAB ID 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ng/ul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260/280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260/230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Constant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RNA for Dilution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7f7f7f"/>
                <w:sz w:val="22"/>
                <w:szCs w:val="22"/>
                <w:rtl w:val="0"/>
              </w:rPr>
              <w:t xml:space="preserve">final vol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H2O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dil.factor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1,4,7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2/19/15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i w:val="1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7f7f7f"/>
                <w:sz w:val="22"/>
                <w:szCs w:val="22"/>
                <w:rtl w:val="0"/>
              </w:rPr>
              <w:t xml:space="preserve">44.3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2,5,8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2/19/15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210.64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i w:val="1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7f7f7f"/>
                <w:sz w:val="22"/>
                <w:szCs w:val="22"/>
                <w:rtl w:val="0"/>
              </w:rPr>
              <w:t xml:space="preserve">52.7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10.5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not run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2/19/15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i w:val="1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7f7f7f"/>
                <w:sz w:val="22"/>
                <w:szCs w:val="22"/>
                <w:rtl w:val="0"/>
              </w:rPr>
              <w:t xml:space="preserve">44.1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3,6,9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2/19/15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105.34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i w:val="1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7f7f7f"/>
                <w:sz w:val="22"/>
                <w:szCs w:val="22"/>
                <w:rtl w:val="0"/>
              </w:rPr>
              <w:t xml:space="preserve">52.7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5.3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master mixes: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word doc: “plate setup and Master Mix”, calculate Master Mix. Count number of rxns for each primer and add 5 because of measurement error.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Worksheet for Bumble Bee Survey 2014 virus assays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Target: B-ACTIN, Am-Actin2, Actin</w:t>
      </w:r>
    </w:p>
    <w:tbl>
      <w:tblPr>
        <w:tblStyle w:val="Table2"/>
        <w:tblW w:w="12977.0" w:type="dxa"/>
        <w:jc w:val="left"/>
        <w:tblInd w:w="-1584.0" w:type="dxa"/>
        <w:tblLayout w:type="fixed"/>
        <w:tblLook w:val="0400"/>
      </w:tblPr>
      <w:tblGrid>
        <w:gridCol w:w="368"/>
        <w:gridCol w:w="1040"/>
        <w:gridCol w:w="1040"/>
        <w:gridCol w:w="1040"/>
        <w:gridCol w:w="1040"/>
        <w:gridCol w:w="1169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368"/>
            <w:gridCol w:w="1040"/>
            <w:gridCol w:w="1040"/>
            <w:gridCol w:w="1040"/>
            <w:gridCol w:w="1040"/>
            <w:gridCol w:w="1169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B-act NTC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ACT-Am NTC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ACTIN NTC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NHBS 2014 qPCR:  Samples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Master mix: 10 reactions for each primer plus 5 because of measure error. (15 rxns)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Create 3 Master mixes (1 for each primer)</w:t>
      </w:r>
    </w:p>
    <w:tbl>
      <w:tblPr>
        <w:tblStyle w:val="Table3"/>
        <w:tblW w:w="960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771"/>
        <w:gridCol w:w="1072"/>
        <w:gridCol w:w="729"/>
        <w:gridCol w:w="830"/>
        <w:gridCol w:w="921"/>
        <w:gridCol w:w="922"/>
        <w:gridCol w:w="921"/>
        <w:gridCol w:w="922"/>
        <w:tblGridChange w:id="0">
          <w:tblGrid>
            <w:gridCol w:w="2518"/>
            <w:gridCol w:w="771"/>
            <w:gridCol w:w="1072"/>
            <w:gridCol w:w="729"/>
            <w:gridCol w:w="830"/>
            <w:gridCol w:w="921"/>
            <w:gridCol w:w="922"/>
            <w:gridCol w:w="921"/>
            <w:gridCol w:w="922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Final konc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 µl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 µl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 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b w:val="1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1.475 µl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22.125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iTaq Universal SYBR Green mix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µl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Primer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μM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 μM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Primer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μM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 μM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iScript reverse transcriptase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0.125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µl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1.875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Template RNA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Use 7 ul for each rns + 3 ul RNA = 10 ul/rxn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Master Mix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Create Master Mix for each target (1 for each primer)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Take out of freezer: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Primers (dilute and mix)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SYBR Green mix (mix well)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RNAse free water.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Keep transcriptase in freezer and add last. Do not move around too much because it is an enzyme.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RNA dilutions:</w:t>
      </w:r>
    </w:p>
    <w:p w:rsidR="00000000" w:rsidDel="00000000" w:rsidP="00000000" w:rsidRDefault="00000000" w:rsidRPr="00000000" w14:paraId="000001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“nanodrop analysis excel workbook” in tiny tubes: add H20 &amp; RNA to dilute to 20 ng/ul.</w:t>
      </w:r>
    </w:p>
    <w:p w:rsidR="00000000" w:rsidDel="00000000" w:rsidP="00000000" w:rsidRDefault="00000000" w:rsidRPr="00000000" w14:paraId="00000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before adding RNA, defrost in ice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ready for qPCR: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Add 3 ul of each RNA rxn and 7 ul of Master mix to 96 well plate.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Put in qPCR machine.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serial dilutions: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qPCR machine: Dilute with nuclease free water. 1:1000 and 1:100. Use Nanodrop to check cDNA concentrations. Then create dilutions.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9795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6551D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6551D"/>
    <w:rPr>
      <w:rFonts w:ascii="Lucida Grande" w:cs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1"/>
    <w:rsid w:val="00F6551D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F6551D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6551D"/>
  </w:style>
  <w:style w:type="paragraph" w:styleId="Footer">
    <w:name w:val="footer"/>
    <w:basedOn w:val="Normal"/>
    <w:link w:val="FooterChar"/>
    <w:uiPriority w:val="99"/>
    <w:unhideWhenUsed w:val="1"/>
    <w:rsid w:val="00F6551D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6551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6Zy46Th3Zq1PjXhnDMwElZvxzQ==">AMUW2mXrnIbKshjYj2qnWFzBuqCI0MbHMLOXiodHyXmW5wpy7949KDmiH5KnndH5TA2O/zMcmMfcQLEftT6dxdc0SxiKEL4hcbcx0Eci/UBvzOvG1JMUwqBAI6YeBGfgpZhQs1iH8SCX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2015-02-24T15:00:00Z</dcterms:created>
  <dc:creator>Samantha</dc:creator>
</cp:coreProperties>
</file>