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1658" w14:textId="77777777" w:rsidR="00F11C90" w:rsidRDefault="00F11C90">
      <w:pPr>
        <w:pStyle w:val="Heading1"/>
        <w:divId w:val="1545174904"/>
        <w:rPr>
          <w:rFonts w:ascii="Calibri" w:eastAsia="Times New Roman" w:hAnsi="Calibri" w:cs="Calibri"/>
        </w:rPr>
      </w:pPr>
      <w:r>
        <w:rPr>
          <w:rFonts w:ascii="Calibri" w:eastAsia="Times New Roman" w:hAnsi="Calibri" w:cs="Calibri"/>
        </w:rPr>
        <w:t>A2P Campaign — changes to re-submit</w:t>
      </w:r>
    </w:p>
    <w:p w14:paraId="07BA0C28"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For:</w:t>
      </w:r>
      <w:r>
        <w:rPr>
          <w:rFonts w:ascii="Calibri" w:hAnsi="Calibri" w:cs="Calibri"/>
          <w:color w:val="1A1A1A"/>
          <w:sz w:val="22"/>
          <w:szCs w:val="22"/>
        </w:rPr>
        <w:t xml:space="preserve"> the founder who submits the A2P campaign (Twilio / The Campaign Registry).</w:t>
      </w:r>
      <w:r>
        <w:rPr>
          <w:rFonts w:ascii="Calibri" w:hAnsi="Calibri" w:cs="Calibri"/>
          <w:color w:val="1A1A1A"/>
          <w:sz w:val="22"/>
          <w:szCs w:val="22"/>
        </w:rPr>
        <w:br/>
      </w:r>
      <w:r>
        <w:rPr>
          <w:rFonts w:ascii="Calibri" w:hAnsi="Calibri" w:cs="Calibri"/>
          <w:b/>
          <w:bCs/>
          <w:color w:val="1A1A1A"/>
          <w:sz w:val="22"/>
          <w:szCs w:val="22"/>
        </w:rPr>
        <w:t>From:</w:t>
      </w:r>
      <w:r>
        <w:rPr>
          <w:rFonts w:ascii="Calibri" w:hAnsi="Calibri" w:cs="Calibri"/>
          <w:color w:val="1A1A1A"/>
          <w:sz w:val="22"/>
          <w:szCs w:val="22"/>
        </w:rPr>
        <w:t xml:space="preserve"> the app team.  </w:t>
      </w:r>
      <w:r>
        <w:rPr>
          <w:rFonts w:ascii="Calibri" w:hAnsi="Calibri" w:cs="Calibri"/>
          <w:b/>
          <w:bCs/>
          <w:color w:val="1A1A1A"/>
          <w:sz w:val="22"/>
          <w:szCs w:val="22"/>
        </w:rPr>
        <w:t>Date:</w:t>
      </w:r>
      <w:r>
        <w:rPr>
          <w:rFonts w:ascii="Calibri" w:hAnsi="Calibri" w:cs="Calibri"/>
          <w:color w:val="1A1A1A"/>
          <w:sz w:val="22"/>
          <w:szCs w:val="22"/>
        </w:rPr>
        <w:t xml:space="preserve"> 2026-07-26 (supersedes the 2026-06-30 version).</w:t>
      </w:r>
    </w:p>
    <w:p w14:paraId="07711A60"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Why:</w:t>
      </w:r>
      <w:r>
        <w:rPr>
          <w:rFonts w:ascii="Calibri" w:hAnsi="Calibri" w:cs="Calibri"/>
          <w:color w:val="1A1A1A"/>
          <w:sz w:val="22"/>
          <w:szCs w:val="22"/>
        </w:rPr>
        <w:t xml:space="preserve"> We audited the app against the approved campaign and are updating the </w:t>
      </w:r>
      <w:r>
        <w:rPr>
          <w:rFonts w:ascii="Calibri" w:hAnsi="Calibri" w:cs="Calibri"/>
          <w:b/>
          <w:bCs/>
          <w:color w:val="1A1A1A"/>
          <w:sz w:val="22"/>
          <w:szCs w:val="22"/>
        </w:rPr>
        <w:t>submission to describe what the app actually does</w:t>
      </w:r>
      <w:r>
        <w:rPr>
          <w:rFonts w:ascii="Calibri" w:hAnsi="Calibri" w:cs="Calibri"/>
          <w:color w:val="1A1A1A"/>
          <w:sz w:val="22"/>
          <w:szCs w:val="22"/>
        </w:rPr>
        <w:t xml:space="preserve">. Since the June version of this doc, the app-side compliance hardening has </w:t>
      </w:r>
      <w:r>
        <w:rPr>
          <w:rFonts w:ascii="Calibri" w:hAnsi="Calibri" w:cs="Calibri"/>
          <w:b/>
          <w:bCs/>
          <w:color w:val="1A1A1A"/>
          <w:sz w:val="22"/>
          <w:szCs w:val="22"/>
        </w:rPr>
        <w:t>shipped</w:t>
      </w:r>
      <w:r>
        <w:rPr>
          <w:rFonts w:ascii="Calibri" w:hAnsi="Calibri" w:cs="Calibri"/>
          <w:color w:val="1A1A1A"/>
          <w:sz w:val="22"/>
          <w:szCs w:val="22"/>
        </w:rPr>
        <w:t xml:space="preserve"> (consent checkbox, consent recording, just-in-time consent gate, self-managed STOP/HELP/START, keyword lists,</w:t>
      </w:r>
      <w:r>
        <w:rPr>
          <w:rFonts w:ascii="Calibri" w:hAnsi="Calibri" w:cs="Calibri"/>
          <w:color w:val="1A1A1A"/>
          <w:sz w:val="22"/>
          <w:szCs w:val="22"/>
        </w:rPr>
        <w:t xml:space="preserve"> first-contact identity + opt-out), and the app gained features the submission must now cover: </w:t>
      </w:r>
      <w:r>
        <w:rPr>
          <w:rFonts w:ascii="Calibri" w:hAnsi="Calibri" w:cs="Calibri"/>
          <w:b/>
          <w:bCs/>
          <w:color w:val="1A1A1A"/>
          <w:sz w:val="22"/>
          <w:szCs w:val="22"/>
        </w:rPr>
        <w:t>MMS photo attachments</w:t>
      </w:r>
      <w:r>
        <w:rPr>
          <w:rFonts w:ascii="Calibri" w:hAnsi="Calibri" w:cs="Calibri"/>
          <w:color w:val="1A1A1A"/>
          <w:sz w:val="22"/>
          <w:szCs w:val="22"/>
        </w:rPr>
        <w:t xml:space="preserve">, </w:t>
      </w:r>
      <w:r>
        <w:rPr>
          <w:rFonts w:ascii="Calibri" w:hAnsi="Calibri" w:cs="Calibri"/>
          <w:b/>
          <w:bCs/>
          <w:color w:val="1A1A1A"/>
          <w:sz w:val="22"/>
          <w:szCs w:val="22"/>
        </w:rPr>
        <w:t>group relay texting</w:t>
      </w:r>
      <w:r>
        <w:rPr>
          <w:rFonts w:ascii="Calibri" w:hAnsi="Calibri" w:cs="Calibri"/>
          <w:color w:val="1A1A1A"/>
          <w:sz w:val="22"/>
          <w:szCs w:val="22"/>
        </w:rPr>
        <w:t xml:space="preserve">, and </w:t>
      </w:r>
      <w:r>
        <w:rPr>
          <w:rFonts w:ascii="Calibri" w:hAnsi="Calibri" w:cs="Calibri"/>
          <w:b/>
          <w:bCs/>
          <w:color w:val="1A1A1A"/>
          <w:sz w:val="22"/>
          <w:szCs w:val="22"/>
        </w:rPr>
        <w:t>staff cell-verification codes</w:t>
      </w:r>
      <w:r>
        <w:rPr>
          <w:rFonts w:ascii="Calibri" w:hAnsi="Calibri" w:cs="Calibri"/>
          <w:color w:val="1A1A1A"/>
          <w:sz w:val="22"/>
          <w:szCs w:val="22"/>
        </w:rPr>
        <w:t>. This doc lists every field to change and the new copy to paste in. All founder decisions were made 2026-07-26 (single opt-in posture, one campaign, brand + DBA below) — everything here is ready to submit; the only remaining items are the live-URL and number-inventory confirmations (items 8 and 9).</w:t>
      </w:r>
    </w:p>
    <w:p w14:paraId="190D7F10" w14:textId="77777777" w:rsidR="00F11C90" w:rsidRDefault="00F11C90">
      <w:pPr>
        <w:shd w:val="clear" w:color="auto" w:fill="FFF4E5"/>
        <w:divId w:val="1201745045"/>
        <w:rPr>
          <w:rFonts w:ascii="Calibri" w:eastAsia="Times New Roman" w:hAnsi="Calibri" w:cs="Calibri"/>
          <w:color w:val="1A1A1A"/>
          <w:sz w:val="22"/>
          <w:szCs w:val="22"/>
        </w:rPr>
      </w:pPr>
      <w:r>
        <w:rPr>
          <w:rFonts w:ascii="Calibri" w:eastAsia="Times New Roman" w:hAnsi="Calibri" w:cs="Calibri"/>
          <w:b/>
          <w:bCs/>
          <w:color w:val="1A1A1A"/>
          <w:sz w:val="22"/>
          <w:szCs w:val="22"/>
        </w:rPr>
        <w:t>Heads-up on timing: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changing "embedded links" (item 1) and the opt-in flow (item 3) can trigger </w:t>
      </w:r>
      <w:r>
        <w:rPr>
          <w:rFonts w:ascii="Calibri" w:eastAsia="Times New Roman" w:hAnsi="Calibri" w:cs="Calibri"/>
          <w:b/>
          <w:bCs/>
          <w:color w:val="1A1A1A"/>
          <w:sz w:val="22"/>
          <w:szCs w:val="22"/>
        </w:rPr>
        <w:t>re-vetting</w:t>
      </w:r>
      <w:r>
        <w:rPr>
          <w:rFonts w:ascii="Calibri" w:eastAsia="Times New Roman" w:hAnsi="Calibri" w:cs="Calibri"/>
          <w:color w:val="1A1A1A"/>
          <w:sz w:val="22"/>
          <w:szCs w:val="22"/>
        </w:rPr>
        <w:t xml:space="preserve"> of the campaign. Budget lead time before we flip live SMS on (</w:t>
      </w:r>
      <w:r>
        <w:rPr>
          <w:rStyle w:val="HTMLCode"/>
          <w:color w:val="1A1A1A"/>
        </w:rPr>
        <w:t>SMS_SENDING_ENABLED</w:t>
      </w:r>
      <w:r>
        <w:rPr>
          <w:rFonts w:ascii="Calibri" w:eastAsia="Times New Roman" w:hAnsi="Calibri" w:cs="Calibri"/>
          <w:color w:val="1A1A1A"/>
          <w:sz w:val="22"/>
          <w:szCs w:val="22"/>
        </w:rPr>
        <w:t xml:space="preserve"> stays off until this is approved). Submit as early as possible.</w:t>
      </w:r>
    </w:p>
    <w:p w14:paraId="35D04668" w14:textId="77777777" w:rsidR="00F11C90" w:rsidRDefault="00F11C90">
      <w:pPr>
        <w:shd w:val="clear" w:color="auto" w:fill="FFF4E5"/>
        <w:divId w:val="1882475610"/>
        <w:rPr>
          <w:rFonts w:ascii="Calibri" w:eastAsia="Times New Roman" w:hAnsi="Calibri" w:cs="Calibri"/>
          <w:color w:val="1A1A1A"/>
          <w:sz w:val="22"/>
          <w:szCs w:val="22"/>
        </w:rPr>
      </w:pPr>
      <w:r>
        <w:rPr>
          <w:rFonts w:ascii="Calibri" w:eastAsia="Times New Roman" w:hAnsi="Calibri" w:cs="Calibri"/>
          <w:b/>
          <w:bCs/>
          <w:color w:val="1A1A1A"/>
          <w:sz w:val="22"/>
          <w:szCs w:val="22"/>
        </w:rPr>
        <w:t>Why ONE campaign (not separate ones for verification codes or relay):</w:t>
      </w:r>
      <w:r>
        <w:rPr>
          <w:rFonts w:ascii="Calibri" w:eastAsia="Times New Roman" w:hAnsi="Calibri" w:cs="Calibri"/>
          <w:color w:val="1A1A1A"/>
          <w:sz w:val="22"/>
          <w:szCs w:val="22"/>
        </w:rPr>
        <w:t xml:space="preserve"> a phone number can belong to only one campaign, so splitting means dedicated numbers plus separate monthly TCR fees and separate vetting per campaign. Our </w:t>
      </w:r>
      <w:r>
        <w:rPr>
          <w:rFonts w:ascii="Calibri" w:eastAsia="Times New Roman" w:hAnsi="Calibri" w:cs="Calibri"/>
          <w:color w:val="1A1A1A"/>
          <w:sz w:val="22"/>
          <w:szCs w:val="22"/>
        </w:rPr>
        <w:t>verification codes go only to our own staff's verified phones (a handful of sends), and relay is low-volume transactional coordination — both fit a mixed use case declared honestly on this one campaign. If verification ever needs to stand alone, Twilio Verify (pre-registered, no campaign needed) is the escape hatch — not a second self-registered campaign.</w:t>
      </w:r>
    </w:p>
    <w:p w14:paraId="1229C319" w14:textId="77777777" w:rsidR="00F11C90" w:rsidRDefault="00F11C90">
      <w:pPr>
        <w:pStyle w:val="Heading2"/>
        <w:divId w:val="1545174904"/>
        <w:rPr>
          <w:rFonts w:ascii="Calibri" w:eastAsia="Times New Roman" w:hAnsi="Calibri" w:cs="Calibri"/>
        </w:rPr>
      </w:pPr>
      <w:r>
        <w:rPr>
          <w:rFonts w:ascii="Calibri" w:eastAsia="Times New Roman" w:hAnsi="Calibri" w:cs="Calibri"/>
        </w:rPr>
        <w:t>Summary of changes</w:t>
      </w:r>
    </w:p>
    <w:tbl>
      <w:tblPr>
        <w:tblW w:w="5000" w:type="pct"/>
        <w:tblCellMar>
          <w:top w:w="15" w:type="dxa"/>
          <w:left w:w="15" w:type="dxa"/>
          <w:bottom w:w="15" w:type="dxa"/>
          <w:right w:w="15" w:type="dxa"/>
        </w:tblCellMar>
        <w:tblLook w:val="04A0" w:firstRow="1" w:lastRow="0" w:firstColumn="1" w:lastColumn="0" w:noHBand="0" w:noVBand="1"/>
      </w:tblPr>
      <w:tblGrid>
        <w:gridCol w:w="382"/>
        <w:gridCol w:w="1709"/>
        <w:gridCol w:w="6114"/>
        <w:gridCol w:w="1139"/>
      </w:tblGrid>
      <w:tr w:rsidR="00000000" w14:paraId="508E2024" w14:textId="77777777">
        <w:trPr>
          <w:divId w:val="1545174904"/>
        </w:trPr>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672E5C36" w14:textId="77777777" w:rsidR="00F11C90" w:rsidRDefault="00F11C90">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7894846A" w14:textId="77777777" w:rsidR="00F11C90" w:rsidRDefault="00F11C90">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Field</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74A8DFEC" w14:textId="77777777" w:rsidR="00F11C90" w:rsidRDefault="00F11C90">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Change</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0DA36609" w14:textId="77777777" w:rsidR="00F11C90" w:rsidRDefault="00F11C90">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Type</w:t>
            </w:r>
          </w:p>
        </w:tc>
      </w:tr>
      <w:tr w:rsidR="00000000" w14:paraId="446A36FC"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773D9BE"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27557F8"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Messages contain embedded links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ABC8801"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b/>
                <w:bCs/>
                <w:color w:val="1A1A1A"/>
                <w:sz w:val="20"/>
                <w:szCs w:val="20"/>
              </w:rPr>
              <w:t>No → Yes</w:t>
            </w:r>
            <w:r>
              <w:rPr>
                <w:rFonts w:ascii="Calibri" w:eastAsia="Times New Roman" w:hAnsi="Calibri" w:cs="Calibri"/>
                <w:color w:val="1A1A1A"/>
                <w:sz w:val="20"/>
                <w:szCs w:val="20"/>
              </w:rPr>
              <w:t xml:space="preserve"> (we send links to our own property pages)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DBA7013"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Required</w:t>
            </w:r>
          </w:p>
        </w:tc>
      </w:tr>
      <w:tr w:rsidR="00000000" w14:paraId="0638458C"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9CC3039"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962C9E7"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Messages contain phone numbers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DE8A2E6"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Keep </w:t>
            </w:r>
            <w:r>
              <w:rPr>
                <w:rFonts w:ascii="Calibri" w:eastAsia="Times New Roman" w:hAnsi="Calibri" w:cs="Calibri"/>
                <w:b/>
                <w:bCs/>
                <w:color w:val="1A1A1A"/>
                <w:sz w:val="20"/>
                <w:szCs w:val="20"/>
              </w:rPr>
              <w:t>No</w:t>
            </w:r>
            <w:r>
              <w:rPr>
                <w:rFonts w:ascii="Calibri" w:eastAsia="Times New Roman" w:hAnsi="Calibri" w:cs="Calibri"/>
                <w:color w:val="1A1A1A"/>
                <w:sz w:val="20"/>
                <w:szCs w:val="20"/>
              </w:rPr>
              <w:t xml:space="preserve"> — confirmed 2026-07-26, no message body carries a phone number</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0BE0E53"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Confirmed</w:t>
            </w:r>
          </w:p>
        </w:tc>
      </w:tr>
      <w:tr w:rsidR="00000000" w14:paraId="6DAD1954"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7D0B299"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3</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C606DE6"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Opt-in flow / "end-user consent"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A64F3FB"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Rewrite: web-form checkbox </w:t>
            </w:r>
            <w:r>
              <w:rPr>
                <w:rFonts w:ascii="Calibri" w:eastAsia="Times New Roman" w:hAnsi="Calibri" w:cs="Calibri"/>
                <w:b/>
                <w:bCs/>
                <w:color w:val="1A1A1A"/>
                <w:sz w:val="20"/>
                <w:szCs w:val="20"/>
              </w:rPr>
              <w:t>+ customer-initiated inbound (text or call)</w:t>
            </w:r>
            <w:r>
              <w:rPr>
                <w:rFonts w:ascii="Calibri" w:eastAsia="Times New Roman" w:hAnsi="Calibri" w:cs="Calibri"/>
                <w:color w:val="1A1A1A"/>
                <w:sz w:val="20"/>
                <w:szCs w:val="20"/>
              </w:rPr>
              <w:t xml:space="preserve"> + advertised keyword + staff-recorded verbal consent (single opt-in — accepted 2026-07-26)</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DF0E5D0"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Required</w:t>
            </w:r>
          </w:p>
        </w:tc>
      </w:tr>
      <w:tr w:rsidR="00000000" w14:paraId="07482F25"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4B19145"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B1ED151"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Campaign / use-case description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850F4AD"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Rewrite to cover the full surface: alerts, tour + application messages, 1:1 replies, missed-call auto-text, </w:t>
            </w:r>
            <w:r>
              <w:rPr>
                <w:rFonts w:ascii="Calibri" w:eastAsia="Times New Roman" w:hAnsi="Calibri" w:cs="Calibri"/>
                <w:b/>
                <w:bCs/>
                <w:color w:val="1A1A1A"/>
                <w:sz w:val="20"/>
                <w:szCs w:val="20"/>
              </w:rPr>
              <w:t>group relay threads</w:t>
            </w:r>
            <w:r>
              <w:rPr>
                <w:rFonts w:ascii="Calibri" w:eastAsia="Times New Roman" w:hAnsi="Calibri" w:cs="Calibri"/>
                <w:color w:val="1A1A1A"/>
                <w:sz w:val="20"/>
                <w:szCs w:val="20"/>
              </w:rPr>
              <w:t xml:space="preserve">, </w:t>
            </w:r>
            <w:r>
              <w:rPr>
                <w:rFonts w:ascii="Calibri" w:eastAsia="Times New Roman" w:hAnsi="Calibri" w:cs="Calibri"/>
                <w:b/>
                <w:bCs/>
                <w:color w:val="1A1A1A"/>
                <w:sz w:val="20"/>
                <w:szCs w:val="20"/>
              </w:rPr>
              <w:t>MMS photos</w:t>
            </w:r>
            <w:r>
              <w:rPr>
                <w:rFonts w:ascii="Calibri" w:eastAsia="Times New Roman" w:hAnsi="Calibri" w:cs="Calibri"/>
                <w:color w:val="1A1A1A"/>
                <w:sz w:val="20"/>
                <w:szCs w:val="20"/>
              </w:rPr>
              <w:t xml:space="preserve">, </w:t>
            </w:r>
            <w:r>
              <w:rPr>
                <w:rFonts w:ascii="Calibri" w:eastAsia="Times New Roman" w:hAnsi="Calibri" w:cs="Calibri"/>
                <w:b/>
                <w:bCs/>
                <w:color w:val="1A1A1A"/>
                <w:sz w:val="20"/>
                <w:szCs w:val="20"/>
              </w:rPr>
              <w:t>staff verification codes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4C79266"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Required</w:t>
            </w:r>
          </w:p>
        </w:tc>
      </w:tr>
      <w:tr w:rsidR="00000000" w14:paraId="2F0DF23E"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7455AFB"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AC04665"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Sample messages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D596A3A"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Replace all 5 with samples matching what we actually send (link, MMS note, relay intro, verification code)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A4D3598"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Required</w:t>
            </w:r>
          </w:p>
        </w:tc>
      </w:tr>
      <w:tr w:rsidR="00000000" w14:paraId="2AB3B4AF"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5130F30"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73A760A"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Sender brand name / DBA</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8CF09B0"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b/>
                <w:bCs/>
                <w:color w:val="1A1A1A"/>
                <w:sz w:val="20"/>
                <w:szCs w:val="20"/>
              </w:rPr>
              <w:t>Tenant Place LLC</w:t>
            </w:r>
            <w:r>
              <w:rPr>
                <w:rFonts w:ascii="Calibri" w:eastAsia="Times New Roman" w:hAnsi="Calibri" w:cs="Calibri"/>
                <w:color w:val="1A1A1A"/>
                <w:sz w:val="20"/>
                <w:szCs w:val="20"/>
              </w:rPr>
              <w:t xml:space="preserve"> is the registered brand; register </w:t>
            </w:r>
            <w:r>
              <w:rPr>
                <w:rFonts w:ascii="Calibri" w:eastAsia="Times New Roman" w:hAnsi="Calibri" w:cs="Calibri"/>
                <w:b/>
                <w:bCs/>
                <w:color w:val="1A1A1A"/>
                <w:sz w:val="20"/>
                <w:szCs w:val="20"/>
              </w:rPr>
              <w:t>"HousingChoice" as a DBA</w:t>
            </w:r>
            <w:r>
              <w:rPr>
                <w:rFonts w:ascii="Calibri" w:eastAsia="Times New Roman" w:hAnsi="Calibri" w:cs="Calibri"/>
                <w:color w:val="1A1A1A"/>
                <w:sz w:val="20"/>
                <w:szCs w:val="20"/>
              </w:rPr>
              <w:t xml:space="preserve"> on the brand (plus any other trade names in use). Verification code keeps "HousingChoice"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9B39DA5"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Required</w:t>
            </w:r>
          </w:p>
        </w:tc>
      </w:tr>
      <w:tr w:rsidR="00000000" w14:paraId="5C245950"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B276D13"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2904107"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Opt-in / opt-out keywords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31B7C31"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 change — the app now honors your declared keyword lists (shipped)</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07824B0"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Info</w:t>
            </w:r>
          </w:p>
        </w:tc>
      </w:tr>
      <w:tr w:rsidR="00000000" w14:paraId="3422C3B8"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983490C"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8</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C963C48"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Terms &amp; </w:t>
            </w:r>
            <w:r>
              <w:rPr>
                <w:rFonts w:ascii="Calibri" w:eastAsia="Times New Roman" w:hAnsi="Calibri" w:cs="Calibri"/>
                <w:color w:val="1A1A1A"/>
                <w:sz w:val="20"/>
                <w:szCs w:val="20"/>
              </w:rPr>
              <w:t>Privacy URLs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A9377C9"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Confirm live at </w:t>
            </w:r>
            <w:r>
              <w:rPr>
                <w:rStyle w:val="HTMLCode"/>
                <w:color w:val="1A1A1A"/>
              </w:rPr>
              <w:t>tenant.place/terms</w:t>
            </w:r>
            <w:r>
              <w:rPr>
                <w:rFonts w:ascii="Calibri" w:eastAsia="Times New Roman" w:hAnsi="Calibri" w:cs="Calibri"/>
                <w:color w:val="1A1A1A"/>
                <w:sz w:val="20"/>
                <w:szCs w:val="20"/>
              </w:rPr>
              <w:t xml:space="preserve"> and </w:t>
            </w:r>
            <w:r>
              <w:rPr>
                <w:rStyle w:val="HTMLCode"/>
                <w:color w:val="1A1A1A"/>
              </w:rPr>
              <w:t>tenant.place/privacypolicy</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6674DDC"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Confirm</w:t>
            </w:r>
          </w:p>
        </w:tc>
      </w:tr>
      <w:tr w:rsidR="00000000" w14:paraId="6C764E53" w14:textId="77777777">
        <w:trPr>
          <w:divId w:val="1545174904"/>
        </w:trPr>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4BB38AB"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9</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D79D543"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Number inventory</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5F7165A"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Confirm </w:t>
            </w:r>
            <w:r>
              <w:rPr>
                <w:rFonts w:ascii="Calibri" w:eastAsia="Times New Roman" w:hAnsi="Calibri" w:cs="Calibri"/>
                <w:b/>
                <w:bCs/>
                <w:color w:val="1A1A1A"/>
                <w:sz w:val="20"/>
                <w:szCs w:val="20"/>
              </w:rPr>
              <w:t>every</w:t>
            </w:r>
            <w:r>
              <w:rPr>
                <w:rFonts w:ascii="Calibri" w:eastAsia="Times New Roman" w:hAnsi="Calibri" w:cs="Calibri"/>
                <w:color w:val="1A1A1A"/>
                <w:sz w:val="20"/>
                <w:szCs w:val="20"/>
              </w:rPr>
              <w:t xml:space="preserve"> number is attached to this campaign: the main opt-in number </w:t>
            </w:r>
            <w:r>
              <w:rPr>
                <w:rFonts w:ascii="Calibri" w:eastAsia="Times New Roman" w:hAnsi="Calibri" w:cs="Calibri"/>
                <w:b/>
                <w:bCs/>
                <w:color w:val="1A1A1A"/>
                <w:sz w:val="20"/>
                <w:szCs w:val="20"/>
              </w:rPr>
              <w:t>and all relay pool numbers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3213836" w14:textId="77777777" w:rsidR="00F11C90" w:rsidRDefault="00F11C90">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Confirm</w:t>
            </w:r>
          </w:p>
        </w:tc>
      </w:tr>
    </w:tbl>
    <w:p w14:paraId="11A7B6C6" w14:textId="77777777" w:rsidR="00F11C90" w:rsidRDefault="00F11C90">
      <w:pPr>
        <w:pStyle w:val="Heading2"/>
        <w:divId w:val="1545174904"/>
        <w:rPr>
          <w:rFonts w:ascii="Calibri" w:eastAsia="Times New Roman" w:hAnsi="Calibri" w:cs="Calibri"/>
        </w:rPr>
      </w:pPr>
      <w:r>
        <w:rPr>
          <w:rFonts w:ascii="Calibri" w:eastAsia="Times New Roman" w:hAnsi="Calibri" w:cs="Calibri"/>
        </w:rPr>
        <w:t>1. Embedded links: No → Yes (required)</w:t>
      </w:r>
    </w:p>
    <w:p w14:paraId="6A1B7DB4"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Current submission says:</w:t>
      </w:r>
      <w:r>
        <w:rPr>
          <w:rFonts w:ascii="Calibri" w:hAnsi="Calibri" w:cs="Calibri"/>
          <w:color w:val="1A1A1A"/>
          <w:sz w:val="22"/>
          <w:szCs w:val="22"/>
        </w:rPr>
        <w:t xml:space="preserve"> </w:t>
      </w:r>
      <w:r>
        <w:rPr>
          <w:rFonts w:ascii="Calibri" w:hAnsi="Calibri" w:cs="Calibri"/>
          <w:i/>
          <w:iCs/>
          <w:color w:val="1A1A1A"/>
          <w:sz w:val="22"/>
          <w:szCs w:val="22"/>
        </w:rPr>
        <w:t>Messages contain embedded links: No.</w:t>
      </w:r>
      <w:r>
        <w:rPr>
          <w:rFonts w:ascii="Calibri" w:hAnsi="Calibri" w:cs="Calibri"/>
          <w:color w:val="1A1A1A"/>
          <w:sz w:val="22"/>
          <w:szCs w:val="22"/>
        </w:rPr>
        <w:br/>
      </w:r>
      <w:r>
        <w:rPr>
          <w:rFonts w:ascii="Calibri" w:hAnsi="Calibri" w:cs="Calibri"/>
          <w:b/>
          <w:bCs/>
          <w:color w:val="1A1A1A"/>
          <w:sz w:val="22"/>
          <w:szCs w:val="22"/>
        </w:rPr>
        <w:t>Reality:</w:t>
      </w:r>
      <w:r>
        <w:rPr>
          <w:rFonts w:ascii="Calibri" w:hAnsi="Calibri" w:cs="Calibri"/>
          <w:color w:val="1A1A1A"/>
          <w:sz w:val="22"/>
          <w:szCs w:val="22"/>
        </w:rPr>
        <w:t xml:space="preserve"> Our core value is texting a tenant a specific home that fits their voucher, with a link to that home's page (e.g. </w:t>
      </w:r>
      <w:r>
        <w:rPr>
          <w:rStyle w:val="HTMLCode"/>
          <w:color w:val="1A1A1A"/>
        </w:rPr>
        <w:t>tenant.place/p/&lt;id&gt;</w:t>
      </w:r>
      <w:r>
        <w:rPr>
          <w:rFonts w:ascii="Calibri" w:hAnsi="Calibri" w:cs="Calibri"/>
          <w:color w:val="1A1A1A"/>
          <w:sz w:val="22"/>
          <w:szCs w:val="22"/>
        </w:rPr>
        <w:t xml:space="preserve">). Sending </w:t>
      </w:r>
      <w:r>
        <w:rPr>
          <w:rFonts w:ascii="Calibri" w:hAnsi="Calibri" w:cs="Calibri"/>
          <w:color w:val="1A1A1A"/>
          <w:sz w:val="22"/>
          <w:szCs w:val="22"/>
        </w:rPr>
        <w:t>links under a "no links" campaign is a top cause of carrier filtering/blocking.</w:t>
      </w:r>
    </w:p>
    <w:p w14:paraId="3BB24FF0"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Change to: Yes.</w:t>
      </w:r>
      <w:r>
        <w:rPr>
          <w:rFonts w:ascii="Calibri" w:hAnsi="Calibri" w:cs="Calibri"/>
          <w:color w:val="1A1A1A"/>
          <w:sz w:val="22"/>
          <w:szCs w:val="22"/>
        </w:rPr>
        <w:t xml:space="preserve"> Suggested description if a field asks what the links are:</w:t>
      </w:r>
    </w:p>
    <w:p w14:paraId="42B17318" w14:textId="77777777" w:rsidR="00F11C90" w:rsidRDefault="00F11C90">
      <w:pPr>
        <w:shd w:val="clear" w:color="auto" w:fill="EEF7EE"/>
        <w:divId w:val="1903053248"/>
        <w:rPr>
          <w:rFonts w:ascii="Calibri" w:eastAsia="Times New Roman" w:hAnsi="Calibri" w:cs="Calibri"/>
          <w:b/>
          <w:bCs/>
          <w:caps/>
          <w:color w:val="3F8F4A"/>
          <w:sz w:val="18"/>
          <w:szCs w:val="18"/>
        </w:rPr>
      </w:pPr>
      <w:r>
        <w:rPr>
          <w:rFonts w:ascii="Calibri" w:eastAsia="Times New Roman" w:hAnsi="Calibri" w:cs="Calibri"/>
          <w:b/>
          <w:bCs/>
          <w:caps/>
          <w:color w:val="3F8F4A"/>
          <w:sz w:val="18"/>
          <w:szCs w:val="18"/>
        </w:rPr>
        <w:t>Copy to paste</w:t>
      </w:r>
    </w:p>
    <w:p w14:paraId="2C992F72" w14:textId="77777777" w:rsidR="00F11C90" w:rsidRDefault="00F11C90">
      <w:pPr>
        <w:shd w:val="clear" w:color="auto" w:fill="EEF7EE"/>
        <w:divId w:val="1843623970"/>
        <w:rPr>
          <w:rFonts w:ascii="Calibri" w:eastAsia="Times New Roman" w:hAnsi="Calibri" w:cs="Calibri"/>
          <w:color w:val="1A1A1A"/>
          <w:sz w:val="22"/>
          <w:szCs w:val="22"/>
        </w:rPr>
      </w:pPr>
      <w:r>
        <w:rPr>
          <w:rFonts w:ascii="Calibri" w:eastAsia="Times New Roman" w:hAnsi="Calibri" w:cs="Calibri"/>
          <w:color w:val="1A1A1A"/>
          <w:sz w:val="22"/>
          <w:szCs w:val="22"/>
        </w:rPr>
        <w:t>Links point only to our own property-listing pages on tenant.place (e.g. tenant.place/p/&lt;id&gt;), where a tenant can view photos and details of a specific home that accepts their voucher. No third-party, affiliate, or shortener links.</w:t>
      </w:r>
    </w:p>
    <w:p w14:paraId="0BBDE615" w14:textId="77777777" w:rsidR="00F11C90" w:rsidRDefault="00F11C90">
      <w:pPr>
        <w:pStyle w:val="NormalWeb"/>
        <w:divId w:val="1545174904"/>
        <w:rPr>
          <w:rFonts w:ascii="Calibri" w:hAnsi="Calibri" w:cs="Calibri"/>
          <w:color w:val="1A1A1A"/>
          <w:sz w:val="22"/>
          <w:szCs w:val="22"/>
        </w:rPr>
      </w:pPr>
      <w:r>
        <w:rPr>
          <w:rFonts w:ascii="Calibri" w:hAnsi="Calibri" w:cs="Calibri"/>
          <w:i/>
          <w:iCs/>
          <w:color w:val="1A1A1A"/>
          <w:sz w:val="22"/>
          <w:szCs w:val="22"/>
        </w:rPr>
        <w:t>(Use your real listing domain if it differs from tenant.place.)</w:t>
      </w:r>
    </w:p>
    <w:p w14:paraId="0F3079EA" w14:textId="77777777" w:rsidR="00F11C90" w:rsidRDefault="00F11C90">
      <w:pPr>
        <w:pStyle w:val="Heading2"/>
        <w:divId w:val="1545174904"/>
        <w:rPr>
          <w:rFonts w:ascii="Calibri" w:eastAsia="Times New Roman" w:hAnsi="Calibri" w:cs="Calibri"/>
        </w:rPr>
      </w:pPr>
      <w:r>
        <w:rPr>
          <w:rFonts w:ascii="Calibri" w:eastAsia="Times New Roman" w:hAnsi="Calibri" w:cs="Calibri"/>
        </w:rPr>
        <w:t>2. Messages contain phone numbers — keep No (confirmed)</w:t>
      </w:r>
    </w:p>
    <w:p w14:paraId="51C1C805"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lastRenderedPageBreak/>
        <w:t xml:space="preserve">Confirmed 2026-07-26: no message body carries a phone number. This is enforced in code — the HELP reply is unit-tested to contain no digits, and relay intro/announcement copy uses member display names, never numbers. Keep </w:t>
      </w:r>
      <w:r>
        <w:rPr>
          <w:rFonts w:ascii="Calibri" w:hAnsi="Calibri" w:cs="Calibri"/>
          <w:b/>
          <w:bCs/>
          <w:color w:val="1A1A1A"/>
          <w:sz w:val="22"/>
          <w:szCs w:val="22"/>
        </w:rPr>
        <w:t>No</w:t>
      </w:r>
      <w:r>
        <w:rPr>
          <w:rFonts w:ascii="Calibri" w:hAnsi="Calibri" w:cs="Calibri"/>
          <w:color w:val="1A1A1A"/>
          <w:sz w:val="22"/>
          <w:szCs w:val="22"/>
        </w:rPr>
        <w:t>.</w:t>
      </w:r>
    </w:p>
    <w:p w14:paraId="122342A2" w14:textId="77777777" w:rsidR="00F11C90" w:rsidRDefault="00F11C90">
      <w:pPr>
        <w:pStyle w:val="Heading2"/>
        <w:divId w:val="1545174904"/>
        <w:rPr>
          <w:rFonts w:ascii="Calibri" w:eastAsia="Times New Roman" w:hAnsi="Calibri" w:cs="Calibri"/>
        </w:rPr>
      </w:pPr>
      <w:r>
        <w:rPr>
          <w:rFonts w:ascii="Calibri" w:eastAsia="Times New Roman" w:hAnsi="Calibri" w:cs="Calibri"/>
        </w:rPr>
        <w:t>3. Opt-in flow — rewrite (required)</w:t>
      </w:r>
    </w:p>
    <w:p w14:paraId="6DBFFA05"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 xml:space="preserve">The original submission described a </w:t>
      </w:r>
      <w:r>
        <w:rPr>
          <w:rFonts w:ascii="Calibri" w:hAnsi="Calibri" w:cs="Calibri"/>
          <w:b/>
          <w:bCs/>
          <w:color w:val="1A1A1A"/>
          <w:sz w:val="22"/>
          <w:szCs w:val="22"/>
        </w:rPr>
        <w:t>double opt-in</w:t>
      </w:r>
      <w:r>
        <w:rPr>
          <w:rFonts w:ascii="Calibri" w:hAnsi="Calibri" w:cs="Calibri"/>
          <w:color w:val="1A1A1A"/>
          <w:sz w:val="22"/>
          <w:szCs w:val="22"/>
        </w:rPr>
        <w:t xml:space="preserve"> on the text path ("…reply </w:t>
      </w:r>
      <w:r>
        <w:rPr>
          <w:rFonts w:ascii="Calibri" w:hAnsi="Calibri" w:cs="Calibri"/>
          <w:b/>
          <w:bCs/>
          <w:color w:val="1A1A1A"/>
          <w:sz w:val="22"/>
          <w:szCs w:val="22"/>
        </w:rPr>
        <w:t>YES</w:t>
      </w:r>
      <w:r>
        <w:rPr>
          <w:rFonts w:ascii="Calibri" w:hAnsi="Calibri" w:cs="Calibri"/>
          <w:color w:val="1A1A1A"/>
          <w:sz w:val="22"/>
          <w:szCs w:val="22"/>
        </w:rPr>
        <w:t xml:space="preserve"> to sign up…" before any enrollment). The app uses a cleaner single opt-in. Replace the </w:t>
      </w:r>
      <w:r>
        <w:rPr>
          <w:rFonts w:ascii="Calibri" w:hAnsi="Calibri" w:cs="Calibri"/>
          <w:b/>
          <w:bCs/>
          <w:color w:val="1A1A1A"/>
          <w:sz w:val="22"/>
          <w:szCs w:val="22"/>
        </w:rPr>
        <w:t>"How do end-users opt in to receive messages?"</w:t>
      </w:r>
      <w:r>
        <w:rPr>
          <w:rFonts w:ascii="Calibri" w:hAnsi="Calibri" w:cs="Calibri"/>
          <w:color w:val="1A1A1A"/>
          <w:sz w:val="22"/>
          <w:szCs w:val="22"/>
        </w:rPr>
        <w:t xml:space="preserve"> narrative with:</w:t>
      </w:r>
    </w:p>
    <w:p w14:paraId="78E7825B" w14:textId="77777777" w:rsidR="00F11C90" w:rsidRDefault="00F11C90">
      <w:pPr>
        <w:shd w:val="clear" w:color="auto" w:fill="EEF7EE"/>
        <w:divId w:val="1709257532"/>
        <w:rPr>
          <w:rFonts w:ascii="Calibri" w:eastAsia="Times New Roman" w:hAnsi="Calibri" w:cs="Calibri"/>
          <w:b/>
          <w:bCs/>
          <w:caps/>
          <w:color w:val="3F8F4A"/>
          <w:sz w:val="18"/>
          <w:szCs w:val="18"/>
        </w:rPr>
      </w:pPr>
      <w:r>
        <w:rPr>
          <w:rFonts w:ascii="Calibri" w:eastAsia="Times New Roman" w:hAnsi="Calibri" w:cs="Calibri"/>
          <w:b/>
          <w:bCs/>
          <w:caps/>
          <w:color w:val="3F8F4A"/>
          <w:sz w:val="18"/>
          <w:szCs w:val="18"/>
        </w:rPr>
        <w:t>Copy to paste</w:t>
      </w:r>
    </w:p>
    <w:p w14:paraId="6480D6AA" w14:textId="77777777" w:rsidR="00F11C90" w:rsidRDefault="00F11C90">
      <w:pPr>
        <w:shd w:val="clear" w:color="auto" w:fill="EEF7EE"/>
        <w:divId w:val="651636463"/>
        <w:rPr>
          <w:rFonts w:ascii="Calibri" w:eastAsia="Times New Roman" w:hAnsi="Calibri" w:cs="Calibri"/>
          <w:color w:val="1A1A1A"/>
          <w:sz w:val="22"/>
          <w:szCs w:val="22"/>
        </w:rPr>
      </w:pPr>
      <w:r>
        <w:rPr>
          <w:rFonts w:ascii="Calibri" w:eastAsia="Times New Roman" w:hAnsi="Calibri" w:cs="Calibri"/>
          <w:color w:val="1A1A1A"/>
          <w:sz w:val="22"/>
          <w:szCs w:val="22"/>
        </w:rPr>
        <w:t xml:space="preserve">Recipients opt in four ways. </w:t>
      </w:r>
      <w:r>
        <w:rPr>
          <w:rFonts w:ascii="Calibri" w:eastAsia="Times New Roman" w:hAnsi="Calibri" w:cs="Calibri"/>
          <w:b/>
          <w:bCs/>
          <w:color w:val="1A1A1A"/>
          <w:sz w:val="22"/>
          <w:szCs w:val="22"/>
        </w:rPr>
        <w:t>(1) Website consent form</w:t>
      </w:r>
      <w:r>
        <w:rPr>
          <w:rFonts w:ascii="Calibri" w:eastAsia="Times New Roman" w:hAnsi="Calibri" w:cs="Calibri"/>
          <w:color w:val="1A1A1A"/>
          <w:sz w:val="22"/>
          <w:szCs w:val="22"/>
        </w:rPr>
        <w:t xml:space="preserve"> at tenant.place: the tenant enters their mobile number and checks a box agreeing to receive recurring texts. The form states the message purpose (new properties that accept their voucher, tour reminders, and updates), that message frequency varies, that message and data rates may apply, STOP/HELP instructions, and links to our Terms and Privacy Policy. </w:t>
      </w:r>
      <w:r>
        <w:rPr>
          <w:rFonts w:ascii="Calibri" w:eastAsia="Times New Roman" w:hAnsi="Calibri" w:cs="Calibri"/>
          <w:b/>
          <w:bCs/>
          <w:color w:val="1A1A1A"/>
          <w:sz w:val="22"/>
          <w:szCs w:val="22"/>
        </w:rPr>
        <w:t>(2) Customer-initiated contact:</w:t>
      </w:r>
      <w:r>
        <w:rPr>
          <w:rFonts w:ascii="Calibri" w:eastAsia="Times New Roman" w:hAnsi="Calibri" w:cs="Calibri"/>
          <w:color w:val="1A1A1A"/>
          <w:sz w:val="22"/>
          <w:szCs w:val="22"/>
        </w:rPr>
        <w:t xml:space="preserve"> a tenant texts or calls our number to ask about housing; because they contacted us first about our service, we record their consent (with date and method) and reply. Our first message identifies Tenant Place LLC and includes STOP/HELP. </w:t>
      </w:r>
      <w:r>
        <w:rPr>
          <w:rFonts w:ascii="Calibri" w:eastAsia="Times New Roman" w:hAnsi="Calibri" w:cs="Calibri"/>
          <w:b/>
          <w:bCs/>
          <w:color w:val="1A1A1A"/>
          <w:sz w:val="22"/>
          <w:szCs w:val="22"/>
        </w:rPr>
        <w:t>(3) Advertised keyword:</w:t>
      </w:r>
      <w:r>
        <w:rPr>
          <w:rFonts w:ascii="Calibri" w:eastAsia="Times New Roman" w:hAnsi="Calibri" w:cs="Calibri"/>
          <w:color w:val="1A1A1A"/>
          <w:sz w:val="22"/>
          <w:szCs w:val="22"/>
        </w:rPr>
        <w:t xml:space="preserve"> "Text START to (404) 982-4978" is advertised on tenant.place. </w:t>
      </w:r>
      <w:r>
        <w:rPr>
          <w:rFonts w:ascii="Calibri" w:eastAsia="Times New Roman" w:hAnsi="Calibri" w:cs="Calibri"/>
          <w:b/>
          <w:bCs/>
          <w:color w:val="1A1A1A"/>
          <w:sz w:val="22"/>
          <w:szCs w:val="22"/>
        </w:rPr>
        <w:t>(4) Verbal or written consent recorded by staff:</w:t>
      </w:r>
      <w:r>
        <w:rPr>
          <w:rFonts w:ascii="Calibri" w:eastAsia="Times New Roman" w:hAnsi="Calibri" w:cs="Calibri"/>
          <w:color w:val="1A1A1A"/>
          <w:sz w:val="22"/>
          <w:szCs w:val="22"/>
        </w:rPr>
        <w:t xml:space="preserve"> for a tenant or property owner who asks in person, by phone, or on paper to receive texts, staff record </w:t>
      </w:r>
      <w:r>
        <w:rPr>
          <w:rFonts w:ascii="Calibri" w:eastAsia="Times New Roman" w:hAnsi="Calibri" w:cs="Calibri"/>
          <w:color w:val="1A1A1A"/>
          <w:sz w:val="22"/>
          <w:szCs w:val="22"/>
        </w:rPr>
        <w:t>the consent method, date, and note before any message can be sent — the application blocks outbound texts to any contact with no recorded consent. Every opt-in is stored with its date and method. Opt-outs (STOP and the full declared keyword list) are honored immediately on every number and confirmed. Mobile opt-in data is not shared with third parties.</w:t>
      </w:r>
    </w:p>
    <w:p w14:paraId="3DB83078"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Decision recorded (founder, 2026-07-26): single opt-in — accepted.</w:t>
      </w:r>
      <w:r>
        <w:rPr>
          <w:rFonts w:ascii="Calibri" w:hAnsi="Calibri" w:cs="Calibri"/>
          <w:color w:val="1A1A1A"/>
          <w:sz w:val="22"/>
          <w:szCs w:val="22"/>
        </w:rPr>
        <w:t xml:space="preserve"> Context: enrolling someone into recurring property alerts off their inbound question is </w:t>
      </w:r>
      <w:r>
        <w:rPr>
          <w:rFonts w:ascii="Calibri" w:hAnsi="Calibri" w:cs="Calibri"/>
          <w:color w:val="1A1A1A"/>
          <w:sz w:val="22"/>
          <w:szCs w:val="22"/>
        </w:rPr>
        <w:t xml:space="preserve">more permissive than the originally-filed "reply YES" double opt-in. Accepted because our messaging is informational/transactional (our filed classification — not marketing), and mitigated in the app: the </w:t>
      </w:r>
      <w:r>
        <w:rPr>
          <w:rFonts w:ascii="Calibri" w:hAnsi="Calibri" w:cs="Calibri"/>
          <w:b/>
          <w:bCs/>
          <w:color w:val="1A1A1A"/>
          <w:sz w:val="22"/>
          <w:szCs w:val="22"/>
        </w:rPr>
        <w:t>first outbound reply</w:t>
      </w:r>
      <w:r>
        <w:rPr>
          <w:rFonts w:ascii="Calibri" w:hAnsi="Calibri" w:cs="Calibri"/>
          <w:color w:val="1A1A1A"/>
          <w:sz w:val="22"/>
          <w:szCs w:val="22"/>
        </w:rPr>
        <w:t xml:space="preserve"> discloses the program + STOP/HELP, and consent date/method is recorded per contact. The narrative above describes exactly this — submit it as written. If Twilio's vetting pushes back and demands an explicit confirmation step, tell the app team and we'll add it.</w:t>
      </w:r>
    </w:p>
    <w:p w14:paraId="5E2836F8" w14:textId="77777777" w:rsidR="00F11C90" w:rsidRDefault="00F11C90">
      <w:pPr>
        <w:pStyle w:val="Heading2"/>
        <w:divId w:val="1545174904"/>
        <w:rPr>
          <w:rFonts w:ascii="Calibri" w:eastAsia="Times New Roman" w:hAnsi="Calibri" w:cs="Calibri"/>
        </w:rPr>
      </w:pPr>
      <w:r>
        <w:rPr>
          <w:rFonts w:ascii="Calibri" w:eastAsia="Times New Roman" w:hAnsi="Calibri" w:cs="Calibri"/>
        </w:rPr>
        <w:t>4. Campaign / use-case description — rewrite (required)</w:t>
      </w:r>
    </w:p>
    <w:p w14:paraId="47D1BDF5"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Wherever the form asks to describe the campaign / what messages are sent, use:</w:t>
      </w:r>
    </w:p>
    <w:p w14:paraId="54712F21" w14:textId="77777777" w:rsidR="00F11C90" w:rsidRDefault="00F11C90">
      <w:pPr>
        <w:shd w:val="clear" w:color="auto" w:fill="EEF7EE"/>
        <w:divId w:val="623924631"/>
        <w:rPr>
          <w:rFonts w:ascii="Calibri" w:eastAsia="Times New Roman" w:hAnsi="Calibri" w:cs="Calibri"/>
          <w:b/>
          <w:bCs/>
          <w:caps/>
          <w:color w:val="3F8F4A"/>
          <w:sz w:val="18"/>
          <w:szCs w:val="18"/>
        </w:rPr>
      </w:pPr>
      <w:r>
        <w:rPr>
          <w:rFonts w:ascii="Calibri" w:eastAsia="Times New Roman" w:hAnsi="Calibri" w:cs="Calibri"/>
          <w:b/>
          <w:bCs/>
          <w:caps/>
          <w:color w:val="3F8F4A"/>
          <w:sz w:val="18"/>
          <w:szCs w:val="18"/>
        </w:rPr>
        <w:t>Copy to paste</w:t>
      </w:r>
    </w:p>
    <w:p w14:paraId="1529D7A3" w14:textId="77777777" w:rsidR="00F11C90" w:rsidRDefault="00F11C90">
      <w:pPr>
        <w:shd w:val="clear" w:color="auto" w:fill="EEF7EE"/>
        <w:divId w:val="651914107"/>
        <w:rPr>
          <w:rFonts w:ascii="Calibri" w:eastAsia="Times New Roman" w:hAnsi="Calibri" w:cs="Calibri"/>
          <w:color w:val="1A1A1A"/>
          <w:sz w:val="22"/>
          <w:szCs w:val="22"/>
        </w:rPr>
      </w:pPr>
      <w:r>
        <w:rPr>
          <w:rFonts w:ascii="Calibri" w:eastAsia="Times New Roman" w:hAnsi="Calibri" w:cs="Calibri"/>
          <w:color w:val="1A1A1A"/>
          <w:sz w:val="22"/>
          <w:szCs w:val="22"/>
        </w:rPr>
        <w:t xml:space="preserve">Tenant Place LLC helps Section 8 / Housing Choice Voucher holders find and lease homes that accept their voucher. Messages sent: (a) alerts about a specific home matching the tenant's voucher, with a link to that home's page on tenant.place and sometimes a photo of the home attached (MMS); (b) tour </w:t>
      </w:r>
      <w:r>
        <w:rPr>
          <w:rFonts w:ascii="Calibri" w:eastAsia="Times New Roman" w:hAnsi="Calibri" w:cs="Calibri"/>
          <w:color w:val="1A1A1A"/>
          <w:sz w:val="22"/>
          <w:szCs w:val="22"/>
        </w:rPr>
        <w:t xml:space="preserve">scheduling, confirmations, reminders, and follow-ups; (c) rental-application status check-ins and deadline reminders; (d) two-way conversational replies between the recipient and our staff; (e) a one-time auto-reply when we miss someone's phone call; (f) group text threads that connect a tenant, a property owner, and our team to coordinate a specific placement — each member's reply is relayed to the other members from our number, and every thread opens with </w:t>
      </w:r>
      <w:r>
        <w:rPr>
          <w:rFonts w:ascii="Calibri" w:eastAsia="Times New Roman" w:hAnsi="Calibri" w:cs="Calibri"/>
          <w:color w:val="1A1A1A"/>
          <w:sz w:val="22"/>
          <w:szCs w:val="22"/>
        </w:rPr>
        <w:t>our brand identity and STOP instructions; (g) account-verification codes sent to our own staff members' phones when they verify their number in our dashboard. All recipients have a recorded opt-in; STOP/HELP/START and the full declared keyword lists are honored on every number we send from.</w:t>
      </w:r>
    </w:p>
    <w:p w14:paraId="0142491B"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If the form asks for use-case categories and allows more than one, declare the mix accordingly (e.g. account notifications / customer care / delivery notifications + 2FA for the staff verification codes).</w:t>
      </w:r>
    </w:p>
    <w:p w14:paraId="66FB4FD2" w14:textId="77777777" w:rsidR="00F11C90" w:rsidRDefault="00F11C90">
      <w:pPr>
        <w:pStyle w:val="Heading2"/>
        <w:divId w:val="1545174904"/>
        <w:rPr>
          <w:rFonts w:ascii="Calibri" w:eastAsia="Times New Roman" w:hAnsi="Calibri" w:cs="Calibri"/>
        </w:rPr>
      </w:pPr>
      <w:r>
        <w:rPr>
          <w:rFonts w:ascii="Calibri" w:eastAsia="Times New Roman" w:hAnsi="Calibri" w:cs="Calibri"/>
        </w:rPr>
        <w:t>5. Sample messages — replace all five (required)</w:t>
      </w:r>
    </w:p>
    <w:p w14:paraId="52322247"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Swap the old "reply YES" samples for ones that reflect what the app actually sends. Sample 2 may carry a photo of the home as an MMS attachment — note that if the form has anywhere to say so.</w:t>
      </w:r>
    </w:p>
    <w:p w14:paraId="6859CDD0"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Sample 1 — Welcome (after web-form or keyword opt-in)</w:t>
      </w:r>
    </w:p>
    <w:p w14:paraId="5839A477" w14:textId="77777777" w:rsidR="00F11C90" w:rsidRDefault="00F11C90">
      <w:pPr>
        <w:shd w:val="clear" w:color="auto" w:fill="EEF7EE"/>
        <w:divId w:val="2033217365"/>
        <w:rPr>
          <w:rFonts w:ascii="Calibri" w:eastAsia="Times New Roman" w:hAnsi="Calibri" w:cs="Calibri"/>
          <w:color w:val="1A1A1A"/>
          <w:sz w:val="22"/>
          <w:szCs w:val="22"/>
        </w:rPr>
      </w:pPr>
      <w:r>
        <w:rPr>
          <w:rFonts w:ascii="Calibri" w:eastAsia="Times New Roman" w:hAnsi="Calibri" w:cs="Calibri"/>
          <w:color w:val="1A1A1A"/>
          <w:sz w:val="22"/>
          <w:szCs w:val="22"/>
        </w:rPr>
        <w:t>Welcome to Tenant Place LLC! You're signed up for new properties that accept your voucher, plus tour reminders and updates. Msg frequency varies. Msg &amp; data rates may apply. Reply STOP to unsubscribe, HELP for help.</w:t>
      </w:r>
    </w:p>
    <w:p w14:paraId="36674565"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Sample 2 — New-property alert (link; may include an MMS photo)</w:t>
      </w:r>
    </w:p>
    <w:p w14:paraId="32DDF734" w14:textId="77777777" w:rsidR="00F11C90" w:rsidRDefault="00F11C90">
      <w:pPr>
        <w:shd w:val="clear" w:color="auto" w:fill="EEF7EE"/>
        <w:divId w:val="1063219389"/>
        <w:rPr>
          <w:rFonts w:ascii="Calibri" w:eastAsia="Times New Roman" w:hAnsi="Calibri" w:cs="Calibri"/>
          <w:color w:val="1A1A1A"/>
          <w:sz w:val="22"/>
          <w:szCs w:val="22"/>
        </w:rPr>
      </w:pPr>
      <w:r>
        <w:rPr>
          <w:rFonts w:ascii="Calibri" w:eastAsia="Times New Roman" w:hAnsi="Calibri" w:cs="Calibri"/>
          <w:color w:val="1A1A1A"/>
          <w:sz w:val="22"/>
          <w:szCs w:val="22"/>
        </w:rPr>
        <w:t>Hi Maria — a new 2-bedroom that accepts your voucher just opened at 1234 Maple Ave, Lakewood, $1,400–$1,650/mo. See photos &amp; details: tenant.place/p/ab12cd. Reply STOP to opt out.</w:t>
      </w:r>
    </w:p>
    <w:p w14:paraId="0861529F"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Sample 3 — Tour reminder (sent within an existing conversation)</w:t>
      </w:r>
    </w:p>
    <w:p w14:paraId="18AB513D" w14:textId="77777777" w:rsidR="00F11C90" w:rsidRDefault="00F11C90">
      <w:pPr>
        <w:shd w:val="clear" w:color="auto" w:fill="EEF7EE"/>
        <w:divId w:val="847405263"/>
        <w:rPr>
          <w:rFonts w:ascii="Calibri" w:eastAsia="Times New Roman" w:hAnsi="Calibri" w:cs="Calibri"/>
          <w:color w:val="1A1A1A"/>
          <w:sz w:val="22"/>
          <w:szCs w:val="22"/>
        </w:rPr>
      </w:pPr>
      <w:r>
        <w:rPr>
          <w:rFonts w:ascii="Calibri" w:eastAsia="Times New Roman" w:hAnsi="Calibri" w:cs="Calibri"/>
          <w:color w:val="1A1A1A"/>
          <w:sz w:val="22"/>
          <w:szCs w:val="22"/>
        </w:rPr>
        <w:t>Reminder: your property tour is tomorrow.</w:t>
      </w:r>
    </w:p>
    <w:p w14:paraId="7F5862D4"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Sample 4 — Group relay thread intro (first message on a relay number)</w:t>
      </w:r>
    </w:p>
    <w:p w14:paraId="7CD45EC4" w14:textId="77777777" w:rsidR="00F11C90" w:rsidRDefault="00F11C90">
      <w:pPr>
        <w:shd w:val="clear" w:color="auto" w:fill="EEF7EE"/>
        <w:divId w:val="374701427"/>
        <w:rPr>
          <w:rFonts w:ascii="Calibri" w:eastAsia="Times New Roman" w:hAnsi="Calibri" w:cs="Calibri"/>
          <w:color w:val="1A1A1A"/>
          <w:sz w:val="22"/>
          <w:szCs w:val="22"/>
        </w:rPr>
      </w:pPr>
      <w:r>
        <w:rPr>
          <w:rFonts w:ascii="Calibri" w:eastAsia="Times New Roman" w:hAnsi="Calibri" w:cs="Calibri"/>
          <w:color w:val="1A1A1A"/>
          <w:sz w:val="22"/>
          <w:szCs w:val="22"/>
        </w:rPr>
        <w:t xml:space="preserve">Tenant Place LLC. You're now connected with Maria Lopez and John Smith on this </w:t>
      </w:r>
      <w:r>
        <w:rPr>
          <w:rFonts w:ascii="Calibri" w:eastAsia="Times New Roman" w:hAnsi="Calibri" w:cs="Calibri"/>
          <w:color w:val="1A1A1A"/>
          <w:sz w:val="22"/>
          <w:szCs w:val="22"/>
        </w:rPr>
        <w:t>number. Reply here and everyone in the group sees it. Reply STOP to opt out.</w:t>
      </w:r>
    </w:p>
    <w:p w14:paraId="7A4479DD"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Sample 5 — Staff cell-verification code (to our own staff only)</w:t>
      </w:r>
    </w:p>
    <w:p w14:paraId="30040C72" w14:textId="77777777" w:rsidR="00F11C90" w:rsidRDefault="00F11C90">
      <w:pPr>
        <w:shd w:val="clear" w:color="auto" w:fill="EEF7EE"/>
        <w:divId w:val="1655334027"/>
        <w:rPr>
          <w:rFonts w:ascii="Calibri" w:eastAsia="Times New Roman" w:hAnsi="Calibri" w:cs="Calibri"/>
          <w:color w:val="1A1A1A"/>
          <w:sz w:val="22"/>
          <w:szCs w:val="22"/>
        </w:rPr>
      </w:pPr>
      <w:r>
        <w:rPr>
          <w:rFonts w:ascii="Calibri" w:eastAsia="Times New Roman" w:hAnsi="Calibri" w:cs="Calibri"/>
          <w:color w:val="1A1A1A"/>
          <w:sz w:val="22"/>
          <w:szCs w:val="22"/>
        </w:rPr>
        <w:t>Your HousingChoice verification code is 482913. It expires in 10 minutes.</w:t>
      </w:r>
    </w:p>
    <w:p w14:paraId="265E4051" w14:textId="77777777" w:rsidR="00F11C90" w:rsidRDefault="00F11C90">
      <w:pPr>
        <w:pStyle w:val="NormalWeb"/>
        <w:divId w:val="1545174904"/>
        <w:rPr>
          <w:rFonts w:ascii="Calibri" w:hAnsi="Calibri" w:cs="Calibri"/>
          <w:color w:val="1A1A1A"/>
          <w:sz w:val="22"/>
          <w:szCs w:val="22"/>
        </w:rPr>
      </w:pPr>
      <w:r>
        <w:rPr>
          <w:rFonts w:ascii="Calibri" w:hAnsi="Calibri" w:cs="Calibri"/>
          <w:i/>
          <w:iCs/>
          <w:color w:val="1A1A1A"/>
          <w:sz w:val="22"/>
          <w:szCs w:val="22"/>
        </w:rPr>
        <w:t>(This one intentionally says "HousingChoice" — covered by the DBA registration in item 6.)</w:t>
      </w:r>
    </w:p>
    <w:p w14:paraId="08D6212C" w14:textId="77777777" w:rsidR="00F11C90" w:rsidRDefault="00F11C90">
      <w:pPr>
        <w:pStyle w:val="Heading2"/>
        <w:divId w:val="1545174904"/>
        <w:rPr>
          <w:rFonts w:ascii="Calibri" w:eastAsia="Times New Roman" w:hAnsi="Calibri" w:cs="Calibri"/>
        </w:rPr>
      </w:pPr>
      <w:r>
        <w:rPr>
          <w:rFonts w:ascii="Calibri" w:eastAsia="Times New Roman" w:hAnsi="Calibri" w:cs="Calibri"/>
        </w:rPr>
        <w:t>6. Sender brand name + DBA registration (decided 2026-07-26)</w:t>
      </w:r>
    </w:p>
    <w:p w14:paraId="19C33BE0"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Tenant Place LLC</w:t>
      </w:r>
      <w:r>
        <w:rPr>
          <w:rFonts w:ascii="Calibri" w:hAnsi="Calibri" w:cs="Calibri"/>
          <w:color w:val="1A1A1A"/>
          <w:sz w:val="22"/>
          <w:szCs w:val="22"/>
        </w:rPr>
        <w:t xml:space="preserve"> is the real/legal company and stays the registered brand. </w:t>
      </w:r>
      <w:r>
        <w:rPr>
          <w:rFonts w:ascii="Calibri" w:hAnsi="Calibri" w:cs="Calibri"/>
          <w:color w:val="1A1A1A"/>
          <w:sz w:val="22"/>
          <w:szCs w:val="22"/>
        </w:rPr>
        <w:t>The app's SMS-facing copy uses "Tenant Place LLC" everywhere a tenant or property owner is the recipient (single constant in code).</w:t>
      </w:r>
    </w:p>
    <w:p w14:paraId="71DCBE43"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Action for the submission:</w:t>
      </w:r>
      <w:r>
        <w:rPr>
          <w:rFonts w:ascii="Calibri" w:hAnsi="Calibri" w:cs="Calibri"/>
          <w:color w:val="1A1A1A"/>
          <w:sz w:val="22"/>
          <w:szCs w:val="22"/>
        </w:rPr>
        <w:t xml:space="preserve"> register </w:t>
      </w:r>
      <w:r>
        <w:rPr>
          <w:rFonts w:ascii="Calibri" w:hAnsi="Calibri" w:cs="Calibri"/>
          <w:b/>
          <w:bCs/>
          <w:color w:val="1A1A1A"/>
          <w:sz w:val="22"/>
          <w:szCs w:val="22"/>
        </w:rPr>
        <w:t>"HousingChoice" as a DBA</w:t>
      </w:r>
      <w:r>
        <w:rPr>
          <w:rFonts w:ascii="Calibri" w:hAnsi="Calibri" w:cs="Calibri"/>
          <w:color w:val="1A1A1A"/>
          <w:sz w:val="22"/>
          <w:szCs w:val="22"/>
        </w:rPr>
        <w:t xml:space="preserve"> of Tenant Place LLC on the brand (Trust Hub brand registration has a DBA / brand-name field). While you're in there, </w:t>
      </w:r>
      <w:r>
        <w:rPr>
          <w:rFonts w:ascii="Calibri" w:hAnsi="Calibri" w:cs="Calibri"/>
          <w:b/>
          <w:bCs/>
          <w:color w:val="1A1A1A"/>
          <w:sz w:val="22"/>
          <w:szCs w:val="22"/>
        </w:rPr>
        <w:t>add any other company or trade names we operate under as DBAs too</w:t>
      </w:r>
      <w:r>
        <w:rPr>
          <w:rFonts w:ascii="Calibri" w:hAnsi="Calibri" w:cs="Calibri"/>
          <w:color w:val="1A1A1A"/>
          <w:sz w:val="22"/>
          <w:szCs w:val="22"/>
        </w:rPr>
        <w:t xml:space="preserve"> — every name that could ever appear in a message should be on the brand.</w:t>
      </w:r>
    </w:p>
    <w:p w14:paraId="3C7C11E4"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 xml:space="preserve">With the DBA registered, the staff cell-verification SMS </w:t>
      </w:r>
      <w:r>
        <w:rPr>
          <w:rFonts w:ascii="Calibri" w:hAnsi="Calibri" w:cs="Calibri"/>
          <w:b/>
          <w:bCs/>
          <w:color w:val="1A1A1A"/>
          <w:sz w:val="22"/>
          <w:szCs w:val="22"/>
        </w:rPr>
        <w:t>keeps</w:t>
      </w:r>
      <w:r>
        <w:rPr>
          <w:rFonts w:ascii="Calibri" w:hAnsi="Calibri" w:cs="Calibri"/>
          <w:color w:val="1A1A1A"/>
          <w:sz w:val="22"/>
          <w:szCs w:val="22"/>
        </w:rPr>
        <w:t xml:space="preserve"> </w:t>
      </w:r>
      <w:r>
        <w:rPr>
          <w:rFonts w:ascii="Calibri" w:hAnsi="Calibri" w:cs="Calibri"/>
          <w:color w:val="1A1A1A"/>
          <w:sz w:val="22"/>
          <w:szCs w:val="22"/>
        </w:rPr>
        <w:t xml:space="preserve">"Your </w:t>
      </w:r>
      <w:r>
        <w:rPr>
          <w:rFonts w:ascii="Calibri" w:hAnsi="Calibri" w:cs="Calibri"/>
          <w:b/>
          <w:bCs/>
          <w:color w:val="1A1A1A"/>
          <w:sz w:val="22"/>
          <w:szCs w:val="22"/>
        </w:rPr>
        <w:t>HousingChoice</w:t>
      </w:r>
      <w:r>
        <w:rPr>
          <w:rFonts w:ascii="Calibri" w:hAnsi="Calibri" w:cs="Calibri"/>
          <w:color w:val="1A1A1A"/>
          <w:sz w:val="22"/>
          <w:szCs w:val="22"/>
        </w:rPr>
        <w:t xml:space="preserve"> verification code…" (decided — its only recipients are our own staff, who know the product by its internal name, and the DBA makes the name carrier-legitimate). No app change.</w:t>
      </w:r>
    </w:p>
    <w:p w14:paraId="7EC733E9" w14:textId="77777777" w:rsidR="00F11C90" w:rsidRDefault="00F11C90">
      <w:pPr>
        <w:pStyle w:val="Heading2"/>
        <w:divId w:val="1545174904"/>
        <w:rPr>
          <w:rFonts w:ascii="Calibri" w:eastAsia="Times New Roman" w:hAnsi="Calibri" w:cs="Calibri"/>
        </w:rPr>
      </w:pPr>
      <w:r>
        <w:rPr>
          <w:rFonts w:ascii="Calibri" w:eastAsia="Times New Roman" w:hAnsi="Calibri" w:cs="Calibri"/>
        </w:rPr>
        <w:t>7. Keywords — no campaign change (info)</w:t>
      </w:r>
    </w:p>
    <w:p w14:paraId="3B1F7AEA"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Your declared keyword lists are unchanged and the app now honors them (shipped, self-managed — Twilio Advanced Opt-Out confirmed OFF and must stay off):</w:t>
      </w:r>
    </w:p>
    <w:p w14:paraId="41BB33DB"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Opt-out:</w:t>
      </w:r>
      <w:r>
        <w:rPr>
          <w:rFonts w:ascii="Calibri" w:hAnsi="Calibri" w:cs="Calibri"/>
          <w:color w:val="1A1A1A"/>
          <w:sz w:val="22"/>
          <w:szCs w:val="22"/>
        </w:rPr>
        <w:t xml:space="preserve"> OPTOUT, CANCEL, END, QUIT, UNSUBSCRIBE, REVOKE, STOP, STOPALL.</w:t>
      </w:r>
      <w:r>
        <w:rPr>
          <w:rFonts w:ascii="Calibri" w:hAnsi="Calibri" w:cs="Calibri"/>
          <w:color w:val="1A1A1A"/>
          <w:sz w:val="22"/>
          <w:szCs w:val="22"/>
        </w:rPr>
        <w:br/>
      </w:r>
      <w:r>
        <w:rPr>
          <w:rFonts w:ascii="Calibri" w:hAnsi="Calibri" w:cs="Calibri"/>
          <w:b/>
          <w:bCs/>
          <w:color w:val="1A1A1A"/>
          <w:sz w:val="22"/>
          <w:szCs w:val="22"/>
        </w:rPr>
        <w:t>Opt-in:</w:t>
      </w:r>
      <w:r>
        <w:rPr>
          <w:rFonts w:ascii="Calibri" w:hAnsi="Calibri" w:cs="Calibri"/>
          <w:color w:val="1A1A1A"/>
          <w:sz w:val="22"/>
          <w:szCs w:val="22"/>
        </w:rPr>
        <w:t xml:space="preserve"> </w:t>
      </w:r>
      <w:r>
        <w:rPr>
          <w:rFonts w:ascii="Calibri" w:hAnsi="Calibri" w:cs="Calibri"/>
          <w:color w:val="1A1A1A"/>
          <w:sz w:val="22"/>
          <w:szCs w:val="22"/>
        </w:rPr>
        <w:t>START, JOIN, HOME (+ we also accept YES and UNSTOP).</w:t>
      </w:r>
    </w:p>
    <w:p w14:paraId="45C13206"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The self-managed auto-replies use your filed copy:</w:t>
      </w:r>
    </w:p>
    <w:p w14:paraId="1FA8E560"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Opt-out reply:</w:t>
      </w:r>
    </w:p>
    <w:p w14:paraId="2D745B82" w14:textId="77777777" w:rsidR="00F11C90" w:rsidRDefault="00F11C90">
      <w:pPr>
        <w:shd w:val="clear" w:color="auto" w:fill="EEF7EE"/>
        <w:divId w:val="1547647368"/>
        <w:rPr>
          <w:rFonts w:ascii="Calibri" w:eastAsia="Times New Roman" w:hAnsi="Calibri" w:cs="Calibri"/>
          <w:color w:val="1A1A1A"/>
          <w:sz w:val="22"/>
          <w:szCs w:val="22"/>
        </w:rPr>
      </w:pPr>
      <w:r>
        <w:rPr>
          <w:rFonts w:ascii="Calibri" w:eastAsia="Times New Roman" w:hAnsi="Calibri" w:cs="Calibri"/>
          <w:color w:val="1A1A1A"/>
          <w:sz w:val="22"/>
          <w:szCs w:val="22"/>
        </w:rPr>
        <w:t>You have successfully been unsubscribed. You will not receive any more messages from this number. Reply START to resubscribe.</w:t>
      </w:r>
    </w:p>
    <w:p w14:paraId="63E75694" w14:textId="77777777" w:rsidR="00F11C90" w:rsidRDefault="00F11C90">
      <w:pPr>
        <w:pStyle w:val="NormalWeb"/>
        <w:divId w:val="1545174904"/>
        <w:rPr>
          <w:rFonts w:ascii="Calibri" w:hAnsi="Calibri" w:cs="Calibri"/>
          <w:color w:val="1A1A1A"/>
          <w:sz w:val="22"/>
          <w:szCs w:val="22"/>
        </w:rPr>
      </w:pPr>
      <w:r>
        <w:rPr>
          <w:rFonts w:ascii="Calibri" w:hAnsi="Calibri" w:cs="Calibri"/>
          <w:b/>
          <w:bCs/>
          <w:color w:val="1A1A1A"/>
          <w:sz w:val="22"/>
          <w:szCs w:val="22"/>
        </w:rPr>
        <w:t>HELP reply:</w:t>
      </w:r>
    </w:p>
    <w:p w14:paraId="3CF14920" w14:textId="77777777" w:rsidR="00F11C90" w:rsidRDefault="00F11C90">
      <w:pPr>
        <w:shd w:val="clear" w:color="auto" w:fill="EEF7EE"/>
        <w:divId w:val="712848827"/>
        <w:rPr>
          <w:rFonts w:ascii="Calibri" w:eastAsia="Times New Roman" w:hAnsi="Calibri" w:cs="Calibri"/>
          <w:color w:val="1A1A1A"/>
          <w:sz w:val="22"/>
          <w:szCs w:val="22"/>
        </w:rPr>
      </w:pPr>
      <w:r>
        <w:rPr>
          <w:rFonts w:ascii="Calibri" w:eastAsia="Times New Roman" w:hAnsi="Calibri" w:cs="Calibri"/>
          <w:color w:val="1A1A1A"/>
          <w:sz w:val="22"/>
          <w:szCs w:val="22"/>
        </w:rPr>
        <w:t>Tenant Place LLC: housing listing alerts for voucher holders. Msg frequency varies. Msg &amp; data rates may apply. Reply STOP to opt out. More info: tenant.place.</w:t>
      </w:r>
    </w:p>
    <w:p w14:paraId="0F8F36E8" w14:textId="77777777" w:rsidR="00F11C90" w:rsidRDefault="00F11C90">
      <w:pPr>
        <w:pStyle w:val="Heading2"/>
        <w:divId w:val="1545174904"/>
        <w:rPr>
          <w:rFonts w:ascii="Calibri" w:eastAsia="Times New Roman" w:hAnsi="Calibri" w:cs="Calibri"/>
        </w:rPr>
      </w:pPr>
      <w:r>
        <w:rPr>
          <w:rFonts w:ascii="Calibri" w:eastAsia="Times New Roman" w:hAnsi="Calibri" w:cs="Calibri"/>
        </w:rPr>
        <w:t>8. Terms &amp; Privacy Policy — confirm</w:t>
      </w:r>
    </w:p>
    <w:p w14:paraId="043A1370"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 xml:space="preserve">Submission references </w:t>
      </w:r>
      <w:r>
        <w:rPr>
          <w:rStyle w:val="HTMLCode"/>
          <w:color w:val="1A1A1A"/>
        </w:rPr>
        <w:t>tenant.place/terms</w:t>
      </w:r>
      <w:r>
        <w:rPr>
          <w:rFonts w:ascii="Calibri" w:hAnsi="Calibri" w:cs="Calibri"/>
          <w:color w:val="1A1A1A"/>
          <w:sz w:val="22"/>
          <w:szCs w:val="22"/>
        </w:rPr>
        <w:t xml:space="preserve"> and </w:t>
      </w:r>
      <w:r>
        <w:rPr>
          <w:rStyle w:val="HTMLCode"/>
          <w:color w:val="1A1A1A"/>
        </w:rPr>
        <w:t>tenant.place/privacypolicy</w:t>
      </w:r>
      <w:r>
        <w:rPr>
          <w:rFonts w:ascii="Calibri" w:hAnsi="Calibri" w:cs="Calibri"/>
          <w:color w:val="1A1A1A"/>
          <w:sz w:val="22"/>
          <w:szCs w:val="22"/>
        </w:rPr>
        <w:t xml:space="preserve">. Confirm both are </w:t>
      </w:r>
      <w:r>
        <w:rPr>
          <w:rFonts w:ascii="Calibri" w:hAnsi="Calibri" w:cs="Calibri"/>
          <w:b/>
          <w:bCs/>
          <w:color w:val="1A1A1A"/>
          <w:sz w:val="22"/>
          <w:szCs w:val="22"/>
        </w:rPr>
        <w:t>live and reachable</w:t>
      </w:r>
      <w:r>
        <w:rPr>
          <w:rFonts w:ascii="Calibri" w:hAnsi="Calibri" w:cs="Calibri"/>
          <w:color w:val="1A1A1A"/>
          <w:sz w:val="22"/>
          <w:szCs w:val="22"/>
        </w:rPr>
        <w:t xml:space="preserve"> at submission time (vetting checks them). If the public site launches on a different domain, update both URLs to match.</w:t>
      </w:r>
    </w:p>
    <w:p w14:paraId="43086928" w14:textId="77777777" w:rsidR="00F11C90" w:rsidRDefault="00F11C90">
      <w:pPr>
        <w:pStyle w:val="Heading2"/>
        <w:divId w:val="1545174904"/>
        <w:rPr>
          <w:rFonts w:ascii="Calibri" w:eastAsia="Times New Roman" w:hAnsi="Calibri" w:cs="Calibri"/>
        </w:rPr>
      </w:pPr>
      <w:r>
        <w:rPr>
          <w:rFonts w:ascii="Calibri" w:eastAsia="Times New Roman" w:hAnsi="Calibri" w:cs="Calibri"/>
        </w:rPr>
        <w:t>9. Number inventory — confirm (new)</w:t>
      </w:r>
    </w:p>
    <w:p w14:paraId="34B70996"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 xml:space="preserve">Group relay runs on a </w:t>
      </w:r>
      <w:r>
        <w:rPr>
          <w:rFonts w:ascii="Calibri" w:hAnsi="Calibri" w:cs="Calibri"/>
          <w:b/>
          <w:bCs/>
          <w:color w:val="1A1A1A"/>
          <w:sz w:val="22"/>
          <w:szCs w:val="22"/>
        </w:rPr>
        <w:t>pool of numbers</w:t>
      </w:r>
      <w:r>
        <w:rPr>
          <w:rFonts w:ascii="Calibri" w:hAnsi="Calibri" w:cs="Calibri"/>
          <w:color w:val="1A1A1A"/>
          <w:sz w:val="22"/>
          <w:szCs w:val="22"/>
        </w:rPr>
        <w:t xml:space="preserve">, not just the main opt-in number. Every number the app can send from — the main number (404) 982-4978 </w:t>
      </w:r>
      <w:r>
        <w:rPr>
          <w:rFonts w:ascii="Calibri" w:hAnsi="Calibri" w:cs="Calibri"/>
          <w:b/>
          <w:bCs/>
          <w:color w:val="1A1A1A"/>
          <w:sz w:val="22"/>
          <w:szCs w:val="22"/>
        </w:rPr>
        <w:t>and every relay pool number</w:t>
      </w:r>
      <w:r>
        <w:rPr>
          <w:rFonts w:ascii="Calibri" w:hAnsi="Calibri" w:cs="Calibri"/>
          <w:color w:val="1A1A1A"/>
          <w:sz w:val="22"/>
          <w:szCs w:val="22"/>
        </w:rPr>
        <w:t xml:space="preserve"> — must be attached to this campaign's Messaging Service. </w:t>
      </w:r>
      <w:r>
        <w:rPr>
          <w:rFonts w:ascii="Calibri" w:hAnsi="Calibri" w:cs="Calibri"/>
          <w:color w:val="1A1A1A"/>
          <w:sz w:val="22"/>
          <w:szCs w:val="22"/>
        </w:rPr>
        <w:t>Any number we buy for the pool later must be added to the same service before it carries traffic.</w:t>
      </w:r>
    </w:p>
    <w:p w14:paraId="6CF7821A" w14:textId="77777777" w:rsidR="00F11C90" w:rsidRDefault="00F11C90">
      <w:pPr>
        <w:pStyle w:val="Heading2"/>
        <w:divId w:val="1545174904"/>
        <w:rPr>
          <w:rFonts w:ascii="Calibri" w:eastAsia="Times New Roman" w:hAnsi="Calibri" w:cs="Calibri"/>
        </w:rPr>
      </w:pPr>
      <w:r>
        <w:rPr>
          <w:rFonts w:ascii="Calibri" w:eastAsia="Times New Roman" w:hAnsi="Calibri" w:cs="Calibri"/>
        </w:rPr>
        <w:t>What the app already does (shipped 2026-07-01, so the submission is truthful)</w:t>
      </w:r>
    </w:p>
    <w:p w14:paraId="6E470BA4" w14:textId="77777777" w:rsidR="00F11C90" w:rsidRDefault="00F11C90">
      <w:pPr>
        <w:pStyle w:val="NormalWeb"/>
        <w:divId w:val="1545174904"/>
        <w:rPr>
          <w:rFonts w:ascii="Calibri" w:hAnsi="Calibri" w:cs="Calibri"/>
          <w:color w:val="1A1A1A"/>
          <w:sz w:val="22"/>
          <w:szCs w:val="22"/>
        </w:rPr>
      </w:pPr>
      <w:r>
        <w:rPr>
          <w:rFonts w:ascii="Calibri" w:hAnsi="Calibri" w:cs="Calibri"/>
          <w:color w:val="1A1A1A"/>
          <w:sz w:val="22"/>
          <w:szCs w:val="22"/>
        </w:rPr>
        <w:t xml:space="preserve">Tracked in </w:t>
      </w:r>
      <w:r>
        <w:rPr>
          <w:rStyle w:val="HTMLCode"/>
          <w:color w:val="1A1A1A"/>
        </w:rPr>
        <w:t>docs/issues/a2p-compliance-hardening.md</w:t>
      </w:r>
      <w:r>
        <w:rPr>
          <w:rFonts w:ascii="Calibri" w:hAnsi="Calibri" w:cs="Calibri"/>
          <w:color w:val="1A1A1A"/>
          <w:sz w:val="22"/>
          <w:szCs w:val="22"/>
        </w:rPr>
        <w:t xml:space="preserve">. In brief: required consent checkbox on the web form (server-enforced); Tenant Place LLC branding + STOP/HELP language on first-contact messages; the full keyword lists above honored on every inbound path (1:1, closed relay, open relay); self-managed </w:t>
      </w:r>
      <w:r>
        <w:rPr>
          <w:rFonts w:ascii="Calibri" w:hAnsi="Calibri" w:cs="Calibri"/>
          <w:color w:val="1A1A1A"/>
          <w:sz w:val="22"/>
          <w:szCs w:val="22"/>
        </w:rPr>
        <w:t>STOP/HELP/START auto-replies using the filed copy; consent method + date + version recorded on every contact (web form, inbound text, inbound call, staff-entered); a just-in-time consent gate so staff can't proactively text a contact with no recorded consent; a broadcast fence that skips non-consented recipients; opt-out enforcement on every send path including relay fan-out; and a template-validation floor so opt-out language can't be edited out of first-contact templates. Live SMS stays disabled (</w:t>
      </w:r>
      <w:r>
        <w:rPr>
          <w:rStyle w:val="HTMLCode"/>
          <w:color w:val="1A1A1A"/>
        </w:rPr>
        <w:t>SMS_SENDING_ENABLED=false</w:t>
      </w:r>
      <w:r>
        <w:rPr>
          <w:rFonts w:ascii="Calibri" w:hAnsi="Calibri" w:cs="Calibri"/>
          <w:color w:val="1A1A1A"/>
          <w:sz w:val="22"/>
          <w:szCs w:val="22"/>
        </w:rPr>
        <w:t>) until this re-filed campaign is approved.</w:t>
      </w:r>
    </w:p>
    <w:sectPr w:rsidR="00F11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4174"/>
    <w:rsid w:val="0067118A"/>
    <w:rsid w:val="00964174"/>
    <w:rsid w:val="00F1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6B998"/>
  <w15:chartTrackingRefBased/>
  <w15:docId w15:val="{1897FB31-B6A2-4D84-8B77-3C392129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outlineLvl w:val="0"/>
    </w:pPr>
    <w:rPr>
      <w:b/>
      <w:bCs/>
      <w:color w:val="1F3864"/>
      <w:kern w:val="36"/>
      <w:sz w:val="40"/>
      <w:szCs w:val="40"/>
    </w:rPr>
  </w:style>
  <w:style w:type="paragraph" w:styleId="Heading2">
    <w:name w:val="heading 2"/>
    <w:basedOn w:val="Normal"/>
    <w:link w:val="Heading2Char"/>
    <w:uiPriority w:val="9"/>
    <w:qFormat/>
    <w:pPr>
      <w:pBdr>
        <w:bottom w:val="single" w:sz="6" w:space="2" w:color="8EAADB"/>
      </w:pBdr>
      <w:spacing w:before="360" w:after="100" w:afterAutospacing="1"/>
      <w:outlineLvl w:val="1"/>
    </w:pPr>
    <w:rPr>
      <w:b/>
      <w:bCs/>
      <w:color w:val="1F386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callout">
    <w:name w:val="callout"/>
    <w:basedOn w:val="Normal"/>
    <w:pPr>
      <w:pBdr>
        <w:left w:val="single" w:sz="24" w:space="12" w:color="D97B00"/>
      </w:pBdr>
      <w:shd w:val="clear" w:color="auto" w:fill="FFF4E5"/>
      <w:spacing w:before="200" w:after="200"/>
    </w:pPr>
  </w:style>
  <w:style w:type="paragraph" w:customStyle="1" w:styleId="paste">
    <w:name w:val="paste"/>
    <w:basedOn w:val="Normal"/>
    <w:pPr>
      <w:pBdr>
        <w:left w:val="single" w:sz="24" w:space="10" w:color="3F8F4A"/>
      </w:pBdr>
      <w:shd w:val="clear" w:color="auto" w:fill="EEF7EE"/>
      <w:spacing w:before="160" w:after="160"/>
      <w:ind w:left="240"/>
    </w:pPr>
  </w:style>
  <w:style w:type="paragraph" w:customStyle="1" w:styleId="pastelabel">
    <w:name w:val="pastelabel"/>
    <w:basedOn w:val="Normal"/>
    <w:pPr>
      <w:spacing w:before="100" w:beforeAutospacing="1" w:after="40"/>
    </w:pPr>
    <w:rPr>
      <w:b/>
      <w:bCs/>
      <w:caps/>
      <w:color w:val="3F8F4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174904">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201745045">
          <w:marLeft w:val="0"/>
          <w:marRight w:val="0"/>
          <w:marTop w:val="200"/>
          <w:marBottom w:val="200"/>
          <w:divBdr>
            <w:top w:val="none" w:sz="0" w:space="0" w:color="auto"/>
            <w:left w:val="single" w:sz="24" w:space="12" w:color="D97B00"/>
            <w:bottom w:val="none" w:sz="0" w:space="0" w:color="auto"/>
            <w:right w:val="none" w:sz="0" w:space="0" w:color="auto"/>
          </w:divBdr>
        </w:div>
        <w:div w:id="1882475610">
          <w:marLeft w:val="0"/>
          <w:marRight w:val="0"/>
          <w:marTop w:val="200"/>
          <w:marBottom w:val="200"/>
          <w:divBdr>
            <w:top w:val="none" w:sz="0" w:space="0" w:color="auto"/>
            <w:left w:val="single" w:sz="24" w:space="12" w:color="D97B00"/>
            <w:bottom w:val="none" w:sz="0" w:space="0" w:color="auto"/>
            <w:right w:val="none" w:sz="0" w:space="0" w:color="auto"/>
          </w:divBdr>
        </w:div>
        <w:div w:id="1843623970">
          <w:marLeft w:val="240"/>
          <w:marRight w:val="0"/>
          <w:marTop w:val="160"/>
          <w:marBottom w:val="160"/>
          <w:divBdr>
            <w:top w:val="none" w:sz="0" w:space="0" w:color="auto"/>
            <w:left w:val="single" w:sz="24" w:space="10" w:color="3F8F4A"/>
            <w:bottom w:val="none" w:sz="0" w:space="0" w:color="auto"/>
            <w:right w:val="none" w:sz="0" w:space="0" w:color="auto"/>
          </w:divBdr>
          <w:divsChild>
            <w:div w:id="1903053248">
              <w:marLeft w:val="0"/>
              <w:marRight w:val="0"/>
              <w:marTop w:val="0"/>
              <w:marBottom w:val="40"/>
              <w:divBdr>
                <w:top w:val="none" w:sz="0" w:space="0" w:color="auto"/>
                <w:left w:val="none" w:sz="0" w:space="0" w:color="auto"/>
                <w:bottom w:val="none" w:sz="0" w:space="0" w:color="auto"/>
                <w:right w:val="none" w:sz="0" w:space="0" w:color="auto"/>
              </w:divBdr>
            </w:div>
          </w:divsChild>
        </w:div>
        <w:div w:id="651636463">
          <w:marLeft w:val="240"/>
          <w:marRight w:val="0"/>
          <w:marTop w:val="160"/>
          <w:marBottom w:val="160"/>
          <w:divBdr>
            <w:top w:val="none" w:sz="0" w:space="0" w:color="auto"/>
            <w:left w:val="single" w:sz="24" w:space="10" w:color="3F8F4A"/>
            <w:bottom w:val="none" w:sz="0" w:space="0" w:color="auto"/>
            <w:right w:val="none" w:sz="0" w:space="0" w:color="auto"/>
          </w:divBdr>
          <w:divsChild>
            <w:div w:id="1709257532">
              <w:marLeft w:val="0"/>
              <w:marRight w:val="0"/>
              <w:marTop w:val="0"/>
              <w:marBottom w:val="40"/>
              <w:divBdr>
                <w:top w:val="none" w:sz="0" w:space="0" w:color="auto"/>
                <w:left w:val="none" w:sz="0" w:space="0" w:color="auto"/>
                <w:bottom w:val="none" w:sz="0" w:space="0" w:color="auto"/>
                <w:right w:val="none" w:sz="0" w:space="0" w:color="auto"/>
              </w:divBdr>
            </w:div>
          </w:divsChild>
        </w:div>
        <w:div w:id="651914107">
          <w:marLeft w:val="240"/>
          <w:marRight w:val="0"/>
          <w:marTop w:val="160"/>
          <w:marBottom w:val="160"/>
          <w:divBdr>
            <w:top w:val="none" w:sz="0" w:space="0" w:color="auto"/>
            <w:left w:val="single" w:sz="24" w:space="10" w:color="3F8F4A"/>
            <w:bottom w:val="none" w:sz="0" w:space="0" w:color="auto"/>
            <w:right w:val="none" w:sz="0" w:space="0" w:color="auto"/>
          </w:divBdr>
          <w:divsChild>
            <w:div w:id="623924631">
              <w:marLeft w:val="0"/>
              <w:marRight w:val="0"/>
              <w:marTop w:val="0"/>
              <w:marBottom w:val="40"/>
              <w:divBdr>
                <w:top w:val="none" w:sz="0" w:space="0" w:color="auto"/>
                <w:left w:val="none" w:sz="0" w:space="0" w:color="auto"/>
                <w:bottom w:val="none" w:sz="0" w:space="0" w:color="auto"/>
                <w:right w:val="none" w:sz="0" w:space="0" w:color="auto"/>
              </w:divBdr>
            </w:div>
          </w:divsChild>
        </w:div>
        <w:div w:id="2033217365">
          <w:marLeft w:val="240"/>
          <w:marRight w:val="0"/>
          <w:marTop w:val="160"/>
          <w:marBottom w:val="160"/>
          <w:divBdr>
            <w:top w:val="none" w:sz="0" w:space="0" w:color="auto"/>
            <w:left w:val="single" w:sz="24" w:space="10" w:color="3F8F4A"/>
            <w:bottom w:val="none" w:sz="0" w:space="0" w:color="auto"/>
            <w:right w:val="none" w:sz="0" w:space="0" w:color="auto"/>
          </w:divBdr>
        </w:div>
        <w:div w:id="1063219389">
          <w:marLeft w:val="240"/>
          <w:marRight w:val="0"/>
          <w:marTop w:val="160"/>
          <w:marBottom w:val="160"/>
          <w:divBdr>
            <w:top w:val="none" w:sz="0" w:space="0" w:color="auto"/>
            <w:left w:val="single" w:sz="24" w:space="10" w:color="3F8F4A"/>
            <w:bottom w:val="none" w:sz="0" w:space="0" w:color="auto"/>
            <w:right w:val="none" w:sz="0" w:space="0" w:color="auto"/>
          </w:divBdr>
        </w:div>
        <w:div w:id="847405263">
          <w:marLeft w:val="240"/>
          <w:marRight w:val="0"/>
          <w:marTop w:val="160"/>
          <w:marBottom w:val="160"/>
          <w:divBdr>
            <w:top w:val="none" w:sz="0" w:space="0" w:color="auto"/>
            <w:left w:val="single" w:sz="24" w:space="10" w:color="3F8F4A"/>
            <w:bottom w:val="none" w:sz="0" w:space="0" w:color="auto"/>
            <w:right w:val="none" w:sz="0" w:space="0" w:color="auto"/>
          </w:divBdr>
        </w:div>
        <w:div w:id="374701427">
          <w:marLeft w:val="240"/>
          <w:marRight w:val="0"/>
          <w:marTop w:val="160"/>
          <w:marBottom w:val="160"/>
          <w:divBdr>
            <w:top w:val="none" w:sz="0" w:space="0" w:color="auto"/>
            <w:left w:val="single" w:sz="24" w:space="10" w:color="3F8F4A"/>
            <w:bottom w:val="none" w:sz="0" w:space="0" w:color="auto"/>
            <w:right w:val="none" w:sz="0" w:space="0" w:color="auto"/>
          </w:divBdr>
        </w:div>
        <w:div w:id="1655334027">
          <w:marLeft w:val="240"/>
          <w:marRight w:val="0"/>
          <w:marTop w:val="160"/>
          <w:marBottom w:val="160"/>
          <w:divBdr>
            <w:top w:val="none" w:sz="0" w:space="0" w:color="auto"/>
            <w:left w:val="single" w:sz="24" w:space="10" w:color="3F8F4A"/>
            <w:bottom w:val="none" w:sz="0" w:space="0" w:color="auto"/>
            <w:right w:val="none" w:sz="0" w:space="0" w:color="auto"/>
          </w:divBdr>
        </w:div>
        <w:div w:id="1547647368">
          <w:marLeft w:val="240"/>
          <w:marRight w:val="0"/>
          <w:marTop w:val="160"/>
          <w:marBottom w:val="160"/>
          <w:divBdr>
            <w:top w:val="none" w:sz="0" w:space="0" w:color="auto"/>
            <w:left w:val="single" w:sz="24" w:space="10" w:color="3F8F4A"/>
            <w:bottom w:val="none" w:sz="0" w:space="0" w:color="auto"/>
            <w:right w:val="none" w:sz="0" w:space="0" w:color="auto"/>
          </w:divBdr>
        </w:div>
        <w:div w:id="712848827">
          <w:marLeft w:val="240"/>
          <w:marRight w:val="0"/>
          <w:marTop w:val="160"/>
          <w:marBottom w:val="160"/>
          <w:divBdr>
            <w:top w:val="none" w:sz="0" w:space="0" w:color="auto"/>
            <w:left w:val="single" w:sz="24" w:space="10" w:color="3F8F4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1817</Words>
  <Characters>10362</Characters>
  <Application>Microsoft Office Word</Application>
  <DocSecurity>4</DocSecurity>
  <Lines>86</Lines>
  <Paragraphs>24</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A2P Campaign — changes to re-submit</dc:title>
  <dc:subject/>
  <dc:creator>Cameron Abt</dc:creator>
  <cp:keywords/>
  <dc:description/>
  <cp:lastModifiedBy>Cameron Abt</cp:lastModifiedBy>
  <cp:revision>2</cp:revision>
  <dcterms:created xsi:type="dcterms:W3CDTF">2026-07-26T19:15:00Z</dcterms:created>
  <dcterms:modified xsi:type="dcterms:W3CDTF">2026-07-26T19:15:00Z</dcterms:modified>
</cp:coreProperties>
</file>