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2AB" w:rsidRPr="009F42AB" w:rsidRDefault="009F42AB" w:rsidP="009F42AB">
      <w:pPr>
        <w:pStyle w:val="Title"/>
        <w:rPr>
          <w:rStyle w:val="Strong"/>
        </w:rPr>
      </w:pPr>
      <w:r w:rsidRPr="009F42AB">
        <w:rPr>
          <w:rStyle w:val="Strong"/>
        </w:rPr>
        <w:t xml:space="preserve">Samantha </w:t>
      </w:r>
      <w:proofErr w:type="spellStart"/>
      <w:r w:rsidRPr="009F42AB">
        <w:rPr>
          <w:rStyle w:val="Strong"/>
        </w:rPr>
        <w:t>Mellin</w:t>
      </w:r>
      <w:proofErr w:type="spellEnd"/>
    </w:p>
    <w:p w:rsidR="009F42AB" w:rsidRPr="009F42AB" w:rsidRDefault="009F42AB" w:rsidP="009F42AB">
      <w:pPr>
        <w:pStyle w:val="Title"/>
        <w:rPr>
          <w:rStyle w:val="Strong"/>
        </w:rPr>
      </w:pPr>
      <w:r w:rsidRPr="009F42AB">
        <w:rPr>
          <w:rStyle w:val="Strong"/>
        </w:rPr>
        <w:t>Dec 8 2016</w:t>
      </w:r>
    </w:p>
    <w:p w:rsidR="00E94F99" w:rsidRDefault="00E94F99" w:rsidP="00E94F99">
      <w:pPr>
        <w:pStyle w:val="Title"/>
      </w:pPr>
      <w:r>
        <w:t>Noise Reduction Analysis</w:t>
      </w:r>
    </w:p>
    <w:p w:rsidR="00480ED8" w:rsidRDefault="00480ED8" w:rsidP="005B1193">
      <w:pPr>
        <w:pStyle w:val="Heading1"/>
      </w:pPr>
      <w:r>
        <w:t>Abstract</w:t>
      </w:r>
    </w:p>
    <w:p w:rsidR="00480ED8" w:rsidRDefault="005D405D" w:rsidP="00610527">
      <w:r>
        <w:t xml:space="preserve">After working to reduce the noise generated while taking data for a highly </w:t>
      </w:r>
      <w:r w:rsidR="00610527">
        <w:t>sensitive</w:t>
      </w:r>
      <w:r>
        <w:t xml:space="preserve"> probe we must determine whether the noise reduction implemented has resulted in data collection with appropriate</w:t>
      </w:r>
      <w:r w:rsidR="00610527">
        <w:t xml:space="preserve"> levels of noise. Already costly equipment and man-hours have been put into this system, so whether or not to continue to work to reduce </w:t>
      </w:r>
      <w:proofErr w:type="gramStart"/>
      <w:r w:rsidR="00610527">
        <w:t>noise,</w:t>
      </w:r>
      <w:proofErr w:type="gramEnd"/>
      <w:r w:rsidR="00610527">
        <w:t xml:space="preserve"> and the impact of those noise reduction techniques are of vital importance. Current methods to determine the effect of the noise on the system rely on highly convoluted data-manipulation techniques. A Bayesian approach to noise-distribution will determine the true level and distribution of noise from which further conclusions can be drawn.  After implementing a Bayesian analysis on the signal distribution across a number of sample conditions, it is seen that even when there appear to be some non-uniform distribution to the noise, all the noise generated is uniform, and that variance in noise using further noise reduction techniques is inconsistent and thus likely insignificant. </w:t>
      </w:r>
    </w:p>
    <w:p w:rsidR="00480ED8" w:rsidRDefault="00480ED8" w:rsidP="005B1193">
      <w:pPr>
        <w:pStyle w:val="Heading1"/>
      </w:pPr>
      <w:r>
        <w:t>Introduction</w:t>
      </w:r>
    </w:p>
    <w:p w:rsidR="000D76A1" w:rsidRDefault="00380317" w:rsidP="00764135">
      <w:r>
        <w:t xml:space="preserve">Noise is one of the most difficult problems to diagnose. </w:t>
      </w:r>
      <w:r w:rsidR="001C6C4D">
        <w:t xml:space="preserve">Continuing effort is </w:t>
      </w:r>
      <w:r w:rsidR="000D76A1">
        <w:t>committed</w:t>
      </w:r>
      <w:r w:rsidR="001C6C4D">
        <w:t xml:space="preserve"> to improving the signal to noise ratio of a prototype emittance scanner in the hopes of finding an effective way to measure the </w:t>
      </w:r>
      <w:r w:rsidR="000D76A1">
        <w:t>emittance</w:t>
      </w:r>
      <w:r w:rsidR="001C6C4D">
        <w:t xml:space="preserve"> and thus brightness of a plasma ion-source currently used in electron microscopy. This is a first necessary step to redesigning</w:t>
      </w:r>
      <w:r w:rsidR="000D76A1">
        <w:t xml:space="preserve"> the extractor geometry in order to improve ion-source performance; if there is not an analytical way to tell if one beam is performing better than another then you cannot analyze the impact of geometry on the beam.  </w:t>
      </w:r>
    </w:p>
    <w:p w:rsidR="00440CA6" w:rsidRDefault="00F663D8" w:rsidP="00440CA6">
      <w:r>
        <w:t xml:space="preserve">The inspiration for this study into the distribution of noise came on the tail of a </w:t>
      </w:r>
      <w:r w:rsidR="00764135">
        <w:t xml:space="preserve">signal to noise </w:t>
      </w:r>
      <w:r>
        <w:t>characterization test using</w:t>
      </w:r>
      <w:r w:rsidR="00764135">
        <w:t xml:space="preserve"> distinct speed settings on the </w:t>
      </w:r>
      <w:proofErr w:type="spellStart"/>
      <w:r w:rsidR="00764135">
        <w:t>Keithley</w:t>
      </w:r>
      <w:proofErr w:type="spellEnd"/>
      <w:r w:rsidR="00764135">
        <w:t xml:space="preserve"> 6487 </w:t>
      </w:r>
      <w:proofErr w:type="spellStart"/>
      <w:r w:rsidR="00764135">
        <w:t>picoammeter</w:t>
      </w:r>
      <w:proofErr w:type="spellEnd"/>
      <w:r w:rsidR="00764135">
        <w:t>.</w:t>
      </w:r>
      <w:r w:rsidR="00440CA6">
        <w:rPr>
          <w:rStyle w:val="FootnoteReference"/>
        </w:rPr>
        <w:footnoteReference w:id="1"/>
      </w:r>
      <w:r w:rsidR="00764135">
        <w:t xml:space="preserve">  </w:t>
      </w:r>
      <w:r>
        <w:t>The</w:t>
      </w:r>
      <w:r w:rsidR="00764135">
        <w:t xml:space="preserve"> study w</w:t>
      </w:r>
      <w:r>
        <w:t>as designed to</w:t>
      </w:r>
      <w:r w:rsidR="00764135">
        <w:t xml:space="preserve"> determine the most efficient rate at which to measure the current accounting for speed and signal clarity.</w:t>
      </w:r>
      <w:r>
        <w:t xml:space="preserve"> The results of the test however we inconclusive, as the behavior of the noise did not follow the expected relationship based on the instrument manual. </w:t>
      </w:r>
      <w:r w:rsidR="00440CA6">
        <w:t xml:space="preserve"> Further observation shows the region around the maximum does not have statistically significant variance, making it difficult to determine with confidence the true area of maximum current. This in itself is not detrimental to the end design as we are looking to find a reliable user-facing tool to find the maximum current, not the region of maximum current. However, we cannot currently move forward on an automated method for aligning </w:t>
      </w:r>
      <w:r w:rsidR="00440CA6">
        <w:lastRenderedPageBreak/>
        <w:t xml:space="preserve">our probe in which to take the current until we have an accurate enough measurement device. </w:t>
      </w:r>
      <w:r w:rsidR="00316C3F">
        <w:t xml:space="preserve">It is from this data that a Bayesian analytical technique will be applied. </w:t>
      </w:r>
    </w:p>
    <w:p w:rsidR="00440CA6" w:rsidRDefault="009F42AB" w:rsidP="00F663D8">
      <w:r>
        <w:rPr>
          <w:noProof/>
        </w:rPr>
        <w:drawing>
          <wp:anchor distT="0" distB="0" distL="114300" distR="114300" simplePos="0" relativeHeight="251661312" behindDoc="0" locked="0" layoutInCell="1" allowOverlap="1" wp14:anchorId="24B86578" wp14:editId="51197E44">
            <wp:simplePos x="0" y="0"/>
            <wp:positionH relativeFrom="column">
              <wp:posOffset>2971800</wp:posOffset>
            </wp:positionH>
            <wp:positionV relativeFrom="paragraph">
              <wp:posOffset>-1088390</wp:posOffset>
            </wp:positionV>
            <wp:extent cx="3495675" cy="3105150"/>
            <wp:effectExtent l="0" t="57150" r="9525" b="3810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440CA6">
        <w:t xml:space="preserve">The noise detected in the measurements can arise from several different origins, currently we are attempting to control for vibrations from the surroundings, from the type and length of cable used to connect the source to the </w:t>
      </w:r>
      <w:proofErr w:type="spellStart"/>
      <w:r w:rsidR="00440CA6">
        <w:t>picoammeter</w:t>
      </w:r>
      <w:proofErr w:type="spellEnd"/>
      <w:r w:rsidR="00440CA6">
        <w:t xml:space="preserve"> and the </w:t>
      </w:r>
      <w:proofErr w:type="spellStart"/>
      <w:r w:rsidR="00440CA6">
        <w:t>picoammeter</w:t>
      </w:r>
      <w:proofErr w:type="spellEnd"/>
      <w:r w:rsidR="00440CA6">
        <w:t xml:space="preserve"> resolution itself. All easily implemented noise reduction techniques have been employed in the system, now we must look at the data to confirm if any further noise-reduction is necessary, and check if current ‘advanced’ techniques actually improve the quality of the collection.</w:t>
      </w:r>
    </w:p>
    <w:p w:rsidR="00F5131E" w:rsidRDefault="00465B52" w:rsidP="00F663D8">
      <w:r>
        <w:rPr>
          <w:noProof/>
        </w:rPr>
        <w:drawing>
          <wp:anchor distT="0" distB="0" distL="114300" distR="114300" simplePos="0" relativeHeight="251660288" behindDoc="0" locked="0" layoutInCell="1" allowOverlap="1" wp14:anchorId="1B389819" wp14:editId="652FC6F4">
            <wp:simplePos x="0" y="0"/>
            <wp:positionH relativeFrom="column">
              <wp:posOffset>3305175</wp:posOffset>
            </wp:positionH>
            <wp:positionV relativeFrom="paragraph">
              <wp:posOffset>1583690</wp:posOffset>
            </wp:positionV>
            <wp:extent cx="2990850" cy="2943225"/>
            <wp:effectExtent l="0" t="0" r="19050" b="0"/>
            <wp:wrapTight wrapText="bothSides">
              <wp:wrapPolygon edited="0">
                <wp:start x="3164" y="699"/>
                <wp:lineTo x="3164" y="19433"/>
                <wp:lineTo x="6329" y="20132"/>
                <wp:lineTo x="8530" y="20412"/>
                <wp:lineTo x="16097" y="20412"/>
                <wp:lineTo x="21600" y="19433"/>
                <wp:lineTo x="21600" y="699"/>
                <wp:lineTo x="3164" y="699"/>
              </wp:wrapPolygon>
            </wp:wrapTight>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F5131E">
        <w:t xml:space="preserve">Previous </w:t>
      </w:r>
      <w:r w:rsidR="00440CA6">
        <w:t>noise</w:t>
      </w:r>
      <w:r w:rsidR="00F5131E">
        <w:t xml:space="preserve"> analysis focused on end-stage results in the full-width 50, a standard measurement used in emittance collection</w:t>
      </w:r>
      <w:r w:rsidR="00440CA6">
        <w:t>.</w:t>
      </w:r>
      <w:r w:rsidR="00F5131E">
        <w:t xml:space="preserve"> </w:t>
      </w:r>
      <w:r w:rsidR="00440CA6">
        <w:t>The</w:t>
      </w:r>
      <w:r w:rsidR="00F5131E">
        <w:t xml:space="preserve"> full-width 50’s</w:t>
      </w:r>
      <w:r w:rsidR="00440CA6">
        <w:t xml:space="preserve"> was generated</w:t>
      </w:r>
      <w:r w:rsidR="00F5131E">
        <w:t xml:space="preserve"> with a modified boot-strap </w:t>
      </w:r>
      <w:r w:rsidR="00440CA6">
        <w:t>sampler on t</w:t>
      </w:r>
      <w:r w:rsidR="00F5131E">
        <w:t xml:space="preserve">he raw data </w:t>
      </w:r>
      <w:r w:rsidR="00440CA6">
        <w:t>of each collected sample. The variance in the full-width was determined to be the result of noise in the system</w:t>
      </w:r>
      <w:r w:rsidR="00F5131E">
        <w:t>. This analysis results in a many-times removed look at the raw data, possibly distorting the effects and importance of the noise in the data.  Bootstrapping is commonly used when Bayesian analytical techniques are either unavailable or unknown.</w:t>
      </w:r>
      <w:r w:rsidR="00F5131E">
        <w:rPr>
          <w:rStyle w:val="FootnoteReference"/>
        </w:rPr>
        <w:footnoteReference w:id="2"/>
      </w:r>
      <w:r w:rsidR="00F5131E">
        <w:t xml:space="preserve"> </w:t>
      </w:r>
      <w:r w:rsidR="00610527">
        <w:t xml:space="preserve"> A </w:t>
      </w:r>
      <w:proofErr w:type="spellStart"/>
      <w:r w:rsidR="00610527">
        <w:t>baysian</w:t>
      </w:r>
      <w:proofErr w:type="spellEnd"/>
      <w:r w:rsidR="00610527">
        <w:t xml:space="preserve"> approach will show us if the noise is order-dependent, or if it is uniformly distributed over samples. </w:t>
      </w:r>
    </w:p>
    <w:p w:rsidR="00316C3F" w:rsidRDefault="00316C3F" w:rsidP="00316C3F">
      <w:pPr>
        <w:pStyle w:val="Heading1"/>
      </w:pPr>
      <w:r>
        <w:t>Noise in Emitter Measurements:</w:t>
      </w:r>
    </w:p>
    <w:p w:rsidR="00316C3F" w:rsidRDefault="00316C3F" w:rsidP="00316C3F">
      <w:r>
        <w:t>As part of an ongoing project to optimize a new type of emittance scanner for a Plasma Ion Source the rate of sampling was characterized to ensure optimal sampling rate was chosen to ensure minimum time spend during data collection without effecting sample reliability.</w:t>
      </w:r>
    </w:p>
    <w:p w:rsidR="00316C3F" w:rsidRDefault="00316C3F" w:rsidP="00316C3F">
      <w:r>
        <w:t>The data we will be using comes from 5 different levels of sampling rate starting at 2 powerline cycles (2PLC) which runs for 33.34msec up to 6PLC</w:t>
      </w:r>
      <w:r w:rsidR="00F5131E">
        <w:t xml:space="preserve"> or 100.2msec (.1second), and a rerunning of 2PLC for a total of 3 2PLC emittance collections. Although increasing PLC results in a longer integration time by the </w:t>
      </w:r>
      <w:proofErr w:type="spellStart"/>
      <w:r w:rsidR="00F5131E">
        <w:t>Keithly</w:t>
      </w:r>
      <w:proofErr w:type="spellEnd"/>
      <w:r w:rsidR="00F5131E">
        <w:t xml:space="preserve">, there was no difference in data collection times across the samples.  </w:t>
      </w:r>
    </w:p>
    <w:p w:rsidR="00D57FA7" w:rsidRDefault="00D57FA7" w:rsidP="00316C3F">
      <w:r>
        <w:lastRenderedPageBreak/>
        <w:t>A quick look at the spread of currents across the data showed that there was an odd trend in PLC4</w:t>
      </w:r>
      <w:r w:rsidR="008F2F63">
        <w:t xml:space="preserve"> [figure 3]</w:t>
      </w:r>
      <w:r>
        <w:t>, so it was omitted from the analysis, and there were no immediately apparent trends in the noise correlated with the time the sample was taken</w:t>
      </w:r>
      <w:r w:rsidR="00723F50">
        <w:t xml:space="preserve">. </w:t>
      </w:r>
      <w:r w:rsidR="00484E9B">
        <w:t xml:space="preserve">Running an </w:t>
      </w:r>
      <w:r w:rsidR="00610527">
        <w:t>algorithm</w:t>
      </w:r>
      <w:r w:rsidR="00484E9B">
        <w:t xml:space="preserve"> that checks different types of probability distributions showed that all of the noise is most likely uniformly generated, without a large spread in </w:t>
      </w:r>
      <w:r w:rsidR="00610527">
        <w:t>probability</w:t>
      </w:r>
      <w:r w:rsidR="00484E9B">
        <w:t xml:space="preserve"> distributions. </w:t>
      </w:r>
      <w:r w:rsidR="00A62294">
        <w:t xml:space="preserve"> The power line cycle had little effect on the probability distribution [figure 4], which is reasonable looking at the spread of data when looking at a single area across PLC values [figure 5].</w:t>
      </w:r>
    </w:p>
    <w:p w:rsidR="00D57FA7" w:rsidRDefault="008F2F63" w:rsidP="00723F50">
      <w:pPr>
        <w:ind w:left="-1080"/>
      </w:pPr>
      <w:r>
        <w:rPr>
          <w:noProof/>
        </w:rPr>
        <mc:AlternateContent>
          <mc:Choice Requires="wps">
            <w:drawing>
              <wp:anchor distT="0" distB="0" distL="114300" distR="114300" simplePos="0" relativeHeight="251669504" behindDoc="0" locked="0" layoutInCell="1" allowOverlap="1" wp14:anchorId="3C298491" wp14:editId="1FCF8838">
                <wp:simplePos x="0" y="0"/>
                <wp:positionH relativeFrom="column">
                  <wp:posOffset>3638551</wp:posOffset>
                </wp:positionH>
                <wp:positionV relativeFrom="paragraph">
                  <wp:posOffset>2197735</wp:posOffset>
                </wp:positionV>
                <wp:extent cx="2879090" cy="514350"/>
                <wp:effectExtent l="0" t="0" r="1651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514350"/>
                        </a:xfrm>
                        <a:prstGeom prst="rect">
                          <a:avLst/>
                        </a:prstGeom>
                        <a:solidFill>
                          <a:srgbClr val="FFFFFF"/>
                        </a:solidFill>
                        <a:ln w="9525">
                          <a:solidFill>
                            <a:srgbClr val="000000"/>
                          </a:solidFill>
                          <a:miter lim="800000"/>
                          <a:headEnd/>
                          <a:tailEnd/>
                        </a:ln>
                      </wps:spPr>
                      <wps:txbx>
                        <w:txbxContent>
                          <w:p w:rsidR="008F2F63" w:rsidRDefault="008F2F63">
                            <w:r>
                              <w:t xml:space="preserve">Figure 3: </w:t>
                            </w:r>
                            <w:r w:rsidRPr="008F2F63">
                              <w:t>Data Distribution with each 100 index increment a new data collection condition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6.5pt;margin-top:173.05pt;width:226.7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">
                <v:textbox>
                  <w:txbxContent>
                    <w:p w:rsidR="008F2F63" w:rsidRDefault="008F2F63">
                      <w:r>
                        <w:t xml:space="preserve">Figure 3: </w:t>
                      </w:r>
                      <w:r w:rsidRPr="008F2F63">
                        <w:t>Data Distribution with each 100 index increment a new data collection condition</w:t>
                      </w:r>
                    </w:p>
                  </w:txbxContent>
                </v:textbox>
              </v:shape>
            </w:pict>
          </mc:Fallback>
        </mc:AlternateContent>
      </w:r>
      <w:r w:rsidR="00D57FA7">
        <w:rPr>
          <w:noProof/>
        </w:rPr>
        <w:drawing>
          <wp:inline distT="0" distB="0" distL="0" distR="0" wp14:anchorId="236B947B" wp14:editId="712BE628">
            <wp:extent cx="72771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292380" cy="2204895"/>
                    </a:xfrm>
                    <a:prstGeom prst="rect">
                      <a:avLst/>
                    </a:prstGeom>
                    <a:noFill/>
                    <a:ln>
                      <a:noFill/>
                    </a:ln>
                  </pic:spPr>
                </pic:pic>
              </a:graphicData>
            </a:graphic>
          </wp:inline>
        </w:drawing>
      </w:r>
    </w:p>
    <w:p w:rsidR="00A62294" w:rsidRDefault="00A62294" w:rsidP="00723F50">
      <w:pPr>
        <w:ind w:left="-1080"/>
      </w:pPr>
    </w:p>
    <w:tbl>
      <w:tblPr>
        <w:tblW w:w="5380" w:type="dxa"/>
        <w:tblInd w:w="93" w:type="dxa"/>
        <w:tblLook w:val="04A0" w:firstRow="1" w:lastRow="0" w:firstColumn="1" w:lastColumn="0" w:noHBand="0" w:noVBand="1"/>
      </w:tblPr>
      <w:tblGrid>
        <w:gridCol w:w="2000"/>
        <w:gridCol w:w="3380"/>
      </w:tblGrid>
      <w:tr w:rsidR="008F2F63" w:rsidRPr="008F2F63" w:rsidTr="008F2F63">
        <w:trPr>
          <w:trHeight w:val="300"/>
        </w:trPr>
        <w:tc>
          <w:tcPr>
            <w:tcW w:w="2000" w:type="dxa"/>
            <w:tcBorders>
              <w:top w:val="single" w:sz="8" w:space="0" w:color="000000"/>
              <w:left w:val="nil"/>
              <w:bottom w:val="single" w:sz="8" w:space="0" w:color="000000"/>
              <w:right w:val="nil"/>
            </w:tcBorders>
            <w:shd w:val="clear" w:color="4BACC6" w:fill="4BACC6"/>
            <w:noWrap/>
            <w:vAlign w:val="bottom"/>
            <w:hideMark/>
          </w:tcPr>
          <w:p w:rsidR="008F2F63" w:rsidRPr="008F2F63" w:rsidRDefault="008F2F63" w:rsidP="008F2F63">
            <w:pPr>
              <w:spacing w:after="0" w:line="240" w:lineRule="auto"/>
              <w:rPr>
                <w:rFonts w:ascii="Calibri" w:eastAsia="Times New Roman" w:hAnsi="Calibri" w:cs="Times New Roman"/>
                <w:b/>
                <w:bCs/>
                <w:color w:val="FFFFFF"/>
              </w:rPr>
            </w:pPr>
            <w:r w:rsidRPr="008F2F63">
              <w:rPr>
                <w:rFonts w:ascii="Calibri" w:eastAsia="Times New Roman" w:hAnsi="Calibri" w:cs="Times New Roman"/>
                <w:b/>
                <w:bCs/>
                <w:color w:val="FFFFFF"/>
              </w:rPr>
              <w:t>Power Line Cycles</w:t>
            </w:r>
          </w:p>
        </w:tc>
        <w:tc>
          <w:tcPr>
            <w:tcW w:w="3380" w:type="dxa"/>
            <w:tcBorders>
              <w:top w:val="single" w:sz="8" w:space="0" w:color="000000"/>
              <w:left w:val="nil"/>
              <w:bottom w:val="single" w:sz="8" w:space="0" w:color="000000"/>
              <w:right w:val="nil"/>
            </w:tcBorders>
            <w:shd w:val="clear" w:color="4BACC6" w:fill="4BACC6"/>
            <w:noWrap/>
            <w:vAlign w:val="bottom"/>
            <w:hideMark/>
          </w:tcPr>
          <w:p w:rsidR="008F2F63" w:rsidRPr="008F2F63" w:rsidRDefault="00A62294" w:rsidP="008F2F63">
            <w:pPr>
              <w:spacing w:after="0" w:line="240" w:lineRule="auto"/>
              <w:rPr>
                <w:rFonts w:ascii="Calibri" w:eastAsia="Times New Roman" w:hAnsi="Calibri" w:cs="Times New Roman"/>
                <w:b/>
                <w:bCs/>
                <w:color w:val="FFFFFF"/>
              </w:rPr>
            </w:pPr>
            <w:r>
              <w:rPr>
                <w:noProof/>
              </w:rPr>
              <mc:AlternateContent>
                <mc:Choice Requires="wps">
                  <w:drawing>
                    <wp:anchor distT="0" distB="0" distL="114300" distR="114300" simplePos="0" relativeHeight="251671552" behindDoc="0" locked="0" layoutInCell="1" allowOverlap="1" wp14:anchorId="495BDEC1" wp14:editId="647D68E1">
                      <wp:simplePos x="0" y="0"/>
                      <wp:positionH relativeFrom="column">
                        <wp:posOffset>2308225</wp:posOffset>
                      </wp:positionH>
                      <wp:positionV relativeFrom="paragraph">
                        <wp:posOffset>155575</wp:posOffset>
                      </wp:positionV>
                      <wp:extent cx="2879090" cy="1403985"/>
                      <wp:effectExtent l="0" t="0" r="16510" b="222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1403985"/>
                              </a:xfrm>
                              <a:prstGeom prst="rect">
                                <a:avLst/>
                              </a:prstGeom>
                              <a:solidFill>
                                <a:srgbClr val="FFFFFF"/>
                              </a:solidFill>
                              <a:ln w="9525">
                                <a:solidFill>
                                  <a:srgbClr val="000000"/>
                                </a:solidFill>
                                <a:miter lim="800000"/>
                                <a:headEnd/>
                                <a:tailEnd/>
                              </a:ln>
                            </wps:spPr>
                            <wps:txbx>
                              <w:txbxContent>
                                <w:p w:rsidR="00A62294" w:rsidRDefault="00A62294">
                                  <w:r>
                                    <w:t xml:space="preserve">Figure 4: table of PDF values found with </w:t>
                                  </w:r>
                                  <w:proofErr w:type="spellStart"/>
                                  <w:r>
                                    <w:t>Baysian</w:t>
                                  </w:r>
                                  <w:proofErr w:type="spellEnd"/>
                                  <w:r>
                                    <w:t xml:space="preserve"> analysis program. All data was found to follow uniform distribution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1.75pt;margin-top:12.25pt;width:226.7pt;height:11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">
                      <v:textbox style="mso-fit-shape-to-text:t">
                        <w:txbxContent>
                          <w:p w:rsidR="00A62294" w:rsidRDefault="00A62294">
                            <w:r>
                              <w:t xml:space="preserve">Figure 4: table of PDF values found with </w:t>
                            </w:r>
                            <w:proofErr w:type="spellStart"/>
                            <w:r>
                              <w:t>Baysian</w:t>
                            </w:r>
                            <w:proofErr w:type="spellEnd"/>
                            <w:r>
                              <w:t xml:space="preserve"> analysis program. All data was found to follow uniform distribution</w:t>
                            </w:r>
                          </w:p>
                        </w:txbxContent>
                      </v:textbox>
                    </v:shape>
                  </w:pict>
                </mc:Fallback>
              </mc:AlternateContent>
            </w:r>
            <w:r w:rsidR="008F2F63" w:rsidRPr="008F2F63">
              <w:rPr>
                <w:rFonts w:ascii="Calibri" w:eastAsia="Times New Roman" w:hAnsi="Calibri" w:cs="Times New Roman"/>
                <w:b/>
                <w:bCs/>
                <w:color w:val="FFFFFF"/>
              </w:rPr>
              <w:t xml:space="preserve">Uniform Probability Distribution </w:t>
            </w:r>
          </w:p>
        </w:tc>
      </w:tr>
      <w:tr w:rsidR="008F2F63" w:rsidRPr="008F2F63" w:rsidTr="008F2F63">
        <w:trPr>
          <w:trHeight w:val="300"/>
        </w:trPr>
        <w:tc>
          <w:tcPr>
            <w:tcW w:w="2000" w:type="dxa"/>
            <w:tcBorders>
              <w:top w:val="nil"/>
              <w:left w:val="nil"/>
              <w:bottom w:val="nil"/>
              <w:right w:val="nil"/>
            </w:tcBorders>
            <w:shd w:val="clear" w:color="D9D9D9" w:fill="D9D9D9"/>
            <w:noWrap/>
            <w:vAlign w:val="bottom"/>
            <w:hideMark/>
          </w:tcPr>
          <w:p w:rsidR="008F2F63" w:rsidRPr="008F2F63" w:rsidRDefault="008F2F63" w:rsidP="008F2F63">
            <w:pPr>
              <w:spacing w:after="0" w:line="240" w:lineRule="auto"/>
              <w:rPr>
                <w:rFonts w:ascii="Calibri" w:eastAsia="Times New Roman" w:hAnsi="Calibri" w:cs="Times New Roman"/>
                <w:color w:val="000000"/>
              </w:rPr>
            </w:pPr>
            <w:r w:rsidRPr="008F2F63">
              <w:rPr>
                <w:rFonts w:ascii="Calibri" w:eastAsia="Times New Roman" w:hAnsi="Calibri" w:cs="Times New Roman"/>
                <w:color w:val="000000"/>
              </w:rPr>
              <w:t>2PLC</w:t>
            </w:r>
          </w:p>
        </w:tc>
        <w:tc>
          <w:tcPr>
            <w:tcW w:w="3380" w:type="dxa"/>
            <w:tcBorders>
              <w:top w:val="nil"/>
              <w:left w:val="nil"/>
              <w:bottom w:val="nil"/>
              <w:right w:val="nil"/>
            </w:tcBorders>
            <w:shd w:val="clear" w:color="D9D9D9" w:fill="D9D9D9"/>
            <w:noWrap/>
            <w:vAlign w:val="bottom"/>
            <w:hideMark/>
          </w:tcPr>
          <w:p w:rsidR="008F2F63" w:rsidRPr="008F2F63" w:rsidRDefault="008F2F63" w:rsidP="008F2F63">
            <w:pPr>
              <w:spacing w:after="0" w:line="240" w:lineRule="auto"/>
              <w:rPr>
                <w:rFonts w:ascii="Calibri" w:eastAsia="Times New Roman" w:hAnsi="Calibri" w:cs="Times New Roman"/>
                <w:color w:val="000000"/>
              </w:rPr>
            </w:pPr>
            <w:r w:rsidRPr="008F2F63">
              <w:rPr>
                <w:rFonts w:ascii="Calibri" w:eastAsia="Times New Roman" w:hAnsi="Calibri" w:cs="Times New Roman"/>
                <w:color w:val="000000"/>
              </w:rPr>
              <w:t>PDF = 57.26%</w:t>
            </w:r>
          </w:p>
        </w:tc>
      </w:tr>
      <w:tr w:rsidR="008F2F63" w:rsidRPr="008F2F63" w:rsidTr="008F2F63">
        <w:trPr>
          <w:trHeight w:val="300"/>
        </w:trPr>
        <w:tc>
          <w:tcPr>
            <w:tcW w:w="2000" w:type="dxa"/>
            <w:tcBorders>
              <w:top w:val="nil"/>
              <w:left w:val="nil"/>
              <w:bottom w:val="nil"/>
              <w:right w:val="nil"/>
            </w:tcBorders>
            <w:shd w:val="clear" w:color="auto" w:fill="auto"/>
            <w:noWrap/>
            <w:vAlign w:val="bottom"/>
            <w:hideMark/>
          </w:tcPr>
          <w:p w:rsidR="008F2F63" w:rsidRPr="008F2F63" w:rsidRDefault="008F2F63" w:rsidP="008F2F63">
            <w:pPr>
              <w:spacing w:after="0" w:line="240" w:lineRule="auto"/>
              <w:rPr>
                <w:rFonts w:ascii="Calibri" w:eastAsia="Times New Roman" w:hAnsi="Calibri" w:cs="Times New Roman"/>
                <w:color w:val="000000"/>
              </w:rPr>
            </w:pPr>
            <w:r w:rsidRPr="008F2F63">
              <w:rPr>
                <w:rFonts w:ascii="Calibri" w:eastAsia="Times New Roman" w:hAnsi="Calibri" w:cs="Times New Roman"/>
                <w:color w:val="000000"/>
              </w:rPr>
              <w:t>3PLC</w:t>
            </w:r>
          </w:p>
        </w:tc>
        <w:tc>
          <w:tcPr>
            <w:tcW w:w="3380" w:type="dxa"/>
            <w:tcBorders>
              <w:top w:val="nil"/>
              <w:left w:val="nil"/>
              <w:bottom w:val="nil"/>
              <w:right w:val="nil"/>
            </w:tcBorders>
            <w:shd w:val="clear" w:color="auto" w:fill="auto"/>
            <w:noWrap/>
            <w:vAlign w:val="bottom"/>
            <w:hideMark/>
          </w:tcPr>
          <w:p w:rsidR="008F2F63" w:rsidRPr="008F2F63" w:rsidRDefault="008F2F63" w:rsidP="008F2F63">
            <w:pPr>
              <w:spacing w:after="0" w:line="240" w:lineRule="auto"/>
              <w:rPr>
                <w:rFonts w:ascii="Calibri" w:eastAsia="Times New Roman" w:hAnsi="Calibri" w:cs="Times New Roman"/>
                <w:color w:val="000000"/>
              </w:rPr>
            </w:pPr>
            <w:r w:rsidRPr="008F2F63">
              <w:rPr>
                <w:rFonts w:ascii="Calibri" w:eastAsia="Times New Roman" w:hAnsi="Calibri" w:cs="Times New Roman"/>
                <w:color w:val="000000"/>
              </w:rPr>
              <w:t>PDF = 72.49%</w:t>
            </w:r>
          </w:p>
        </w:tc>
      </w:tr>
      <w:tr w:rsidR="008F2F63" w:rsidRPr="008F2F63" w:rsidTr="008F2F63">
        <w:trPr>
          <w:trHeight w:val="300"/>
        </w:trPr>
        <w:tc>
          <w:tcPr>
            <w:tcW w:w="2000" w:type="dxa"/>
            <w:tcBorders>
              <w:top w:val="nil"/>
              <w:left w:val="nil"/>
              <w:bottom w:val="nil"/>
              <w:right w:val="nil"/>
            </w:tcBorders>
            <w:shd w:val="clear" w:color="D9D9D9" w:fill="D9D9D9"/>
            <w:noWrap/>
            <w:vAlign w:val="bottom"/>
            <w:hideMark/>
          </w:tcPr>
          <w:p w:rsidR="008F2F63" w:rsidRPr="008F2F63" w:rsidRDefault="008F2F63" w:rsidP="008F2F63">
            <w:pPr>
              <w:spacing w:after="0" w:line="240" w:lineRule="auto"/>
              <w:rPr>
                <w:rFonts w:ascii="Calibri" w:eastAsia="Times New Roman" w:hAnsi="Calibri" w:cs="Times New Roman"/>
                <w:color w:val="000000"/>
              </w:rPr>
            </w:pPr>
            <w:r w:rsidRPr="008F2F63">
              <w:rPr>
                <w:rFonts w:ascii="Calibri" w:eastAsia="Times New Roman" w:hAnsi="Calibri" w:cs="Times New Roman"/>
                <w:color w:val="000000"/>
              </w:rPr>
              <w:t>4PLC</w:t>
            </w:r>
          </w:p>
        </w:tc>
        <w:tc>
          <w:tcPr>
            <w:tcW w:w="3380" w:type="dxa"/>
            <w:tcBorders>
              <w:top w:val="nil"/>
              <w:left w:val="nil"/>
              <w:bottom w:val="nil"/>
              <w:right w:val="nil"/>
            </w:tcBorders>
            <w:shd w:val="clear" w:color="D9D9D9" w:fill="D9D9D9"/>
            <w:noWrap/>
            <w:vAlign w:val="bottom"/>
            <w:hideMark/>
          </w:tcPr>
          <w:p w:rsidR="008F2F63" w:rsidRPr="008F2F63" w:rsidRDefault="008F2F63" w:rsidP="008F2F63">
            <w:pPr>
              <w:spacing w:after="0" w:line="240" w:lineRule="auto"/>
              <w:rPr>
                <w:rFonts w:ascii="Calibri" w:eastAsia="Times New Roman" w:hAnsi="Calibri" w:cs="Times New Roman"/>
                <w:color w:val="000000"/>
              </w:rPr>
            </w:pPr>
            <w:r w:rsidRPr="008F2F63">
              <w:rPr>
                <w:rFonts w:ascii="Calibri" w:eastAsia="Times New Roman" w:hAnsi="Calibri" w:cs="Times New Roman"/>
                <w:color w:val="000000"/>
              </w:rPr>
              <w:t>PDF = 62.36%</w:t>
            </w:r>
          </w:p>
        </w:tc>
      </w:tr>
      <w:tr w:rsidR="008F2F63" w:rsidRPr="008F2F63" w:rsidTr="008F2F63">
        <w:trPr>
          <w:trHeight w:val="300"/>
        </w:trPr>
        <w:tc>
          <w:tcPr>
            <w:tcW w:w="2000" w:type="dxa"/>
            <w:tcBorders>
              <w:top w:val="nil"/>
              <w:left w:val="nil"/>
              <w:bottom w:val="single" w:sz="8" w:space="0" w:color="000000"/>
              <w:right w:val="nil"/>
            </w:tcBorders>
            <w:shd w:val="clear" w:color="auto" w:fill="auto"/>
            <w:noWrap/>
            <w:vAlign w:val="bottom"/>
            <w:hideMark/>
          </w:tcPr>
          <w:p w:rsidR="008F2F63" w:rsidRPr="008F2F63" w:rsidRDefault="008F2F63" w:rsidP="008F2F63">
            <w:pPr>
              <w:spacing w:after="0" w:line="240" w:lineRule="auto"/>
              <w:rPr>
                <w:rFonts w:ascii="Calibri" w:eastAsia="Times New Roman" w:hAnsi="Calibri" w:cs="Times New Roman"/>
                <w:color w:val="000000"/>
              </w:rPr>
            </w:pPr>
            <w:r w:rsidRPr="008F2F63">
              <w:rPr>
                <w:rFonts w:ascii="Calibri" w:eastAsia="Times New Roman" w:hAnsi="Calibri" w:cs="Times New Roman"/>
                <w:color w:val="000000"/>
              </w:rPr>
              <w:t>5PLC</w:t>
            </w:r>
          </w:p>
        </w:tc>
        <w:tc>
          <w:tcPr>
            <w:tcW w:w="3380" w:type="dxa"/>
            <w:tcBorders>
              <w:top w:val="nil"/>
              <w:left w:val="nil"/>
              <w:bottom w:val="single" w:sz="8" w:space="0" w:color="000000"/>
              <w:right w:val="nil"/>
            </w:tcBorders>
            <w:shd w:val="clear" w:color="auto" w:fill="auto"/>
            <w:noWrap/>
            <w:vAlign w:val="bottom"/>
            <w:hideMark/>
          </w:tcPr>
          <w:p w:rsidR="008F2F63" w:rsidRPr="008F2F63" w:rsidRDefault="008F2F63" w:rsidP="008F2F63">
            <w:pPr>
              <w:spacing w:after="0" w:line="240" w:lineRule="auto"/>
              <w:rPr>
                <w:rFonts w:ascii="Calibri" w:eastAsia="Times New Roman" w:hAnsi="Calibri" w:cs="Times New Roman"/>
                <w:color w:val="000000"/>
              </w:rPr>
            </w:pPr>
            <w:r w:rsidRPr="008F2F63">
              <w:rPr>
                <w:rFonts w:ascii="Calibri" w:eastAsia="Times New Roman" w:hAnsi="Calibri" w:cs="Times New Roman"/>
                <w:color w:val="000000"/>
              </w:rPr>
              <w:t>PDF = 59.20%</w:t>
            </w:r>
          </w:p>
        </w:tc>
      </w:tr>
    </w:tbl>
    <w:p w:rsidR="00A62294" w:rsidRDefault="00A62294" w:rsidP="008F2F63">
      <w:pPr>
        <w:ind w:right="2970"/>
      </w:pPr>
    </w:p>
    <w:p w:rsidR="002A7202" w:rsidRDefault="00A62294" w:rsidP="008F2F63">
      <w:pPr>
        <w:ind w:left="-1170"/>
      </w:pPr>
      <w:r>
        <w:rPr>
          <w:noProof/>
        </w:rPr>
        <mc:AlternateContent>
          <mc:Choice Requires="wps">
            <w:drawing>
              <wp:anchor distT="0" distB="0" distL="114300" distR="114300" simplePos="0" relativeHeight="251667456" behindDoc="0" locked="0" layoutInCell="1" allowOverlap="1" wp14:anchorId="4E2ADB69" wp14:editId="5D3020B6">
                <wp:simplePos x="0" y="0"/>
                <wp:positionH relativeFrom="column">
                  <wp:posOffset>3639820</wp:posOffset>
                </wp:positionH>
                <wp:positionV relativeFrom="paragraph">
                  <wp:posOffset>1623695</wp:posOffset>
                </wp:positionV>
                <wp:extent cx="2954655" cy="742950"/>
                <wp:effectExtent l="0" t="0" r="1714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742950"/>
                        </a:xfrm>
                        <a:prstGeom prst="rect">
                          <a:avLst/>
                        </a:prstGeom>
                        <a:solidFill>
                          <a:srgbClr val="FFFFFF"/>
                        </a:solidFill>
                        <a:ln w="9525">
                          <a:solidFill>
                            <a:srgbClr val="000000"/>
                          </a:solidFill>
                          <a:miter lim="800000"/>
                          <a:headEnd/>
                          <a:tailEnd/>
                        </a:ln>
                      </wps:spPr>
                      <wps:txbx>
                        <w:txbxContent>
                          <w:p w:rsidR="008F2F63" w:rsidRDefault="00A62294" w:rsidP="008F2F63">
                            <w:r>
                              <w:t>Figure 5</w:t>
                            </w:r>
                            <w:r w:rsidR="008F2F63">
                              <w:t xml:space="preserve">: </w:t>
                            </w:r>
                            <w:r w:rsidR="008F2F63">
                              <w:t xml:space="preserve">Looking at the difference between samples around the first point of </w:t>
                            </w:r>
                            <w:proofErr w:type="gramStart"/>
                            <w:r w:rsidR="008F2F63">
                              <w:t>collection(</w:t>
                            </w:r>
                            <w:proofErr w:type="gramEnd"/>
                            <w:r w:rsidR="008F2F63">
                              <w:t>~ 75 um from maxima location)</w:t>
                            </w:r>
                          </w:p>
                          <w:p w:rsidR="008F2F63" w:rsidRDefault="008F2F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86.6pt;margin-top:127.85pt;width:232.6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">
                <v:textbox>
                  <w:txbxContent>
                    <w:p w:rsidR="008F2F63" w:rsidRDefault="00A62294" w:rsidP="008F2F63">
                      <w:r>
                        <w:t>Figure 5</w:t>
                      </w:r>
                      <w:r w:rsidR="008F2F63">
                        <w:t xml:space="preserve">: </w:t>
                      </w:r>
                      <w:r w:rsidR="008F2F63">
                        <w:t xml:space="preserve">Looking at the difference between samples around the first point of </w:t>
                      </w:r>
                      <w:proofErr w:type="gramStart"/>
                      <w:r w:rsidR="008F2F63">
                        <w:t>collection(</w:t>
                      </w:r>
                      <w:proofErr w:type="gramEnd"/>
                      <w:r w:rsidR="008F2F63">
                        <w:t>~ 75 um from maxima location)</w:t>
                      </w:r>
                    </w:p>
                    <w:p w:rsidR="008F2F63" w:rsidRDefault="008F2F63"/>
                  </w:txbxContent>
                </v:textbox>
              </v:shape>
            </w:pict>
          </mc:Fallback>
        </mc:AlternateContent>
      </w:r>
      <w:r w:rsidR="002A7202">
        <w:rPr>
          <w:noProof/>
        </w:rPr>
        <w:drawing>
          <wp:inline distT="0" distB="0" distL="0" distR="0" wp14:anchorId="1D4CE3EB" wp14:editId="29D06179">
            <wp:extent cx="7374699" cy="1495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374756" cy="1495437"/>
                    </a:xfrm>
                    <a:prstGeom prst="rect">
                      <a:avLst/>
                    </a:prstGeom>
                  </pic:spPr>
                </pic:pic>
              </a:graphicData>
            </a:graphic>
          </wp:inline>
        </w:drawing>
      </w:r>
    </w:p>
    <w:p w:rsidR="008F2F63" w:rsidRDefault="00A62294" w:rsidP="00A62294">
      <w:pPr>
        <w:ind w:right="3780"/>
      </w:pPr>
      <w:r>
        <w:t xml:space="preserve">Even regions that seemed to have some alternative type of data distribution were shown to follow a uniform distribution like the visually sinusoidal data around the maxima of PLC 2 &amp; PLC3 albeit with a very small PDF of 35.5%. </w:t>
      </w:r>
    </w:p>
    <w:p w:rsidR="00480ED8" w:rsidRDefault="00F705FB" w:rsidP="00480ED8">
      <w:pPr>
        <w:pStyle w:val="Heading1"/>
      </w:pPr>
      <w:r>
        <w:br w:type="column"/>
      </w:r>
      <w:r w:rsidR="00480ED8">
        <w:lastRenderedPageBreak/>
        <w:t>Conclusions</w:t>
      </w:r>
    </w:p>
    <w:p w:rsidR="00480ED8" w:rsidRDefault="00F705FB" w:rsidP="00480ED8">
      <w:r>
        <w:t xml:space="preserve">While there appeared to be a pattern to the noise data, Bayesian analysis of varied probability distributions indicated that the noise was consistently uniform. There did not seem to be any great effect of PLC value on the data which is congruent with our observation that PLC value did not affect the time to complete data collection, and the small returns found by increasing the PLC from 1 to 10. The uniform data all fell within 57-72% of the probability density function. </w:t>
      </w:r>
    </w:p>
    <w:p w:rsidR="00F705FB" w:rsidRDefault="00F705FB" w:rsidP="00480ED8">
      <w:r>
        <w:t xml:space="preserve">Future work would include replacing the apertures on the instrument to see how beam spread effects the noise distribution, however inconsistencies across samples indicates that taking similar samples across different conditions does not behave consistently. </w:t>
      </w:r>
    </w:p>
    <w:p w:rsidR="00F705FB" w:rsidRPr="00480ED8" w:rsidRDefault="00F705FB" w:rsidP="00480ED8">
      <w:r>
        <w:t xml:space="preserve">Current noise reduction techniques are sufficient at this time moving forward. After improving the data collection to reduce errors across steps and the aperture manufacture methods it may be reasonable to revisit the noise in the data distributions. However, given current conditions, noise reduction efforts are unlikely to result in improved data collection given the small impact of PLC on performance. Any further conceived efforts are not likely to improve the collection beyond that of the PLC rate.  </w:t>
      </w:r>
      <w:bookmarkStart w:id="0" w:name="_GoBack"/>
      <w:bookmarkEnd w:id="0"/>
    </w:p>
    <w:sectPr w:rsidR="00F705FB" w:rsidRPr="00480E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E8E" w:rsidRDefault="00525E8E" w:rsidP="00F5131E">
      <w:pPr>
        <w:spacing w:after="0" w:line="240" w:lineRule="auto"/>
      </w:pPr>
      <w:r>
        <w:separator/>
      </w:r>
    </w:p>
  </w:endnote>
  <w:endnote w:type="continuationSeparator" w:id="0">
    <w:p w:rsidR="00525E8E" w:rsidRDefault="00525E8E" w:rsidP="00F5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E8E" w:rsidRDefault="00525E8E" w:rsidP="00F5131E">
      <w:pPr>
        <w:spacing w:after="0" w:line="240" w:lineRule="auto"/>
      </w:pPr>
      <w:r>
        <w:separator/>
      </w:r>
    </w:p>
  </w:footnote>
  <w:footnote w:type="continuationSeparator" w:id="0">
    <w:p w:rsidR="00525E8E" w:rsidRDefault="00525E8E" w:rsidP="00F5131E">
      <w:pPr>
        <w:spacing w:after="0" w:line="240" w:lineRule="auto"/>
      </w:pPr>
      <w:r>
        <w:continuationSeparator/>
      </w:r>
    </w:p>
  </w:footnote>
  <w:footnote w:id="1">
    <w:p w:rsidR="00440CA6" w:rsidRPr="00440CA6" w:rsidRDefault="00440CA6">
      <w:pPr>
        <w:pStyle w:val="FootnoteText"/>
      </w:pPr>
      <w:r>
        <w:rPr>
          <w:rStyle w:val="FootnoteReference"/>
        </w:rPr>
        <w:footnoteRef/>
      </w:r>
      <w:r>
        <w:t xml:space="preserve"> Internal FEI memo Melanie Pierce to </w:t>
      </w:r>
      <w:r w:rsidR="00E22C80">
        <w:t>FEI Plasma Emitters Group</w:t>
      </w:r>
      <w:r>
        <w:t xml:space="preserve">; </w:t>
      </w:r>
      <w:r w:rsidRPr="00440CA6">
        <w:rPr>
          <w:i/>
        </w:rPr>
        <w:t xml:space="preserve">Characterization of </w:t>
      </w:r>
      <w:proofErr w:type="spellStart"/>
      <w:r w:rsidRPr="00440CA6">
        <w:rPr>
          <w:i/>
        </w:rPr>
        <w:t>Keithley</w:t>
      </w:r>
      <w:proofErr w:type="spellEnd"/>
      <w:r w:rsidRPr="00440CA6">
        <w:rPr>
          <w:i/>
        </w:rPr>
        <w:t xml:space="preserve"> Rates for Uncertainty in FW50 values</w:t>
      </w:r>
    </w:p>
  </w:footnote>
  <w:footnote w:id="2">
    <w:p w:rsidR="00F5131E" w:rsidRDefault="00F5131E">
      <w:pPr>
        <w:pStyle w:val="FootnoteText"/>
      </w:pPr>
      <w:r>
        <w:rPr>
          <w:rStyle w:val="FootnoteReference"/>
        </w:rPr>
        <w:footnoteRef/>
      </w:r>
      <w:r>
        <w:t xml:space="preserve"> </w:t>
      </w:r>
      <w:r w:rsidRPr="00F5131E">
        <w:t>http://www.sumsar.net/blog/2015/04/the-non-parametric-bootstrap-as-a-bayesian-model/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193"/>
    <w:rsid w:val="000D76A1"/>
    <w:rsid w:val="00196750"/>
    <w:rsid w:val="001C6C4D"/>
    <w:rsid w:val="002A7202"/>
    <w:rsid w:val="00316C3F"/>
    <w:rsid w:val="00380317"/>
    <w:rsid w:val="00440CA6"/>
    <w:rsid w:val="00465B52"/>
    <w:rsid w:val="00480ED8"/>
    <w:rsid w:val="00484E9B"/>
    <w:rsid w:val="004B4618"/>
    <w:rsid w:val="00525E8E"/>
    <w:rsid w:val="005B1193"/>
    <w:rsid w:val="005D405D"/>
    <w:rsid w:val="00610527"/>
    <w:rsid w:val="006F106F"/>
    <w:rsid w:val="00723F50"/>
    <w:rsid w:val="00764135"/>
    <w:rsid w:val="00846FF5"/>
    <w:rsid w:val="008573BA"/>
    <w:rsid w:val="008F2F63"/>
    <w:rsid w:val="009019F4"/>
    <w:rsid w:val="00935463"/>
    <w:rsid w:val="009F42AB"/>
    <w:rsid w:val="00A62294"/>
    <w:rsid w:val="00AA5A54"/>
    <w:rsid w:val="00D57FA7"/>
    <w:rsid w:val="00E22C80"/>
    <w:rsid w:val="00E94F99"/>
    <w:rsid w:val="00EC5BBA"/>
    <w:rsid w:val="00F5131E"/>
    <w:rsid w:val="00F663D8"/>
    <w:rsid w:val="00F70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11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6F10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1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B1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193"/>
    <w:rPr>
      <w:rFonts w:ascii="Tahoma" w:hAnsi="Tahoma" w:cs="Tahoma"/>
      <w:sz w:val="16"/>
      <w:szCs w:val="16"/>
    </w:rPr>
  </w:style>
  <w:style w:type="character" w:customStyle="1" w:styleId="Heading4Char">
    <w:name w:val="Heading 4 Char"/>
    <w:basedOn w:val="DefaultParagraphFont"/>
    <w:link w:val="Heading4"/>
    <w:uiPriority w:val="9"/>
    <w:semiHidden/>
    <w:rsid w:val="006F106F"/>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94F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F99"/>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F51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131E"/>
    <w:rPr>
      <w:sz w:val="20"/>
      <w:szCs w:val="20"/>
    </w:rPr>
  </w:style>
  <w:style w:type="character" w:styleId="FootnoteReference">
    <w:name w:val="footnote reference"/>
    <w:basedOn w:val="DefaultParagraphFont"/>
    <w:uiPriority w:val="99"/>
    <w:semiHidden/>
    <w:unhideWhenUsed/>
    <w:rsid w:val="00F5131E"/>
    <w:rPr>
      <w:vertAlign w:val="superscript"/>
    </w:rPr>
  </w:style>
  <w:style w:type="table" w:styleId="TableGrid">
    <w:name w:val="Table Grid"/>
    <w:basedOn w:val="TableNormal"/>
    <w:uiPriority w:val="59"/>
    <w:rsid w:val="008F2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F42AB"/>
    <w:rPr>
      <w:b/>
      <w:bCs/>
    </w:rPr>
  </w:style>
  <w:style w:type="paragraph" w:styleId="NoSpacing">
    <w:name w:val="No Spacing"/>
    <w:uiPriority w:val="1"/>
    <w:qFormat/>
    <w:rsid w:val="009F42A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11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6F10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1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B1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193"/>
    <w:rPr>
      <w:rFonts w:ascii="Tahoma" w:hAnsi="Tahoma" w:cs="Tahoma"/>
      <w:sz w:val="16"/>
      <w:szCs w:val="16"/>
    </w:rPr>
  </w:style>
  <w:style w:type="character" w:customStyle="1" w:styleId="Heading4Char">
    <w:name w:val="Heading 4 Char"/>
    <w:basedOn w:val="DefaultParagraphFont"/>
    <w:link w:val="Heading4"/>
    <w:uiPriority w:val="9"/>
    <w:semiHidden/>
    <w:rsid w:val="006F106F"/>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94F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F99"/>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F51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131E"/>
    <w:rPr>
      <w:sz w:val="20"/>
      <w:szCs w:val="20"/>
    </w:rPr>
  </w:style>
  <w:style w:type="character" w:styleId="FootnoteReference">
    <w:name w:val="footnote reference"/>
    <w:basedOn w:val="DefaultParagraphFont"/>
    <w:uiPriority w:val="99"/>
    <w:semiHidden/>
    <w:unhideWhenUsed/>
    <w:rsid w:val="00F5131E"/>
    <w:rPr>
      <w:vertAlign w:val="superscript"/>
    </w:rPr>
  </w:style>
  <w:style w:type="table" w:styleId="TableGrid">
    <w:name w:val="Table Grid"/>
    <w:basedOn w:val="TableNormal"/>
    <w:uiPriority w:val="59"/>
    <w:rsid w:val="008F2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F42AB"/>
    <w:rPr>
      <w:b/>
      <w:bCs/>
    </w:rPr>
  </w:style>
  <w:style w:type="paragraph" w:styleId="NoSpacing">
    <w:name w:val="No Spacing"/>
    <w:uiPriority w:val="1"/>
    <w:qFormat/>
    <w:rsid w:val="009F42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2368">
      <w:bodyDiv w:val="1"/>
      <w:marLeft w:val="0"/>
      <w:marRight w:val="0"/>
      <w:marTop w:val="0"/>
      <w:marBottom w:val="0"/>
      <w:divBdr>
        <w:top w:val="none" w:sz="0" w:space="0" w:color="auto"/>
        <w:left w:val="none" w:sz="0" w:space="0" w:color="auto"/>
        <w:bottom w:val="none" w:sz="0" w:space="0" w:color="auto"/>
        <w:right w:val="none" w:sz="0" w:space="0" w:color="auto"/>
      </w:divBdr>
    </w:div>
    <w:div w:id="1176965494">
      <w:bodyDiv w:val="1"/>
      <w:marLeft w:val="0"/>
      <w:marRight w:val="0"/>
      <w:marTop w:val="0"/>
      <w:marBottom w:val="0"/>
      <w:divBdr>
        <w:top w:val="none" w:sz="0" w:space="0" w:color="auto"/>
        <w:left w:val="none" w:sz="0" w:space="0" w:color="auto"/>
        <w:bottom w:val="none" w:sz="0" w:space="0" w:color="auto"/>
        <w:right w:val="none" w:sz="0" w:space="0" w:color="auto"/>
      </w:divBdr>
    </w:div>
    <w:div w:id="170664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8AC19E-1A3A-4089-8ED0-B0BDAFC021BA}" type="doc">
      <dgm:prSet loTypeId="urn:microsoft.com/office/officeart/2009/3/layout/SnapshotPictureList" loCatId="picture" qsTypeId="urn:microsoft.com/office/officeart/2005/8/quickstyle/simple2" qsCatId="simple" csTypeId="urn:microsoft.com/office/officeart/2005/8/colors/accent3_1" csCatId="accent3" phldr="1"/>
      <dgm:spPr/>
    </dgm:pt>
    <dgm:pt modelId="{5673D7F6-5949-4E97-BF53-81412DDE9D19}">
      <dgm:prSet phldrT="[Text]"/>
      <dgm:spPr/>
      <dgm:t>
        <a:bodyPr/>
        <a:lstStyle/>
        <a:p>
          <a:r>
            <a:rPr lang="en-US"/>
            <a:t>Figure 1: sampling fails to show statistically significant region of maximum emittance </a:t>
          </a:r>
        </a:p>
      </dgm:t>
    </dgm:pt>
    <dgm:pt modelId="{27C08EA4-95F5-4A2B-847C-042DB5FABE7F}" type="parTrans" cxnId="{337D9D31-BA72-4DD4-B8E5-29C8124E8D8F}">
      <dgm:prSet/>
      <dgm:spPr/>
      <dgm:t>
        <a:bodyPr/>
        <a:lstStyle/>
        <a:p>
          <a:endParaRPr lang="en-US"/>
        </a:p>
      </dgm:t>
    </dgm:pt>
    <dgm:pt modelId="{B9B1E119-5393-4704-9B6B-AAB1BDA0E7A9}" type="sibTrans" cxnId="{337D9D31-BA72-4DD4-B8E5-29C8124E8D8F}">
      <dgm:prSet/>
      <dgm:spPr/>
      <dgm:t>
        <a:bodyPr/>
        <a:lstStyle/>
        <a:p>
          <a:endParaRPr lang="en-US"/>
        </a:p>
      </dgm:t>
    </dgm:pt>
    <dgm:pt modelId="{A0322BE1-C0A7-4F9B-998A-80F65CFE1E87}" type="pres">
      <dgm:prSet presAssocID="{798AC19E-1A3A-4089-8ED0-B0BDAFC021BA}" presName="Name0" presStyleCnt="0">
        <dgm:presLayoutVars>
          <dgm:chMax/>
          <dgm:chPref/>
          <dgm:dir/>
          <dgm:animLvl val="lvl"/>
        </dgm:presLayoutVars>
      </dgm:prSet>
      <dgm:spPr/>
    </dgm:pt>
    <dgm:pt modelId="{36CAC28E-C42B-4C09-9405-740F99C90DC3}" type="pres">
      <dgm:prSet presAssocID="{5673D7F6-5949-4E97-BF53-81412DDE9D19}" presName="composite" presStyleCnt="0"/>
      <dgm:spPr/>
    </dgm:pt>
    <dgm:pt modelId="{3E5D247A-459B-44F9-9B9C-94E2C1E08AAB}" type="pres">
      <dgm:prSet presAssocID="{5673D7F6-5949-4E97-BF53-81412DDE9D19}" presName="ParentAccentShape" presStyleLbl="trBgShp" presStyleIdx="0" presStyleCnt="1" custScaleX="211816" custScaleY="56501" custLinFactY="5957" custLinFactNeighborX="1928" custLinFactNeighborY="100000"/>
      <dgm:spPr/>
    </dgm:pt>
    <dgm:pt modelId="{0C47452C-4106-4585-BAC3-457806C635F2}" type="pres">
      <dgm:prSet presAssocID="{5673D7F6-5949-4E97-BF53-81412DDE9D19}" presName="ParentText" presStyleLbl="revTx" presStyleIdx="0" presStyleCnt="2" custScaleX="228653" custScaleY="305529" custLinFactY="276578" custLinFactNeighborX="4526" custLinFactNeighborY="300000">
        <dgm:presLayoutVars>
          <dgm:chMax val="1"/>
          <dgm:chPref val="1"/>
          <dgm:bulletEnabled val="1"/>
        </dgm:presLayoutVars>
      </dgm:prSet>
      <dgm:spPr/>
      <dgm:t>
        <a:bodyPr/>
        <a:lstStyle/>
        <a:p>
          <a:endParaRPr lang="en-US"/>
        </a:p>
      </dgm:t>
    </dgm:pt>
    <dgm:pt modelId="{70495F2E-8232-41B7-86BD-4F8147565812}" type="pres">
      <dgm:prSet presAssocID="{5673D7F6-5949-4E97-BF53-81412DDE9D19}" presName="ChildText" presStyleLbl="revTx" presStyleIdx="1" presStyleCnt="2">
        <dgm:presLayoutVars>
          <dgm:chMax val="0"/>
          <dgm:chPref val="0"/>
        </dgm:presLayoutVars>
      </dgm:prSet>
      <dgm:spPr/>
    </dgm:pt>
    <dgm:pt modelId="{F610B5AA-58BA-4D91-A191-C347846C21B0}" type="pres">
      <dgm:prSet presAssocID="{5673D7F6-5949-4E97-BF53-81412DDE9D19}" presName="ChildAccentShape" presStyleLbl="trBgShp" presStyleIdx="0" presStyleCnt="1"/>
      <dgm:spPr/>
    </dgm:pt>
    <dgm:pt modelId="{A3706EE5-08F4-47B2-94E5-37403A280B27}" type="pres">
      <dgm:prSet presAssocID="{5673D7F6-5949-4E97-BF53-81412DDE9D19}" presName="Image" presStyleLbl="alignImgPlace1" presStyleIdx="0" presStyleCnt="1" custScaleX="215587" custScaleY="243497" custLinFactNeighborX="5425" custLinFactNeighborY="-21686"/>
      <dgm:spPr>
        <a:blipFill rotWithShape="1">
          <a:blip xmlns:r="http://schemas.openxmlformats.org/officeDocument/2006/relationships" r:embed="rId1"/>
          <a:stretch>
            <a:fillRect/>
          </a:stretch>
        </a:blipFill>
      </dgm:spPr>
      <dgm:t>
        <a:bodyPr/>
        <a:lstStyle/>
        <a:p>
          <a:endParaRPr lang="en-US"/>
        </a:p>
      </dgm:t>
    </dgm:pt>
  </dgm:ptLst>
  <dgm:cxnLst>
    <dgm:cxn modelId="{337D9D31-BA72-4DD4-B8E5-29C8124E8D8F}" srcId="{798AC19E-1A3A-4089-8ED0-B0BDAFC021BA}" destId="{5673D7F6-5949-4E97-BF53-81412DDE9D19}" srcOrd="0" destOrd="0" parTransId="{27C08EA4-95F5-4A2B-847C-042DB5FABE7F}" sibTransId="{B9B1E119-5393-4704-9B6B-AAB1BDA0E7A9}"/>
    <dgm:cxn modelId="{61DCCF7C-DE1A-4886-97EF-15D41BE6A833}" type="presOf" srcId="{5673D7F6-5949-4E97-BF53-81412DDE9D19}" destId="{0C47452C-4106-4585-BAC3-457806C635F2}" srcOrd="0" destOrd="0" presId="urn:microsoft.com/office/officeart/2009/3/layout/SnapshotPictureList"/>
    <dgm:cxn modelId="{DBC7908F-463E-41BE-B032-487C49EC7017}" type="presOf" srcId="{798AC19E-1A3A-4089-8ED0-B0BDAFC021BA}" destId="{A0322BE1-C0A7-4F9B-998A-80F65CFE1E87}" srcOrd="0" destOrd="0" presId="urn:microsoft.com/office/officeart/2009/3/layout/SnapshotPictureList"/>
    <dgm:cxn modelId="{F2EE2B06-5D8B-4346-827B-9E2F7D698A1D}" type="presParOf" srcId="{A0322BE1-C0A7-4F9B-998A-80F65CFE1E87}" destId="{36CAC28E-C42B-4C09-9405-740F99C90DC3}" srcOrd="0" destOrd="0" presId="urn:microsoft.com/office/officeart/2009/3/layout/SnapshotPictureList"/>
    <dgm:cxn modelId="{D03C5184-90FB-4F0D-88E0-6157A8DE8457}" type="presParOf" srcId="{36CAC28E-C42B-4C09-9405-740F99C90DC3}" destId="{3E5D247A-459B-44F9-9B9C-94E2C1E08AAB}" srcOrd="0" destOrd="0" presId="urn:microsoft.com/office/officeart/2009/3/layout/SnapshotPictureList"/>
    <dgm:cxn modelId="{0E4743F3-22BC-4DD1-8436-F31F2C7DDA98}" type="presParOf" srcId="{36CAC28E-C42B-4C09-9405-740F99C90DC3}" destId="{0C47452C-4106-4585-BAC3-457806C635F2}" srcOrd="1" destOrd="0" presId="urn:microsoft.com/office/officeart/2009/3/layout/SnapshotPictureList"/>
    <dgm:cxn modelId="{E2DBA730-A598-40EF-B334-2BE0E8624377}" type="presParOf" srcId="{36CAC28E-C42B-4C09-9405-740F99C90DC3}" destId="{70495F2E-8232-41B7-86BD-4F8147565812}" srcOrd="2" destOrd="0" presId="urn:microsoft.com/office/officeart/2009/3/layout/SnapshotPictureList"/>
    <dgm:cxn modelId="{63492812-5646-4F51-8C49-DFCD6F56FB46}" type="presParOf" srcId="{36CAC28E-C42B-4C09-9405-740F99C90DC3}" destId="{F610B5AA-58BA-4D91-A191-C347846C21B0}" srcOrd="3" destOrd="0" presId="urn:microsoft.com/office/officeart/2009/3/layout/SnapshotPictureList"/>
    <dgm:cxn modelId="{472D2DF2-B4EC-41CE-A9EB-D5BA4DEF65CB}" type="presParOf" srcId="{36CAC28E-C42B-4C09-9405-740F99C90DC3}" destId="{A3706EE5-08F4-47B2-94E5-37403A280B27}" srcOrd="4" destOrd="0" presId="urn:microsoft.com/office/officeart/2009/3/layout/SnapshotPicture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19FA9C-2D5D-43BB-B124-B03AC3D645F6}" type="doc">
      <dgm:prSet loTypeId="urn:microsoft.com/office/officeart/2009/3/layout/SnapshotPictureList" loCatId="picture" qsTypeId="urn:microsoft.com/office/officeart/2005/8/quickstyle/simple1" qsCatId="simple" csTypeId="urn:microsoft.com/office/officeart/2005/8/colors/accent1_2" csCatId="accent1" phldr="1"/>
      <dgm:spPr/>
    </dgm:pt>
    <dgm:pt modelId="{DFCE7001-528B-4D2D-877E-94D43C6A8B05}">
      <dgm:prSet phldrT="[Text]"/>
      <dgm:spPr/>
      <dgm:t>
        <a:bodyPr/>
        <a:lstStyle/>
        <a:p>
          <a:pPr algn="ctr"/>
          <a:r>
            <a:rPr lang="en-US"/>
            <a:t>Figure 2: From Keithly Manual, Inspiration for Study into PLC effect on Noise </a:t>
          </a:r>
        </a:p>
      </dgm:t>
    </dgm:pt>
    <dgm:pt modelId="{5486A663-D22B-43D9-8566-B67BADF08082}" type="parTrans" cxnId="{3FCEFCA7-CD14-45DA-A2E3-1589C0816AE7}">
      <dgm:prSet/>
      <dgm:spPr/>
      <dgm:t>
        <a:bodyPr/>
        <a:lstStyle/>
        <a:p>
          <a:endParaRPr lang="en-US"/>
        </a:p>
      </dgm:t>
    </dgm:pt>
    <dgm:pt modelId="{EA463259-3821-41CC-A162-85CBF3EF8767}" type="sibTrans" cxnId="{3FCEFCA7-CD14-45DA-A2E3-1589C0816AE7}">
      <dgm:prSet/>
      <dgm:spPr/>
      <dgm:t>
        <a:bodyPr/>
        <a:lstStyle/>
        <a:p>
          <a:endParaRPr lang="en-US"/>
        </a:p>
      </dgm:t>
    </dgm:pt>
    <dgm:pt modelId="{C509F1DA-C6C7-4188-88D9-0819F3F4B426}" type="pres">
      <dgm:prSet presAssocID="{6619FA9C-2D5D-43BB-B124-B03AC3D645F6}" presName="Name0" presStyleCnt="0">
        <dgm:presLayoutVars>
          <dgm:chMax/>
          <dgm:chPref/>
          <dgm:dir/>
          <dgm:animLvl val="lvl"/>
        </dgm:presLayoutVars>
      </dgm:prSet>
      <dgm:spPr/>
    </dgm:pt>
    <dgm:pt modelId="{08374983-98FE-4771-BB86-BE93BBE6A026}" type="pres">
      <dgm:prSet presAssocID="{DFCE7001-528B-4D2D-877E-94D43C6A8B05}" presName="composite" presStyleCnt="0"/>
      <dgm:spPr/>
    </dgm:pt>
    <dgm:pt modelId="{B9902AF6-8888-4719-B98D-900CC05CE847}" type="pres">
      <dgm:prSet presAssocID="{DFCE7001-528B-4D2D-877E-94D43C6A8B05}" presName="ParentAccentShape" presStyleLbl="trBgShp" presStyleIdx="0" presStyleCnt="1" custScaleX="128613" custScaleY="141270" custLinFactNeighborX="24970" custLinFactNeighborY="-155"/>
      <dgm:spPr/>
    </dgm:pt>
    <dgm:pt modelId="{D9A3DEEE-A138-47BE-BAE2-9518EE72FF09}" type="pres">
      <dgm:prSet presAssocID="{DFCE7001-528B-4D2D-877E-94D43C6A8B05}" presName="ParentText" presStyleLbl="revTx" presStyleIdx="0" presStyleCnt="2" custScaleX="167951" custScaleY="239318" custLinFactY="200000" custLinFactNeighborX="26238" custLinFactNeighborY="283039">
        <dgm:presLayoutVars>
          <dgm:chMax val="1"/>
          <dgm:chPref val="1"/>
          <dgm:bulletEnabled val="1"/>
        </dgm:presLayoutVars>
      </dgm:prSet>
      <dgm:spPr/>
      <dgm:t>
        <a:bodyPr/>
        <a:lstStyle/>
        <a:p>
          <a:endParaRPr lang="en-US"/>
        </a:p>
      </dgm:t>
    </dgm:pt>
    <dgm:pt modelId="{E46F6FED-D712-4857-A880-133BA96039E4}" type="pres">
      <dgm:prSet presAssocID="{DFCE7001-528B-4D2D-877E-94D43C6A8B05}" presName="ChildText" presStyleLbl="revTx" presStyleIdx="1" presStyleCnt="2">
        <dgm:presLayoutVars>
          <dgm:chMax val="0"/>
          <dgm:chPref val="0"/>
        </dgm:presLayoutVars>
      </dgm:prSet>
      <dgm:spPr/>
    </dgm:pt>
    <dgm:pt modelId="{D7378C6B-A389-4190-A266-FCE58D0D317D}" type="pres">
      <dgm:prSet presAssocID="{DFCE7001-528B-4D2D-877E-94D43C6A8B05}" presName="ChildAccentShape" presStyleLbl="trBgShp" presStyleIdx="0" presStyleCnt="1"/>
      <dgm:spPr/>
    </dgm:pt>
    <dgm:pt modelId="{4543FA26-3FC6-445C-A52E-4A9BD831B315}" type="pres">
      <dgm:prSet presAssocID="{DFCE7001-528B-4D2D-877E-94D43C6A8B05}" presName="Image" presStyleLbl="alignImgPlace1" presStyleIdx="0" presStyleCnt="1" custScaleX="171003" custScaleY="241557" custLinFactNeighborX="32552" custLinFactNeighborY="-8772"/>
      <dgm:spPr>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1572" t="2159" r="-1210" b="1"/>
          </a:stretch>
        </a:blipFill>
      </dgm:spPr>
    </dgm:pt>
  </dgm:ptLst>
  <dgm:cxnLst>
    <dgm:cxn modelId="{F6A1EB19-A48D-4226-A39F-5F74FB66662F}" type="presOf" srcId="{DFCE7001-528B-4D2D-877E-94D43C6A8B05}" destId="{D9A3DEEE-A138-47BE-BAE2-9518EE72FF09}" srcOrd="0" destOrd="0" presId="urn:microsoft.com/office/officeart/2009/3/layout/SnapshotPictureList"/>
    <dgm:cxn modelId="{F82D81FE-C84A-4D3F-9999-80A0867DBCF9}" type="presOf" srcId="{6619FA9C-2D5D-43BB-B124-B03AC3D645F6}" destId="{C509F1DA-C6C7-4188-88D9-0819F3F4B426}" srcOrd="0" destOrd="0" presId="urn:microsoft.com/office/officeart/2009/3/layout/SnapshotPictureList"/>
    <dgm:cxn modelId="{3FCEFCA7-CD14-45DA-A2E3-1589C0816AE7}" srcId="{6619FA9C-2D5D-43BB-B124-B03AC3D645F6}" destId="{DFCE7001-528B-4D2D-877E-94D43C6A8B05}" srcOrd="0" destOrd="0" parTransId="{5486A663-D22B-43D9-8566-B67BADF08082}" sibTransId="{EA463259-3821-41CC-A162-85CBF3EF8767}"/>
    <dgm:cxn modelId="{0756D2B5-2B3D-4E77-8935-045DEEE507B6}" type="presParOf" srcId="{C509F1DA-C6C7-4188-88D9-0819F3F4B426}" destId="{08374983-98FE-4771-BB86-BE93BBE6A026}" srcOrd="0" destOrd="0" presId="urn:microsoft.com/office/officeart/2009/3/layout/SnapshotPictureList"/>
    <dgm:cxn modelId="{F1D67283-C38B-4E35-B4FD-C508B22B59C3}" type="presParOf" srcId="{08374983-98FE-4771-BB86-BE93BBE6A026}" destId="{B9902AF6-8888-4719-B98D-900CC05CE847}" srcOrd="0" destOrd="0" presId="urn:microsoft.com/office/officeart/2009/3/layout/SnapshotPictureList"/>
    <dgm:cxn modelId="{5D04B9C4-6BB9-4EA5-8105-692CE8CC18A6}" type="presParOf" srcId="{08374983-98FE-4771-BB86-BE93BBE6A026}" destId="{D9A3DEEE-A138-47BE-BAE2-9518EE72FF09}" srcOrd="1" destOrd="0" presId="urn:microsoft.com/office/officeart/2009/3/layout/SnapshotPictureList"/>
    <dgm:cxn modelId="{6F7AA3B7-EA86-42D1-BD1E-B220FF8D070E}" type="presParOf" srcId="{08374983-98FE-4771-BB86-BE93BBE6A026}" destId="{E46F6FED-D712-4857-A880-133BA96039E4}" srcOrd="2" destOrd="0" presId="urn:microsoft.com/office/officeart/2009/3/layout/SnapshotPictureList"/>
    <dgm:cxn modelId="{1987F7C2-2E6E-4A2C-A01D-8FB09E18E13F}" type="presParOf" srcId="{08374983-98FE-4771-BB86-BE93BBE6A026}" destId="{D7378C6B-A389-4190-A266-FCE58D0D317D}" srcOrd="3" destOrd="0" presId="urn:microsoft.com/office/officeart/2009/3/layout/SnapshotPictureList"/>
    <dgm:cxn modelId="{C1EA43D1-44A5-4AD5-843F-4D385B1D3A42}" type="presParOf" srcId="{08374983-98FE-4771-BB86-BE93BBE6A026}" destId="{4543FA26-3FC6-445C-A52E-4A9BD831B315}" srcOrd="4" destOrd="0" presId="urn:microsoft.com/office/officeart/2009/3/layout/SnapshotPicture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5D247A-459B-44F9-9B9C-94E2C1E08AAB}">
      <dsp:nvSpPr>
        <dsp:cNvPr id="0" name=""/>
        <dsp:cNvSpPr/>
      </dsp:nvSpPr>
      <dsp:spPr>
        <a:xfrm>
          <a:off x="89512" y="2458595"/>
          <a:ext cx="3406160" cy="646554"/>
        </a:xfrm>
        <a:prstGeom prst="frame">
          <a:avLst>
            <a:gd name="adj1" fmla="val 5450"/>
          </a:avLst>
        </a:prstGeom>
        <a:solidFill>
          <a:schemeClr val="accent3">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3706EE5-08F4-47B2-94E5-37403A280B27}">
      <dsp:nvSpPr>
        <dsp:cNvPr id="0" name=""/>
        <dsp:cNvSpPr/>
      </dsp:nvSpPr>
      <dsp:spPr>
        <a:xfrm>
          <a:off x="85976" y="0"/>
          <a:ext cx="3333505" cy="2635687"/>
        </a:xfrm>
        <a:prstGeom prst="rect">
          <a:avLst/>
        </a:prstGeom>
        <a:blipFill rotWithShape="1">
          <a:blip xmlns:r="http://schemas.openxmlformats.org/officeDocument/2006/relationships" r:embed="rId1"/>
          <a:stretch>
            <a:fillRect/>
          </a:stretch>
        </a:blipFill>
        <a:ln w="38100" cap="flat" cmpd="sng" algn="ctr">
          <a:solidFill>
            <a:schemeClr val="accent3">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0C47452C-4106-4585-BAC3-457806C635F2}">
      <dsp:nvSpPr>
        <dsp:cNvPr id="0" name=""/>
        <dsp:cNvSpPr/>
      </dsp:nvSpPr>
      <dsp:spPr>
        <a:xfrm>
          <a:off x="103886" y="2690142"/>
          <a:ext cx="3391788" cy="4150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1760" tIns="41910" rIns="111760" bIns="41910" numCol="1" spcCol="1270" anchor="ctr" anchorCtr="0">
          <a:noAutofit/>
        </a:bodyPr>
        <a:lstStyle/>
        <a:p>
          <a:pPr lvl="0" algn="l" defTabSz="488950">
            <a:lnSpc>
              <a:spcPct val="90000"/>
            </a:lnSpc>
            <a:spcBef>
              <a:spcPct val="0"/>
            </a:spcBef>
            <a:spcAft>
              <a:spcPct val="35000"/>
            </a:spcAft>
          </a:pPr>
          <a:r>
            <a:rPr lang="en-US" sz="1100" kern="1200"/>
            <a:t>Figure 1: sampling fails to show statistically significant region of maximum emittance </a:t>
          </a:r>
        </a:p>
      </dsp:txBody>
      <dsp:txXfrm>
        <a:off x="103886" y="2690142"/>
        <a:ext cx="3391788" cy="415007"/>
      </dsp:txXfrm>
    </dsp:sp>
    <dsp:sp modelId="{70495F2E-8232-41B7-86BD-4F8147565812}">
      <dsp:nvSpPr>
        <dsp:cNvPr id="0" name=""/>
        <dsp:cNvSpPr/>
      </dsp:nvSpPr>
      <dsp:spPr>
        <a:xfrm>
          <a:off x="2631092" y="1148473"/>
          <a:ext cx="735194" cy="1144324"/>
        </a:xfrm>
        <a:prstGeom prst="rect">
          <a:avLst/>
        </a:prstGeom>
        <a:noFill/>
        <a:ln>
          <a:noFill/>
        </a:ln>
        <a:effectLst/>
      </dsp:spPr>
      <dsp:style>
        <a:lnRef idx="0">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902AF6-8888-4719-B98D-900CC05CE847}">
      <dsp:nvSpPr>
        <dsp:cNvPr id="0" name=""/>
        <dsp:cNvSpPr/>
      </dsp:nvSpPr>
      <dsp:spPr>
        <a:xfrm>
          <a:off x="743808" y="861689"/>
          <a:ext cx="1964838" cy="1535800"/>
        </a:xfrm>
        <a:prstGeom prst="frame">
          <a:avLst>
            <a:gd name="adj1" fmla="val 5450"/>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43FA26-3FC6-445C-A52E-4A9BD831B315}">
      <dsp:nvSpPr>
        <dsp:cNvPr id="0" name=""/>
        <dsp:cNvSpPr/>
      </dsp:nvSpPr>
      <dsp:spPr>
        <a:xfrm>
          <a:off x="478833" y="139395"/>
          <a:ext cx="2511990" cy="2484022"/>
        </a:xfrm>
        <a:prstGeom prst="rect">
          <a:avLst/>
        </a:prstGeom>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1572" t="2159" r="-1210" b="1"/>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A3DEEE-A138-47BE-BAE2-9518EE72FF09}">
      <dsp:nvSpPr>
        <dsp:cNvPr id="0" name=""/>
        <dsp:cNvSpPr/>
      </dsp:nvSpPr>
      <dsp:spPr>
        <a:xfrm>
          <a:off x="531586" y="2519590"/>
          <a:ext cx="2366846" cy="3088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1280" tIns="30480" rIns="81280" bIns="30480" numCol="1" spcCol="1270" anchor="ctr" anchorCtr="0">
          <a:noAutofit/>
        </a:bodyPr>
        <a:lstStyle/>
        <a:p>
          <a:pPr lvl="0" algn="ctr" defTabSz="355600">
            <a:lnSpc>
              <a:spcPct val="90000"/>
            </a:lnSpc>
            <a:spcBef>
              <a:spcPct val="0"/>
            </a:spcBef>
            <a:spcAft>
              <a:spcPct val="35000"/>
            </a:spcAft>
          </a:pPr>
          <a:r>
            <a:rPr lang="en-US" sz="800" kern="1200"/>
            <a:t>Figure 2: From Keithly Manual, Inspiration for Study into PLC effect on Noise </a:t>
          </a:r>
        </a:p>
      </dsp:txBody>
      <dsp:txXfrm>
        <a:off x="531586" y="2519590"/>
        <a:ext cx="2366846" cy="308826"/>
      </dsp:txXfrm>
    </dsp:sp>
    <dsp:sp modelId="{E46F6FED-D712-4857-A880-133BA96039E4}">
      <dsp:nvSpPr>
        <dsp:cNvPr id="0" name=""/>
        <dsp:cNvSpPr/>
      </dsp:nvSpPr>
      <dsp:spPr>
        <a:xfrm>
          <a:off x="2170808" y="1087705"/>
          <a:ext cx="698454" cy="1087138"/>
        </a:xfrm>
        <a:prstGeom prst="rect">
          <a:avLst/>
        </a:prstGeom>
        <a:noFill/>
        <a:ln>
          <a:noFill/>
        </a:ln>
        <a:effectLst/>
      </dsp:spPr>
      <dsp:style>
        <a:lnRef idx="0">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9/3/layout/SnapshotPictureList">
  <dgm:title val=""/>
  <dgm:desc val=""/>
  <dgm:catLst>
    <dgm:cat type="picture" pri="3000"/>
    <dgm:cat type="pictureconvert" pri="3000"/>
  </dgm:catLst>
  <dgm:samp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sampData>
  <dgm:style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styleData>
  <dgm:clr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clrData>
  <dgm:layoutNode name="Name0">
    <dgm:varLst>
      <dgm:chMax/>
      <dgm:chPref/>
      <dgm:dir/>
      <dgm:animLvl val="lvl"/>
    </dgm:varLst>
    <dgm:alg type="snake">
      <dgm:param type="grDir" val="tL"/>
      <dgm:param type="flowDir" val="col"/>
    </dgm:alg>
    <dgm:shape xmlns:r="http://schemas.openxmlformats.org/officeDocument/2006/relationships" r:blip="">
      <dgm:adjLst/>
    </dgm:shape>
    <dgm:constrLst>
      <dgm:constr type="primFontSz" for="des" forName="ChildText" refType="primFontSz" refFor="des" refForName="ParentText" op="lte"/>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2.0273"/>
        </dgm:alg>
        <dgm:shape xmlns:r="http://schemas.openxmlformats.org/officeDocument/2006/relationships" r:blip="">
          <dgm:adjLst/>
        </dgm:shape>
        <dgm:choose name="Name1">
          <dgm:if name="Name2" func="var" arg="dir" op="equ" val="norm">
            <dgm:constrLst>
              <dgm:constr type="l" for="ch" forName="ParentAccentShape" refType="w" fact="0.0238"/>
              <dgm:constr type="t" for="ch" forName="ParentAccentShape" refType="h" fact="0.107"/>
              <dgm:constr type="w" for="ch" forName="ParentAccentShape" refType="w" fact="0.619"/>
              <dgm:constr type="h" for="ch" forName="ParentAccentShape" refType="h" fact="0.893"/>
              <dgm:constr type="l" for="ch" forName="ParentText" refType="w" fact="0.048"/>
              <dgm:constr type="t" for="ch" forName="ParentText" refType="h" fact="0.845"/>
              <dgm:constr type="w" for="ch" forName="ParentText" refType="w" fact="0.571"/>
              <dgm:constr type="h" for="ch" forName="ParentText" refType="h" fact="0.106"/>
              <dgm:constr type="l" for="ch" forName="ChildText" refType="w" fact="0.668"/>
              <dgm:constr type="t" for="ch" forName="ChildText" refType="h" fact="0.107"/>
              <dgm:constr type="w" for="ch" forName="ChildText" refType="w" fact="0.283"/>
              <dgm:constr type="h" for="ch" forName="ChildText" refType="h" fact="0.893"/>
              <dgm:constr type="l" for="ch" forName="ChildAccentShape" refType="w" fact="0.9762"/>
              <dgm:constr type="t" for="ch" forName="ChildAccentShape" refType="h" fact="0.107"/>
              <dgm:constr type="w" for="ch" forName="ChildAccentShape" refType="w" fact="0.0238"/>
              <dgm:constr type="h" for="ch" forName="ChildAccentShape" refType="h" fact="0.893"/>
              <dgm:constr type="l" for="ch" forName="Image" refType="w" fact="0"/>
              <dgm:constr type="t" for="ch" forName="Image" refType="h" fact="0"/>
              <dgm:constr type="w" for="ch" forName="Image" refType="w" fact="0.5952"/>
              <dgm:constr type="h" for="ch" forName="Image" refType="h" fact="0.8447"/>
            </dgm:constrLst>
          </dgm:if>
          <dgm:else name="Name3">
            <dgm:constrLst>
              <dgm:constr type="l" for="ch" forName="ParentAccentShape" refType="w" fact="0.3572"/>
              <dgm:constr type="t" for="ch" forName="ParentAccentShape" refType="h" fact="0.107"/>
              <dgm:constr type="w" for="ch" forName="ParentAccentShape" refType="w" fact="0.619"/>
              <dgm:constr type="h" for="ch" forName="ParentAccentShape" refType="h" fact="0.893"/>
              <dgm:constr type="l" for="ch" forName="ParentText" refType="w" fact="0.381"/>
              <dgm:constr type="t" for="ch" forName="ParentText" refType="h" fact="0.845"/>
              <dgm:constr type="w" for="ch" forName="ParentText" refType="w" fact="0.571"/>
              <dgm:constr type="h" for="ch" forName="ParentText" refType="h" fact="0.106"/>
              <dgm:constr type="l" for="ch" forName="ChildText" refType="w" fact="0.049"/>
              <dgm:constr type="t" for="ch" forName="ChildText" refType="h" fact="0.107"/>
              <dgm:constr type="w" for="ch" forName="ChildText" refType="w" fact="0.283"/>
              <dgm:constr type="h" for="ch" forName="ChildText" refType="h" fact="0.893"/>
              <dgm:constr type="l" for="ch" forName="ChildAccentShape" refType="w" fact="0"/>
              <dgm:constr type="t" for="ch" forName="ChildAccentShape" refType="h" fact="0.107"/>
              <dgm:constr type="w" for="ch" forName="ChildAccentShape" refType="w" fact="0.0238"/>
              <dgm:constr type="h" for="ch" forName="ChildAccentShape" refType="h" fact="0.893"/>
              <dgm:constr type="l" for="ch" forName="Image" refType="w" fact="0.4048"/>
              <dgm:constr type="t" for="ch" forName="Image" refType="h" fact="0"/>
              <dgm:constr type="w" for="ch" forName="Image" refType="w" fact="0.5952"/>
              <dgm:constr type="h" for="ch" forName="Image" refType="h" fact="0.8447"/>
            </dgm:constrLst>
          </dgm:else>
        </dgm:choose>
        <dgm:layoutNode name="ParentAccentShape" styleLbl="trBgShp">
          <dgm:alg type="sp"/>
          <dgm:shape xmlns:r="http://schemas.openxmlformats.org/officeDocument/2006/relationships" type="frame" r:blip="" zOrderOff="-10">
            <dgm:adjLst>
              <dgm:adj idx="1" val="0.0545"/>
            </dgm:adjLst>
          </dgm:shape>
          <dgm:presOf/>
        </dgm:layoutNode>
        <dgm:layoutNode name="ParentText" styleLbl="revTx">
          <dgm:varLst>
            <dgm:chMax val="1"/>
            <dgm:chPref val="1"/>
            <dgm:bulletEnabled val="1"/>
          </dgm:varLst>
          <dgm:alg type="tx">
            <dgm:param type="parTxLTRAlign" val="l"/>
          </dgm:alg>
          <dgm:shape xmlns:r="http://schemas.openxmlformats.org/officeDocument/2006/relationships" type="rect" r:blip="" zOrderOff="10">
            <dgm:adjLst/>
          </dgm:shape>
          <dgm:presOf axis="self" ptType="node"/>
          <dgm:constrLst>
            <dgm:constr type="lMarg" refType="primFontSz" fact="0.8"/>
            <dgm:constr type="rMarg" refType="primFontSz" fact="0.8"/>
            <dgm:constr type="tMarg" refType="primFontSz" fact="0.3"/>
            <dgm:constr type="bMarg" refType="primFontSz" fact="0.3"/>
          </dgm:constrLst>
          <dgm:ruleLst>
            <dgm:rule type="primFontSz" val="5" fact="NaN" max="NaN"/>
          </dgm:ruleLst>
        </dgm:layoutNode>
        <dgm:layoutNode name="ChildText" styleLbl="revTx">
          <dgm:varLst>
            <dgm:chMax val="0"/>
            <dgm:chPref val="0"/>
          </dgm:varLst>
          <dgm:alg type="tx">
            <dgm:param type="parTxLTRAlign" val="l"/>
            <dgm:param type="txAnchorVert" val="t"/>
          </dgm:alg>
          <dgm:shape xmlns:r="http://schemas.openxmlformats.org/officeDocument/2006/relationships" type="rect" r:blip="" zOrderOff="10">
            <dgm:adjLst/>
          </dgm:shape>
          <dgm:choose name="Name4">
            <dgm:if name="Name5" axis="ch" ptType="node" func="cnt" op="gte" val="1">
              <dgm:presOf axis="des" ptType="node"/>
            </dgm:if>
            <dgm:else name="Name6">
              <dgm:presOf/>
            </dgm:else>
          </dgm:choos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name="ChildAccentShape" styleLbl="trBgShp">
          <dgm:alg type="sp"/>
          <dgm:choose name="Name7">
            <dgm:if name="Name8" axis="ch" ptType="node" func="cnt" op="gte" val="1">
              <dgm:shape xmlns:r="http://schemas.openxmlformats.org/officeDocument/2006/relationships" type="rect" r:blip="" zOrderOff="-10">
                <dgm:adjLst/>
              </dgm:shape>
            </dgm:if>
            <dgm:else name="Name9">
              <dgm:shape xmlns:r="http://schemas.openxmlformats.org/officeDocument/2006/relationships" type="rect" r:blip="" hideGeom="1">
                <dgm:adjLst/>
              </dgm:shape>
            </dgm:else>
          </dgm:choose>
          <dgm:presOf/>
        </dgm:layoutNode>
        <dgm:layoutNode name="Image"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SnapshotPictureList">
  <dgm:title val=""/>
  <dgm:desc val=""/>
  <dgm:catLst>
    <dgm:cat type="picture" pri="3000"/>
    <dgm:cat type="pictureconvert" pri="3000"/>
  </dgm:catLst>
  <dgm:samp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sampData>
  <dgm:style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styleData>
  <dgm:clr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clrData>
  <dgm:layoutNode name="Name0">
    <dgm:varLst>
      <dgm:chMax/>
      <dgm:chPref/>
      <dgm:dir/>
      <dgm:animLvl val="lvl"/>
    </dgm:varLst>
    <dgm:alg type="snake">
      <dgm:param type="grDir" val="tL"/>
      <dgm:param type="flowDir" val="col"/>
    </dgm:alg>
    <dgm:shape xmlns:r="http://schemas.openxmlformats.org/officeDocument/2006/relationships" r:blip="">
      <dgm:adjLst/>
    </dgm:shape>
    <dgm:constrLst>
      <dgm:constr type="primFontSz" for="des" forName="ChildText" refType="primFontSz" refFor="des" refForName="ParentText" op="lte"/>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2.0273"/>
        </dgm:alg>
        <dgm:shape xmlns:r="http://schemas.openxmlformats.org/officeDocument/2006/relationships" r:blip="">
          <dgm:adjLst/>
        </dgm:shape>
        <dgm:choose name="Name1">
          <dgm:if name="Name2" func="var" arg="dir" op="equ" val="norm">
            <dgm:constrLst>
              <dgm:constr type="l" for="ch" forName="ParentAccentShape" refType="w" fact="0.0238"/>
              <dgm:constr type="t" for="ch" forName="ParentAccentShape" refType="h" fact="0.107"/>
              <dgm:constr type="w" for="ch" forName="ParentAccentShape" refType="w" fact="0.619"/>
              <dgm:constr type="h" for="ch" forName="ParentAccentShape" refType="h" fact="0.893"/>
              <dgm:constr type="l" for="ch" forName="ParentText" refType="w" fact="0.048"/>
              <dgm:constr type="t" for="ch" forName="ParentText" refType="h" fact="0.845"/>
              <dgm:constr type="w" for="ch" forName="ParentText" refType="w" fact="0.571"/>
              <dgm:constr type="h" for="ch" forName="ParentText" refType="h" fact="0.106"/>
              <dgm:constr type="l" for="ch" forName="ChildText" refType="w" fact="0.668"/>
              <dgm:constr type="t" for="ch" forName="ChildText" refType="h" fact="0.107"/>
              <dgm:constr type="w" for="ch" forName="ChildText" refType="w" fact="0.283"/>
              <dgm:constr type="h" for="ch" forName="ChildText" refType="h" fact="0.893"/>
              <dgm:constr type="l" for="ch" forName="ChildAccentShape" refType="w" fact="0.9762"/>
              <dgm:constr type="t" for="ch" forName="ChildAccentShape" refType="h" fact="0.107"/>
              <dgm:constr type="w" for="ch" forName="ChildAccentShape" refType="w" fact="0.0238"/>
              <dgm:constr type="h" for="ch" forName="ChildAccentShape" refType="h" fact="0.893"/>
              <dgm:constr type="l" for="ch" forName="Image" refType="w" fact="0"/>
              <dgm:constr type="t" for="ch" forName="Image" refType="h" fact="0"/>
              <dgm:constr type="w" for="ch" forName="Image" refType="w" fact="0.5952"/>
              <dgm:constr type="h" for="ch" forName="Image" refType="h" fact="0.8447"/>
            </dgm:constrLst>
          </dgm:if>
          <dgm:else name="Name3">
            <dgm:constrLst>
              <dgm:constr type="l" for="ch" forName="ParentAccentShape" refType="w" fact="0.3572"/>
              <dgm:constr type="t" for="ch" forName="ParentAccentShape" refType="h" fact="0.107"/>
              <dgm:constr type="w" for="ch" forName="ParentAccentShape" refType="w" fact="0.619"/>
              <dgm:constr type="h" for="ch" forName="ParentAccentShape" refType="h" fact="0.893"/>
              <dgm:constr type="l" for="ch" forName="ParentText" refType="w" fact="0.381"/>
              <dgm:constr type="t" for="ch" forName="ParentText" refType="h" fact="0.845"/>
              <dgm:constr type="w" for="ch" forName="ParentText" refType="w" fact="0.571"/>
              <dgm:constr type="h" for="ch" forName="ParentText" refType="h" fact="0.106"/>
              <dgm:constr type="l" for="ch" forName="ChildText" refType="w" fact="0.049"/>
              <dgm:constr type="t" for="ch" forName="ChildText" refType="h" fact="0.107"/>
              <dgm:constr type="w" for="ch" forName="ChildText" refType="w" fact="0.283"/>
              <dgm:constr type="h" for="ch" forName="ChildText" refType="h" fact="0.893"/>
              <dgm:constr type="l" for="ch" forName="ChildAccentShape" refType="w" fact="0"/>
              <dgm:constr type="t" for="ch" forName="ChildAccentShape" refType="h" fact="0.107"/>
              <dgm:constr type="w" for="ch" forName="ChildAccentShape" refType="w" fact="0.0238"/>
              <dgm:constr type="h" for="ch" forName="ChildAccentShape" refType="h" fact="0.893"/>
              <dgm:constr type="l" for="ch" forName="Image" refType="w" fact="0.4048"/>
              <dgm:constr type="t" for="ch" forName="Image" refType="h" fact="0"/>
              <dgm:constr type="w" for="ch" forName="Image" refType="w" fact="0.5952"/>
              <dgm:constr type="h" for="ch" forName="Image" refType="h" fact="0.8447"/>
            </dgm:constrLst>
          </dgm:else>
        </dgm:choose>
        <dgm:layoutNode name="ParentAccentShape" styleLbl="trBgShp">
          <dgm:alg type="sp"/>
          <dgm:shape xmlns:r="http://schemas.openxmlformats.org/officeDocument/2006/relationships" type="frame" r:blip="" zOrderOff="-10">
            <dgm:adjLst>
              <dgm:adj idx="1" val="0.0545"/>
            </dgm:adjLst>
          </dgm:shape>
          <dgm:presOf/>
        </dgm:layoutNode>
        <dgm:layoutNode name="ParentText" styleLbl="revTx">
          <dgm:varLst>
            <dgm:chMax val="1"/>
            <dgm:chPref val="1"/>
            <dgm:bulletEnabled val="1"/>
          </dgm:varLst>
          <dgm:alg type="tx">
            <dgm:param type="parTxLTRAlign" val="l"/>
          </dgm:alg>
          <dgm:shape xmlns:r="http://schemas.openxmlformats.org/officeDocument/2006/relationships" type="rect" r:blip="" zOrderOff="10">
            <dgm:adjLst/>
          </dgm:shape>
          <dgm:presOf axis="self" ptType="node"/>
          <dgm:constrLst>
            <dgm:constr type="lMarg" refType="primFontSz" fact="0.8"/>
            <dgm:constr type="rMarg" refType="primFontSz" fact="0.8"/>
            <dgm:constr type="tMarg" refType="primFontSz" fact="0.3"/>
            <dgm:constr type="bMarg" refType="primFontSz" fact="0.3"/>
          </dgm:constrLst>
          <dgm:ruleLst>
            <dgm:rule type="primFontSz" val="5" fact="NaN" max="NaN"/>
          </dgm:ruleLst>
        </dgm:layoutNode>
        <dgm:layoutNode name="ChildText" styleLbl="revTx">
          <dgm:varLst>
            <dgm:chMax val="0"/>
            <dgm:chPref val="0"/>
          </dgm:varLst>
          <dgm:alg type="tx">
            <dgm:param type="parTxLTRAlign" val="l"/>
            <dgm:param type="txAnchorVert" val="t"/>
          </dgm:alg>
          <dgm:shape xmlns:r="http://schemas.openxmlformats.org/officeDocument/2006/relationships" type="rect" r:blip="" zOrderOff="10">
            <dgm:adjLst/>
          </dgm:shape>
          <dgm:choose name="Name4">
            <dgm:if name="Name5" axis="ch" ptType="node" func="cnt" op="gte" val="1">
              <dgm:presOf axis="des" ptType="node"/>
            </dgm:if>
            <dgm:else name="Name6">
              <dgm:presOf/>
            </dgm:else>
          </dgm:choos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name="ChildAccentShape" styleLbl="trBgShp">
          <dgm:alg type="sp"/>
          <dgm:choose name="Name7">
            <dgm:if name="Name8" axis="ch" ptType="node" func="cnt" op="gte" val="1">
              <dgm:shape xmlns:r="http://schemas.openxmlformats.org/officeDocument/2006/relationships" type="rect" r:blip="" zOrderOff="-10">
                <dgm:adjLst/>
              </dgm:shape>
            </dgm:if>
            <dgm:else name="Name9">
              <dgm:shape xmlns:r="http://schemas.openxmlformats.org/officeDocument/2006/relationships" type="rect" r:blip="" hideGeom="1">
                <dgm:adjLst/>
              </dgm:shape>
            </dgm:else>
          </dgm:choose>
          <dgm:presOf/>
        </dgm:layoutNode>
        <dgm:layoutNode name="Image"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BABD6-4451-43EE-921C-8ADCDC577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4</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FEI Company</Company>
  <LinksUpToDate>false</LinksUpToDate>
  <CharactersWithSpaces>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Mellin, Samantha</dc:creator>
  <cp:lastModifiedBy>Mellin, Samantha</cp:lastModifiedBy>
  <cp:revision>5</cp:revision>
  <dcterms:created xsi:type="dcterms:W3CDTF">2016-12-02T16:53:00Z</dcterms:created>
  <dcterms:modified xsi:type="dcterms:W3CDTF">2016-12-08T20:18:00Z</dcterms:modified>
</cp:coreProperties>
</file>