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4A90E2"/>
          <w:sz w:val="22"/>
          <w:szCs w:val="22"/>
        </w:rPr>
        <w:t xml:space="preserve">MODEL UN CLUB — WEEK 2</w:t>
      </w:r>
    </w:p>
    <w:p>
      <w:pPr>
        <w:pStyle w:val="Heading1"/>
        <w:spacing w:after="100"/>
      </w:pPr>
      <w:r>
        <w:rPr>
          <w:rFonts w:ascii="Arial" w:cs="Arial" w:eastAsia="Arial" w:hAnsi="Arial"/>
          <w:b/>
          <w:bCs/>
          <w:sz w:val="40"/>
          <w:szCs w:val="40"/>
        </w:rPr>
        <w:t xml:space="preserve">The Conflict in Iran &amp; Middle East Geopolitics</w:t>
      </w:r>
    </w:p>
    <w:p>
      <w:pPr>
        <w:spacing w:after="400"/>
      </w:pPr>
      <w:r>
        <w:rPr>
          <w:rFonts w:ascii="Arial" w:cs="Arial" w:eastAsia="Arial" w:hAnsi="Arial"/>
          <w:color w:val="666666"/>
          <w:sz w:val="21"/>
          <w:szCs w:val="21"/>
        </w:rPr>
        <w:t xml:space="preserve">Country profiles and delegation briefs for Model UN debate. Each country has a specific task to accomplish during the session.</w:t>
      </w:r>
    </w:p>
    <w:p>
      <w:pPr>
        <w:spacing w:after="0" w:before="0"/>
        <w:jc w:val="right"/>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952500"/>
                    </a:xfrm>
                    <a:prstGeom prst="rect">
                      <a:avLst/>
                    </a:prstGeom>
                  </pic:spPr>
                </pic:pic>
              </a:graphicData>
            </a:graphic>
          </wp:inline>
        </w:drawing>
      </w:r>
    </w:p>
    <w:p>
      <w:pPr>
        <w:shd w:fill="0A1628" w:color="0A1628" w:val="solid"/>
        <w:spacing w:after="200" w:before="0"/>
      </w:pPr>
      <w:r>
        <w:rPr>
          <w:rFonts w:ascii="Arial" w:cs="Arial" w:eastAsia="Arial" w:hAnsi="Arial"/>
          <w:b/>
          <w:bCs/>
          <w:color w:val="FFFFFF"/>
          <w:sz w:val="32"/>
          <w:szCs w:val="32"/>
        </w:rPr>
        <w:t xml:space="preserve">IRAN</w:t>
      </w:r>
    </w:p>
    <w:p>
      <w:pPr>
        <w:spacing w:after="30"/>
      </w:pPr>
      <w:r>
        <w:rPr>
          <w:rFonts w:ascii="Arial" w:cs="Arial" w:eastAsia="Arial" w:hAnsi="Arial"/>
          <w:b/>
          <w:bCs/>
          <w:color w:val="333333"/>
          <w:sz w:val="19"/>
          <w:szCs w:val="19"/>
        </w:rPr>
        <w:t xml:space="preserve">Capital: </w:t>
      </w:r>
      <w:r>
        <w:rPr>
          <w:rFonts w:ascii="Arial" w:cs="Arial" w:eastAsia="Arial" w:hAnsi="Arial"/>
          <w:color w:val="555555"/>
          <w:sz w:val="19"/>
          <w:szCs w:val="19"/>
        </w:rPr>
        <w:t xml:space="preserve">Tehran</w:t>
      </w:r>
    </w:p>
    <w:p>
      <w:pPr>
        <w:spacing w:after="30"/>
      </w:pPr>
      <w:r>
        <w:rPr>
          <w:rFonts w:ascii="Arial" w:cs="Arial" w:eastAsia="Arial" w:hAnsi="Arial"/>
          <w:b/>
          <w:bCs/>
          <w:color w:val="333333"/>
          <w:sz w:val="19"/>
          <w:szCs w:val="19"/>
        </w:rPr>
        <w:t xml:space="preserve">Area: </w:t>
      </w:r>
      <w:r>
        <w:rPr>
          <w:rFonts w:ascii="Arial" w:cs="Arial" w:eastAsia="Arial" w:hAnsi="Arial"/>
          <w:color w:val="555555"/>
          <w:sz w:val="19"/>
          <w:szCs w:val="19"/>
        </w:rPr>
        <w:t xml:space="preserve">1,648,195 sq km</w:t>
      </w:r>
    </w:p>
    <w:p>
      <w:pPr>
        <w:spacing w:after="30"/>
      </w:pPr>
      <w:r>
        <w:rPr>
          <w:rFonts w:ascii="Arial" w:cs="Arial" w:eastAsia="Arial" w:hAnsi="Arial"/>
          <w:b/>
          <w:bCs/>
          <w:color w:val="333333"/>
          <w:sz w:val="19"/>
          <w:szCs w:val="19"/>
        </w:rPr>
        <w:t xml:space="preserve">Population: </w:t>
      </w:r>
      <w:r>
        <w:rPr>
          <w:rFonts w:ascii="Arial" w:cs="Arial" w:eastAsia="Arial" w:hAnsi="Arial"/>
          <w:color w:val="555555"/>
          <w:sz w:val="19"/>
          <w:szCs w:val="19"/>
        </w:rPr>
        <w:t xml:space="preserve">91.57 million</w:t>
      </w:r>
    </w:p>
    <w:p>
      <w:pPr>
        <w:spacing w:after="30"/>
      </w:pPr>
      <w:r>
        <w:rPr>
          <w:rFonts w:ascii="Arial" w:cs="Arial" w:eastAsia="Arial" w:hAnsi="Arial"/>
          <w:b/>
          <w:bCs/>
          <w:color w:val="333333"/>
          <w:sz w:val="19"/>
          <w:szCs w:val="19"/>
        </w:rPr>
        <w:t xml:space="preserve">Language(s): </w:t>
      </w:r>
      <w:r>
        <w:rPr>
          <w:rFonts w:ascii="Arial" w:cs="Arial" w:eastAsia="Arial" w:hAnsi="Arial"/>
          <w:color w:val="555555"/>
          <w:sz w:val="19"/>
          <w:szCs w:val="19"/>
        </w:rPr>
        <w:t xml:space="preserve">Persian, Azeri, Kurdish</w:t>
      </w:r>
    </w:p>
    <w:p>
      <w:pPr>
        <w:spacing w:after="30"/>
      </w:pPr>
      <w:r>
        <w:rPr>
          <w:rFonts w:ascii="Arial" w:cs="Arial" w:eastAsia="Arial" w:hAnsi="Arial"/>
          <w:b/>
          <w:bCs/>
          <w:color w:val="333333"/>
          <w:sz w:val="19"/>
          <w:szCs w:val="19"/>
        </w:rPr>
        <w:t xml:space="preserve">Religions: </w:t>
      </w:r>
      <w:r>
        <w:rPr>
          <w:rFonts w:ascii="Arial" w:cs="Arial" w:eastAsia="Arial" w:hAnsi="Arial"/>
          <w:color w:val="555555"/>
          <w:sz w:val="19"/>
          <w:szCs w:val="19"/>
        </w:rPr>
        <w:t xml:space="preserve">Shi'a Muslim (90%) Sunni Muslim (9%)</w:t>
      </w:r>
    </w:p>
    <w:p>
      <w:pPr>
        <w:spacing w:after="30"/>
      </w:pPr>
      <w:r>
        <w:rPr>
          <w:rFonts w:ascii="Arial" w:cs="Arial" w:eastAsia="Arial" w:hAnsi="Arial"/>
          <w:b/>
          <w:bCs/>
          <w:color w:val="333333"/>
          <w:sz w:val="19"/>
          <w:szCs w:val="19"/>
        </w:rPr>
        <w:t xml:space="preserve">Life Expectancy: </w:t>
      </w:r>
      <w:r>
        <w:rPr>
          <w:rFonts w:ascii="Arial" w:cs="Arial" w:eastAsia="Arial" w:hAnsi="Arial"/>
          <w:color w:val="555555"/>
          <w:sz w:val="19"/>
          <w:szCs w:val="19"/>
        </w:rPr>
        <w:t xml:space="preserve">76 years (men) 78 years (women)</w:t>
      </w:r>
    </w:p>
    <w:p>
      <w:pPr>
        <w:spacing w:after="30"/>
      </w:pPr>
      <w:r>
        <w:rPr>
          <w:rFonts w:ascii="Arial" w:cs="Arial" w:eastAsia="Arial" w:hAnsi="Arial"/>
          <w:b/>
          <w:bCs/>
          <w:color w:val="333333"/>
          <w:sz w:val="19"/>
          <w:szCs w:val="19"/>
        </w:rPr>
        <w:t xml:space="preserve">GDP per capita: </w:t>
      </w:r>
      <w:r>
        <w:rPr>
          <w:rFonts w:ascii="Arial" w:cs="Arial" w:eastAsia="Arial" w:hAnsi="Arial"/>
          <w:color w:val="555555"/>
          <w:sz w:val="19"/>
          <w:szCs w:val="19"/>
        </w:rPr>
        <w:t xml:space="preserve">4,771 USD</w:t>
      </w:r>
    </w:p>
    <w:p>
      <w:pPr>
        <w:spacing w:after="150" w:before="300"/>
      </w:pPr>
      <w:r>
        <w:rPr>
          <w:rFonts w:ascii="Arial" w:cs="Arial" w:eastAsia="Arial" w:hAnsi="Arial"/>
          <w:b/>
          <w:bCs/>
          <w:color w:val="2196F3"/>
          <w:sz w:val="26"/>
          <w:szCs w:val="26"/>
        </w:rPr>
        <w:t xml:space="preserve">Tehran</w:t>
      </w:r>
    </w:p>
    <w:p>
      <w:pPr>
        <w:pBdr>
          <w:bottom w:val="single" w:color="DDDDDD" w:sz="1"/>
        </w:pBdr>
        <w:spacing w:after="100" w:before="200"/>
      </w:pPr>
      <w:r>
        <w:rPr>
          <w:rFonts w:ascii="Arial" w:cs="Arial" w:eastAsia="Arial" w:hAnsi="Arial"/>
          <w:b/>
          <w:bCs/>
          <w:color w:val="2196F3"/>
          <w:sz w:val="22"/>
          <w:szCs w:val="22"/>
        </w:rPr>
        <w:t xml:space="preserve">Key Conflict &amp; Geopolitical Statistics</w:t>
      </w:r>
    </w:p>
    <w:p>
      <w:pPr>
        <w:pStyle w:val="ListParagraph"/>
        <w:numPr>
          <w:ilvl w:val="0"/>
          <w:numId w:val="1"/>
        </w:numPr>
        <w:spacing w:after="80"/>
      </w:pPr>
      <w:r>
        <w:rPr>
          <w:rFonts w:ascii="Arial" w:cs="Arial" w:eastAsia="Arial" w:hAnsi="Arial"/>
          <w:sz w:val="20"/>
          <w:szCs w:val="20"/>
        </w:rPr>
        <w:t xml:space="preserve">Iran has been under extensive international sanctions since 2006, with the most comprehensive sanctions imposed by the US following its withdrawal from the JCPOA (Iran Nuclear Deal) in 2018.</w:t>
      </w:r>
    </w:p>
    <w:p>
      <w:pPr>
        <w:pStyle w:val="ListParagraph"/>
        <w:numPr>
          <w:ilvl w:val="0"/>
          <w:numId w:val="1"/>
        </w:numPr>
        <w:spacing w:after="80"/>
      </w:pPr>
      <w:r>
        <w:rPr>
          <w:rFonts w:ascii="Arial" w:cs="Arial" w:eastAsia="Arial" w:hAnsi="Arial"/>
          <w:sz w:val="20"/>
          <w:szCs w:val="20"/>
        </w:rPr>
        <w:t xml:space="preserve">Iran's military budget is estimated at $6.8 billion annually (2024), though actual spending including proxy group funding is believed to be significantly higher.</w:t>
      </w:r>
    </w:p>
    <w:p>
      <w:pPr>
        <w:pStyle w:val="ListParagraph"/>
        <w:numPr>
          <w:ilvl w:val="0"/>
          <w:numId w:val="1"/>
        </w:numPr>
        <w:spacing w:after="80"/>
      </w:pPr>
      <w:r>
        <w:rPr>
          <w:rFonts w:ascii="Arial" w:cs="Arial" w:eastAsia="Arial" w:hAnsi="Arial"/>
          <w:sz w:val="20"/>
          <w:szCs w:val="20"/>
        </w:rPr>
        <w:t xml:space="preserve">The Islamic Revolutionary Guard Corps (IRGC) controls an estimated 20-40% of Iran's economy through front companies, foundations, and state contracts.</w:t>
      </w:r>
    </w:p>
    <w:p>
      <w:pPr>
        <w:pStyle w:val="ListParagraph"/>
        <w:numPr>
          <w:ilvl w:val="0"/>
          <w:numId w:val="1"/>
        </w:numPr>
        <w:spacing w:after="80"/>
      </w:pPr>
      <w:r>
        <w:rPr>
          <w:rFonts w:ascii="Arial" w:cs="Arial" w:eastAsia="Arial" w:hAnsi="Arial"/>
          <w:sz w:val="20"/>
          <w:szCs w:val="20"/>
        </w:rPr>
        <w:t xml:space="preserve">Iran supports proxy forces across the region including Hezbollah in Lebanon (estimated $700 million/year), Hamas in Gaza, the Houthis in Yemen, and various militia groups in Iraq and Syria.</w:t>
      </w:r>
    </w:p>
    <w:p>
      <w:pPr>
        <w:pStyle w:val="ListParagraph"/>
        <w:numPr>
          <w:ilvl w:val="0"/>
          <w:numId w:val="1"/>
        </w:numPr>
        <w:spacing w:after="80"/>
      </w:pPr>
      <w:r>
        <w:rPr>
          <w:rFonts w:ascii="Arial" w:cs="Arial" w:eastAsia="Arial" w:hAnsi="Arial"/>
          <w:sz w:val="20"/>
          <w:szCs w:val="20"/>
        </w:rPr>
        <w:t xml:space="preserve">Inflation reached approximately 40-50% in 2024, with the Iranian rial losing over 90% of its value against the US dollar since 2018.</w:t>
      </w:r>
    </w:p>
    <w:p>
      <w:pPr>
        <w:pStyle w:val="ListParagraph"/>
        <w:numPr>
          <w:ilvl w:val="0"/>
          <w:numId w:val="1"/>
        </w:numPr>
        <w:spacing w:after="80"/>
      </w:pPr>
      <w:r>
        <w:rPr>
          <w:rFonts w:ascii="Arial" w:cs="Arial" w:eastAsia="Arial" w:hAnsi="Arial"/>
          <w:sz w:val="20"/>
          <w:szCs w:val="20"/>
        </w:rPr>
        <w:t xml:space="preserve">Youth unemployment stands at approximately 27%, with over 60% of Iran's population under the age of 30.</w:t>
      </w:r>
    </w:p>
    <w:p>
      <w:pPr>
        <w:pBdr>
          <w:bottom w:val="single" w:color="DDDDDD" w:sz="1"/>
        </w:pBdr>
        <w:spacing w:after="100" w:before="250"/>
      </w:pPr>
      <w:r>
        <w:rPr>
          <w:rFonts w:ascii="Arial" w:cs="Arial" w:eastAsia="Arial" w:hAnsi="Arial"/>
          <w:b/>
          <w:bCs/>
          <w:color w:val="2196F3"/>
          <w:sz w:val="22"/>
          <w:szCs w:val="22"/>
        </w:rPr>
        <w:t xml:space="preserve">Diplomatic Strategy &amp; Management</w:t>
      </w:r>
    </w:p>
    <w:p>
      <w:pPr>
        <w:pStyle w:val="ListParagraph"/>
        <w:numPr>
          <w:ilvl w:val="0"/>
          <w:numId w:val="1"/>
        </w:numPr>
        <w:spacing w:after="80"/>
      </w:pPr>
      <w:r>
        <w:rPr>
          <w:rFonts w:ascii="Arial" w:cs="Arial" w:eastAsia="Arial" w:hAnsi="Arial"/>
          <w:sz w:val="20"/>
          <w:szCs w:val="20"/>
        </w:rPr>
        <w:t xml:space="preserve">Iran's diplomatic strategy relies on leveraging its nuclear programme as a bargaining chip, with uranium enrichment reaching 60% purity — close to weapons-grade 90%.</w:t>
      </w:r>
    </w:p>
    <w:p>
      <w:pPr>
        <w:pStyle w:val="ListParagraph"/>
        <w:numPr>
          <w:ilvl w:val="0"/>
          <w:numId w:val="1"/>
        </w:numPr>
        <w:spacing w:after="80"/>
      </w:pPr>
      <w:r>
        <w:rPr>
          <w:rFonts w:ascii="Arial" w:cs="Arial" w:eastAsia="Arial" w:hAnsi="Arial"/>
          <w:sz w:val="20"/>
          <w:szCs w:val="20"/>
        </w:rPr>
        <w:t xml:space="preserve">The government has pursued a 'Look East' policy, strengthening ties with China (signing a 25-year $400 billion cooperation agreement) and Russia to circumvent Western sanctions.</w:t>
      </w:r>
    </w:p>
    <w:p>
      <w:pPr>
        <w:pStyle w:val="ListParagraph"/>
        <w:numPr>
          <w:ilvl w:val="0"/>
          <w:numId w:val="1"/>
        </w:numPr>
        <w:spacing w:after="80"/>
      </w:pPr>
      <w:r>
        <w:rPr>
          <w:rFonts w:ascii="Arial" w:cs="Arial" w:eastAsia="Arial" w:hAnsi="Arial"/>
          <w:sz w:val="20"/>
          <w:szCs w:val="20"/>
        </w:rPr>
        <w:t xml:space="preserve">Domestically, the government has responded to widespread protests (notably the 2022 Mahsa Amini protests) with internet shutdowns, mass arrests, and an estimated 500+ deaths.</w:t>
      </w:r>
    </w:p>
    <w:p>
      <w:pPr>
        <w:pBdr>
          <w:bottom w:val="single" w:color="DDDDDD" w:sz="1"/>
        </w:pBdr>
        <w:spacing w:after="100" w:before="250"/>
      </w:pPr>
      <w:r>
        <w:rPr>
          <w:rFonts w:ascii="Arial" w:cs="Arial" w:eastAsia="Arial" w:hAnsi="Arial"/>
          <w:b/>
          <w:bCs/>
          <w:color w:val="2196F3"/>
          <w:sz w:val="22"/>
          <w:szCs w:val="22"/>
        </w:rPr>
        <w:t xml:space="preserve">Risk Factors &amp; Escalation Triggers</w:t>
      </w:r>
    </w:p>
    <w:p>
      <w:pPr>
        <w:pStyle w:val="ListParagraph"/>
        <w:numPr>
          <w:ilvl w:val="0"/>
          <w:numId w:val="1"/>
        </w:numPr>
        <w:spacing w:after="80"/>
      </w:pPr>
      <w:r>
        <w:rPr>
          <w:rFonts w:ascii="Arial" w:cs="Arial" w:eastAsia="Arial" w:hAnsi="Arial"/>
          <w:sz w:val="20"/>
          <w:szCs w:val="20"/>
        </w:rPr>
        <w:t xml:space="preserve">Iran's nuclear facilities at Natanz and Fordow remain flashpoints — any military strike could trigger regional escalation involving Israel, the US, and Gulf states.</w:t>
      </w:r>
    </w:p>
    <w:p>
      <w:pPr>
        <w:pStyle w:val="ListParagraph"/>
        <w:numPr>
          <w:ilvl w:val="0"/>
          <w:numId w:val="1"/>
        </w:numPr>
        <w:spacing w:after="80"/>
      </w:pPr>
      <w:r>
        <w:rPr>
          <w:rFonts w:ascii="Arial" w:cs="Arial" w:eastAsia="Arial" w:hAnsi="Arial"/>
          <w:sz w:val="20"/>
          <w:szCs w:val="20"/>
        </w:rPr>
        <w:t xml:space="preserve">The succession question following Supreme Leader Khamenei (aged 85) creates political uncertainty that could destabilise the regime or trigger a power struggle.</w:t>
      </w:r>
    </w:p>
    <w:p>
      <w:pPr>
        <w:pStyle w:val="ListParagraph"/>
        <w:numPr>
          <w:ilvl w:val="0"/>
          <w:numId w:val="1"/>
        </w:numPr>
        <w:spacing w:after="80"/>
      </w:pPr>
      <w:r>
        <w:rPr>
          <w:rFonts w:ascii="Arial" w:cs="Arial" w:eastAsia="Arial" w:hAnsi="Arial"/>
          <w:sz w:val="20"/>
          <w:szCs w:val="20"/>
        </w:rPr>
        <w:t xml:space="preserve">Continued sanctions are devastating the civilian economy, with medicine shortages reported and GDP growth stagnant at 2-3%.</w:t>
      </w:r>
    </w:p>
    <w:p>
      <w:pPr>
        <w:pStyle w:val="ListParagraph"/>
        <w:numPr>
          <w:ilvl w:val="0"/>
          <w:numId w:val="1"/>
        </w:numPr>
        <w:spacing w:after="80"/>
      </w:pPr>
      <w:r>
        <w:rPr>
          <w:rFonts w:ascii="Arial" w:cs="Arial" w:eastAsia="Arial" w:hAnsi="Arial"/>
          <w:sz w:val="20"/>
          <w:szCs w:val="20"/>
        </w:rPr>
        <w:t xml:space="preserve">Iran's strategic position controlling the Strait of Hormuz means any conflict could disrupt 20-25% of global oil supply.</w:t>
      </w:r>
    </w:p>
    <w:p>
      <w:pPr>
        <w:shd w:fill="FFF5F5" w:color="FFF5F5" w:val="solid"/>
        <w:spacing w:after="100" w:before="250"/>
      </w:pPr>
      <w:r>
        <w:rPr>
          <w:rFonts w:ascii="Arial" w:cs="Arial" w:eastAsia="Arial" w:hAnsi="Arial"/>
          <w:b/>
          <w:bCs/>
          <w:i/>
          <w:iCs/>
          <w:color w:val="E74C3C"/>
          <w:sz w:val="20"/>
          <w:szCs w:val="20"/>
        </w:rPr>
        <w:t xml:space="preserve">Your task is to secure international diplomatic support for lifting sanctions in exchange for nuclear programme transparency. You need to convince at least 5 Security Council members to support a new framework agreement.</w:t>
      </w:r>
    </w:p>
    <w:p>
      <w:pPr>
        <w:pageBreakBefore/>
      </w:pPr>
    </w:p>
    <w:p>
      <w:pPr>
        <w:spacing w:after="0" w:before="200"/>
        <w:jc w:val="right"/>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952500"/>
                    </a:xfrm>
                    <a:prstGeom prst="rect">
                      <a:avLst/>
                    </a:prstGeom>
                  </pic:spPr>
                </pic:pic>
              </a:graphicData>
            </a:graphic>
          </wp:inline>
        </w:drawing>
      </w:r>
    </w:p>
    <w:p>
      <w:pPr>
        <w:shd w:fill="0A1628" w:color="0A1628" w:val="solid"/>
        <w:spacing w:after="200" w:before="0"/>
      </w:pPr>
      <w:r>
        <w:rPr>
          <w:rFonts w:ascii="Arial" w:cs="Arial" w:eastAsia="Arial" w:hAnsi="Arial"/>
          <w:b/>
          <w:bCs/>
          <w:color w:val="FFFFFF"/>
          <w:sz w:val="32"/>
          <w:szCs w:val="32"/>
        </w:rPr>
        <w:t xml:space="preserve">UNITED STATES</w:t>
      </w:r>
    </w:p>
    <w:p>
      <w:pPr>
        <w:spacing w:after="30"/>
      </w:pPr>
      <w:r>
        <w:rPr>
          <w:rFonts w:ascii="Arial" w:cs="Arial" w:eastAsia="Arial" w:hAnsi="Arial"/>
          <w:b/>
          <w:bCs/>
          <w:color w:val="333333"/>
          <w:sz w:val="19"/>
          <w:szCs w:val="19"/>
        </w:rPr>
        <w:t xml:space="preserve">Capital: </w:t>
      </w:r>
      <w:r>
        <w:rPr>
          <w:rFonts w:ascii="Arial" w:cs="Arial" w:eastAsia="Arial" w:hAnsi="Arial"/>
          <w:color w:val="555555"/>
          <w:sz w:val="19"/>
          <w:szCs w:val="19"/>
        </w:rPr>
        <w:t xml:space="preserve">Washington DC</w:t>
      </w:r>
    </w:p>
    <w:p>
      <w:pPr>
        <w:spacing w:after="30"/>
      </w:pPr>
      <w:r>
        <w:rPr>
          <w:rFonts w:ascii="Arial" w:cs="Arial" w:eastAsia="Arial" w:hAnsi="Arial"/>
          <w:b/>
          <w:bCs/>
          <w:color w:val="333333"/>
          <w:sz w:val="19"/>
          <w:szCs w:val="19"/>
        </w:rPr>
        <w:t xml:space="preserve">Area: </w:t>
      </w:r>
      <w:r>
        <w:rPr>
          <w:rFonts w:ascii="Arial" w:cs="Arial" w:eastAsia="Arial" w:hAnsi="Arial"/>
          <w:color w:val="555555"/>
          <w:sz w:val="19"/>
          <w:szCs w:val="19"/>
        </w:rPr>
        <w:t xml:space="preserve">9,833,520 sq km</w:t>
      </w:r>
    </w:p>
    <w:p>
      <w:pPr>
        <w:spacing w:after="30"/>
      </w:pPr>
      <w:r>
        <w:rPr>
          <w:rFonts w:ascii="Arial" w:cs="Arial" w:eastAsia="Arial" w:hAnsi="Arial"/>
          <w:b/>
          <w:bCs/>
          <w:color w:val="333333"/>
          <w:sz w:val="19"/>
          <w:szCs w:val="19"/>
        </w:rPr>
        <w:t xml:space="preserve">Population: </w:t>
      </w:r>
      <w:r>
        <w:rPr>
          <w:rFonts w:ascii="Arial" w:cs="Arial" w:eastAsia="Arial" w:hAnsi="Arial"/>
          <w:color w:val="555555"/>
          <w:sz w:val="19"/>
          <w:szCs w:val="19"/>
        </w:rPr>
        <w:t xml:space="preserve">340 million</w:t>
      </w:r>
    </w:p>
    <w:p>
      <w:pPr>
        <w:spacing w:after="30"/>
      </w:pPr>
      <w:r>
        <w:rPr>
          <w:rFonts w:ascii="Arial" w:cs="Arial" w:eastAsia="Arial" w:hAnsi="Arial"/>
          <w:b/>
          <w:bCs/>
          <w:color w:val="333333"/>
          <w:sz w:val="19"/>
          <w:szCs w:val="19"/>
        </w:rPr>
        <w:t xml:space="preserve">Language(s): </w:t>
      </w:r>
      <w:r>
        <w:rPr>
          <w:rFonts w:ascii="Arial" w:cs="Arial" w:eastAsia="Arial" w:hAnsi="Arial"/>
          <w:color w:val="555555"/>
          <w:sz w:val="19"/>
          <w:szCs w:val="19"/>
        </w:rPr>
        <w:t xml:space="preserve">English</w:t>
      </w:r>
    </w:p>
    <w:p>
      <w:pPr>
        <w:spacing w:after="30"/>
      </w:pPr>
      <w:r>
        <w:rPr>
          <w:rFonts w:ascii="Arial" w:cs="Arial" w:eastAsia="Arial" w:hAnsi="Arial"/>
          <w:b/>
          <w:bCs/>
          <w:color w:val="333333"/>
          <w:sz w:val="19"/>
          <w:szCs w:val="19"/>
        </w:rPr>
        <w:t xml:space="preserve">Religions: </w:t>
      </w:r>
      <w:r>
        <w:rPr>
          <w:rFonts w:ascii="Arial" w:cs="Arial" w:eastAsia="Arial" w:hAnsi="Arial"/>
          <w:color w:val="555555"/>
          <w:sz w:val="19"/>
          <w:szCs w:val="19"/>
        </w:rPr>
        <w:t xml:space="preserve">Christian (62%) No Religion (30%) Jewish (2%) Muslim (1%)</w:t>
      </w:r>
    </w:p>
    <w:p>
      <w:pPr>
        <w:spacing w:after="30"/>
      </w:pPr>
      <w:r>
        <w:rPr>
          <w:rFonts w:ascii="Arial" w:cs="Arial" w:eastAsia="Arial" w:hAnsi="Arial"/>
          <w:b/>
          <w:bCs/>
          <w:color w:val="333333"/>
          <w:sz w:val="19"/>
          <w:szCs w:val="19"/>
        </w:rPr>
        <w:t xml:space="preserve">Life Expectancy: </w:t>
      </w:r>
      <w:r>
        <w:rPr>
          <w:rFonts w:ascii="Arial" w:cs="Arial" w:eastAsia="Arial" w:hAnsi="Arial"/>
          <w:color w:val="555555"/>
          <w:sz w:val="19"/>
          <w:szCs w:val="19"/>
        </w:rPr>
        <w:t xml:space="preserve">74 years (men) 80 years (women)</w:t>
      </w:r>
    </w:p>
    <w:p>
      <w:pPr>
        <w:spacing w:after="30"/>
      </w:pPr>
      <w:r>
        <w:rPr>
          <w:rFonts w:ascii="Arial" w:cs="Arial" w:eastAsia="Arial" w:hAnsi="Arial"/>
          <w:b/>
          <w:bCs/>
          <w:color w:val="333333"/>
          <w:sz w:val="19"/>
          <w:szCs w:val="19"/>
        </w:rPr>
        <w:t xml:space="preserve">GDP per capita: </w:t>
      </w:r>
      <w:r>
        <w:rPr>
          <w:rFonts w:ascii="Arial" w:cs="Arial" w:eastAsia="Arial" w:hAnsi="Arial"/>
          <w:color w:val="555555"/>
          <w:sz w:val="19"/>
          <w:szCs w:val="19"/>
        </w:rPr>
        <w:t xml:space="preserve">82,769 USD</w:t>
      </w:r>
    </w:p>
    <w:p>
      <w:pPr>
        <w:spacing w:after="150" w:before="300"/>
      </w:pPr>
      <w:r>
        <w:rPr>
          <w:rFonts w:ascii="Arial" w:cs="Arial" w:eastAsia="Arial" w:hAnsi="Arial"/>
          <w:b/>
          <w:bCs/>
          <w:color w:val="2196F3"/>
          <w:sz w:val="26"/>
          <w:szCs w:val="26"/>
        </w:rPr>
        <w:t xml:space="preserve">Washington DC</w:t>
      </w:r>
    </w:p>
    <w:p>
      <w:pPr>
        <w:pBdr>
          <w:bottom w:val="single" w:color="DDDDDD" w:sz="1"/>
        </w:pBdr>
        <w:spacing w:after="100" w:before="200"/>
      </w:pPr>
      <w:r>
        <w:rPr>
          <w:rFonts w:ascii="Arial" w:cs="Arial" w:eastAsia="Arial" w:hAnsi="Arial"/>
          <w:b/>
          <w:bCs/>
          <w:color w:val="2196F3"/>
          <w:sz w:val="22"/>
          <w:szCs w:val="22"/>
        </w:rPr>
        <w:t xml:space="preserve">Key Conflict &amp; Geopolitical Statistics</w:t>
      </w:r>
    </w:p>
    <w:p>
      <w:pPr>
        <w:pStyle w:val="ListParagraph"/>
        <w:numPr>
          <w:ilvl w:val="0"/>
          <w:numId w:val="1"/>
        </w:numPr>
        <w:spacing w:after="80"/>
      </w:pPr>
      <w:r>
        <w:rPr>
          <w:rFonts w:ascii="Arial" w:cs="Arial" w:eastAsia="Arial" w:hAnsi="Arial"/>
          <w:sz w:val="20"/>
          <w:szCs w:val="20"/>
        </w:rPr>
        <w:t xml:space="preserve">The US maintains approximately 45,000 troops in the Middle East region, with major bases in Qatar, Bahrain, Kuwait, and the UAE.</w:t>
      </w:r>
    </w:p>
    <w:p>
      <w:pPr>
        <w:pStyle w:val="ListParagraph"/>
        <w:numPr>
          <w:ilvl w:val="0"/>
          <w:numId w:val="1"/>
        </w:numPr>
        <w:spacing w:after="80"/>
      </w:pPr>
      <w:r>
        <w:rPr>
          <w:rFonts w:ascii="Arial" w:cs="Arial" w:eastAsia="Arial" w:hAnsi="Arial"/>
          <w:sz w:val="20"/>
          <w:szCs w:val="20"/>
        </w:rPr>
        <w:t xml:space="preserve">The US withdrew from the JCPOA (Iran Nuclear Deal) in May 2018, reimposing all previously lifted sanctions and adding new ones under a 'maximum pressure' campaign.</w:t>
      </w:r>
    </w:p>
    <w:p>
      <w:pPr>
        <w:pStyle w:val="ListParagraph"/>
        <w:numPr>
          <w:ilvl w:val="0"/>
          <w:numId w:val="1"/>
        </w:numPr>
        <w:spacing w:after="80"/>
      </w:pPr>
      <w:r>
        <w:rPr>
          <w:rFonts w:ascii="Arial" w:cs="Arial" w:eastAsia="Arial" w:hAnsi="Arial"/>
          <w:sz w:val="20"/>
          <w:szCs w:val="20"/>
        </w:rPr>
        <w:t xml:space="preserve">US sanctions on Iran target oil exports, banking, shipping, and individuals — Iran's oil exports dropped from 2.5 million barrels/day (2017) to under 500,000 barrels/day at their lowest point.</w:t>
      </w:r>
    </w:p>
    <w:p>
      <w:pPr>
        <w:pStyle w:val="ListParagraph"/>
        <w:numPr>
          <w:ilvl w:val="0"/>
          <w:numId w:val="1"/>
        </w:numPr>
        <w:spacing w:after="80"/>
      </w:pPr>
      <w:r>
        <w:rPr>
          <w:rFonts w:ascii="Arial" w:cs="Arial" w:eastAsia="Arial" w:hAnsi="Arial"/>
          <w:sz w:val="20"/>
          <w:szCs w:val="20"/>
        </w:rPr>
        <w:t xml:space="preserve">The US designated the IRGC as a Foreign Terrorist Organisation in April 2019, the first time it designated part of another country's military as such.</w:t>
      </w:r>
    </w:p>
    <w:p>
      <w:pPr>
        <w:pStyle w:val="ListParagraph"/>
        <w:numPr>
          <w:ilvl w:val="0"/>
          <w:numId w:val="1"/>
        </w:numPr>
        <w:spacing w:after="80"/>
      </w:pPr>
      <w:r>
        <w:rPr>
          <w:rFonts w:ascii="Arial" w:cs="Arial" w:eastAsia="Arial" w:hAnsi="Arial"/>
          <w:sz w:val="20"/>
          <w:szCs w:val="20"/>
        </w:rPr>
        <w:t xml:space="preserve">US military operations in the region cost an estimated $45-65 billion annually, including operations in Iraq, Syria, and naval presence in the Persian Gulf.</w:t>
      </w:r>
    </w:p>
    <w:p>
      <w:pPr>
        <w:pStyle w:val="ListParagraph"/>
        <w:numPr>
          <w:ilvl w:val="0"/>
          <w:numId w:val="1"/>
        </w:numPr>
        <w:spacing w:after="80"/>
      </w:pPr>
      <w:r>
        <w:rPr>
          <w:rFonts w:ascii="Arial" w:cs="Arial" w:eastAsia="Arial" w:hAnsi="Arial"/>
          <w:sz w:val="20"/>
          <w:szCs w:val="20"/>
        </w:rPr>
        <w:t xml:space="preserve">In January 2020, the US killed Iranian General Qasem Soleimani in a drone strike in Baghdad, bringing the two countries to the brink of open war.</w:t>
      </w:r>
    </w:p>
    <w:p>
      <w:pPr>
        <w:pBdr>
          <w:bottom w:val="single" w:color="DDDDDD" w:sz="1"/>
        </w:pBdr>
        <w:spacing w:after="100" w:before="250"/>
      </w:pPr>
      <w:r>
        <w:rPr>
          <w:rFonts w:ascii="Arial" w:cs="Arial" w:eastAsia="Arial" w:hAnsi="Arial"/>
          <w:b/>
          <w:bCs/>
          <w:color w:val="2196F3"/>
          <w:sz w:val="22"/>
          <w:szCs w:val="22"/>
        </w:rPr>
        <w:t xml:space="preserve">Diplomatic Strategy &amp; Management</w:t>
      </w:r>
    </w:p>
    <w:p>
      <w:pPr>
        <w:pStyle w:val="ListParagraph"/>
        <w:numPr>
          <w:ilvl w:val="0"/>
          <w:numId w:val="1"/>
        </w:numPr>
        <w:spacing w:after="80"/>
      </w:pPr>
      <w:r>
        <w:rPr>
          <w:rFonts w:ascii="Arial" w:cs="Arial" w:eastAsia="Arial" w:hAnsi="Arial"/>
          <w:sz w:val="20"/>
          <w:szCs w:val="20"/>
        </w:rPr>
        <w:t xml:space="preserve">The US strategy combines economic pressure through sanctions with military deterrence, maintaining carrier strike groups in the Persian Gulf.</w:t>
      </w:r>
    </w:p>
    <w:p>
      <w:pPr>
        <w:pStyle w:val="ListParagraph"/>
        <w:numPr>
          <w:ilvl w:val="0"/>
          <w:numId w:val="1"/>
        </w:numPr>
        <w:spacing w:after="80"/>
      </w:pPr>
      <w:r>
        <w:rPr>
          <w:rFonts w:ascii="Arial" w:cs="Arial" w:eastAsia="Arial" w:hAnsi="Arial"/>
          <w:sz w:val="20"/>
          <w:szCs w:val="20"/>
        </w:rPr>
        <w:t xml:space="preserve">Diplomatic efforts have oscillated between engagement (Obama-era JCPOA negotiations) and confrontation (Trump-era maximum pressure), creating policy inconsistency.</w:t>
      </w:r>
    </w:p>
    <w:p>
      <w:pPr>
        <w:pStyle w:val="ListParagraph"/>
        <w:numPr>
          <w:ilvl w:val="0"/>
          <w:numId w:val="1"/>
        </w:numPr>
        <w:spacing w:after="80"/>
      </w:pPr>
      <w:r>
        <w:rPr>
          <w:rFonts w:ascii="Arial" w:cs="Arial" w:eastAsia="Arial" w:hAnsi="Arial"/>
          <w:sz w:val="20"/>
          <w:szCs w:val="20"/>
        </w:rPr>
        <w:t xml:space="preserve">The US has brokered the Abraham Accords normalising relations between Israel and several Arab states, partly aimed at building a regional coalition against Iran.</w:t>
      </w:r>
    </w:p>
    <w:p>
      <w:pPr>
        <w:pBdr>
          <w:bottom w:val="single" w:color="DDDDDD" w:sz="1"/>
        </w:pBdr>
        <w:spacing w:after="100" w:before="250"/>
      </w:pPr>
      <w:r>
        <w:rPr>
          <w:rFonts w:ascii="Arial" w:cs="Arial" w:eastAsia="Arial" w:hAnsi="Arial"/>
          <w:b/>
          <w:bCs/>
          <w:color w:val="2196F3"/>
          <w:sz w:val="22"/>
          <w:szCs w:val="22"/>
        </w:rPr>
        <w:t xml:space="preserve">Risk Factors &amp; Escalation Triggers</w:t>
      </w:r>
    </w:p>
    <w:p>
      <w:pPr>
        <w:pStyle w:val="ListParagraph"/>
        <w:numPr>
          <w:ilvl w:val="0"/>
          <w:numId w:val="1"/>
        </w:numPr>
        <w:spacing w:after="80"/>
      </w:pPr>
      <w:r>
        <w:rPr>
          <w:rFonts w:ascii="Arial" w:cs="Arial" w:eastAsia="Arial" w:hAnsi="Arial"/>
          <w:sz w:val="20"/>
          <w:szCs w:val="20"/>
        </w:rPr>
        <w:t xml:space="preserve">Domestic political polarisation means Iran policy shifts dramatically between administrations, undermining long-term diplomatic credibility.</w:t>
      </w:r>
    </w:p>
    <w:p>
      <w:pPr>
        <w:pStyle w:val="ListParagraph"/>
        <w:numPr>
          <w:ilvl w:val="0"/>
          <w:numId w:val="1"/>
        </w:numPr>
        <w:spacing w:after="80"/>
      </w:pPr>
      <w:r>
        <w:rPr>
          <w:rFonts w:ascii="Arial" w:cs="Arial" w:eastAsia="Arial" w:hAnsi="Arial"/>
          <w:sz w:val="20"/>
          <w:szCs w:val="20"/>
        </w:rPr>
        <w:t xml:space="preserve">US military bases in the region have faced increasing attacks from Iran-backed militias, with over 150 attacks recorded in late 2023-early 2024.</w:t>
      </w:r>
    </w:p>
    <w:p>
      <w:pPr>
        <w:pStyle w:val="ListParagraph"/>
        <w:numPr>
          <w:ilvl w:val="0"/>
          <w:numId w:val="1"/>
        </w:numPr>
        <w:spacing w:after="80"/>
      </w:pPr>
      <w:r>
        <w:rPr>
          <w:rFonts w:ascii="Arial" w:cs="Arial" w:eastAsia="Arial" w:hAnsi="Arial"/>
          <w:sz w:val="20"/>
          <w:szCs w:val="20"/>
        </w:rPr>
        <w:t xml:space="preserve">Any military escalation could trigger oil price spikes, with analysts estimating prices could exceed $150/barrel in a full conflict scenario.</w:t>
      </w:r>
    </w:p>
    <w:p>
      <w:pPr>
        <w:pStyle w:val="ListParagraph"/>
        <w:numPr>
          <w:ilvl w:val="0"/>
          <w:numId w:val="1"/>
        </w:numPr>
        <w:spacing w:after="80"/>
      </w:pPr>
      <w:r>
        <w:rPr>
          <w:rFonts w:ascii="Arial" w:cs="Arial" w:eastAsia="Arial" w:hAnsi="Arial"/>
          <w:sz w:val="20"/>
          <w:szCs w:val="20"/>
        </w:rPr>
        <w:t xml:space="preserve">War fatigue among the US public after Afghanistan and Iraq makes large-scale military intervention politically difficult.</w:t>
      </w:r>
    </w:p>
    <w:p>
      <w:pPr>
        <w:shd w:fill="FFF5F5" w:color="FFF5F5" w:val="solid"/>
        <w:spacing w:after="100" w:before="250"/>
      </w:pPr>
      <w:r>
        <w:rPr>
          <w:rFonts w:ascii="Arial" w:cs="Arial" w:eastAsia="Arial" w:hAnsi="Arial"/>
          <w:b/>
          <w:bCs/>
          <w:i/>
          <w:iCs/>
          <w:color w:val="E74C3C"/>
          <w:sz w:val="20"/>
          <w:szCs w:val="20"/>
        </w:rPr>
        <w:t xml:space="preserve">Your task is to build an international coalition to increase pressure on Iran to halt uranium enrichment beyond 3.67% while keeping diplomatic channels open. You need to secure support from at least 3 European allies and 2 Gulf states.</w:t>
      </w:r>
    </w:p>
    <w:p>
      <w:pPr>
        <w:pageBreakBefore/>
      </w:pPr>
    </w:p>
    <w:p>
      <w:pPr>
        <w:spacing w:after="0" w:before="200"/>
        <w:jc w:val="right"/>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952500"/>
                    </a:xfrm>
                    <a:prstGeom prst="rect">
                      <a:avLst/>
                    </a:prstGeom>
                  </pic:spPr>
                </pic:pic>
              </a:graphicData>
            </a:graphic>
          </wp:inline>
        </w:drawing>
      </w:r>
    </w:p>
    <w:p>
      <w:pPr>
        <w:shd w:fill="0A1628" w:color="0A1628" w:val="solid"/>
        <w:spacing w:after="200" w:before="0"/>
      </w:pPr>
      <w:r>
        <w:rPr>
          <w:rFonts w:ascii="Arial" w:cs="Arial" w:eastAsia="Arial" w:hAnsi="Arial"/>
          <w:b/>
          <w:bCs/>
          <w:color w:val="FFFFFF"/>
          <w:sz w:val="32"/>
          <w:szCs w:val="32"/>
        </w:rPr>
        <w:t xml:space="preserve">ISRAEL</w:t>
      </w:r>
    </w:p>
    <w:p>
      <w:pPr>
        <w:spacing w:after="30"/>
      </w:pPr>
      <w:r>
        <w:rPr>
          <w:rFonts w:ascii="Arial" w:cs="Arial" w:eastAsia="Arial" w:hAnsi="Arial"/>
          <w:b/>
          <w:bCs/>
          <w:color w:val="333333"/>
          <w:sz w:val="19"/>
          <w:szCs w:val="19"/>
        </w:rPr>
        <w:t xml:space="preserve">Capital: </w:t>
      </w:r>
      <w:r>
        <w:rPr>
          <w:rFonts w:ascii="Arial" w:cs="Arial" w:eastAsia="Arial" w:hAnsi="Arial"/>
          <w:color w:val="555555"/>
          <w:sz w:val="19"/>
          <w:szCs w:val="19"/>
        </w:rPr>
        <w:t xml:space="preserve">Jerusalem (disputed)</w:t>
      </w:r>
    </w:p>
    <w:p>
      <w:pPr>
        <w:spacing w:after="30"/>
      </w:pPr>
      <w:r>
        <w:rPr>
          <w:rFonts w:ascii="Arial" w:cs="Arial" w:eastAsia="Arial" w:hAnsi="Arial"/>
          <w:b/>
          <w:bCs/>
          <w:color w:val="333333"/>
          <w:sz w:val="19"/>
          <w:szCs w:val="19"/>
        </w:rPr>
        <w:t xml:space="preserve">Area: </w:t>
      </w:r>
      <w:r>
        <w:rPr>
          <w:rFonts w:ascii="Arial" w:cs="Arial" w:eastAsia="Arial" w:hAnsi="Arial"/>
          <w:color w:val="555555"/>
          <w:sz w:val="19"/>
          <w:szCs w:val="19"/>
        </w:rPr>
        <w:t xml:space="preserve">22,145 sq km</w:t>
      </w:r>
    </w:p>
    <w:p>
      <w:pPr>
        <w:spacing w:after="30"/>
      </w:pPr>
      <w:r>
        <w:rPr>
          <w:rFonts w:ascii="Arial" w:cs="Arial" w:eastAsia="Arial" w:hAnsi="Arial"/>
          <w:b/>
          <w:bCs/>
          <w:color w:val="333333"/>
          <w:sz w:val="19"/>
          <w:szCs w:val="19"/>
        </w:rPr>
        <w:t xml:space="preserve">Population: </w:t>
      </w:r>
      <w:r>
        <w:rPr>
          <w:rFonts w:ascii="Arial" w:cs="Arial" w:eastAsia="Arial" w:hAnsi="Arial"/>
          <w:color w:val="555555"/>
          <w:sz w:val="19"/>
          <w:szCs w:val="19"/>
        </w:rPr>
        <w:t xml:space="preserve">9.9 million</w:t>
      </w:r>
    </w:p>
    <w:p>
      <w:pPr>
        <w:spacing w:after="30"/>
      </w:pPr>
      <w:r>
        <w:rPr>
          <w:rFonts w:ascii="Arial" w:cs="Arial" w:eastAsia="Arial" w:hAnsi="Arial"/>
          <w:b/>
          <w:bCs/>
          <w:color w:val="333333"/>
          <w:sz w:val="19"/>
          <w:szCs w:val="19"/>
        </w:rPr>
        <w:t xml:space="preserve">Language(s): </w:t>
      </w:r>
      <w:r>
        <w:rPr>
          <w:rFonts w:ascii="Arial" w:cs="Arial" w:eastAsia="Arial" w:hAnsi="Arial"/>
          <w:color w:val="555555"/>
          <w:sz w:val="19"/>
          <w:szCs w:val="19"/>
        </w:rPr>
        <w:t xml:space="preserve">Hebrew, Arabic</w:t>
      </w:r>
    </w:p>
    <w:p>
      <w:pPr>
        <w:spacing w:after="30"/>
      </w:pPr>
      <w:r>
        <w:rPr>
          <w:rFonts w:ascii="Arial" w:cs="Arial" w:eastAsia="Arial" w:hAnsi="Arial"/>
          <w:b/>
          <w:bCs/>
          <w:color w:val="333333"/>
          <w:sz w:val="19"/>
          <w:szCs w:val="19"/>
        </w:rPr>
        <w:t xml:space="preserve">Religions: </w:t>
      </w:r>
      <w:r>
        <w:rPr>
          <w:rFonts w:ascii="Arial" w:cs="Arial" w:eastAsia="Arial" w:hAnsi="Arial"/>
          <w:color w:val="555555"/>
          <w:sz w:val="19"/>
          <w:szCs w:val="19"/>
        </w:rPr>
        <w:t xml:space="preserve">Jewish (73%) Muslim (18%) Christian (2%) Druze (1.6%)</w:t>
      </w:r>
    </w:p>
    <w:p>
      <w:pPr>
        <w:spacing w:after="30"/>
      </w:pPr>
      <w:r>
        <w:rPr>
          <w:rFonts w:ascii="Arial" w:cs="Arial" w:eastAsia="Arial" w:hAnsi="Arial"/>
          <w:b/>
          <w:bCs/>
          <w:color w:val="333333"/>
          <w:sz w:val="19"/>
          <w:szCs w:val="19"/>
        </w:rPr>
        <w:t xml:space="preserve">Life Expectancy: </w:t>
      </w:r>
      <w:r>
        <w:rPr>
          <w:rFonts w:ascii="Arial" w:cs="Arial" w:eastAsia="Arial" w:hAnsi="Arial"/>
          <w:color w:val="555555"/>
          <w:sz w:val="19"/>
          <w:szCs w:val="19"/>
        </w:rPr>
        <w:t xml:space="preserve">81 years (men) 85 years (women)</w:t>
      </w:r>
    </w:p>
    <w:p>
      <w:pPr>
        <w:spacing w:after="30"/>
      </w:pPr>
      <w:r>
        <w:rPr>
          <w:rFonts w:ascii="Arial" w:cs="Arial" w:eastAsia="Arial" w:hAnsi="Arial"/>
          <w:b/>
          <w:bCs/>
          <w:color w:val="333333"/>
          <w:sz w:val="19"/>
          <w:szCs w:val="19"/>
        </w:rPr>
        <w:t xml:space="preserve">GDP per capita: </w:t>
      </w:r>
      <w:r>
        <w:rPr>
          <w:rFonts w:ascii="Arial" w:cs="Arial" w:eastAsia="Arial" w:hAnsi="Arial"/>
          <w:color w:val="555555"/>
          <w:sz w:val="19"/>
          <w:szCs w:val="19"/>
        </w:rPr>
        <w:t xml:space="preserve">54,930 USD</w:t>
      </w:r>
    </w:p>
    <w:p>
      <w:pPr>
        <w:spacing w:after="150" w:before="300"/>
      </w:pPr>
      <w:r>
        <w:rPr>
          <w:rFonts w:ascii="Arial" w:cs="Arial" w:eastAsia="Arial" w:hAnsi="Arial"/>
          <w:b/>
          <w:bCs/>
          <w:color w:val="2196F3"/>
          <w:sz w:val="26"/>
          <w:szCs w:val="26"/>
        </w:rPr>
        <w:t xml:space="preserve">Tel Aviv</w:t>
      </w:r>
    </w:p>
    <w:p>
      <w:pPr>
        <w:pBdr>
          <w:bottom w:val="single" w:color="DDDDDD" w:sz="1"/>
        </w:pBdr>
        <w:spacing w:after="100" w:before="200"/>
      </w:pPr>
      <w:r>
        <w:rPr>
          <w:rFonts w:ascii="Arial" w:cs="Arial" w:eastAsia="Arial" w:hAnsi="Arial"/>
          <w:b/>
          <w:bCs/>
          <w:color w:val="2196F3"/>
          <w:sz w:val="22"/>
          <w:szCs w:val="22"/>
        </w:rPr>
        <w:t xml:space="preserve">Key Conflict &amp; Geopolitical Statistics</w:t>
      </w:r>
    </w:p>
    <w:p>
      <w:pPr>
        <w:pStyle w:val="ListParagraph"/>
        <w:numPr>
          <w:ilvl w:val="0"/>
          <w:numId w:val="1"/>
        </w:numPr>
        <w:spacing w:after="80"/>
      </w:pPr>
      <w:r>
        <w:rPr>
          <w:rFonts w:ascii="Arial" w:cs="Arial" w:eastAsia="Arial" w:hAnsi="Arial"/>
          <w:sz w:val="20"/>
          <w:szCs w:val="20"/>
        </w:rPr>
        <w:t xml:space="preserve">Israel considers Iran its primary existential threat, with Iranian leaders having repeatedly called for Israel's elimination.</w:t>
      </w:r>
    </w:p>
    <w:p>
      <w:pPr>
        <w:pStyle w:val="ListParagraph"/>
        <w:numPr>
          <w:ilvl w:val="0"/>
          <w:numId w:val="1"/>
        </w:numPr>
        <w:spacing w:after="80"/>
      </w:pPr>
      <w:r>
        <w:rPr>
          <w:rFonts w:ascii="Arial" w:cs="Arial" w:eastAsia="Arial" w:hAnsi="Arial"/>
          <w:sz w:val="20"/>
          <w:szCs w:val="20"/>
        </w:rPr>
        <w:t xml:space="preserve">Israel's Iron Dome, David's Sling, and Arrow missile defence systems intercepted over 300 Iranian missiles and drones during the April 2024 direct attack — the first direct Iranian military strike on Israeli territory.</w:t>
      </w:r>
    </w:p>
    <w:p>
      <w:pPr>
        <w:pStyle w:val="ListParagraph"/>
        <w:numPr>
          <w:ilvl w:val="0"/>
          <w:numId w:val="1"/>
        </w:numPr>
        <w:spacing w:after="80"/>
      </w:pPr>
      <w:r>
        <w:rPr>
          <w:rFonts w:ascii="Arial" w:cs="Arial" w:eastAsia="Arial" w:hAnsi="Arial"/>
          <w:sz w:val="20"/>
          <w:szCs w:val="20"/>
        </w:rPr>
        <w:t xml:space="preserve">Israel is widely believed to possess 80-90 nuclear warheads, though it maintains a policy of nuclear ambiguity and has not signed the Non-Proliferation Treaty.</w:t>
      </w:r>
    </w:p>
    <w:p>
      <w:pPr>
        <w:pStyle w:val="ListParagraph"/>
        <w:numPr>
          <w:ilvl w:val="0"/>
          <w:numId w:val="1"/>
        </w:numPr>
        <w:spacing w:after="80"/>
      </w:pPr>
      <w:r>
        <w:rPr>
          <w:rFonts w:ascii="Arial" w:cs="Arial" w:eastAsia="Arial" w:hAnsi="Arial"/>
          <w:sz w:val="20"/>
          <w:szCs w:val="20"/>
        </w:rPr>
        <w:t xml:space="preserve">The Israeli Defence Forces (IDF) budget reached approximately $24 billion in 2024, with an additional $3.8 billion in annual US military aid.</w:t>
      </w:r>
    </w:p>
    <w:p>
      <w:pPr>
        <w:pStyle w:val="ListParagraph"/>
        <w:numPr>
          <w:ilvl w:val="0"/>
          <w:numId w:val="1"/>
        </w:numPr>
        <w:spacing w:after="80"/>
      </w:pPr>
      <w:r>
        <w:rPr>
          <w:rFonts w:ascii="Arial" w:cs="Arial" w:eastAsia="Arial" w:hAnsi="Arial"/>
          <w:sz w:val="20"/>
          <w:szCs w:val="20"/>
        </w:rPr>
        <w:t xml:space="preserve">Israel has conducted hundreds of airstrikes against Iranian targets in Syria since 2013 under its 'campaign between the wars' doctrine.</w:t>
      </w:r>
    </w:p>
    <w:p>
      <w:pPr>
        <w:pStyle w:val="ListParagraph"/>
        <w:numPr>
          <w:ilvl w:val="0"/>
          <w:numId w:val="1"/>
        </w:numPr>
        <w:spacing w:after="80"/>
      </w:pPr>
      <w:r>
        <w:rPr>
          <w:rFonts w:ascii="Arial" w:cs="Arial" w:eastAsia="Arial" w:hAnsi="Arial"/>
          <w:sz w:val="20"/>
          <w:szCs w:val="20"/>
        </w:rPr>
        <w:t xml:space="preserve">Hezbollah, Iran's primary proxy on Israel's border, is estimated to possess 130,000-150,000 rockets and missiles aimed at Israel.</w:t>
      </w:r>
    </w:p>
    <w:p>
      <w:pPr>
        <w:pBdr>
          <w:bottom w:val="single" w:color="DDDDDD" w:sz="1"/>
        </w:pBdr>
        <w:spacing w:after="100" w:before="250"/>
      </w:pPr>
      <w:r>
        <w:rPr>
          <w:rFonts w:ascii="Arial" w:cs="Arial" w:eastAsia="Arial" w:hAnsi="Arial"/>
          <w:b/>
          <w:bCs/>
          <w:color w:val="2196F3"/>
          <w:sz w:val="22"/>
          <w:szCs w:val="22"/>
        </w:rPr>
        <w:t xml:space="preserve">Diplomatic Strategy &amp; Management</w:t>
      </w:r>
    </w:p>
    <w:p>
      <w:pPr>
        <w:pStyle w:val="ListParagraph"/>
        <w:numPr>
          <w:ilvl w:val="0"/>
          <w:numId w:val="1"/>
        </w:numPr>
        <w:spacing w:after="80"/>
      </w:pPr>
      <w:r>
        <w:rPr>
          <w:rFonts w:ascii="Arial" w:cs="Arial" w:eastAsia="Arial" w:hAnsi="Arial"/>
          <w:sz w:val="20"/>
          <w:szCs w:val="20"/>
        </w:rPr>
        <w:t xml:space="preserve">Israel has pursued a strategy of covert operations against Iran's nuclear programme, including the Stuxnet cyberattack (2010) and assassinations of nuclear scientists.</w:t>
      </w:r>
    </w:p>
    <w:p>
      <w:pPr>
        <w:pStyle w:val="ListParagraph"/>
        <w:numPr>
          <w:ilvl w:val="0"/>
          <w:numId w:val="1"/>
        </w:numPr>
        <w:spacing w:after="80"/>
      </w:pPr>
      <w:r>
        <w:rPr>
          <w:rFonts w:ascii="Arial" w:cs="Arial" w:eastAsia="Arial" w:hAnsi="Arial"/>
          <w:sz w:val="20"/>
          <w:szCs w:val="20"/>
        </w:rPr>
        <w:t xml:space="preserve">The Abraham Accords have strengthened Israel's regional position, with normalised relations with the UAE, Bahrain, Morocco, and Sudan.</w:t>
      </w:r>
    </w:p>
    <w:p>
      <w:pPr>
        <w:pStyle w:val="ListParagraph"/>
        <w:numPr>
          <w:ilvl w:val="0"/>
          <w:numId w:val="1"/>
        </w:numPr>
        <w:spacing w:after="80"/>
      </w:pPr>
      <w:r>
        <w:rPr>
          <w:rFonts w:ascii="Arial" w:cs="Arial" w:eastAsia="Arial" w:hAnsi="Arial"/>
          <w:sz w:val="20"/>
          <w:szCs w:val="20"/>
        </w:rPr>
        <w:t xml:space="preserve">Israel has repeatedly stated it reserves the right to take unilateral military action to prevent Iran from obtaining a nuclear weapon.</w:t>
      </w:r>
    </w:p>
    <w:p>
      <w:pPr>
        <w:pBdr>
          <w:bottom w:val="single" w:color="DDDDDD" w:sz="1"/>
        </w:pBdr>
        <w:spacing w:after="100" w:before="250"/>
      </w:pPr>
      <w:r>
        <w:rPr>
          <w:rFonts w:ascii="Arial" w:cs="Arial" w:eastAsia="Arial" w:hAnsi="Arial"/>
          <w:b/>
          <w:bCs/>
          <w:color w:val="2196F3"/>
          <w:sz w:val="22"/>
          <w:szCs w:val="22"/>
        </w:rPr>
        <w:t xml:space="preserve">Risk Factors &amp; Escalation Triggers</w:t>
      </w:r>
    </w:p>
    <w:p>
      <w:pPr>
        <w:pStyle w:val="ListParagraph"/>
        <w:numPr>
          <w:ilvl w:val="0"/>
          <w:numId w:val="1"/>
        </w:numPr>
        <w:spacing w:after="80"/>
      </w:pPr>
      <w:r>
        <w:rPr>
          <w:rFonts w:ascii="Arial" w:cs="Arial" w:eastAsia="Arial" w:hAnsi="Arial"/>
          <w:sz w:val="20"/>
          <w:szCs w:val="20"/>
        </w:rPr>
        <w:t xml:space="preserve">A pre-emptive Israeli strike on Iranian nuclear facilities could trigger a multi-front war involving Hezbollah, Hamas, and Iranian missile attacks simultaneously.</w:t>
      </w:r>
    </w:p>
    <w:p>
      <w:pPr>
        <w:pStyle w:val="ListParagraph"/>
        <w:numPr>
          <w:ilvl w:val="0"/>
          <w:numId w:val="1"/>
        </w:numPr>
        <w:spacing w:after="80"/>
      </w:pPr>
      <w:r>
        <w:rPr>
          <w:rFonts w:ascii="Arial" w:cs="Arial" w:eastAsia="Arial" w:hAnsi="Arial"/>
          <w:sz w:val="20"/>
          <w:szCs w:val="20"/>
        </w:rPr>
        <w:t xml:space="preserve">Israel's ongoing conflicts in Gaza and tensions in the West Bank stretch military resources and international diplomatic support.</w:t>
      </w:r>
    </w:p>
    <w:p>
      <w:pPr>
        <w:pStyle w:val="ListParagraph"/>
        <w:numPr>
          <w:ilvl w:val="0"/>
          <w:numId w:val="1"/>
        </w:numPr>
        <w:spacing w:after="80"/>
      </w:pPr>
      <w:r>
        <w:rPr>
          <w:rFonts w:ascii="Arial" w:cs="Arial" w:eastAsia="Arial" w:hAnsi="Arial"/>
          <w:sz w:val="20"/>
          <w:szCs w:val="20"/>
        </w:rPr>
        <w:t xml:space="preserve">The potential for Iranian nuclear breakout (estimated 1-2 weeks to produce enough fissile material for one weapon) creates a shrinking window for diplomatic solutions.</w:t>
      </w:r>
    </w:p>
    <w:p>
      <w:pPr>
        <w:pStyle w:val="ListParagraph"/>
        <w:numPr>
          <w:ilvl w:val="0"/>
          <w:numId w:val="1"/>
        </w:numPr>
        <w:spacing w:after="80"/>
      </w:pPr>
      <w:r>
        <w:rPr>
          <w:rFonts w:ascii="Arial" w:cs="Arial" w:eastAsia="Arial" w:hAnsi="Arial"/>
          <w:sz w:val="20"/>
          <w:szCs w:val="20"/>
        </w:rPr>
        <w:t xml:space="preserve">Regional instability threatens Israel's new diplomatic relationships with Gulf states, who face domestic pressure over the Palestinian issue.</w:t>
      </w:r>
    </w:p>
    <w:p>
      <w:pPr>
        <w:shd w:fill="FFF5F5" w:color="FFF5F5" w:val="solid"/>
        <w:spacing w:after="100" w:before="250"/>
      </w:pPr>
      <w:r>
        <w:rPr>
          <w:rFonts w:ascii="Arial" w:cs="Arial" w:eastAsia="Arial" w:hAnsi="Arial"/>
          <w:b/>
          <w:bCs/>
          <w:i/>
          <w:iCs/>
          <w:color w:val="E74C3C"/>
          <w:sz w:val="20"/>
          <w:szCs w:val="20"/>
        </w:rPr>
        <w:t xml:space="preserve">Your task is to secure international support for a comprehensive security framework that addresses the Iranian nuclear threat while maintaining regional stability. You need to convince the UN Security Council to impose stricter IAEA inspection requirements.</w:t>
      </w:r>
    </w:p>
    <w:p>
      <w:pPr>
        <w:pageBreakBefore/>
      </w:pPr>
    </w:p>
    <w:p>
      <w:pPr>
        <w:spacing w:after="0" w:before="200"/>
        <w:jc w:val="right"/>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952500"/>
                    </a:xfrm>
                    <a:prstGeom prst="rect">
                      <a:avLst/>
                    </a:prstGeom>
                  </pic:spPr>
                </pic:pic>
              </a:graphicData>
            </a:graphic>
          </wp:inline>
        </w:drawing>
      </w:r>
    </w:p>
    <w:p>
      <w:pPr>
        <w:shd w:fill="0A1628" w:color="0A1628" w:val="solid"/>
        <w:spacing w:after="200" w:before="0"/>
      </w:pPr>
      <w:r>
        <w:rPr>
          <w:rFonts w:ascii="Arial" w:cs="Arial" w:eastAsia="Arial" w:hAnsi="Arial"/>
          <w:b/>
          <w:bCs/>
          <w:color w:val="FFFFFF"/>
          <w:sz w:val="32"/>
          <w:szCs w:val="32"/>
        </w:rPr>
        <w:t xml:space="preserve">SAUDI ARABIA</w:t>
      </w:r>
    </w:p>
    <w:p>
      <w:pPr>
        <w:spacing w:after="30"/>
      </w:pPr>
      <w:r>
        <w:rPr>
          <w:rFonts w:ascii="Arial" w:cs="Arial" w:eastAsia="Arial" w:hAnsi="Arial"/>
          <w:b/>
          <w:bCs/>
          <w:color w:val="333333"/>
          <w:sz w:val="19"/>
          <w:szCs w:val="19"/>
        </w:rPr>
        <w:t xml:space="preserve">Capital: </w:t>
      </w:r>
      <w:r>
        <w:rPr>
          <w:rFonts w:ascii="Arial" w:cs="Arial" w:eastAsia="Arial" w:hAnsi="Arial"/>
          <w:color w:val="555555"/>
          <w:sz w:val="19"/>
          <w:szCs w:val="19"/>
        </w:rPr>
        <w:t xml:space="preserve">Riyadh</w:t>
      </w:r>
    </w:p>
    <w:p>
      <w:pPr>
        <w:spacing w:after="30"/>
      </w:pPr>
      <w:r>
        <w:rPr>
          <w:rFonts w:ascii="Arial" w:cs="Arial" w:eastAsia="Arial" w:hAnsi="Arial"/>
          <w:b/>
          <w:bCs/>
          <w:color w:val="333333"/>
          <w:sz w:val="19"/>
          <w:szCs w:val="19"/>
        </w:rPr>
        <w:t xml:space="preserve">Area: </w:t>
      </w:r>
      <w:r>
        <w:rPr>
          <w:rFonts w:ascii="Arial" w:cs="Arial" w:eastAsia="Arial" w:hAnsi="Arial"/>
          <w:color w:val="555555"/>
          <w:sz w:val="19"/>
          <w:szCs w:val="19"/>
        </w:rPr>
        <w:t xml:space="preserve">2,149,690 sq km</w:t>
      </w:r>
    </w:p>
    <w:p>
      <w:pPr>
        <w:spacing w:after="30"/>
      </w:pPr>
      <w:r>
        <w:rPr>
          <w:rFonts w:ascii="Arial" w:cs="Arial" w:eastAsia="Arial" w:hAnsi="Arial"/>
          <w:b/>
          <w:bCs/>
          <w:color w:val="333333"/>
          <w:sz w:val="19"/>
          <w:szCs w:val="19"/>
        </w:rPr>
        <w:t xml:space="preserve">Population: </w:t>
      </w:r>
      <w:r>
        <w:rPr>
          <w:rFonts w:ascii="Arial" w:cs="Arial" w:eastAsia="Arial" w:hAnsi="Arial"/>
          <w:color w:val="555555"/>
          <w:sz w:val="19"/>
          <w:szCs w:val="19"/>
        </w:rPr>
        <w:t xml:space="preserve">36.9 million</w:t>
      </w:r>
    </w:p>
    <w:p>
      <w:pPr>
        <w:spacing w:after="30"/>
      </w:pPr>
      <w:r>
        <w:rPr>
          <w:rFonts w:ascii="Arial" w:cs="Arial" w:eastAsia="Arial" w:hAnsi="Arial"/>
          <w:b/>
          <w:bCs/>
          <w:color w:val="333333"/>
          <w:sz w:val="19"/>
          <w:szCs w:val="19"/>
        </w:rPr>
        <w:t xml:space="preserve">Language(s): </w:t>
      </w:r>
      <w:r>
        <w:rPr>
          <w:rFonts w:ascii="Arial" w:cs="Arial" w:eastAsia="Arial" w:hAnsi="Arial"/>
          <w:color w:val="555555"/>
          <w:sz w:val="19"/>
          <w:szCs w:val="19"/>
        </w:rPr>
        <w:t xml:space="preserve">Arabic</w:t>
      </w:r>
    </w:p>
    <w:p>
      <w:pPr>
        <w:spacing w:after="30"/>
      </w:pPr>
      <w:r>
        <w:rPr>
          <w:rFonts w:ascii="Arial" w:cs="Arial" w:eastAsia="Arial" w:hAnsi="Arial"/>
          <w:b/>
          <w:bCs/>
          <w:color w:val="333333"/>
          <w:sz w:val="19"/>
          <w:szCs w:val="19"/>
        </w:rPr>
        <w:t xml:space="preserve">Religions: </w:t>
      </w:r>
      <w:r>
        <w:rPr>
          <w:rFonts w:ascii="Arial" w:cs="Arial" w:eastAsia="Arial" w:hAnsi="Arial"/>
          <w:color w:val="555555"/>
          <w:sz w:val="19"/>
          <w:szCs w:val="19"/>
        </w:rPr>
        <w:t xml:space="preserve">Muslim (93% — majority Sunni) Christian (4.4%)</w:t>
      </w:r>
    </w:p>
    <w:p>
      <w:pPr>
        <w:spacing w:after="30"/>
      </w:pPr>
      <w:r>
        <w:rPr>
          <w:rFonts w:ascii="Arial" w:cs="Arial" w:eastAsia="Arial" w:hAnsi="Arial"/>
          <w:b/>
          <w:bCs/>
          <w:color w:val="333333"/>
          <w:sz w:val="19"/>
          <w:szCs w:val="19"/>
        </w:rPr>
        <w:t xml:space="preserve">Life Expectancy: </w:t>
      </w:r>
      <w:r>
        <w:rPr>
          <w:rFonts w:ascii="Arial" w:cs="Arial" w:eastAsia="Arial" w:hAnsi="Arial"/>
          <w:color w:val="555555"/>
          <w:sz w:val="19"/>
          <w:szCs w:val="19"/>
        </w:rPr>
        <w:t xml:space="preserve">73 years (men) 77 years (women)</w:t>
      </w:r>
    </w:p>
    <w:p>
      <w:pPr>
        <w:spacing w:after="30"/>
      </w:pPr>
      <w:r>
        <w:rPr>
          <w:rFonts w:ascii="Arial" w:cs="Arial" w:eastAsia="Arial" w:hAnsi="Arial"/>
          <w:b/>
          <w:bCs/>
          <w:color w:val="333333"/>
          <w:sz w:val="19"/>
          <w:szCs w:val="19"/>
        </w:rPr>
        <w:t xml:space="preserve">GDP per capita: </w:t>
      </w:r>
      <w:r>
        <w:rPr>
          <w:rFonts w:ascii="Arial" w:cs="Arial" w:eastAsia="Arial" w:hAnsi="Arial"/>
          <w:color w:val="555555"/>
          <w:sz w:val="19"/>
          <w:szCs w:val="19"/>
        </w:rPr>
        <w:t xml:space="preserve">32,586 USD</w:t>
      </w:r>
    </w:p>
    <w:p>
      <w:pPr>
        <w:spacing w:after="150" w:before="300"/>
      </w:pPr>
      <w:r>
        <w:rPr>
          <w:rFonts w:ascii="Arial" w:cs="Arial" w:eastAsia="Arial" w:hAnsi="Arial"/>
          <w:b/>
          <w:bCs/>
          <w:color w:val="2196F3"/>
          <w:sz w:val="26"/>
          <w:szCs w:val="26"/>
        </w:rPr>
        <w:t xml:space="preserve">Riyadh</w:t>
      </w:r>
    </w:p>
    <w:p>
      <w:pPr>
        <w:pBdr>
          <w:bottom w:val="single" w:color="DDDDDD" w:sz="1"/>
        </w:pBdr>
        <w:spacing w:after="100" w:before="200"/>
      </w:pPr>
      <w:r>
        <w:rPr>
          <w:rFonts w:ascii="Arial" w:cs="Arial" w:eastAsia="Arial" w:hAnsi="Arial"/>
          <w:b/>
          <w:bCs/>
          <w:color w:val="2196F3"/>
          <w:sz w:val="22"/>
          <w:szCs w:val="22"/>
        </w:rPr>
        <w:t xml:space="preserve">Key Conflict &amp; Geopolitical Statistics</w:t>
      </w:r>
    </w:p>
    <w:p>
      <w:pPr>
        <w:pStyle w:val="ListParagraph"/>
        <w:numPr>
          <w:ilvl w:val="0"/>
          <w:numId w:val="1"/>
        </w:numPr>
        <w:spacing w:after="80"/>
      </w:pPr>
      <w:r>
        <w:rPr>
          <w:rFonts w:ascii="Arial" w:cs="Arial" w:eastAsia="Arial" w:hAnsi="Arial"/>
          <w:sz w:val="20"/>
          <w:szCs w:val="20"/>
        </w:rPr>
        <w:t xml:space="preserve">Saudi Arabia and Iran are the two dominant powers in the Middle East, representing the Sunni-Shia divide that underlies many regional conflicts.</w:t>
      </w:r>
    </w:p>
    <w:p>
      <w:pPr>
        <w:pStyle w:val="ListParagraph"/>
        <w:numPr>
          <w:ilvl w:val="0"/>
          <w:numId w:val="1"/>
        </w:numPr>
        <w:spacing w:after="80"/>
      </w:pPr>
      <w:r>
        <w:rPr>
          <w:rFonts w:ascii="Arial" w:cs="Arial" w:eastAsia="Arial" w:hAnsi="Arial"/>
          <w:sz w:val="20"/>
          <w:szCs w:val="20"/>
        </w:rPr>
        <w:t xml:space="preserve">Saudi military spending reached approximately $75 billion in 2024, making it the 5th highest military spender globally.</w:t>
      </w:r>
    </w:p>
    <w:p>
      <w:pPr>
        <w:pStyle w:val="ListParagraph"/>
        <w:numPr>
          <w:ilvl w:val="0"/>
          <w:numId w:val="1"/>
        </w:numPr>
        <w:spacing w:after="80"/>
      </w:pPr>
      <w:r>
        <w:rPr>
          <w:rFonts w:ascii="Arial" w:cs="Arial" w:eastAsia="Arial" w:hAnsi="Arial"/>
          <w:sz w:val="20"/>
          <w:szCs w:val="20"/>
        </w:rPr>
        <w:t xml:space="preserve">In September 2019, drone and missile attacks attributed to Iran-backed Houthis struck Saudi Aramco oil facilities at Abqaiq and Khurais, temporarily halving Saudi oil production (5.7 million barrels/day disrupted).</w:t>
      </w:r>
    </w:p>
    <w:p>
      <w:pPr>
        <w:pStyle w:val="ListParagraph"/>
        <w:numPr>
          <w:ilvl w:val="0"/>
          <w:numId w:val="1"/>
        </w:numPr>
        <w:spacing w:after="80"/>
      </w:pPr>
      <w:r>
        <w:rPr>
          <w:rFonts w:ascii="Arial" w:cs="Arial" w:eastAsia="Arial" w:hAnsi="Arial"/>
          <w:sz w:val="20"/>
          <w:szCs w:val="20"/>
        </w:rPr>
        <w:t xml:space="preserve">Saudi Arabia and Iran restored diplomatic relations in March 2023, brokered by China — a significant geopolitical shift that reduced US influence in the region.</w:t>
      </w:r>
    </w:p>
    <w:p>
      <w:pPr>
        <w:pStyle w:val="ListParagraph"/>
        <w:numPr>
          <w:ilvl w:val="0"/>
          <w:numId w:val="1"/>
        </w:numPr>
        <w:spacing w:after="80"/>
      </w:pPr>
      <w:r>
        <w:rPr>
          <w:rFonts w:ascii="Arial" w:cs="Arial" w:eastAsia="Arial" w:hAnsi="Arial"/>
          <w:sz w:val="20"/>
          <w:szCs w:val="20"/>
        </w:rPr>
        <w:t xml:space="preserve">The Saudi-led coalition intervened in Yemen's civil war in 2015 against Iran-backed Houthi rebels, resulting in what the UN called the world's worst humanitarian crisis with over 377,000 deaths.</w:t>
      </w:r>
    </w:p>
    <w:p>
      <w:pPr>
        <w:pStyle w:val="ListParagraph"/>
        <w:numPr>
          <w:ilvl w:val="0"/>
          <w:numId w:val="1"/>
        </w:numPr>
        <w:spacing w:after="80"/>
      </w:pPr>
      <w:r>
        <w:rPr>
          <w:rFonts w:ascii="Arial" w:cs="Arial" w:eastAsia="Arial" w:hAnsi="Arial"/>
          <w:sz w:val="20"/>
          <w:szCs w:val="20"/>
        </w:rPr>
        <w:t xml:space="preserve">Saudi Arabia's Vision 2030 economic diversification plan requires regional stability, making conflict with Iran a threat to $3.3 trillion in planned investments.</w:t>
      </w:r>
    </w:p>
    <w:p>
      <w:pPr>
        <w:pBdr>
          <w:bottom w:val="single" w:color="DDDDDD" w:sz="1"/>
        </w:pBdr>
        <w:spacing w:after="100" w:before="250"/>
      </w:pPr>
      <w:r>
        <w:rPr>
          <w:rFonts w:ascii="Arial" w:cs="Arial" w:eastAsia="Arial" w:hAnsi="Arial"/>
          <w:b/>
          <w:bCs/>
          <w:color w:val="2196F3"/>
          <w:sz w:val="22"/>
          <w:szCs w:val="22"/>
        </w:rPr>
        <w:t xml:space="preserve">Diplomatic Strategy &amp; Management</w:t>
      </w:r>
    </w:p>
    <w:p>
      <w:pPr>
        <w:pStyle w:val="ListParagraph"/>
        <w:numPr>
          <w:ilvl w:val="0"/>
          <w:numId w:val="1"/>
        </w:numPr>
        <w:spacing w:after="80"/>
      </w:pPr>
      <w:r>
        <w:rPr>
          <w:rFonts w:ascii="Arial" w:cs="Arial" w:eastAsia="Arial" w:hAnsi="Arial"/>
          <w:sz w:val="20"/>
          <w:szCs w:val="20"/>
        </w:rPr>
        <w:t xml:space="preserve">The 2023 rapprochement with Iran, brokered by Beijing, represents a strategic pivot toward diplomacy after years of proxy warfare.</w:t>
      </w:r>
    </w:p>
    <w:p>
      <w:pPr>
        <w:pStyle w:val="ListParagraph"/>
        <w:numPr>
          <w:ilvl w:val="0"/>
          <w:numId w:val="1"/>
        </w:numPr>
        <w:spacing w:after="80"/>
      </w:pPr>
      <w:r>
        <w:rPr>
          <w:rFonts w:ascii="Arial" w:cs="Arial" w:eastAsia="Arial" w:hAnsi="Arial"/>
          <w:sz w:val="20"/>
          <w:szCs w:val="20"/>
        </w:rPr>
        <w:t xml:space="preserve">Saudi Arabia has been pursuing its own civilian nuclear programme, with Crown Prince MBS stating the kingdom would seek nuclear weapons if Iran obtains them.</w:t>
      </w:r>
    </w:p>
    <w:p>
      <w:pPr>
        <w:pStyle w:val="ListParagraph"/>
        <w:numPr>
          <w:ilvl w:val="0"/>
          <w:numId w:val="1"/>
        </w:numPr>
        <w:spacing w:after="80"/>
      </w:pPr>
      <w:r>
        <w:rPr>
          <w:rFonts w:ascii="Arial" w:cs="Arial" w:eastAsia="Arial" w:hAnsi="Arial"/>
          <w:sz w:val="20"/>
          <w:szCs w:val="20"/>
        </w:rPr>
        <w:t xml:space="preserve">The kingdom is diversifying its security partnerships beyond the US, including major arms deals with the UK and France and growing defence ties with China.</w:t>
      </w:r>
    </w:p>
    <w:p>
      <w:pPr>
        <w:pBdr>
          <w:bottom w:val="single" w:color="DDDDDD" w:sz="1"/>
        </w:pBdr>
        <w:spacing w:after="100" w:before="250"/>
      </w:pPr>
      <w:r>
        <w:rPr>
          <w:rFonts w:ascii="Arial" w:cs="Arial" w:eastAsia="Arial" w:hAnsi="Arial"/>
          <w:b/>
          <w:bCs/>
          <w:color w:val="2196F3"/>
          <w:sz w:val="22"/>
          <w:szCs w:val="22"/>
        </w:rPr>
        <w:t xml:space="preserve">Risk Factors &amp; Escalation Triggers</w:t>
      </w:r>
    </w:p>
    <w:p>
      <w:pPr>
        <w:pStyle w:val="ListParagraph"/>
        <w:numPr>
          <w:ilvl w:val="0"/>
          <w:numId w:val="1"/>
        </w:numPr>
        <w:spacing w:after="80"/>
      </w:pPr>
      <w:r>
        <w:rPr>
          <w:rFonts w:ascii="Arial" w:cs="Arial" w:eastAsia="Arial" w:hAnsi="Arial"/>
          <w:sz w:val="20"/>
          <w:szCs w:val="20"/>
        </w:rPr>
        <w:t xml:space="preserve">The fragile Saudi-Iran détente could collapse if proxy conflicts in Yemen, Iraq, or Lebanon escalate.</w:t>
      </w:r>
    </w:p>
    <w:p>
      <w:pPr>
        <w:pStyle w:val="ListParagraph"/>
        <w:numPr>
          <w:ilvl w:val="0"/>
          <w:numId w:val="1"/>
        </w:numPr>
        <w:spacing w:after="80"/>
      </w:pPr>
      <w:r>
        <w:rPr>
          <w:rFonts w:ascii="Arial" w:cs="Arial" w:eastAsia="Arial" w:hAnsi="Arial"/>
          <w:sz w:val="20"/>
          <w:szCs w:val="20"/>
        </w:rPr>
        <w:t xml:space="preserve">Saudi critical infrastructure (oil facilities, desalination plants) remains vulnerable to missile and drone attacks from Iran or its proxies.</w:t>
      </w:r>
    </w:p>
    <w:p>
      <w:pPr>
        <w:pStyle w:val="ListParagraph"/>
        <w:numPr>
          <w:ilvl w:val="0"/>
          <w:numId w:val="1"/>
        </w:numPr>
        <w:spacing w:after="80"/>
      </w:pPr>
      <w:r>
        <w:rPr>
          <w:rFonts w:ascii="Arial" w:cs="Arial" w:eastAsia="Arial" w:hAnsi="Arial"/>
          <w:sz w:val="20"/>
          <w:szCs w:val="20"/>
        </w:rPr>
        <w:t xml:space="preserve">A nuclear arms race in the Middle East could be triggered if Iran achieves weapons capability, with Saudi Arabia, Turkey, and Egypt likely to follow.</w:t>
      </w:r>
    </w:p>
    <w:p>
      <w:pPr>
        <w:pStyle w:val="ListParagraph"/>
        <w:numPr>
          <w:ilvl w:val="0"/>
          <w:numId w:val="1"/>
        </w:numPr>
        <w:spacing w:after="80"/>
      </w:pPr>
      <w:r>
        <w:rPr>
          <w:rFonts w:ascii="Arial" w:cs="Arial" w:eastAsia="Arial" w:hAnsi="Arial"/>
          <w:sz w:val="20"/>
          <w:szCs w:val="20"/>
        </w:rPr>
        <w:t xml:space="preserve">Continued instability threatens the massive economic transformation under Vision 2030, which depends on foreign investment and tourism.</w:t>
      </w:r>
    </w:p>
    <w:p>
      <w:pPr>
        <w:shd w:fill="FFF5F5" w:color="FFF5F5" w:val="solid"/>
        <w:spacing w:after="100" w:before="250"/>
      </w:pPr>
      <w:r>
        <w:rPr>
          <w:rFonts w:ascii="Arial" w:cs="Arial" w:eastAsia="Arial" w:hAnsi="Arial"/>
          <w:b/>
          <w:bCs/>
          <w:i/>
          <w:iCs/>
          <w:color w:val="E74C3C"/>
          <w:sz w:val="20"/>
          <w:szCs w:val="20"/>
        </w:rPr>
        <w:t xml:space="preserve">Your task is to secure international guarantees for the protection of critical energy infrastructure in the Gulf while maintaining the diplomatic channel with Iran. You need $50 million for enhanced missile defence systems and a multilateral security agreement.</w:t>
      </w:r>
    </w:p>
    <w:p>
      <w:pPr>
        <w:pageBreakBefore/>
      </w:pPr>
    </w:p>
    <w:p>
      <w:pPr>
        <w:spacing w:after="0" w:before="200"/>
        <w:jc w:val="right"/>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952500"/>
                    </a:xfrm>
                    <a:prstGeom prst="rect">
                      <a:avLst/>
                    </a:prstGeom>
                  </pic:spPr>
                </pic:pic>
              </a:graphicData>
            </a:graphic>
          </wp:inline>
        </w:drawing>
      </w:r>
    </w:p>
    <w:p>
      <w:pPr>
        <w:shd w:fill="0A1628" w:color="0A1628" w:val="solid"/>
        <w:spacing w:after="200" w:before="0"/>
      </w:pPr>
      <w:r>
        <w:rPr>
          <w:rFonts w:ascii="Arial" w:cs="Arial" w:eastAsia="Arial" w:hAnsi="Arial"/>
          <w:b/>
          <w:bCs/>
          <w:color w:val="FFFFFF"/>
          <w:sz w:val="32"/>
          <w:szCs w:val="32"/>
        </w:rPr>
        <w:t xml:space="preserve">RUSSIA</w:t>
      </w:r>
    </w:p>
    <w:p>
      <w:pPr>
        <w:spacing w:after="30"/>
      </w:pPr>
      <w:r>
        <w:rPr>
          <w:rFonts w:ascii="Arial" w:cs="Arial" w:eastAsia="Arial" w:hAnsi="Arial"/>
          <w:b/>
          <w:bCs/>
          <w:color w:val="333333"/>
          <w:sz w:val="19"/>
          <w:szCs w:val="19"/>
        </w:rPr>
        <w:t xml:space="preserve">Capital: </w:t>
      </w:r>
      <w:r>
        <w:rPr>
          <w:rFonts w:ascii="Arial" w:cs="Arial" w:eastAsia="Arial" w:hAnsi="Arial"/>
          <w:color w:val="555555"/>
          <w:sz w:val="19"/>
          <w:szCs w:val="19"/>
        </w:rPr>
        <w:t xml:space="preserve">Moscow</w:t>
      </w:r>
    </w:p>
    <w:p>
      <w:pPr>
        <w:spacing w:after="30"/>
      </w:pPr>
      <w:r>
        <w:rPr>
          <w:rFonts w:ascii="Arial" w:cs="Arial" w:eastAsia="Arial" w:hAnsi="Arial"/>
          <w:b/>
          <w:bCs/>
          <w:color w:val="333333"/>
          <w:sz w:val="19"/>
          <w:szCs w:val="19"/>
        </w:rPr>
        <w:t xml:space="preserve">Area: </w:t>
      </w:r>
      <w:r>
        <w:rPr>
          <w:rFonts w:ascii="Arial" w:cs="Arial" w:eastAsia="Arial" w:hAnsi="Arial"/>
          <w:color w:val="555555"/>
          <w:sz w:val="19"/>
          <w:szCs w:val="19"/>
        </w:rPr>
        <w:t xml:space="preserve">17,098,242 sq km</w:t>
      </w:r>
    </w:p>
    <w:p>
      <w:pPr>
        <w:spacing w:after="30"/>
      </w:pPr>
      <w:r>
        <w:rPr>
          <w:rFonts w:ascii="Arial" w:cs="Arial" w:eastAsia="Arial" w:hAnsi="Arial"/>
          <w:b/>
          <w:bCs/>
          <w:color w:val="333333"/>
          <w:sz w:val="19"/>
          <w:szCs w:val="19"/>
        </w:rPr>
        <w:t xml:space="preserve">Population: </w:t>
      </w:r>
      <w:r>
        <w:rPr>
          <w:rFonts w:ascii="Arial" w:cs="Arial" w:eastAsia="Arial" w:hAnsi="Arial"/>
          <w:color w:val="555555"/>
          <w:sz w:val="19"/>
          <w:szCs w:val="19"/>
        </w:rPr>
        <w:t xml:space="preserve">144.2 million</w:t>
      </w:r>
    </w:p>
    <w:p>
      <w:pPr>
        <w:spacing w:after="30"/>
      </w:pPr>
      <w:r>
        <w:rPr>
          <w:rFonts w:ascii="Arial" w:cs="Arial" w:eastAsia="Arial" w:hAnsi="Arial"/>
          <w:b/>
          <w:bCs/>
          <w:color w:val="333333"/>
          <w:sz w:val="19"/>
          <w:szCs w:val="19"/>
        </w:rPr>
        <w:t xml:space="preserve">Language(s): </w:t>
      </w:r>
      <w:r>
        <w:rPr>
          <w:rFonts w:ascii="Arial" w:cs="Arial" w:eastAsia="Arial" w:hAnsi="Arial"/>
          <w:color w:val="555555"/>
          <w:sz w:val="19"/>
          <w:szCs w:val="19"/>
        </w:rPr>
        <w:t xml:space="preserve">Russian, plus regional languages</w:t>
      </w:r>
    </w:p>
    <w:p>
      <w:pPr>
        <w:spacing w:after="30"/>
      </w:pPr>
      <w:r>
        <w:rPr>
          <w:rFonts w:ascii="Arial" w:cs="Arial" w:eastAsia="Arial" w:hAnsi="Arial"/>
          <w:b/>
          <w:bCs/>
          <w:color w:val="333333"/>
          <w:sz w:val="19"/>
          <w:szCs w:val="19"/>
        </w:rPr>
        <w:t xml:space="preserve">Religions: </w:t>
      </w:r>
      <w:r>
        <w:rPr>
          <w:rFonts w:ascii="Arial" w:cs="Arial" w:eastAsia="Arial" w:hAnsi="Arial"/>
          <w:color w:val="555555"/>
          <w:sz w:val="19"/>
          <w:szCs w:val="19"/>
        </w:rPr>
        <w:t xml:space="preserve">Orthodox Christian (71%) Muslim (10%) No Religion (15%)</w:t>
      </w:r>
    </w:p>
    <w:p>
      <w:pPr>
        <w:spacing w:after="30"/>
      </w:pPr>
      <w:r>
        <w:rPr>
          <w:rFonts w:ascii="Arial" w:cs="Arial" w:eastAsia="Arial" w:hAnsi="Arial"/>
          <w:b/>
          <w:bCs/>
          <w:color w:val="333333"/>
          <w:sz w:val="19"/>
          <w:szCs w:val="19"/>
        </w:rPr>
        <w:t xml:space="preserve">Life Expectancy: </w:t>
      </w:r>
      <w:r>
        <w:rPr>
          <w:rFonts w:ascii="Arial" w:cs="Arial" w:eastAsia="Arial" w:hAnsi="Arial"/>
          <w:color w:val="555555"/>
          <w:sz w:val="19"/>
          <w:szCs w:val="19"/>
        </w:rPr>
        <w:t xml:space="preserve">68 years (men) 78 years (women)</w:t>
      </w:r>
    </w:p>
    <w:p>
      <w:pPr>
        <w:spacing w:after="30"/>
      </w:pPr>
      <w:r>
        <w:rPr>
          <w:rFonts w:ascii="Arial" w:cs="Arial" w:eastAsia="Arial" w:hAnsi="Arial"/>
          <w:b/>
          <w:bCs/>
          <w:color w:val="333333"/>
          <w:sz w:val="19"/>
          <w:szCs w:val="19"/>
        </w:rPr>
        <w:t xml:space="preserve">GDP per capita: </w:t>
      </w:r>
      <w:r>
        <w:rPr>
          <w:rFonts w:ascii="Arial" w:cs="Arial" w:eastAsia="Arial" w:hAnsi="Arial"/>
          <w:color w:val="555555"/>
          <w:sz w:val="19"/>
          <w:szCs w:val="19"/>
        </w:rPr>
        <w:t xml:space="preserve">14,403 USD</w:t>
      </w:r>
    </w:p>
    <w:p>
      <w:pPr>
        <w:spacing w:after="150" w:before="300"/>
      </w:pPr>
      <w:r>
        <w:rPr>
          <w:rFonts w:ascii="Arial" w:cs="Arial" w:eastAsia="Arial" w:hAnsi="Arial"/>
          <w:b/>
          <w:bCs/>
          <w:color w:val="2196F3"/>
          <w:sz w:val="26"/>
          <w:szCs w:val="26"/>
        </w:rPr>
        <w:t xml:space="preserve">Moscow</w:t>
      </w:r>
    </w:p>
    <w:p>
      <w:pPr>
        <w:pBdr>
          <w:bottom w:val="single" w:color="DDDDDD" w:sz="1"/>
        </w:pBdr>
        <w:spacing w:after="100" w:before="200"/>
      </w:pPr>
      <w:r>
        <w:rPr>
          <w:rFonts w:ascii="Arial" w:cs="Arial" w:eastAsia="Arial" w:hAnsi="Arial"/>
          <w:b/>
          <w:bCs/>
          <w:color w:val="2196F3"/>
          <w:sz w:val="22"/>
          <w:szCs w:val="22"/>
        </w:rPr>
        <w:t xml:space="preserve">Key Conflict &amp; Geopolitical Statistics</w:t>
      </w:r>
    </w:p>
    <w:p>
      <w:pPr>
        <w:pStyle w:val="ListParagraph"/>
        <w:numPr>
          <w:ilvl w:val="0"/>
          <w:numId w:val="1"/>
        </w:numPr>
        <w:spacing w:after="80"/>
      </w:pPr>
      <w:r>
        <w:rPr>
          <w:rFonts w:ascii="Arial" w:cs="Arial" w:eastAsia="Arial" w:hAnsi="Arial"/>
          <w:sz w:val="20"/>
          <w:szCs w:val="20"/>
        </w:rPr>
        <w:t xml:space="preserve">Russia is one of Iran's closest strategic allies, providing military equipment including the S-300 air defence system delivered in 2016 and reportedly negotiating S-400 sales.</w:t>
      </w:r>
    </w:p>
    <w:p>
      <w:pPr>
        <w:pStyle w:val="ListParagraph"/>
        <w:numPr>
          <w:ilvl w:val="0"/>
          <w:numId w:val="1"/>
        </w:numPr>
        <w:spacing w:after="80"/>
      </w:pPr>
      <w:r>
        <w:rPr>
          <w:rFonts w:ascii="Arial" w:cs="Arial" w:eastAsia="Arial" w:hAnsi="Arial"/>
          <w:sz w:val="20"/>
          <w:szCs w:val="20"/>
        </w:rPr>
        <w:t xml:space="preserve">Iran has supplied Russia with Shahed-136 combat drones for use in Ukraine, deepening the military partnership and drawing international condemnation.</w:t>
      </w:r>
    </w:p>
    <w:p>
      <w:pPr>
        <w:pStyle w:val="ListParagraph"/>
        <w:numPr>
          <w:ilvl w:val="0"/>
          <w:numId w:val="1"/>
        </w:numPr>
        <w:spacing w:after="80"/>
      </w:pPr>
      <w:r>
        <w:rPr>
          <w:rFonts w:ascii="Arial" w:cs="Arial" w:eastAsia="Arial" w:hAnsi="Arial"/>
          <w:sz w:val="20"/>
          <w:szCs w:val="20"/>
        </w:rPr>
        <w:t xml:space="preserve">Russia and Iran cooperate militarily in Syria, where both support the Assad government — Russia through airstrikes and Iran through ground forces and militia coordination.</w:t>
      </w:r>
    </w:p>
    <w:p>
      <w:pPr>
        <w:pStyle w:val="ListParagraph"/>
        <w:numPr>
          <w:ilvl w:val="0"/>
          <w:numId w:val="1"/>
        </w:numPr>
        <w:spacing w:after="80"/>
      </w:pPr>
      <w:r>
        <w:rPr>
          <w:rFonts w:ascii="Arial" w:cs="Arial" w:eastAsia="Arial" w:hAnsi="Arial"/>
          <w:sz w:val="20"/>
          <w:szCs w:val="20"/>
        </w:rPr>
        <w:t xml:space="preserve">Bilateral trade between Russia and Iran reached approximately $4 billion in 2023, with plans to increase to $10 billion, though this remains modest compared to Iran-China trade.</w:t>
      </w:r>
    </w:p>
    <w:p>
      <w:pPr>
        <w:pStyle w:val="ListParagraph"/>
        <w:numPr>
          <w:ilvl w:val="0"/>
          <w:numId w:val="1"/>
        </w:numPr>
        <w:spacing w:after="80"/>
      </w:pPr>
      <w:r>
        <w:rPr>
          <w:rFonts w:ascii="Arial" w:cs="Arial" w:eastAsia="Arial" w:hAnsi="Arial"/>
          <w:sz w:val="20"/>
          <w:szCs w:val="20"/>
        </w:rPr>
        <w:t xml:space="preserve">Russia has assisted Iran's nuclear programme, building the Bushehr nuclear power plant — Iran's only operational nuclear power station.</w:t>
      </w:r>
    </w:p>
    <w:p>
      <w:pPr>
        <w:pStyle w:val="ListParagraph"/>
        <w:numPr>
          <w:ilvl w:val="0"/>
          <w:numId w:val="1"/>
        </w:numPr>
        <w:spacing w:after="80"/>
      </w:pPr>
      <w:r>
        <w:rPr>
          <w:rFonts w:ascii="Arial" w:cs="Arial" w:eastAsia="Arial" w:hAnsi="Arial"/>
          <w:sz w:val="20"/>
          <w:szCs w:val="20"/>
        </w:rPr>
        <w:t xml:space="preserve">As a permanent UN Security Council member, Russia has consistently used its veto power to block or weaken sanctions against Iran.</w:t>
      </w:r>
    </w:p>
    <w:p>
      <w:pPr>
        <w:pBdr>
          <w:bottom w:val="single" w:color="DDDDDD" w:sz="1"/>
        </w:pBdr>
        <w:spacing w:after="100" w:before="250"/>
      </w:pPr>
      <w:r>
        <w:rPr>
          <w:rFonts w:ascii="Arial" w:cs="Arial" w:eastAsia="Arial" w:hAnsi="Arial"/>
          <w:b/>
          <w:bCs/>
          <w:color w:val="2196F3"/>
          <w:sz w:val="22"/>
          <w:szCs w:val="22"/>
        </w:rPr>
        <w:t xml:space="preserve">Diplomatic Strategy &amp; Management</w:t>
      </w:r>
    </w:p>
    <w:p>
      <w:pPr>
        <w:pStyle w:val="ListParagraph"/>
        <w:numPr>
          <w:ilvl w:val="0"/>
          <w:numId w:val="1"/>
        </w:numPr>
        <w:spacing w:after="80"/>
      </w:pPr>
      <w:r>
        <w:rPr>
          <w:rFonts w:ascii="Arial" w:cs="Arial" w:eastAsia="Arial" w:hAnsi="Arial"/>
          <w:sz w:val="20"/>
          <w:szCs w:val="20"/>
        </w:rPr>
        <w:t xml:space="preserve">Russia's own isolation due to the Ukraine war has pushed it closer to Iran, forming what analysts describe as an 'axis of resistance' against Western hegemony.</w:t>
      </w:r>
    </w:p>
    <w:p>
      <w:pPr>
        <w:pStyle w:val="ListParagraph"/>
        <w:numPr>
          <w:ilvl w:val="0"/>
          <w:numId w:val="1"/>
        </w:numPr>
        <w:spacing w:after="80"/>
      </w:pPr>
      <w:r>
        <w:rPr>
          <w:rFonts w:ascii="Arial" w:cs="Arial" w:eastAsia="Arial" w:hAnsi="Arial"/>
          <w:sz w:val="20"/>
          <w:szCs w:val="20"/>
        </w:rPr>
        <w:t xml:space="preserve">Russia uses its UNSC veto to shield Iran from the harshest international sanctions, while benefiting from reduced Iranian oil competition in sanctioned markets.</w:t>
      </w:r>
    </w:p>
    <w:p>
      <w:pPr>
        <w:pStyle w:val="ListParagraph"/>
        <w:numPr>
          <w:ilvl w:val="0"/>
          <w:numId w:val="1"/>
        </w:numPr>
        <w:spacing w:after="80"/>
      </w:pPr>
      <w:r>
        <w:rPr>
          <w:rFonts w:ascii="Arial" w:cs="Arial" w:eastAsia="Arial" w:hAnsi="Arial"/>
          <w:sz w:val="20"/>
          <w:szCs w:val="20"/>
        </w:rPr>
        <w:t xml:space="preserve">The Russia-Iran relationship is transactional rather than ideological — both seek to counterbalance US influence but have competing interests in energy markets and Central Asia.</w:t>
      </w:r>
    </w:p>
    <w:p>
      <w:pPr>
        <w:pBdr>
          <w:bottom w:val="single" w:color="DDDDDD" w:sz="1"/>
        </w:pBdr>
        <w:spacing w:after="100" w:before="250"/>
      </w:pPr>
      <w:r>
        <w:rPr>
          <w:rFonts w:ascii="Arial" w:cs="Arial" w:eastAsia="Arial" w:hAnsi="Arial"/>
          <w:b/>
          <w:bCs/>
          <w:color w:val="2196F3"/>
          <w:sz w:val="22"/>
          <w:szCs w:val="22"/>
        </w:rPr>
        <w:t xml:space="preserve">Risk Factors &amp; Escalation Triggers</w:t>
      </w:r>
    </w:p>
    <w:p>
      <w:pPr>
        <w:pStyle w:val="ListParagraph"/>
        <w:numPr>
          <w:ilvl w:val="0"/>
          <w:numId w:val="1"/>
        </w:numPr>
        <w:spacing w:after="80"/>
      </w:pPr>
      <w:r>
        <w:rPr>
          <w:rFonts w:ascii="Arial" w:cs="Arial" w:eastAsia="Arial" w:hAnsi="Arial"/>
          <w:sz w:val="20"/>
          <w:szCs w:val="20"/>
        </w:rPr>
        <w:t xml:space="preserve">Deeper Russia-Iran military cooperation risks creating a unified anti-Western bloc that complicates diplomatic solutions.</w:t>
      </w:r>
    </w:p>
    <w:p>
      <w:pPr>
        <w:pStyle w:val="ListParagraph"/>
        <w:numPr>
          <w:ilvl w:val="0"/>
          <w:numId w:val="1"/>
        </w:numPr>
        <w:spacing w:after="80"/>
      </w:pPr>
      <w:r>
        <w:rPr>
          <w:rFonts w:ascii="Arial" w:cs="Arial" w:eastAsia="Arial" w:hAnsi="Arial"/>
          <w:sz w:val="20"/>
          <w:szCs w:val="20"/>
        </w:rPr>
        <w:t xml:space="preserve">Russian weapons transfers to Iran (and vice versa) accelerate arms proliferation in an already volatile region.</w:t>
      </w:r>
    </w:p>
    <w:p>
      <w:pPr>
        <w:pStyle w:val="ListParagraph"/>
        <w:numPr>
          <w:ilvl w:val="0"/>
          <w:numId w:val="1"/>
        </w:numPr>
        <w:spacing w:after="80"/>
      </w:pPr>
      <w:r>
        <w:rPr>
          <w:rFonts w:ascii="Arial" w:cs="Arial" w:eastAsia="Arial" w:hAnsi="Arial"/>
          <w:sz w:val="20"/>
          <w:szCs w:val="20"/>
        </w:rPr>
        <w:t xml:space="preserve">Russia's distraction with the Ukraine conflict limits its ability to act as a mediating force in Iran-related disputes.</w:t>
      </w:r>
    </w:p>
    <w:p>
      <w:pPr>
        <w:pStyle w:val="ListParagraph"/>
        <w:numPr>
          <w:ilvl w:val="0"/>
          <w:numId w:val="1"/>
        </w:numPr>
        <w:spacing w:after="80"/>
      </w:pPr>
      <w:r>
        <w:rPr>
          <w:rFonts w:ascii="Arial" w:cs="Arial" w:eastAsia="Arial" w:hAnsi="Arial"/>
          <w:sz w:val="20"/>
          <w:szCs w:val="20"/>
        </w:rPr>
        <w:t xml:space="preserve">Energy market competition between Russia and Iran could strain the partnership if sanctions are lifted and Iranian oil floods the market.</w:t>
      </w:r>
    </w:p>
    <w:p>
      <w:pPr>
        <w:shd w:fill="FFF5F5" w:color="FFF5F5" w:val="solid"/>
        <w:spacing w:after="100" w:before="250"/>
      </w:pPr>
      <w:r>
        <w:rPr>
          <w:rFonts w:ascii="Arial" w:cs="Arial" w:eastAsia="Arial" w:hAnsi="Arial"/>
          <w:b/>
          <w:bCs/>
          <w:i/>
          <w:iCs/>
          <w:color w:val="E74C3C"/>
          <w:sz w:val="20"/>
          <w:szCs w:val="20"/>
        </w:rPr>
        <w:t xml:space="preserve">Your task is to navigate between maintaining your strategic partnership with Iran and engaging with Western powers on a new security framework. You need to propose a compromise at the UN Security Council that protects Russian interests while addressing nuclear proliferation concerns.</w:t>
      </w:r>
    </w:p>
    <w:p>
      <w:pPr>
        <w:pageBreakBefore/>
      </w:pPr>
    </w:p>
    <w:p>
      <w:pPr>
        <w:spacing w:after="0" w:before="200"/>
        <w:jc w:val="right"/>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952500"/>
                    </a:xfrm>
                    <a:prstGeom prst="rect">
                      <a:avLst/>
                    </a:prstGeom>
                  </pic:spPr>
                </pic:pic>
              </a:graphicData>
            </a:graphic>
          </wp:inline>
        </w:drawing>
      </w:r>
    </w:p>
    <w:p>
      <w:pPr>
        <w:shd w:fill="0A1628" w:color="0A1628" w:val="solid"/>
        <w:spacing w:after="200" w:before="0"/>
      </w:pPr>
      <w:r>
        <w:rPr>
          <w:rFonts w:ascii="Arial" w:cs="Arial" w:eastAsia="Arial" w:hAnsi="Arial"/>
          <w:b/>
          <w:bCs/>
          <w:color w:val="FFFFFF"/>
          <w:sz w:val="32"/>
          <w:szCs w:val="32"/>
        </w:rPr>
        <w:t xml:space="preserve">CHINA</w:t>
      </w:r>
    </w:p>
    <w:p>
      <w:pPr>
        <w:spacing w:after="30"/>
      </w:pPr>
      <w:r>
        <w:rPr>
          <w:rFonts w:ascii="Arial" w:cs="Arial" w:eastAsia="Arial" w:hAnsi="Arial"/>
          <w:b/>
          <w:bCs/>
          <w:color w:val="333333"/>
          <w:sz w:val="19"/>
          <w:szCs w:val="19"/>
        </w:rPr>
        <w:t xml:space="preserve">Capital: </w:t>
      </w:r>
      <w:r>
        <w:rPr>
          <w:rFonts w:ascii="Arial" w:cs="Arial" w:eastAsia="Arial" w:hAnsi="Arial"/>
          <w:color w:val="555555"/>
          <w:sz w:val="19"/>
          <w:szCs w:val="19"/>
        </w:rPr>
        <w:t xml:space="preserve">Beijing</w:t>
      </w:r>
    </w:p>
    <w:p>
      <w:pPr>
        <w:spacing w:after="30"/>
      </w:pPr>
      <w:r>
        <w:rPr>
          <w:rFonts w:ascii="Arial" w:cs="Arial" w:eastAsia="Arial" w:hAnsi="Arial"/>
          <w:b/>
          <w:bCs/>
          <w:color w:val="333333"/>
          <w:sz w:val="19"/>
          <w:szCs w:val="19"/>
        </w:rPr>
        <w:t xml:space="preserve">Area: </w:t>
      </w:r>
      <w:r>
        <w:rPr>
          <w:rFonts w:ascii="Arial" w:cs="Arial" w:eastAsia="Arial" w:hAnsi="Arial"/>
          <w:color w:val="555555"/>
          <w:sz w:val="19"/>
          <w:szCs w:val="19"/>
        </w:rPr>
        <w:t xml:space="preserve">9,596,961 sq km</w:t>
      </w:r>
    </w:p>
    <w:p>
      <w:pPr>
        <w:spacing w:after="30"/>
      </w:pPr>
      <w:r>
        <w:rPr>
          <w:rFonts w:ascii="Arial" w:cs="Arial" w:eastAsia="Arial" w:hAnsi="Arial"/>
          <w:b/>
          <w:bCs/>
          <w:color w:val="333333"/>
          <w:sz w:val="19"/>
          <w:szCs w:val="19"/>
        </w:rPr>
        <w:t xml:space="preserve">Population: </w:t>
      </w:r>
      <w:r>
        <w:rPr>
          <w:rFonts w:ascii="Arial" w:cs="Arial" w:eastAsia="Arial" w:hAnsi="Arial"/>
          <w:color w:val="555555"/>
          <w:sz w:val="19"/>
          <w:szCs w:val="19"/>
        </w:rPr>
        <w:t xml:space="preserve">1.41 billion</w:t>
      </w:r>
    </w:p>
    <w:p>
      <w:pPr>
        <w:spacing w:after="30"/>
      </w:pPr>
      <w:r>
        <w:rPr>
          <w:rFonts w:ascii="Arial" w:cs="Arial" w:eastAsia="Arial" w:hAnsi="Arial"/>
          <w:b/>
          <w:bCs/>
          <w:color w:val="333333"/>
          <w:sz w:val="19"/>
          <w:szCs w:val="19"/>
        </w:rPr>
        <w:t xml:space="preserve">Language(s): </w:t>
      </w:r>
      <w:r>
        <w:rPr>
          <w:rFonts w:ascii="Arial" w:cs="Arial" w:eastAsia="Arial" w:hAnsi="Arial"/>
          <w:color w:val="555555"/>
          <w:sz w:val="19"/>
          <w:szCs w:val="19"/>
        </w:rPr>
        <w:t xml:space="preserve">Mandarin Chinese, plus regional languages</w:t>
      </w:r>
    </w:p>
    <w:p>
      <w:pPr>
        <w:spacing w:after="30"/>
      </w:pPr>
      <w:r>
        <w:rPr>
          <w:rFonts w:ascii="Arial" w:cs="Arial" w:eastAsia="Arial" w:hAnsi="Arial"/>
          <w:b/>
          <w:bCs/>
          <w:color w:val="333333"/>
          <w:sz w:val="19"/>
          <w:szCs w:val="19"/>
        </w:rPr>
        <w:t xml:space="preserve">Religions: </w:t>
      </w:r>
      <w:r>
        <w:rPr>
          <w:rFonts w:ascii="Arial" w:cs="Arial" w:eastAsia="Arial" w:hAnsi="Arial"/>
          <w:color w:val="555555"/>
          <w:sz w:val="19"/>
          <w:szCs w:val="19"/>
        </w:rPr>
        <w:t xml:space="preserve">No Religion (52.2%) Indigenous Faiths (21.9%) Buddhist (18%) Christian (5%) Muslim (2%)</w:t>
      </w:r>
    </w:p>
    <w:p>
      <w:pPr>
        <w:spacing w:after="30"/>
      </w:pPr>
      <w:r>
        <w:rPr>
          <w:rFonts w:ascii="Arial" w:cs="Arial" w:eastAsia="Arial" w:hAnsi="Arial"/>
          <w:b/>
          <w:bCs/>
          <w:color w:val="333333"/>
          <w:sz w:val="19"/>
          <w:szCs w:val="19"/>
        </w:rPr>
        <w:t xml:space="preserve">Life Expectancy: </w:t>
      </w:r>
      <w:r>
        <w:rPr>
          <w:rFonts w:ascii="Arial" w:cs="Arial" w:eastAsia="Arial" w:hAnsi="Arial"/>
          <w:color w:val="555555"/>
          <w:sz w:val="19"/>
          <w:szCs w:val="19"/>
        </w:rPr>
        <w:t xml:space="preserve">74 years (men) 79 years (women)</w:t>
      </w:r>
    </w:p>
    <w:p>
      <w:pPr>
        <w:spacing w:after="30"/>
      </w:pPr>
      <w:r>
        <w:rPr>
          <w:rFonts w:ascii="Arial" w:cs="Arial" w:eastAsia="Arial" w:hAnsi="Arial"/>
          <w:b/>
          <w:bCs/>
          <w:color w:val="333333"/>
          <w:sz w:val="19"/>
          <w:szCs w:val="19"/>
        </w:rPr>
        <w:t xml:space="preserve">GDP per capita: </w:t>
      </w:r>
      <w:r>
        <w:rPr>
          <w:rFonts w:ascii="Arial" w:cs="Arial" w:eastAsia="Arial" w:hAnsi="Arial"/>
          <w:color w:val="555555"/>
          <w:sz w:val="19"/>
          <w:szCs w:val="19"/>
        </w:rPr>
        <w:t xml:space="preserve">12,614 USD</w:t>
      </w:r>
    </w:p>
    <w:p>
      <w:pPr>
        <w:spacing w:after="150" w:before="300"/>
      </w:pPr>
      <w:r>
        <w:rPr>
          <w:rFonts w:ascii="Arial" w:cs="Arial" w:eastAsia="Arial" w:hAnsi="Arial"/>
          <w:b/>
          <w:bCs/>
          <w:color w:val="2196F3"/>
          <w:sz w:val="26"/>
          <w:szCs w:val="26"/>
        </w:rPr>
        <w:t xml:space="preserve">Beijing</w:t>
      </w:r>
    </w:p>
    <w:p>
      <w:pPr>
        <w:pBdr>
          <w:bottom w:val="single" w:color="DDDDDD" w:sz="1"/>
        </w:pBdr>
        <w:spacing w:after="100" w:before="200"/>
      </w:pPr>
      <w:r>
        <w:rPr>
          <w:rFonts w:ascii="Arial" w:cs="Arial" w:eastAsia="Arial" w:hAnsi="Arial"/>
          <w:b/>
          <w:bCs/>
          <w:color w:val="2196F3"/>
          <w:sz w:val="22"/>
          <w:szCs w:val="22"/>
        </w:rPr>
        <w:t xml:space="preserve">Key Conflict &amp; Geopolitical Statistics</w:t>
      </w:r>
    </w:p>
    <w:p>
      <w:pPr>
        <w:pStyle w:val="ListParagraph"/>
        <w:numPr>
          <w:ilvl w:val="0"/>
          <w:numId w:val="1"/>
        </w:numPr>
        <w:spacing w:after="80"/>
      </w:pPr>
      <w:r>
        <w:rPr>
          <w:rFonts w:ascii="Arial" w:cs="Arial" w:eastAsia="Arial" w:hAnsi="Arial"/>
          <w:sz w:val="20"/>
          <w:szCs w:val="20"/>
        </w:rPr>
        <w:t xml:space="preserve">China is Iran's largest trading partner, with bilateral trade exceeding $14 billion in 2023, primarily driven by Chinese purchases of Iranian oil.</w:t>
      </w:r>
    </w:p>
    <w:p>
      <w:pPr>
        <w:pStyle w:val="ListParagraph"/>
        <w:numPr>
          <w:ilvl w:val="0"/>
          <w:numId w:val="1"/>
        </w:numPr>
        <w:spacing w:after="80"/>
      </w:pPr>
      <w:r>
        <w:rPr>
          <w:rFonts w:ascii="Arial" w:cs="Arial" w:eastAsia="Arial" w:hAnsi="Arial"/>
          <w:sz w:val="20"/>
          <w:szCs w:val="20"/>
        </w:rPr>
        <w:t xml:space="preserve">China brokered the historic Saudi-Iran diplomatic normalisation in March 2023, signalling its growing role as a Middle East power broker.</w:t>
      </w:r>
    </w:p>
    <w:p>
      <w:pPr>
        <w:pStyle w:val="ListParagraph"/>
        <w:numPr>
          <w:ilvl w:val="0"/>
          <w:numId w:val="1"/>
        </w:numPr>
        <w:spacing w:after="80"/>
      </w:pPr>
      <w:r>
        <w:rPr>
          <w:rFonts w:ascii="Arial" w:cs="Arial" w:eastAsia="Arial" w:hAnsi="Arial"/>
          <w:sz w:val="20"/>
          <w:szCs w:val="20"/>
        </w:rPr>
        <w:t xml:space="preserve">China imports approximately 70% of its oil from the Middle East, making stability in the region critical to its economic security.</w:t>
      </w:r>
    </w:p>
    <w:p>
      <w:pPr>
        <w:pStyle w:val="ListParagraph"/>
        <w:numPr>
          <w:ilvl w:val="0"/>
          <w:numId w:val="1"/>
        </w:numPr>
        <w:spacing w:after="80"/>
      </w:pPr>
      <w:r>
        <w:rPr>
          <w:rFonts w:ascii="Arial" w:cs="Arial" w:eastAsia="Arial" w:hAnsi="Arial"/>
          <w:sz w:val="20"/>
          <w:szCs w:val="20"/>
        </w:rPr>
        <w:t xml:space="preserve">The 25-year China-Iran Comprehensive Strategic Partnership signed in 2021 reportedly involves $400 billion in Chinese investment in exchange for discounted Iranian oil.</w:t>
      </w:r>
    </w:p>
    <w:p>
      <w:pPr>
        <w:pStyle w:val="ListParagraph"/>
        <w:numPr>
          <w:ilvl w:val="0"/>
          <w:numId w:val="1"/>
        </w:numPr>
        <w:spacing w:after="80"/>
      </w:pPr>
      <w:r>
        <w:rPr>
          <w:rFonts w:ascii="Arial" w:cs="Arial" w:eastAsia="Arial" w:hAnsi="Arial"/>
          <w:sz w:val="20"/>
          <w:szCs w:val="20"/>
        </w:rPr>
        <w:t xml:space="preserve">China continues to purchase Iranian oil despite US sanctions, estimated at 1-1.5 million barrels/day in 2024, often through intermediary countries and ship-to-ship transfers.</w:t>
      </w:r>
    </w:p>
    <w:p>
      <w:pPr>
        <w:pStyle w:val="ListParagraph"/>
        <w:numPr>
          <w:ilvl w:val="0"/>
          <w:numId w:val="1"/>
        </w:numPr>
        <w:spacing w:after="80"/>
      </w:pPr>
      <w:r>
        <w:rPr>
          <w:rFonts w:ascii="Arial" w:cs="Arial" w:eastAsia="Arial" w:hAnsi="Arial"/>
          <w:sz w:val="20"/>
          <w:szCs w:val="20"/>
        </w:rPr>
        <w:t xml:space="preserve">China has used its UN Security Council veto power to moderate sanctions on Iran, preferring diplomatic engagement over coercive measures.</w:t>
      </w:r>
    </w:p>
    <w:p>
      <w:pPr>
        <w:pBdr>
          <w:bottom w:val="single" w:color="DDDDDD" w:sz="1"/>
        </w:pBdr>
        <w:spacing w:after="100" w:before="250"/>
      </w:pPr>
      <w:r>
        <w:rPr>
          <w:rFonts w:ascii="Arial" w:cs="Arial" w:eastAsia="Arial" w:hAnsi="Arial"/>
          <w:b/>
          <w:bCs/>
          <w:color w:val="2196F3"/>
          <w:sz w:val="22"/>
          <w:szCs w:val="22"/>
        </w:rPr>
        <w:t xml:space="preserve">Diplomatic Strategy &amp; Management</w:t>
      </w:r>
    </w:p>
    <w:p>
      <w:pPr>
        <w:pStyle w:val="ListParagraph"/>
        <w:numPr>
          <w:ilvl w:val="0"/>
          <w:numId w:val="1"/>
        </w:numPr>
        <w:spacing w:after="80"/>
      </w:pPr>
      <w:r>
        <w:rPr>
          <w:rFonts w:ascii="Arial" w:cs="Arial" w:eastAsia="Arial" w:hAnsi="Arial"/>
          <w:sz w:val="20"/>
          <w:szCs w:val="20"/>
        </w:rPr>
        <w:t xml:space="preserve">China's 'balanced' approach seeks to maintain relationships with both Iran and Gulf Arab states, as well as Israel, to protect its massive Belt and Road investments across the region.</w:t>
      </w:r>
    </w:p>
    <w:p>
      <w:pPr>
        <w:pStyle w:val="ListParagraph"/>
        <w:numPr>
          <w:ilvl w:val="0"/>
          <w:numId w:val="1"/>
        </w:numPr>
        <w:spacing w:after="80"/>
      </w:pPr>
      <w:r>
        <w:rPr>
          <w:rFonts w:ascii="Arial" w:cs="Arial" w:eastAsia="Arial" w:hAnsi="Arial"/>
          <w:sz w:val="20"/>
          <w:szCs w:val="20"/>
        </w:rPr>
        <w:t xml:space="preserve">Beijing has positioned itself as an alternative mediator to Washington, using economic leverage rather than military pressure.</w:t>
      </w:r>
    </w:p>
    <w:p>
      <w:pPr>
        <w:pStyle w:val="ListParagraph"/>
        <w:numPr>
          <w:ilvl w:val="0"/>
          <w:numId w:val="1"/>
        </w:numPr>
        <w:spacing w:after="80"/>
      </w:pPr>
      <w:r>
        <w:rPr>
          <w:rFonts w:ascii="Arial" w:cs="Arial" w:eastAsia="Arial" w:hAnsi="Arial"/>
          <w:sz w:val="20"/>
          <w:szCs w:val="20"/>
        </w:rPr>
        <w:t xml:space="preserve">China's approach prioritises non-interference and economic pragmatism, avoiding the ideological framing that characterises US policy.</w:t>
      </w:r>
    </w:p>
    <w:p>
      <w:pPr>
        <w:pBdr>
          <w:bottom w:val="single" w:color="DDDDDD" w:sz="1"/>
        </w:pBdr>
        <w:spacing w:after="100" w:before="250"/>
      </w:pPr>
      <w:r>
        <w:rPr>
          <w:rFonts w:ascii="Arial" w:cs="Arial" w:eastAsia="Arial" w:hAnsi="Arial"/>
          <w:b/>
          <w:bCs/>
          <w:color w:val="2196F3"/>
          <w:sz w:val="22"/>
          <w:szCs w:val="22"/>
        </w:rPr>
        <w:t xml:space="preserve">Risk Factors &amp; Escalation Triggers</w:t>
      </w:r>
    </w:p>
    <w:p>
      <w:pPr>
        <w:pStyle w:val="ListParagraph"/>
        <w:numPr>
          <w:ilvl w:val="0"/>
          <w:numId w:val="1"/>
        </w:numPr>
        <w:spacing w:after="80"/>
      </w:pPr>
      <w:r>
        <w:rPr>
          <w:rFonts w:ascii="Arial" w:cs="Arial" w:eastAsia="Arial" w:hAnsi="Arial"/>
          <w:sz w:val="20"/>
          <w:szCs w:val="20"/>
        </w:rPr>
        <w:t xml:space="preserve">Any disruption to the Strait of Hormuz would severely impact Chinese energy imports and global supply chains critical to China's economy.</w:t>
      </w:r>
    </w:p>
    <w:p>
      <w:pPr>
        <w:pStyle w:val="ListParagraph"/>
        <w:numPr>
          <w:ilvl w:val="0"/>
          <w:numId w:val="1"/>
        </w:numPr>
        <w:spacing w:after="80"/>
      </w:pPr>
      <w:r>
        <w:rPr>
          <w:rFonts w:ascii="Arial" w:cs="Arial" w:eastAsia="Arial" w:hAnsi="Arial"/>
          <w:sz w:val="20"/>
          <w:szCs w:val="20"/>
        </w:rPr>
        <w:t xml:space="preserve">Growing Chinese influence in the Middle East risks confrontation with the US, potentially opening a new front in US-China strategic competition.</w:t>
      </w:r>
    </w:p>
    <w:p>
      <w:pPr>
        <w:pStyle w:val="ListParagraph"/>
        <w:numPr>
          <w:ilvl w:val="0"/>
          <w:numId w:val="1"/>
        </w:numPr>
        <w:spacing w:after="80"/>
      </w:pPr>
      <w:r>
        <w:rPr>
          <w:rFonts w:ascii="Arial" w:cs="Arial" w:eastAsia="Arial" w:hAnsi="Arial"/>
          <w:sz w:val="20"/>
          <w:szCs w:val="20"/>
        </w:rPr>
        <w:t xml:space="preserve">China's economic slowdown could reduce its appetite for Iranian oil, weakening a key lifeline for Tehran.</w:t>
      </w:r>
    </w:p>
    <w:p>
      <w:pPr>
        <w:pStyle w:val="ListParagraph"/>
        <w:numPr>
          <w:ilvl w:val="0"/>
          <w:numId w:val="1"/>
        </w:numPr>
        <w:spacing w:after="80"/>
      </w:pPr>
      <w:r>
        <w:rPr>
          <w:rFonts w:ascii="Arial" w:cs="Arial" w:eastAsia="Arial" w:hAnsi="Arial"/>
          <w:sz w:val="20"/>
          <w:szCs w:val="20"/>
        </w:rPr>
        <w:t xml:space="preserve">Being seen as too close to Iran could jeopardise China's relationships with Gulf states and Israel, who are major trade and investment partners.</w:t>
      </w:r>
    </w:p>
    <w:p>
      <w:pPr>
        <w:shd w:fill="FFF5F5" w:color="FFF5F5" w:val="solid"/>
        <w:spacing w:after="100" w:before="250"/>
      </w:pPr>
      <w:r>
        <w:rPr>
          <w:rFonts w:ascii="Arial" w:cs="Arial" w:eastAsia="Arial" w:hAnsi="Arial"/>
          <w:b/>
          <w:bCs/>
          <w:i/>
          <w:iCs/>
          <w:color w:val="E74C3C"/>
          <w:sz w:val="20"/>
          <w:szCs w:val="20"/>
        </w:rPr>
        <w:t xml:space="preserve">Your task is to propose a new multilateral framework for Middle East security that protects Chinese energy interests while demonstrating global leadership. You need to secure buy-in from at least 4 regional powers.</w:t>
      </w:r>
    </w:p>
    <w:p>
      <w:pPr>
        <w:pageBreakBefore/>
      </w:pPr>
    </w:p>
    <w:p>
      <w:pPr>
        <w:spacing w:after="0" w:before="200"/>
        <w:jc w:val="right"/>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952500"/>
                    </a:xfrm>
                    <a:prstGeom prst="rect">
                      <a:avLst/>
                    </a:prstGeom>
                  </pic:spPr>
                </pic:pic>
              </a:graphicData>
            </a:graphic>
          </wp:inline>
        </w:drawing>
      </w:r>
    </w:p>
    <w:p>
      <w:pPr>
        <w:shd w:fill="0A1628" w:color="0A1628" w:val="solid"/>
        <w:spacing w:after="200" w:before="0"/>
      </w:pPr>
      <w:r>
        <w:rPr>
          <w:rFonts w:ascii="Arial" w:cs="Arial" w:eastAsia="Arial" w:hAnsi="Arial"/>
          <w:b/>
          <w:bCs/>
          <w:color w:val="FFFFFF"/>
          <w:sz w:val="32"/>
          <w:szCs w:val="32"/>
        </w:rPr>
        <w:t xml:space="preserve">UNITED KINGDOM</w:t>
      </w:r>
    </w:p>
    <w:p>
      <w:pPr>
        <w:spacing w:after="30"/>
      </w:pPr>
      <w:r>
        <w:rPr>
          <w:rFonts w:ascii="Arial" w:cs="Arial" w:eastAsia="Arial" w:hAnsi="Arial"/>
          <w:b/>
          <w:bCs/>
          <w:color w:val="333333"/>
          <w:sz w:val="19"/>
          <w:szCs w:val="19"/>
        </w:rPr>
        <w:t xml:space="preserve">Capital: </w:t>
      </w:r>
      <w:r>
        <w:rPr>
          <w:rFonts w:ascii="Arial" w:cs="Arial" w:eastAsia="Arial" w:hAnsi="Arial"/>
          <w:color w:val="555555"/>
          <w:sz w:val="19"/>
          <w:szCs w:val="19"/>
        </w:rPr>
        <w:t xml:space="preserve">London</w:t>
      </w:r>
    </w:p>
    <w:p>
      <w:pPr>
        <w:spacing w:after="30"/>
      </w:pPr>
      <w:r>
        <w:rPr>
          <w:rFonts w:ascii="Arial" w:cs="Arial" w:eastAsia="Arial" w:hAnsi="Arial"/>
          <w:b/>
          <w:bCs/>
          <w:color w:val="333333"/>
          <w:sz w:val="19"/>
          <w:szCs w:val="19"/>
        </w:rPr>
        <w:t xml:space="preserve">Area: </w:t>
      </w:r>
      <w:r>
        <w:rPr>
          <w:rFonts w:ascii="Arial" w:cs="Arial" w:eastAsia="Arial" w:hAnsi="Arial"/>
          <w:color w:val="555555"/>
          <w:sz w:val="19"/>
          <w:szCs w:val="19"/>
        </w:rPr>
        <w:t xml:space="preserve">242,945 sq km</w:t>
      </w:r>
    </w:p>
    <w:p>
      <w:pPr>
        <w:spacing w:after="30"/>
      </w:pPr>
      <w:r>
        <w:rPr>
          <w:rFonts w:ascii="Arial" w:cs="Arial" w:eastAsia="Arial" w:hAnsi="Arial"/>
          <w:b/>
          <w:bCs/>
          <w:color w:val="333333"/>
          <w:sz w:val="19"/>
          <w:szCs w:val="19"/>
        </w:rPr>
        <w:t xml:space="preserve">Population: </w:t>
      </w:r>
      <w:r>
        <w:rPr>
          <w:rFonts w:ascii="Arial" w:cs="Arial" w:eastAsia="Arial" w:hAnsi="Arial"/>
          <w:color w:val="555555"/>
          <w:sz w:val="19"/>
          <w:szCs w:val="19"/>
        </w:rPr>
        <w:t xml:space="preserve">67.7 million</w:t>
      </w:r>
    </w:p>
    <w:p>
      <w:pPr>
        <w:spacing w:after="30"/>
      </w:pPr>
      <w:r>
        <w:rPr>
          <w:rFonts w:ascii="Arial" w:cs="Arial" w:eastAsia="Arial" w:hAnsi="Arial"/>
          <w:b/>
          <w:bCs/>
          <w:color w:val="333333"/>
          <w:sz w:val="19"/>
          <w:szCs w:val="19"/>
        </w:rPr>
        <w:t xml:space="preserve">Language(s): </w:t>
      </w:r>
      <w:r>
        <w:rPr>
          <w:rFonts w:ascii="Arial" w:cs="Arial" w:eastAsia="Arial" w:hAnsi="Arial"/>
          <w:color w:val="555555"/>
          <w:sz w:val="19"/>
          <w:szCs w:val="19"/>
        </w:rPr>
        <w:t xml:space="preserve">English, plus Scots, Welsh, Irish, Scottish Gaelic</w:t>
      </w:r>
    </w:p>
    <w:p>
      <w:pPr>
        <w:spacing w:after="30"/>
      </w:pPr>
      <w:r>
        <w:rPr>
          <w:rFonts w:ascii="Arial" w:cs="Arial" w:eastAsia="Arial" w:hAnsi="Arial"/>
          <w:b/>
          <w:bCs/>
          <w:color w:val="333333"/>
          <w:sz w:val="19"/>
          <w:szCs w:val="19"/>
        </w:rPr>
        <w:t xml:space="preserve">Religions: </w:t>
      </w:r>
      <w:r>
        <w:rPr>
          <w:rFonts w:ascii="Arial" w:cs="Arial" w:eastAsia="Arial" w:hAnsi="Arial"/>
          <w:color w:val="555555"/>
          <w:sz w:val="19"/>
          <w:szCs w:val="19"/>
        </w:rPr>
        <w:t xml:space="preserve">Christian (46.2%) No Religion (37.2%) Muslim (6.5%) Hindu (1.7%)</w:t>
      </w:r>
    </w:p>
    <w:p>
      <w:pPr>
        <w:spacing w:after="30"/>
      </w:pPr>
      <w:r>
        <w:rPr>
          <w:rFonts w:ascii="Arial" w:cs="Arial" w:eastAsia="Arial" w:hAnsi="Arial"/>
          <w:b/>
          <w:bCs/>
          <w:color w:val="333333"/>
          <w:sz w:val="19"/>
          <w:szCs w:val="19"/>
        </w:rPr>
        <w:t xml:space="preserve">Life Expectancy: </w:t>
      </w:r>
      <w:r>
        <w:rPr>
          <w:rFonts w:ascii="Arial" w:cs="Arial" w:eastAsia="Arial" w:hAnsi="Arial"/>
          <w:color w:val="555555"/>
          <w:sz w:val="19"/>
          <w:szCs w:val="19"/>
        </w:rPr>
        <w:t xml:space="preserve">79 years (men) 83 years (women)</w:t>
      </w:r>
    </w:p>
    <w:p>
      <w:pPr>
        <w:spacing w:after="30"/>
      </w:pPr>
      <w:r>
        <w:rPr>
          <w:rFonts w:ascii="Arial" w:cs="Arial" w:eastAsia="Arial" w:hAnsi="Arial"/>
          <w:b/>
          <w:bCs/>
          <w:color w:val="333333"/>
          <w:sz w:val="19"/>
          <w:szCs w:val="19"/>
        </w:rPr>
        <w:t xml:space="preserve">GDP per capita: </w:t>
      </w:r>
      <w:r>
        <w:rPr>
          <w:rFonts w:ascii="Arial" w:cs="Arial" w:eastAsia="Arial" w:hAnsi="Arial"/>
          <w:color w:val="555555"/>
          <w:sz w:val="19"/>
          <w:szCs w:val="19"/>
        </w:rPr>
        <w:t xml:space="preserve">49,463 USD</w:t>
      </w:r>
    </w:p>
    <w:p>
      <w:pPr>
        <w:spacing w:after="150" w:before="300"/>
      </w:pPr>
      <w:r>
        <w:rPr>
          <w:rFonts w:ascii="Arial" w:cs="Arial" w:eastAsia="Arial" w:hAnsi="Arial"/>
          <w:b/>
          <w:bCs/>
          <w:color w:val="2196F3"/>
          <w:sz w:val="26"/>
          <w:szCs w:val="26"/>
        </w:rPr>
        <w:t xml:space="preserve">London</w:t>
      </w:r>
    </w:p>
    <w:p>
      <w:pPr>
        <w:pBdr>
          <w:bottom w:val="single" w:color="DDDDDD" w:sz="1"/>
        </w:pBdr>
        <w:spacing w:after="100" w:before="200"/>
      </w:pPr>
      <w:r>
        <w:rPr>
          <w:rFonts w:ascii="Arial" w:cs="Arial" w:eastAsia="Arial" w:hAnsi="Arial"/>
          <w:b/>
          <w:bCs/>
          <w:color w:val="2196F3"/>
          <w:sz w:val="22"/>
          <w:szCs w:val="22"/>
        </w:rPr>
        <w:t xml:space="preserve">Key Conflict &amp; Geopolitical Statistics</w:t>
      </w:r>
    </w:p>
    <w:p>
      <w:pPr>
        <w:pStyle w:val="ListParagraph"/>
        <w:numPr>
          <w:ilvl w:val="0"/>
          <w:numId w:val="1"/>
        </w:numPr>
        <w:spacing w:after="80"/>
      </w:pPr>
      <w:r>
        <w:rPr>
          <w:rFonts w:ascii="Arial" w:cs="Arial" w:eastAsia="Arial" w:hAnsi="Arial"/>
          <w:sz w:val="20"/>
          <w:szCs w:val="20"/>
        </w:rPr>
        <w:t xml:space="preserve">The UK is a signatory to the JCPOA and has maintained support for the deal, continuing to urge diplomatic engagement even after the US withdrawal.</w:t>
      </w:r>
    </w:p>
    <w:p>
      <w:pPr>
        <w:pStyle w:val="ListParagraph"/>
        <w:numPr>
          <w:ilvl w:val="0"/>
          <w:numId w:val="1"/>
        </w:numPr>
        <w:spacing w:after="80"/>
      </w:pPr>
      <w:r>
        <w:rPr>
          <w:rFonts w:ascii="Arial" w:cs="Arial" w:eastAsia="Arial" w:hAnsi="Arial"/>
          <w:sz w:val="20"/>
          <w:szCs w:val="20"/>
        </w:rPr>
        <w:t xml:space="preserve">The UK maintains a permanent naval base in Bahrain (HMS Juffair), its largest military facility east of Suez, with approximately 1,000 personnel.</w:t>
      </w:r>
    </w:p>
    <w:p>
      <w:pPr>
        <w:pStyle w:val="ListParagraph"/>
        <w:numPr>
          <w:ilvl w:val="0"/>
          <w:numId w:val="1"/>
        </w:numPr>
        <w:spacing w:after="80"/>
      </w:pPr>
      <w:r>
        <w:rPr>
          <w:rFonts w:ascii="Arial" w:cs="Arial" w:eastAsia="Arial" w:hAnsi="Arial"/>
          <w:sz w:val="20"/>
          <w:szCs w:val="20"/>
        </w:rPr>
        <w:t xml:space="preserve">In 2019, Iran seized the British-flagged oil tanker Stena Impero in the Strait of Hormuz, escalating tensions and highlighting the vulnerability of international shipping.</w:t>
      </w:r>
    </w:p>
    <w:p>
      <w:pPr>
        <w:pStyle w:val="ListParagraph"/>
        <w:numPr>
          <w:ilvl w:val="0"/>
          <w:numId w:val="1"/>
        </w:numPr>
        <w:spacing w:after="80"/>
      </w:pPr>
      <w:r>
        <w:rPr>
          <w:rFonts w:ascii="Arial" w:cs="Arial" w:eastAsia="Arial" w:hAnsi="Arial"/>
          <w:sz w:val="20"/>
          <w:szCs w:val="20"/>
        </w:rPr>
        <w:t xml:space="preserve">The UK has imposed its own sanctions on Iranian officials and entities linked to human rights abuses, nuclear proliferation, and the supply of drones to Russia.</w:t>
      </w:r>
    </w:p>
    <w:p>
      <w:pPr>
        <w:pStyle w:val="ListParagraph"/>
        <w:numPr>
          <w:ilvl w:val="0"/>
          <w:numId w:val="1"/>
        </w:numPr>
        <w:spacing w:after="80"/>
      </w:pPr>
      <w:r>
        <w:rPr>
          <w:rFonts w:ascii="Arial" w:cs="Arial" w:eastAsia="Arial" w:hAnsi="Arial"/>
          <w:sz w:val="20"/>
          <w:szCs w:val="20"/>
        </w:rPr>
        <w:t xml:space="preserve">British-Iranian dual nationals have been detained by Iran as political leverage, most notably Nazanin Zaghari-Ratcliffe who was held for nearly six years (2016-2022).</w:t>
      </w:r>
    </w:p>
    <w:p>
      <w:pPr>
        <w:pStyle w:val="ListParagraph"/>
        <w:numPr>
          <w:ilvl w:val="0"/>
          <w:numId w:val="1"/>
        </w:numPr>
        <w:spacing w:after="80"/>
      </w:pPr>
      <w:r>
        <w:rPr>
          <w:rFonts w:ascii="Arial" w:cs="Arial" w:eastAsia="Arial" w:hAnsi="Arial"/>
          <w:sz w:val="20"/>
          <w:szCs w:val="20"/>
        </w:rPr>
        <w:t xml:space="preserve">The UK exports approximately £50 million to Iran annually, a fraction of pre-sanctions levels, with trade severely restricted by both US and EU sanctions.</w:t>
      </w:r>
    </w:p>
    <w:p>
      <w:pPr>
        <w:pBdr>
          <w:bottom w:val="single" w:color="DDDDDD" w:sz="1"/>
        </w:pBdr>
        <w:spacing w:after="100" w:before="250"/>
      </w:pPr>
      <w:r>
        <w:rPr>
          <w:rFonts w:ascii="Arial" w:cs="Arial" w:eastAsia="Arial" w:hAnsi="Arial"/>
          <w:b/>
          <w:bCs/>
          <w:color w:val="2196F3"/>
          <w:sz w:val="22"/>
          <w:szCs w:val="22"/>
        </w:rPr>
        <w:t xml:space="preserve">Diplomatic Strategy &amp; Management</w:t>
      </w:r>
    </w:p>
    <w:p>
      <w:pPr>
        <w:pStyle w:val="ListParagraph"/>
        <w:numPr>
          <w:ilvl w:val="0"/>
          <w:numId w:val="1"/>
        </w:numPr>
        <w:spacing w:after="80"/>
      </w:pPr>
      <w:r>
        <w:rPr>
          <w:rFonts w:ascii="Arial" w:cs="Arial" w:eastAsia="Arial" w:hAnsi="Arial"/>
          <w:sz w:val="20"/>
          <w:szCs w:val="20"/>
        </w:rPr>
        <w:t xml:space="preserve">The UK works through the E3 framework (with France and Germany) to coordinate European policy on Iran, maintaining a unified diplomatic front.</w:t>
      </w:r>
    </w:p>
    <w:p>
      <w:pPr>
        <w:pStyle w:val="ListParagraph"/>
        <w:numPr>
          <w:ilvl w:val="0"/>
          <w:numId w:val="1"/>
        </w:numPr>
        <w:spacing w:after="80"/>
      </w:pPr>
      <w:r>
        <w:rPr>
          <w:rFonts w:ascii="Arial" w:cs="Arial" w:eastAsia="Arial" w:hAnsi="Arial"/>
          <w:sz w:val="20"/>
          <w:szCs w:val="20"/>
        </w:rPr>
        <w:t xml:space="preserve">Post-Brexit, the UK has sought to carve out an independent Middle East policy, balancing its 'special relationship' with the US against European diplomatic preferences.</w:t>
      </w:r>
    </w:p>
    <w:p>
      <w:pPr>
        <w:pStyle w:val="ListParagraph"/>
        <w:numPr>
          <w:ilvl w:val="0"/>
          <w:numId w:val="1"/>
        </w:numPr>
        <w:spacing w:after="80"/>
      </w:pPr>
      <w:r>
        <w:rPr>
          <w:rFonts w:ascii="Arial" w:cs="Arial" w:eastAsia="Arial" w:hAnsi="Arial"/>
          <w:sz w:val="20"/>
          <w:szCs w:val="20"/>
        </w:rPr>
        <w:t xml:space="preserve">The UK's approach emphasises multilateralism and the rules-based international order, supporting IAEA oversight and UN-mandated solutions.</w:t>
      </w:r>
    </w:p>
    <w:p>
      <w:pPr>
        <w:pBdr>
          <w:bottom w:val="single" w:color="DDDDDD" w:sz="1"/>
        </w:pBdr>
        <w:spacing w:after="100" w:before="250"/>
      </w:pPr>
      <w:r>
        <w:rPr>
          <w:rFonts w:ascii="Arial" w:cs="Arial" w:eastAsia="Arial" w:hAnsi="Arial"/>
          <w:b/>
          <w:bCs/>
          <w:color w:val="2196F3"/>
          <w:sz w:val="22"/>
          <w:szCs w:val="22"/>
        </w:rPr>
        <w:t xml:space="preserve">Risk Factors &amp; Escalation Triggers</w:t>
      </w:r>
    </w:p>
    <w:p>
      <w:pPr>
        <w:pStyle w:val="ListParagraph"/>
        <w:numPr>
          <w:ilvl w:val="0"/>
          <w:numId w:val="1"/>
        </w:numPr>
        <w:spacing w:after="80"/>
      </w:pPr>
      <w:r>
        <w:rPr>
          <w:rFonts w:ascii="Arial" w:cs="Arial" w:eastAsia="Arial" w:hAnsi="Arial"/>
          <w:sz w:val="20"/>
          <w:szCs w:val="20"/>
        </w:rPr>
        <w:t xml:space="preserve">British naval vessels and commercial shipping in the Persian Gulf remain vulnerable to Iranian military action or proxy attacks.</w:t>
      </w:r>
    </w:p>
    <w:p>
      <w:pPr>
        <w:pStyle w:val="ListParagraph"/>
        <w:numPr>
          <w:ilvl w:val="0"/>
          <w:numId w:val="1"/>
        </w:numPr>
        <w:spacing w:after="80"/>
      </w:pPr>
      <w:r>
        <w:rPr>
          <w:rFonts w:ascii="Arial" w:cs="Arial" w:eastAsia="Arial" w:hAnsi="Arial"/>
          <w:sz w:val="20"/>
          <w:szCs w:val="20"/>
        </w:rPr>
        <w:t xml:space="preserve">The detention of British-Iranian nationals creates domestic political pressure that complicates diplomatic flexibility.</w:t>
      </w:r>
    </w:p>
    <w:p>
      <w:pPr>
        <w:pStyle w:val="ListParagraph"/>
        <w:numPr>
          <w:ilvl w:val="0"/>
          <w:numId w:val="1"/>
        </w:numPr>
        <w:spacing w:after="80"/>
      </w:pPr>
      <w:r>
        <w:rPr>
          <w:rFonts w:ascii="Arial" w:cs="Arial" w:eastAsia="Arial" w:hAnsi="Arial"/>
          <w:sz w:val="20"/>
          <w:szCs w:val="20"/>
        </w:rPr>
        <w:t xml:space="preserve">Post-Brexit diplomatic influence in the region is diminished without the collective weight of the EU.</w:t>
      </w:r>
    </w:p>
    <w:p>
      <w:pPr>
        <w:pStyle w:val="ListParagraph"/>
        <w:numPr>
          <w:ilvl w:val="0"/>
          <w:numId w:val="1"/>
        </w:numPr>
        <w:spacing w:after="80"/>
      </w:pPr>
      <w:r>
        <w:rPr>
          <w:rFonts w:ascii="Arial" w:cs="Arial" w:eastAsia="Arial" w:hAnsi="Arial"/>
          <w:sz w:val="20"/>
          <w:szCs w:val="20"/>
        </w:rPr>
        <w:t xml:space="preserve">Any conflict in the Strait of Hormuz would significantly impact UK energy prices and the cost of living.</w:t>
      </w:r>
    </w:p>
    <w:p>
      <w:pPr>
        <w:shd w:fill="FFF5F5" w:color="FFF5F5" w:val="solid"/>
        <w:spacing w:after="100" w:before="250"/>
      </w:pPr>
      <w:r>
        <w:rPr>
          <w:rFonts w:ascii="Arial" w:cs="Arial" w:eastAsia="Arial" w:hAnsi="Arial"/>
          <w:b/>
          <w:bCs/>
          <w:i/>
          <w:iCs/>
          <w:color w:val="E74C3C"/>
          <w:sz w:val="20"/>
          <w:szCs w:val="20"/>
        </w:rPr>
        <w:t xml:space="preserve">Your task is to lead a European diplomatic initiative to restart nuclear negotiations with Iran while maintaining pressure on human rights. You need to secure agreement from the E3 partners and present a united proposal to the UN Security Council.</w:t>
      </w:r>
    </w:p>
    <w:p>
      <w:pPr>
        <w:pageBreakBefore/>
      </w:pPr>
    </w:p>
    <w:p>
      <w:pPr>
        <w:spacing w:after="0" w:before="200"/>
        <w:jc w:val="right"/>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952500"/>
                    </a:xfrm>
                    <a:prstGeom prst="rect">
                      <a:avLst/>
                    </a:prstGeom>
                  </pic:spPr>
                </pic:pic>
              </a:graphicData>
            </a:graphic>
          </wp:inline>
        </w:drawing>
      </w:r>
    </w:p>
    <w:p>
      <w:pPr>
        <w:shd w:fill="0A1628" w:color="0A1628" w:val="solid"/>
        <w:spacing w:after="200" w:before="0"/>
      </w:pPr>
      <w:r>
        <w:rPr>
          <w:rFonts w:ascii="Arial" w:cs="Arial" w:eastAsia="Arial" w:hAnsi="Arial"/>
          <w:b/>
          <w:bCs/>
          <w:color w:val="FFFFFF"/>
          <w:sz w:val="32"/>
          <w:szCs w:val="32"/>
        </w:rPr>
        <w:t xml:space="preserve">IRAQ</w:t>
      </w:r>
    </w:p>
    <w:p>
      <w:pPr>
        <w:spacing w:after="30"/>
      </w:pPr>
      <w:r>
        <w:rPr>
          <w:rFonts w:ascii="Arial" w:cs="Arial" w:eastAsia="Arial" w:hAnsi="Arial"/>
          <w:b/>
          <w:bCs/>
          <w:color w:val="333333"/>
          <w:sz w:val="19"/>
          <w:szCs w:val="19"/>
        </w:rPr>
        <w:t xml:space="preserve">Capital: </w:t>
      </w:r>
      <w:r>
        <w:rPr>
          <w:rFonts w:ascii="Arial" w:cs="Arial" w:eastAsia="Arial" w:hAnsi="Arial"/>
          <w:color w:val="555555"/>
          <w:sz w:val="19"/>
          <w:szCs w:val="19"/>
        </w:rPr>
        <w:t xml:space="preserve">Baghdad</w:t>
      </w:r>
    </w:p>
    <w:p>
      <w:pPr>
        <w:spacing w:after="30"/>
      </w:pPr>
      <w:r>
        <w:rPr>
          <w:rFonts w:ascii="Arial" w:cs="Arial" w:eastAsia="Arial" w:hAnsi="Arial"/>
          <w:b/>
          <w:bCs/>
          <w:color w:val="333333"/>
          <w:sz w:val="19"/>
          <w:szCs w:val="19"/>
        </w:rPr>
        <w:t xml:space="preserve">Area: </w:t>
      </w:r>
      <w:r>
        <w:rPr>
          <w:rFonts w:ascii="Arial" w:cs="Arial" w:eastAsia="Arial" w:hAnsi="Arial"/>
          <w:color w:val="555555"/>
          <w:sz w:val="19"/>
          <w:szCs w:val="19"/>
        </w:rPr>
        <w:t xml:space="preserve">438,317 sq km</w:t>
      </w:r>
    </w:p>
    <w:p>
      <w:pPr>
        <w:spacing w:after="30"/>
      </w:pPr>
      <w:r>
        <w:rPr>
          <w:rFonts w:ascii="Arial" w:cs="Arial" w:eastAsia="Arial" w:hAnsi="Arial"/>
          <w:b/>
          <w:bCs/>
          <w:color w:val="333333"/>
          <w:sz w:val="19"/>
          <w:szCs w:val="19"/>
        </w:rPr>
        <w:t xml:space="preserve">Population: </w:t>
      </w:r>
      <w:r>
        <w:rPr>
          <w:rFonts w:ascii="Arial" w:cs="Arial" w:eastAsia="Arial" w:hAnsi="Arial"/>
          <w:color w:val="555555"/>
          <w:sz w:val="19"/>
          <w:szCs w:val="19"/>
        </w:rPr>
        <w:t xml:space="preserve">44.5 million</w:t>
      </w:r>
    </w:p>
    <w:p>
      <w:pPr>
        <w:spacing w:after="30"/>
      </w:pPr>
      <w:r>
        <w:rPr>
          <w:rFonts w:ascii="Arial" w:cs="Arial" w:eastAsia="Arial" w:hAnsi="Arial"/>
          <w:b/>
          <w:bCs/>
          <w:color w:val="333333"/>
          <w:sz w:val="19"/>
          <w:szCs w:val="19"/>
        </w:rPr>
        <w:t xml:space="preserve">Language(s): </w:t>
      </w:r>
      <w:r>
        <w:rPr>
          <w:rFonts w:ascii="Arial" w:cs="Arial" w:eastAsia="Arial" w:hAnsi="Arial"/>
          <w:color w:val="555555"/>
          <w:sz w:val="19"/>
          <w:szCs w:val="19"/>
        </w:rPr>
        <w:t xml:space="preserve">Arabic, Kurdish</w:t>
      </w:r>
    </w:p>
    <w:p>
      <w:pPr>
        <w:spacing w:after="30"/>
      </w:pPr>
      <w:r>
        <w:rPr>
          <w:rFonts w:ascii="Arial" w:cs="Arial" w:eastAsia="Arial" w:hAnsi="Arial"/>
          <w:b/>
          <w:bCs/>
          <w:color w:val="333333"/>
          <w:sz w:val="19"/>
          <w:szCs w:val="19"/>
        </w:rPr>
        <w:t xml:space="preserve">Religions: </w:t>
      </w:r>
      <w:r>
        <w:rPr>
          <w:rFonts w:ascii="Arial" w:cs="Arial" w:eastAsia="Arial" w:hAnsi="Arial"/>
          <w:color w:val="555555"/>
          <w:sz w:val="19"/>
          <w:szCs w:val="19"/>
        </w:rPr>
        <w:t xml:space="preserve">Muslim (95-98% — Shia 64%, Sunni 33%) Christian (1%)</w:t>
      </w:r>
    </w:p>
    <w:p>
      <w:pPr>
        <w:spacing w:after="30"/>
      </w:pPr>
      <w:r>
        <w:rPr>
          <w:rFonts w:ascii="Arial" w:cs="Arial" w:eastAsia="Arial" w:hAnsi="Arial"/>
          <w:b/>
          <w:bCs/>
          <w:color w:val="333333"/>
          <w:sz w:val="19"/>
          <w:szCs w:val="19"/>
        </w:rPr>
        <w:t xml:space="preserve">Life Expectancy: </w:t>
      </w:r>
      <w:r>
        <w:rPr>
          <w:rFonts w:ascii="Arial" w:cs="Arial" w:eastAsia="Arial" w:hAnsi="Arial"/>
          <w:color w:val="555555"/>
          <w:sz w:val="19"/>
          <w:szCs w:val="19"/>
        </w:rPr>
        <w:t xml:space="preserve">68 years (men) 72 years (women)</w:t>
      </w:r>
    </w:p>
    <w:p>
      <w:pPr>
        <w:spacing w:after="30"/>
      </w:pPr>
      <w:r>
        <w:rPr>
          <w:rFonts w:ascii="Arial" w:cs="Arial" w:eastAsia="Arial" w:hAnsi="Arial"/>
          <w:b/>
          <w:bCs/>
          <w:color w:val="333333"/>
          <w:sz w:val="19"/>
          <w:szCs w:val="19"/>
        </w:rPr>
        <w:t xml:space="preserve">GDP per capita: </w:t>
      </w:r>
      <w:r>
        <w:rPr>
          <w:rFonts w:ascii="Arial" w:cs="Arial" w:eastAsia="Arial" w:hAnsi="Arial"/>
          <w:color w:val="555555"/>
          <w:sz w:val="19"/>
          <w:szCs w:val="19"/>
        </w:rPr>
        <w:t xml:space="preserve">5,765 USD</w:t>
      </w:r>
    </w:p>
    <w:p>
      <w:pPr>
        <w:spacing w:after="150" w:before="300"/>
      </w:pPr>
      <w:r>
        <w:rPr>
          <w:rFonts w:ascii="Arial" w:cs="Arial" w:eastAsia="Arial" w:hAnsi="Arial"/>
          <w:b/>
          <w:bCs/>
          <w:color w:val="2196F3"/>
          <w:sz w:val="26"/>
          <w:szCs w:val="26"/>
        </w:rPr>
        <w:t xml:space="preserve">Baghdad</w:t>
      </w:r>
    </w:p>
    <w:p>
      <w:pPr>
        <w:pBdr>
          <w:bottom w:val="single" w:color="DDDDDD" w:sz="1"/>
        </w:pBdr>
        <w:spacing w:after="100" w:before="200"/>
      </w:pPr>
      <w:r>
        <w:rPr>
          <w:rFonts w:ascii="Arial" w:cs="Arial" w:eastAsia="Arial" w:hAnsi="Arial"/>
          <w:b/>
          <w:bCs/>
          <w:color w:val="2196F3"/>
          <w:sz w:val="22"/>
          <w:szCs w:val="22"/>
        </w:rPr>
        <w:t xml:space="preserve">Key Conflict &amp; Geopolitical Statistics</w:t>
      </w:r>
    </w:p>
    <w:p>
      <w:pPr>
        <w:pStyle w:val="ListParagraph"/>
        <w:numPr>
          <w:ilvl w:val="0"/>
          <w:numId w:val="1"/>
        </w:numPr>
        <w:spacing w:after="80"/>
      </w:pPr>
      <w:r>
        <w:rPr>
          <w:rFonts w:ascii="Arial" w:cs="Arial" w:eastAsia="Arial" w:hAnsi="Arial"/>
          <w:sz w:val="20"/>
          <w:szCs w:val="20"/>
        </w:rPr>
        <w:t xml:space="preserve">Iraq is caught between its two most influential allies — Iran and the United States — making it the primary battleground for their rivalry.</w:t>
      </w:r>
    </w:p>
    <w:p>
      <w:pPr>
        <w:pStyle w:val="ListParagraph"/>
        <w:numPr>
          <w:ilvl w:val="0"/>
          <w:numId w:val="1"/>
        </w:numPr>
        <w:spacing w:after="80"/>
      </w:pPr>
      <w:r>
        <w:rPr>
          <w:rFonts w:ascii="Arial" w:cs="Arial" w:eastAsia="Arial" w:hAnsi="Arial"/>
          <w:sz w:val="20"/>
          <w:szCs w:val="20"/>
        </w:rPr>
        <w:t xml:space="preserve">Iran-backed militias (Popular Mobilisation Forces/PMF) are officially integrated into Iraq's security forces, numbering approximately 100,000-150,000 fighters.</w:t>
      </w:r>
    </w:p>
    <w:p>
      <w:pPr>
        <w:pStyle w:val="ListParagraph"/>
        <w:numPr>
          <w:ilvl w:val="0"/>
          <w:numId w:val="1"/>
        </w:numPr>
        <w:spacing w:after="80"/>
      </w:pPr>
      <w:r>
        <w:rPr>
          <w:rFonts w:ascii="Arial" w:cs="Arial" w:eastAsia="Arial" w:hAnsi="Arial"/>
          <w:sz w:val="20"/>
          <w:szCs w:val="20"/>
        </w:rPr>
        <w:t xml:space="preserve">Iraq's oil exports (approximately 3.3 million barrels/day) make it OPEC's second-largest producer, but revenue is threatened by regional instability.</w:t>
      </w:r>
    </w:p>
    <w:p>
      <w:pPr>
        <w:pStyle w:val="ListParagraph"/>
        <w:numPr>
          <w:ilvl w:val="0"/>
          <w:numId w:val="1"/>
        </w:numPr>
        <w:spacing w:after="80"/>
      </w:pPr>
      <w:r>
        <w:rPr>
          <w:rFonts w:ascii="Arial" w:cs="Arial" w:eastAsia="Arial" w:hAnsi="Arial"/>
          <w:sz w:val="20"/>
          <w:szCs w:val="20"/>
        </w:rPr>
        <w:t xml:space="preserve">The US maintains approximately 2,500 troops in Iraq in an advisory role, though their presence is increasingly contested by Iran-allied political factions.</w:t>
      </w:r>
    </w:p>
    <w:p>
      <w:pPr>
        <w:pStyle w:val="ListParagraph"/>
        <w:numPr>
          <w:ilvl w:val="0"/>
          <w:numId w:val="1"/>
        </w:numPr>
        <w:spacing w:after="80"/>
      </w:pPr>
      <w:r>
        <w:rPr>
          <w:rFonts w:ascii="Arial" w:cs="Arial" w:eastAsia="Arial" w:hAnsi="Arial"/>
          <w:sz w:val="20"/>
          <w:szCs w:val="20"/>
        </w:rPr>
        <w:t xml:space="preserve">Iranian electricity and gas exports to Iraq are worth approximately $5-10 billion annually — Iraq depends on Iran for roughly 30-40% of its electricity supply.</w:t>
      </w:r>
    </w:p>
    <w:p>
      <w:pPr>
        <w:pStyle w:val="ListParagraph"/>
        <w:numPr>
          <w:ilvl w:val="0"/>
          <w:numId w:val="1"/>
        </w:numPr>
        <w:spacing w:after="80"/>
      </w:pPr>
      <w:r>
        <w:rPr>
          <w:rFonts w:ascii="Arial" w:cs="Arial" w:eastAsia="Arial" w:hAnsi="Arial"/>
          <w:sz w:val="20"/>
          <w:szCs w:val="20"/>
        </w:rPr>
        <w:t xml:space="preserve">The assassination of Qasem Soleimani took place on Iraqi soil (Baghdad Airport, January 2020), violating Iraqi sovereignty and straining US-Iraq relations.</w:t>
      </w:r>
    </w:p>
    <w:p>
      <w:pPr>
        <w:pBdr>
          <w:bottom w:val="single" w:color="DDDDDD" w:sz="1"/>
        </w:pBdr>
        <w:spacing w:after="100" w:before="250"/>
      </w:pPr>
      <w:r>
        <w:rPr>
          <w:rFonts w:ascii="Arial" w:cs="Arial" w:eastAsia="Arial" w:hAnsi="Arial"/>
          <w:b/>
          <w:bCs/>
          <w:color w:val="2196F3"/>
          <w:sz w:val="22"/>
          <w:szCs w:val="22"/>
        </w:rPr>
        <w:t xml:space="preserve">Diplomatic Strategy &amp; Management</w:t>
      </w:r>
    </w:p>
    <w:p>
      <w:pPr>
        <w:pStyle w:val="ListParagraph"/>
        <w:numPr>
          <w:ilvl w:val="0"/>
          <w:numId w:val="1"/>
        </w:numPr>
        <w:spacing w:after="80"/>
      </w:pPr>
      <w:r>
        <w:rPr>
          <w:rFonts w:ascii="Arial" w:cs="Arial" w:eastAsia="Arial" w:hAnsi="Arial"/>
          <w:sz w:val="20"/>
          <w:szCs w:val="20"/>
        </w:rPr>
        <w:t xml:space="preserve">Iraq's government walks a diplomatic tightrope, publicly maintaining good relations with both Tehran and Washington while trying to assert sovereignty.</w:t>
      </w:r>
    </w:p>
    <w:p>
      <w:pPr>
        <w:pStyle w:val="ListParagraph"/>
        <w:numPr>
          <w:ilvl w:val="0"/>
          <w:numId w:val="1"/>
        </w:numPr>
        <w:spacing w:after="80"/>
      </w:pPr>
      <w:r>
        <w:rPr>
          <w:rFonts w:ascii="Arial" w:cs="Arial" w:eastAsia="Arial" w:hAnsi="Arial"/>
          <w:sz w:val="20"/>
          <w:szCs w:val="20"/>
        </w:rPr>
        <w:t xml:space="preserve">Economic dependence on Iranian energy imports makes Iraq vulnerable to both Iranian pressure and US sanctions enforcement.</w:t>
      </w:r>
    </w:p>
    <w:p>
      <w:pPr>
        <w:pStyle w:val="ListParagraph"/>
        <w:numPr>
          <w:ilvl w:val="0"/>
          <w:numId w:val="1"/>
        </w:numPr>
        <w:spacing w:after="80"/>
      </w:pPr>
      <w:r>
        <w:rPr>
          <w:rFonts w:ascii="Arial" w:cs="Arial" w:eastAsia="Arial" w:hAnsi="Arial"/>
          <w:sz w:val="20"/>
          <w:szCs w:val="20"/>
        </w:rPr>
        <w:t xml:space="preserve">Iraq has attempted to position itself as a mediator between regional rivals, hosting Saudi-Iranian talks before the 2023 normalisation.</w:t>
      </w:r>
    </w:p>
    <w:p>
      <w:pPr>
        <w:pBdr>
          <w:bottom w:val="single" w:color="DDDDDD" w:sz="1"/>
        </w:pBdr>
        <w:spacing w:after="100" w:before="250"/>
      </w:pPr>
      <w:r>
        <w:rPr>
          <w:rFonts w:ascii="Arial" w:cs="Arial" w:eastAsia="Arial" w:hAnsi="Arial"/>
          <w:b/>
          <w:bCs/>
          <w:color w:val="2196F3"/>
          <w:sz w:val="22"/>
          <w:szCs w:val="22"/>
        </w:rPr>
        <w:t xml:space="preserve">Risk Factors &amp; Escalation Triggers</w:t>
      </w:r>
    </w:p>
    <w:p>
      <w:pPr>
        <w:pStyle w:val="ListParagraph"/>
        <w:numPr>
          <w:ilvl w:val="0"/>
          <w:numId w:val="1"/>
        </w:numPr>
        <w:spacing w:after="80"/>
      </w:pPr>
      <w:r>
        <w:rPr>
          <w:rFonts w:ascii="Arial" w:cs="Arial" w:eastAsia="Arial" w:hAnsi="Arial"/>
          <w:sz w:val="20"/>
          <w:szCs w:val="20"/>
        </w:rPr>
        <w:t xml:space="preserve">Any US-Iran military escalation would likely involve Iraqi territory, putting civilian populations at direct risk.</w:t>
      </w:r>
    </w:p>
    <w:p>
      <w:pPr>
        <w:pStyle w:val="ListParagraph"/>
        <w:numPr>
          <w:ilvl w:val="0"/>
          <w:numId w:val="1"/>
        </w:numPr>
        <w:spacing w:after="80"/>
      </w:pPr>
      <w:r>
        <w:rPr>
          <w:rFonts w:ascii="Arial" w:cs="Arial" w:eastAsia="Arial" w:hAnsi="Arial"/>
          <w:sz w:val="20"/>
          <w:szCs w:val="20"/>
        </w:rPr>
        <w:t xml:space="preserve">Iran-backed militias operate with significant autonomy, sometimes acting against the Iraqi government's interests and attacking US facilities.</w:t>
      </w:r>
    </w:p>
    <w:p>
      <w:pPr>
        <w:pStyle w:val="ListParagraph"/>
        <w:numPr>
          <w:ilvl w:val="0"/>
          <w:numId w:val="1"/>
        </w:numPr>
        <w:spacing w:after="80"/>
      </w:pPr>
      <w:r>
        <w:rPr>
          <w:rFonts w:ascii="Arial" w:cs="Arial" w:eastAsia="Arial" w:hAnsi="Arial"/>
          <w:sz w:val="20"/>
          <w:szCs w:val="20"/>
        </w:rPr>
        <w:t xml:space="preserve">Iraq's fragile post-conflict recovery and reconstruction (estimated $88 billion needed) depends on regional stability.</w:t>
      </w:r>
    </w:p>
    <w:p>
      <w:pPr>
        <w:pStyle w:val="ListParagraph"/>
        <w:numPr>
          <w:ilvl w:val="0"/>
          <w:numId w:val="1"/>
        </w:numPr>
        <w:spacing w:after="80"/>
      </w:pPr>
      <w:r>
        <w:rPr>
          <w:rFonts w:ascii="Arial" w:cs="Arial" w:eastAsia="Arial" w:hAnsi="Arial"/>
          <w:sz w:val="20"/>
          <w:szCs w:val="20"/>
        </w:rPr>
        <w:t xml:space="preserve">Sectarian tensions between Iraq's Shia majority, Sunni minority, and Kurdish population are exacerbated by Iranian and US interference.</w:t>
      </w:r>
    </w:p>
    <w:p>
      <w:pPr>
        <w:shd w:fill="FFF5F5" w:color="FFF5F5" w:val="solid"/>
        <w:spacing w:after="100" w:before="250"/>
      </w:pPr>
      <w:r>
        <w:rPr>
          <w:rFonts w:ascii="Arial" w:cs="Arial" w:eastAsia="Arial" w:hAnsi="Arial"/>
          <w:b/>
          <w:bCs/>
          <w:i/>
          <w:iCs/>
          <w:color w:val="E74C3C"/>
          <w:sz w:val="20"/>
          <w:szCs w:val="20"/>
        </w:rPr>
        <w:t xml:space="preserve">Your task is to secure international support for Iraq's sovereignty and territorial integrity while reducing dependence on Iranian energy imports. You need $60 million for emergency energy infrastructure to diversify electricity sources.</w:t>
      </w:r>
    </w:p>
    <w:p>
      <w:pPr>
        <w:pageBreakBefore/>
      </w:pPr>
    </w:p>
    <w:p>
      <w:pPr>
        <w:spacing w:after="0" w:before="200"/>
        <w:jc w:val="right"/>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952500"/>
                    </a:xfrm>
                    <a:prstGeom prst="rect">
                      <a:avLst/>
                    </a:prstGeom>
                  </pic:spPr>
                </pic:pic>
              </a:graphicData>
            </a:graphic>
          </wp:inline>
        </w:drawing>
      </w:r>
    </w:p>
    <w:p>
      <w:pPr>
        <w:shd w:fill="0A1628" w:color="0A1628" w:val="solid"/>
        <w:spacing w:after="200" w:before="0"/>
      </w:pPr>
      <w:r>
        <w:rPr>
          <w:rFonts w:ascii="Arial" w:cs="Arial" w:eastAsia="Arial" w:hAnsi="Arial"/>
          <w:b/>
          <w:bCs/>
          <w:color w:val="FFFFFF"/>
          <w:sz w:val="32"/>
          <w:szCs w:val="32"/>
        </w:rPr>
        <w:t xml:space="preserve">GERMANY</w:t>
      </w:r>
    </w:p>
    <w:p>
      <w:pPr>
        <w:spacing w:after="30"/>
      </w:pPr>
      <w:r>
        <w:rPr>
          <w:rFonts w:ascii="Arial" w:cs="Arial" w:eastAsia="Arial" w:hAnsi="Arial"/>
          <w:b/>
          <w:bCs/>
          <w:color w:val="333333"/>
          <w:sz w:val="19"/>
          <w:szCs w:val="19"/>
        </w:rPr>
        <w:t xml:space="preserve">Capital: </w:t>
      </w:r>
      <w:r>
        <w:rPr>
          <w:rFonts w:ascii="Arial" w:cs="Arial" w:eastAsia="Arial" w:hAnsi="Arial"/>
          <w:color w:val="555555"/>
          <w:sz w:val="19"/>
          <w:szCs w:val="19"/>
        </w:rPr>
        <w:t xml:space="preserve">Berlin</w:t>
      </w:r>
    </w:p>
    <w:p>
      <w:pPr>
        <w:spacing w:after="30"/>
      </w:pPr>
      <w:r>
        <w:rPr>
          <w:rFonts w:ascii="Arial" w:cs="Arial" w:eastAsia="Arial" w:hAnsi="Arial"/>
          <w:b/>
          <w:bCs/>
          <w:color w:val="333333"/>
          <w:sz w:val="19"/>
          <w:szCs w:val="19"/>
        </w:rPr>
        <w:t xml:space="preserve">Area: </w:t>
      </w:r>
      <w:r>
        <w:rPr>
          <w:rFonts w:ascii="Arial" w:cs="Arial" w:eastAsia="Arial" w:hAnsi="Arial"/>
          <w:color w:val="555555"/>
          <w:sz w:val="19"/>
          <w:szCs w:val="19"/>
        </w:rPr>
        <w:t xml:space="preserve">357,022 sq km</w:t>
      </w:r>
    </w:p>
    <w:p>
      <w:pPr>
        <w:spacing w:after="30"/>
      </w:pPr>
      <w:r>
        <w:rPr>
          <w:rFonts w:ascii="Arial" w:cs="Arial" w:eastAsia="Arial" w:hAnsi="Arial"/>
          <w:b/>
          <w:bCs/>
          <w:color w:val="333333"/>
          <w:sz w:val="19"/>
          <w:szCs w:val="19"/>
        </w:rPr>
        <w:t xml:space="preserve">Population: </w:t>
      </w:r>
      <w:r>
        <w:rPr>
          <w:rFonts w:ascii="Arial" w:cs="Arial" w:eastAsia="Arial" w:hAnsi="Arial"/>
          <w:color w:val="555555"/>
          <w:sz w:val="19"/>
          <w:szCs w:val="19"/>
        </w:rPr>
        <w:t xml:space="preserve">84.5 million</w:t>
      </w:r>
    </w:p>
    <w:p>
      <w:pPr>
        <w:spacing w:after="30"/>
      </w:pPr>
      <w:r>
        <w:rPr>
          <w:rFonts w:ascii="Arial" w:cs="Arial" w:eastAsia="Arial" w:hAnsi="Arial"/>
          <w:b/>
          <w:bCs/>
          <w:color w:val="333333"/>
          <w:sz w:val="19"/>
          <w:szCs w:val="19"/>
        </w:rPr>
        <w:t xml:space="preserve">Language(s): </w:t>
      </w:r>
      <w:r>
        <w:rPr>
          <w:rFonts w:ascii="Arial" w:cs="Arial" w:eastAsia="Arial" w:hAnsi="Arial"/>
          <w:color w:val="555555"/>
          <w:sz w:val="19"/>
          <w:szCs w:val="19"/>
        </w:rPr>
        <w:t xml:space="preserve">German</w:t>
      </w:r>
    </w:p>
    <w:p>
      <w:pPr>
        <w:spacing w:after="30"/>
      </w:pPr>
      <w:r>
        <w:rPr>
          <w:rFonts w:ascii="Arial" w:cs="Arial" w:eastAsia="Arial" w:hAnsi="Arial"/>
          <w:b/>
          <w:bCs/>
          <w:color w:val="333333"/>
          <w:sz w:val="19"/>
          <w:szCs w:val="19"/>
        </w:rPr>
        <w:t xml:space="preserve">Religions: </w:t>
      </w:r>
      <w:r>
        <w:rPr>
          <w:rFonts w:ascii="Arial" w:cs="Arial" w:eastAsia="Arial" w:hAnsi="Arial"/>
          <w:color w:val="555555"/>
          <w:sz w:val="19"/>
          <w:szCs w:val="19"/>
        </w:rPr>
        <w:t xml:space="preserve">Christian (52%) No Religion (42%) Muslim (3.5%)</w:t>
      </w:r>
    </w:p>
    <w:p>
      <w:pPr>
        <w:spacing w:after="30"/>
      </w:pPr>
      <w:r>
        <w:rPr>
          <w:rFonts w:ascii="Arial" w:cs="Arial" w:eastAsia="Arial" w:hAnsi="Arial"/>
          <w:b/>
          <w:bCs/>
          <w:color w:val="333333"/>
          <w:sz w:val="19"/>
          <w:szCs w:val="19"/>
        </w:rPr>
        <w:t xml:space="preserve">Life Expectancy: </w:t>
      </w:r>
      <w:r>
        <w:rPr>
          <w:rFonts w:ascii="Arial" w:cs="Arial" w:eastAsia="Arial" w:hAnsi="Arial"/>
          <w:color w:val="555555"/>
          <w:sz w:val="19"/>
          <w:szCs w:val="19"/>
        </w:rPr>
        <w:t xml:space="preserve">78 years (men) 83 years (women)</w:t>
      </w:r>
    </w:p>
    <w:p>
      <w:pPr>
        <w:spacing w:after="30"/>
      </w:pPr>
      <w:r>
        <w:rPr>
          <w:rFonts w:ascii="Arial" w:cs="Arial" w:eastAsia="Arial" w:hAnsi="Arial"/>
          <w:b/>
          <w:bCs/>
          <w:color w:val="333333"/>
          <w:sz w:val="19"/>
          <w:szCs w:val="19"/>
        </w:rPr>
        <w:t xml:space="preserve">GDP per capita: </w:t>
      </w:r>
      <w:r>
        <w:rPr>
          <w:rFonts w:ascii="Arial" w:cs="Arial" w:eastAsia="Arial" w:hAnsi="Arial"/>
          <w:color w:val="555555"/>
          <w:sz w:val="19"/>
          <w:szCs w:val="19"/>
        </w:rPr>
        <w:t xml:space="preserve">52,824 USD</w:t>
      </w:r>
    </w:p>
    <w:p>
      <w:pPr>
        <w:spacing w:after="150" w:before="300"/>
      </w:pPr>
      <w:r>
        <w:rPr>
          <w:rFonts w:ascii="Arial" w:cs="Arial" w:eastAsia="Arial" w:hAnsi="Arial"/>
          <w:b/>
          <w:bCs/>
          <w:color w:val="2196F3"/>
          <w:sz w:val="26"/>
          <w:szCs w:val="26"/>
        </w:rPr>
        <w:t xml:space="preserve">Berlin</w:t>
      </w:r>
    </w:p>
    <w:p>
      <w:pPr>
        <w:pBdr>
          <w:bottom w:val="single" w:color="DDDDDD" w:sz="1"/>
        </w:pBdr>
        <w:spacing w:after="100" w:before="200"/>
      </w:pPr>
      <w:r>
        <w:rPr>
          <w:rFonts w:ascii="Arial" w:cs="Arial" w:eastAsia="Arial" w:hAnsi="Arial"/>
          <w:b/>
          <w:bCs/>
          <w:color w:val="2196F3"/>
          <w:sz w:val="22"/>
          <w:szCs w:val="22"/>
        </w:rPr>
        <w:t xml:space="preserve">Key Conflict &amp; Geopolitical Statistics</w:t>
      </w:r>
    </w:p>
    <w:p>
      <w:pPr>
        <w:pStyle w:val="ListParagraph"/>
        <w:numPr>
          <w:ilvl w:val="0"/>
          <w:numId w:val="1"/>
        </w:numPr>
        <w:spacing w:after="80"/>
      </w:pPr>
      <w:r>
        <w:rPr>
          <w:rFonts w:ascii="Arial" w:cs="Arial" w:eastAsia="Arial" w:hAnsi="Arial"/>
          <w:sz w:val="20"/>
          <w:szCs w:val="20"/>
        </w:rPr>
        <w:t xml:space="preserve">Germany is a key JCPOA signatory and has been one of the most active European diplomatic voices advocating for continued engagement with Iran.</w:t>
      </w:r>
    </w:p>
    <w:p>
      <w:pPr>
        <w:pStyle w:val="ListParagraph"/>
        <w:numPr>
          <w:ilvl w:val="0"/>
          <w:numId w:val="1"/>
        </w:numPr>
        <w:spacing w:after="80"/>
      </w:pPr>
      <w:r>
        <w:rPr>
          <w:rFonts w:ascii="Arial" w:cs="Arial" w:eastAsia="Arial" w:hAnsi="Arial"/>
          <w:sz w:val="20"/>
          <w:szCs w:val="20"/>
        </w:rPr>
        <w:t xml:space="preserve">German-Iranian trade fell from approximately €3.5 billion (2017) to under €1.5 billion (2023) due to sanctions, impacting German industrial exporters.</w:t>
      </w:r>
    </w:p>
    <w:p>
      <w:pPr>
        <w:pStyle w:val="ListParagraph"/>
        <w:numPr>
          <w:ilvl w:val="0"/>
          <w:numId w:val="1"/>
        </w:numPr>
        <w:spacing w:after="80"/>
      </w:pPr>
      <w:r>
        <w:rPr>
          <w:rFonts w:ascii="Arial" w:cs="Arial" w:eastAsia="Arial" w:hAnsi="Arial"/>
          <w:sz w:val="20"/>
          <w:szCs w:val="20"/>
        </w:rPr>
        <w:t xml:space="preserve">Germany hosts one of the largest Iranian diaspora communities in Europe, estimated at 300,000-400,000 people, who actively advocate for human rights in Iran.</w:t>
      </w:r>
    </w:p>
    <w:p>
      <w:pPr>
        <w:pStyle w:val="ListParagraph"/>
        <w:numPr>
          <w:ilvl w:val="0"/>
          <w:numId w:val="1"/>
        </w:numPr>
        <w:spacing w:after="80"/>
      </w:pPr>
      <w:r>
        <w:rPr>
          <w:rFonts w:ascii="Arial" w:cs="Arial" w:eastAsia="Arial" w:hAnsi="Arial"/>
          <w:sz w:val="20"/>
          <w:szCs w:val="20"/>
        </w:rPr>
        <w:t xml:space="preserve">German intelligence (BfV) has documented ongoing Iranian attempts to procure nuclear and missile technology through German companies.</w:t>
      </w:r>
    </w:p>
    <w:p>
      <w:pPr>
        <w:pStyle w:val="ListParagraph"/>
        <w:numPr>
          <w:ilvl w:val="0"/>
          <w:numId w:val="1"/>
        </w:numPr>
        <w:spacing w:after="80"/>
      </w:pPr>
      <w:r>
        <w:rPr>
          <w:rFonts w:ascii="Arial" w:cs="Arial" w:eastAsia="Arial" w:hAnsi="Arial"/>
          <w:sz w:val="20"/>
          <w:szCs w:val="20"/>
        </w:rPr>
        <w:t xml:space="preserve">Germany's BND intelligence agency has assessed that Iran could produce enough weapons-grade uranium for a nuclear device within weeks if it chose to.</w:t>
      </w:r>
    </w:p>
    <w:p>
      <w:pPr>
        <w:pStyle w:val="ListParagraph"/>
        <w:numPr>
          <w:ilvl w:val="0"/>
          <w:numId w:val="1"/>
        </w:numPr>
        <w:spacing w:after="80"/>
      </w:pPr>
      <w:r>
        <w:rPr>
          <w:rFonts w:ascii="Arial" w:cs="Arial" w:eastAsia="Arial" w:hAnsi="Arial"/>
          <w:sz w:val="20"/>
          <w:szCs w:val="20"/>
        </w:rPr>
        <w:t xml:space="preserve">Germany has sanctioned over 100 Iranian individuals and entities linked to human rights violations, particularly following the 2022 protests.</w:t>
      </w:r>
    </w:p>
    <w:p>
      <w:pPr>
        <w:pBdr>
          <w:bottom w:val="single" w:color="DDDDDD" w:sz="1"/>
        </w:pBdr>
        <w:spacing w:after="100" w:before="250"/>
      </w:pPr>
      <w:r>
        <w:rPr>
          <w:rFonts w:ascii="Arial" w:cs="Arial" w:eastAsia="Arial" w:hAnsi="Arial"/>
          <w:b/>
          <w:bCs/>
          <w:color w:val="2196F3"/>
          <w:sz w:val="22"/>
          <w:szCs w:val="22"/>
        </w:rPr>
        <w:t xml:space="preserve">Diplomatic Strategy &amp; Management</w:t>
      </w:r>
    </w:p>
    <w:p>
      <w:pPr>
        <w:pStyle w:val="ListParagraph"/>
        <w:numPr>
          <w:ilvl w:val="0"/>
          <w:numId w:val="1"/>
        </w:numPr>
        <w:spacing w:after="80"/>
      </w:pPr>
      <w:r>
        <w:rPr>
          <w:rFonts w:ascii="Arial" w:cs="Arial" w:eastAsia="Arial" w:hAnsi="Arial"/>
          <w:sz w:val="20"/>
          <w:szCs w:val="20"/>
        </w:rPr>
        <w:t xml:space="preserve">Germany coordinates Iran policy through the E3 (with France and the UK) and the EU, seeking to maintain a unified European approach.</w:t>
      </w:r>
    </w:p>
    <w:p>
      <w:pPr>
        <w:pStyle w:val="ListParagraph"/>
        <w:numPr>
          <w:ilvl w:val="0"/>
          <w:numId w:val="1"/>
        </w:numPr>
        <w:spacing w:after="80"/>
      </w:pPr>
      <w:r>
        <w:rPr>
          <w:rFonts w:ascii="Arial" w:cs="Arial" w:eastAsia="Arial" w:hAnsi="Arial"/>
          <w:sz w:val="20"/>
          <w:szCs w:val="20"/>
        </w:rPr>
        <w:t xml:space="preserve">Berlin has emphasised 'critical engagement' — maintaining diplomatic channels while imposing targeted sanctions on human rights abusers.</w:t>
      </w:r>
    </w:p>
    <w:p>
      <w:pPr>
        <w:pStyle w:val="ListParagraph"/>
        <w:numPr>
          <w:ilvl w:val="0"/>
          <w:numId w:val="1"/>
        </w:numPr>
        <w:spacing w:after="80"/>
      </w:pPr>
      <w:r>
        <w:rPr>
          <w:rFonts w:ascii="Arial" w:cs="Arial" w:eastAsia="Arial" w:hAnsi="Arial"/>
          <w:sz w:val="20"/>
          <w:szCs w:val="20"/>
        </w:rPr>
        <w:t xml:space="preserve">Germany has played a key role in prisoner exchanges, including negotiations for the release of detained European nationals.</w:t>
      </w:r>
    </w:p>
    <w:p>
      <w:pPr>
        <w:pBdr>
          <w:bottom w:val="single" w:color="DDDDDD" w:sz="1"/>
        </w:pBdr>
        <w:spacing w:after="100" w:before="250"/>
      </w:pPr>
      <w:r>
        <w:rPr>
          <w:rFonts w:ascii="Arial" w:cs="Arial" w:eastAsia="Arial" w:hAnsi="Arial"/>
          <w:b/>
          <w:bCs/>
          <w:color w:val="2196F3"/>
          <w:sz w:val="22"/>
          <w:szCs w:val="22"/>
        </w:rPr>
        <w:t xml:space="preserve">Risk Factors &amp; Escalation Triggers</w:t>
      </w:r>
    </w:p>
    <w:p>
      <w:pPr>
        <w:pStyle w:val="ListParagraph"/>
        <w:numPr>
          <w:ilvl w:val="0"/>
          <w:numId w:val="1"/>
        </w:numPr>
        <w:spacing w:after="80"/>
      </w:pPr>
      <w:r>
        <w:rPr>
          <w:rFonts w:ascii="Arial" w:cs="Arial" w:eastAsia="Arial" w:hAnsi="Arial"/>
          <w:sz w:val="20"/>
          <w:szCs w:val="20"/>
        </w:rPr>
        <w:t xml:space="preserve">Iranian intelligence operations on German soil, including assassination plots against dissidents, have strained diplomatic relations.</w:t>
      </w:r>
    </w:p>
    <w:p>
      <w:pPr>
        <w:pStyle w:val="ListParagraph"/>
        <w:numPr>
          <w:ilvl w:val="0"/>
          <w:numId w:val="1"/>
        </w:numPr>
        <w:spacing w:after="80"/>
      </w:pPr>
      <w:r>
        <w:rPr>
          <w:rFonts w:ascii="Arial" w:cs="Arial" w:eastAsia="Arial" w:hAnsi="Arial"/>
          <w:sz w:val="20"/>
          <w:szCs w:val="20"/>
        </w:rPr>
        <w:t xml:space="preserve">Germany's energy transition away from Russian gas increases its sensitivity to oil price shocks that could result from Persian Gulf instability.</w:t>
      </w:r>
    </w:p>
    <w:p>
      <w:pPr>
        <w:pStyle w:val="ListParagraph"/>
        <w:numPr>
          <w:ilvl w:val="0"/>
          <w:numId w:val="1"/>
        </w:numPr>
        <w:spacing w:after="80"/>
      </w:pPr>
      <w:r>
        <w:rPr>
          <w:rFonts w:ascii="Arial" w:cs="Arial" w:eastAsia="Arial" w:hAnsi="Arial"/>
          <w:sz w:val="20"/>
          <w:szCs w:val="20"/>
        </w:rPr>
        <w:t xml:space="preserve">Growing public pressure to take a harder line on Iran following the 2022 protest crackdowns limits diplomatic flexibility.</w:t>
      </w:r>
    </w:p>
    <w:p>
      <w:pPr>
        <w:pStyle w:val="ListParagraph"/>
        <w:numPr>
          <w:ilvl w:val="0"/>
          <w:numId w:val="1"/>
        </w:numPr>
        <w:spacing w:after="80"/>
      </w:pPr>
      <w:r>
        <w:rPr>
          <w:rFonts w:ascii="Arial" w:cs="Arial" w:eastAsia="Arial" w:hAnsi="Arial"/>
          <w:sz w:val="20"/>
          <w:szCs w:val="20"/>
        </w:rPr>
        <w:t xml:space="preserve">The German-Iranian economic relationship, once seen as a bridge for engagement, has been severely diminished by sanctions.</w:t>
      </w:r>
    </w:p>
    <w:p>
      <w:pPr>
        <w:shd w:fill="FFF5F5" w:color="FFF5F5" w:val="solid"/>
        <w:spacing w:after="100" w:before="250"/>
      </w:pPr>
      <w:r>
        <w:rPr>
          <w:rFonts w:ascii="Arial" w:cs="Arial" w:eastAsia="Arial" w:hAnsi="Arial"/>
          <w:b/>
          <w:bCs/>
          <w:i/>
          <w:iCs/>
          <w:color w:val="E74C3C"/>
          <w:sz w:val="20"/>
          <w:szCs w:val="20"/>
        </w:rPr>
        <w:t xml:space="preserve">Your task is to draft a new European diplomatic initiative that combines sanctions relief incentives with human rights benchmarks and nuclear safeguards. You need to build consensus among E3 partners and present the proposal to the P5+1.</w:t>
      </w:r>
    </w:p>
    <w:p>
      <w:pPr>
        <w:pageBreakBefore/>
      </w:pPr>
    </w:p>
    <w:p>
      <w:pPr>
        <w:spacing w:after="0" w:before="200"/>
        <w:jc w:val="right"/>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952500"/>
                    </a:xfrm>
                    <a:prstGeom prst="rect">
                      <a:avLst/>
                    </a:prstGeom>
                  </pic:spPr>
                </pic:pic>
              </a:graphicData>
            </a:graphic>
          </wp:inline>
        </w:drawing>
      </w:r>
    </w:p>
    <w:p>
      <w:pPr>
        <w:shd w:fill="0A1628" w:color="0A1628" w:val="solid"/>
        <w:spacing w:after="200" w:before="0"/>
      </w:pPr>
      <w:r>
        <w:rPr>
          <w:rFonts w:ascii="Arial" w:cs="Arial" w:eastAsia="Arial" w:hAnsi="Arial"/>
          <w:b/>
          <w:bCs/>
          <w:color w:val="FFFFFF"/>
          <w:sz w:val="32"/>
          <w:szCs w:val="32"/>
        </w:rPr>
        <w:t xml:space="preserve">TURKEY</w:t>
      </w:r>
    </w:p>
    <w:p>
      <w:pPr>
        <w:spacing w:after="30"/>
      </w:pPr>
      <w:r>
        <w:rPr>
          <w:rFonts w:ascii="Arial" w:cs="Arial" w:eastAsia="Arial" w:hAnsi="Arial"/>
          <w:b/>
          <w:bCs/>
          <w:color w:val="333333"/>
          <w:sz w:val="19"/>
          <w:szCs w:val="19"/>
        </w:rPr>
        <w:t xml:space="preserve">Capital: </w:t>
      </w:r>
      <w:r>
        <w:rPr>
          <w:rFonts w:ascii="Arial" w:cs="Arial" w:eastAsia="Arial" w:hAnsi="Arial"/>
          <w:color w:val="555555"/>
          <w:sz w:val="19"/>
          <w:szCs w:val="19"/>
        </w:rPr>
        <w:t xml:space="preserve">Ankara</w:t>
      </w:r>
    </w:p>
    <w:p>
      <w:pPr>
        <w:spacing w:after="30"/>
      </w:pPr>
      <w:r>
        <w:rPr>
          <w:rFonts w:ascii="Arial" w:cs="Arial" w:eastAsia="Arial" w:hAnsi="Arial"/>
          <w:b/>
          <w:bCs/>
          <w:color w:val="333333"/>
          <w:sz w:val="19"/>
          <w:szCs w:val="19"/>
        </w:rPr>
        <w:t xml:space="preserve">Area: </w:t>
      </w:r>
      <w:r>
        <w:rPr>
          <w:rFonts w:ascii="Arial" w:cs="Arial" w:eastAsia="Arial" w:hAnsi="Arial"/>
          <w:color w:val="555555"/>
          <w:sz w:val="19"/>
          <w:szCs w:val="19"/>
        </w:rPr>
        <w:t xml:space="preserve">783,562 sq km</w:t>
      </w:r>
    </w:p>
    <w:p>
      <w:pPr>
        <w:spacing w:after="30"/>
      </w:pPr>
      <w:r>
        <w:rPr>
          <w:rFonts w:ascii="Arial" w:cs="Arial" w:eastAsia="Arial" w:hAnsi="Arial"/>
          <w:b/>
          <w:bCs/>
          <w:color w:val="333333"/>
          <w:sz w:val="19"/>
          <w:szCs w:val="19"/>
        </w:rPr>
        <w:t xml:space="preserve">Population: </w:t>
      </w:r>
      <w:r>
        <w:rPr>
          <w:rFonts w:ascii="Arial" w:cs="Arial" w:eastAsia="Arial" w:hAnsi="Arial"/>
          <w:color w:val="555555"/>
          <w:sz w:val="19"/>
          <w:szCs w:val="19"/>
        </w:rPr>
        <w:t xml:space="preserve">85.8 million</w:t>
      </w:r>
    </w:p>
    <w:p>
      <w:pPr>
        <w:spacing w:after="30"/>
      </w:pPr>
      <w:r>
        <w:rPr>
          <w:rFonts w:ascii="Arial" w:cs="Arial" w:eastAsia="Arial" w:hAnsi="Arial"/>
          <w:b/>
          <w:bCs/>
          <w:color w:val="333333"/>
          <w:sz w:val="19"/>
          <w:szCs w:val="19"/>
        </w:rPr>
        <w:t xml:space="preserve">Language(s): </w:t>
      </w:r>
      <w:r>
        <w:rPr>
          <w:rFonts w:ascii="Arial" w:cs="Arial" w:eastAsia="Arial" w:hAnsi="Arial"/>
          <w:color w:val="555555"/>
          <w:sz w:val="19"/>
          <w:szCs w:val="19"/>
        </w:rPr>
        <w:t xml:space="preserve">Turkish, Kurdish</w:t>
      </w:r>
    </w:p>
    <w:p>
      <w:pPr>
        <w:spacing w:after="30"/>
      </w:pPr>
      <w:r>
        <w:rPr>
          <w:rFonts w:ascii="Arial" w:cs="Arial" w:eastAsia="Arial" w:hAnsi="Arial"/>
          <w:b/>
          <w:bCs/>
          <w:color w:val="333333"/>
          <w:sz w:val="19"/>
          <w:szCs w:val="19"/>
        </w:rPr>
        <w:t xml:space="preserve">Religions: </w:t>
      </w:r>
      <w:r>
        <w:rPr>
          <w:rFonts w:ascii="Arial" w:cs="Arial" w:eastAsia="Arial" w:hAnsi="Arial"/>
          <w:color w:val="555555"/>
          <w:sz w:val="19"/>
          <w:szCs w:val="19"/>
        </w:rPr>
        <w:t xml:space="preserve">Muslim (99% — majority Sunni) Christian (&lt;1%)</w:t>
      </w:r>
    </w:p>
    <w:p>
      <w:pPr>
        <w:spacing w:after="30"/>
      </w:pPr>
      <w:r>
        <w:rPr>
          <w:rFonts w:ascii="Arial" w:cs="Arial" w:eastAsia="Arial" w:hAnsi="Arial"/>
          <w:b/>
          <w:bCs/>
          <w:color w:val="333333"/>
          <w:sz w:val="19"/>
          <w:szCs w:val="19"/>
        </w:rPr>
        <w:t xml:space="preserve">Life Expectancy: </w:t>
      </w:r>
      <w:r>
        <w:rPr>
          <w:rFonts w:ascii="Arial" w:cs="Arial" w:eastAsia="Arial" w:hAnsi="Arial"/>
          <w:color w:val="555555"/>
          <w:sz w:val="19"/>
          <w:szCs w:val="19"/>
        </w:rPr>
        <w:t xml:space="preserve">73 years (men) 79 years (women)</w:t>
      </w:r>
    </w:p>
    <w:p>
      <w:pPr>
        <w:spacing w:after="30"/>
      </w:pPr>
      <w:r>
        <w:rPr>
          <w:rFonts w:ascii="Arial" w:cs="Arial" w:eastAsia="Arial" w:hAnsi="Arial"/>
          <w:b/>
          <w:bCs/>
          <w:color w:val="333333"/>
          <w:sz w:val="19"/>
          <w:szCs w:val="19"/>
        </w:rPr>
        <w:t xml:space="preserve">GDP per capita: </w:t>
      </w:r>
      <w:r>
        <w:rPr>
          <w:rFonts w:ascii="Arial" w:cs="Arial" w:eastAsia="Arial" w:hAnsi="Arial"/>
          <w:color w:val="555555"/>
          <w:sz w:val="19"/>
          <w:szCs w:val="19"/>
        </w:rPr>
        <w:t xml:space="preserve">13,110 USD</w:t>
      </w:r>
    </w:p>
    <w:p>
      <w:pPr>
        <w:spacing w:after="150" w:before="300"/>
      </w:pPr>
      <w:r>
        <w:rPr>
          <w:rFonts w:ascii="Arial" w:cs="Arial" w:eastAsia="Arial" w:hAnsi="Arial"/>
          <w:b/>
          <w:bCs/>
          <w:color w:val="2196F3"/>
          <w:sz w:val="26"/>
          <w:szCs w:val="26"/>
        </w:rPr>
        <w:t xml:space="preserve">Ankara</w:t>
      </w:r>
    </w:p>
    <w:p>
      <w:pPr>
        <w:pBdr>
          <w:bottom w:val="single" w:color="DDDDDD" w:sz="1"/>
        </w:pBdr>
        <w:spacing w:after="100" w:before="200"/>
      </w:pPr>
      <w:r>
        <w:rPr>
          <w:rFonts w:ascii="Arial" w:cs="Arial" w:eastAsia="Arial" w:hAnsi="Arial"/>
          <w:b/>
          <w:bCs/>
          <w:color w:val="2196F3"/>
          <w:sz w:val="22"/>
          <w:szCs w:val="22"/>
        </w:rPr>
        <w:t xml:space="preserve">Key Conflict &amp; Geopolitical Statistics</w:t>
      </w:r>
    </w:p>
    <w:p>
      <w:pPr>
        <w:pStyle w:val="ListParagraph"/>
        <w:numPr>
          <w:ilvl w:val="0"/>
          <w:numId w:val="1"/>
        </w:numPr>
        <w:spacing w:after="80"/>
      </w:pPr>
      <w:r>
        <w:rPr>
          <w:rFonts w:ascii="Arial" w:cs="Arial" w:eastAsia="Arial" w:hAnsi="Arial"/>
          <w:sz w:val="20"/>
          <w:szCs w:val="20"/>
        </w:rPr>
        <w:t xml:space="preserve">Turkey shares a 534 km border with Iran and maintains complex relations — cooperating on Kurdish security issues while competing for regional influence.</w:t>
      </w:r>
    </w:p>
    <w:p>
      <w:pPr>
        <w:pStyle w:val="ListParagraph"/>
        <w:numPr>
          <w:ilvl w:val="0"/>
          <w:numId w:val="1"/>
        </w:numPr>
        <w:spacing w:after="80"/>
      </w:pPr>
      <w:r>
        <w:rPr>
          <w:rFonts w:ascii="Arial" w:cs="Arial" w:eastAsia="Arial" w:hAnsi="Arial"/>
          <w:sz w:val="20"/>
          <w:szCs w:val="20"/>
        </w:rPr>
        <w:t xml:space="preserve">Turkish-Iranian bilateral trade reached approximately $5.4 billion in 2023, with Turkey being a significant buyer of Iranian natural gas.</w:t>
      </w:r>
    </w:p>
    <w:p>
      <w:pPr>
        <w:pStyle w:val="ListParagraph"/>
        <w:numPr>
          <w:ilvl w:val="0"/>
          <w:numId w:val="1"/>
        </w:numPr>
        <w:spacing w:after="80"/>
      </w:pPr>
      <w:r>
        <w:rPr>
          <w:rFonts w:ascii="Arial" w:cs="Arial" w:eastAsia="Arial" w:hAnsi="Arial"/>
          <w:sz w:val="20"/>
          <w:szCs w:val="20"/>
        </w:rPr>
        <w:t xml:space="preserve">Turkey hosts approximately 3.5 million Syrian refugees — the largest refugee population globally — partly driven by the Iran-backed Assad regime's civil war.</w:t>
      </w:r>
    </w:p>
    <w:p>
      <w:pPr>
        <w:pStyle w:val="ListParagraph"/>
        <w:numPr>
          <w:ilvl w:val="0"/>
          <w:numId w:val="1"/>
        </w:numPr>
        <w:spacing w:after="80"/>
      </w:pPr>
      <w:r>
        <w:rPr>
          <w:rFonts w:ascii="Arial" w:cs="Arial" w:eastAsia="Arial" w:hAnsi="Arial"/>
          <w:sz w:val="20"/>
          <w:szCs w:val="20"/>
        </w:rPr>
        <w:t xml:space="preserve">Turkey is a NATO member but has increasingly pursued an independent foreign policy, purchasing Russia's S-400 missile defence system despite US objections.</w:t>
      </w:r>
    </w:p>
    <w:p>
      <w:pPr>
        <w:pStyle w:val="ListParagraph"/>
        <w:numPr>
          <w:ilvl w:val="0"/>
          <w:numId w:val="1"/>
        </w:numPr>
        <w:spacing w:after="80"/>
      </w:pPr>
      <w:r>
        <w:rPr>
          <w:rFonts w:ascii="Arial" w:cs="Arial" w:eastAsia="Arial" w:hAnsi="Arial"/>
          <w:sz w:val="20"/>
          <w:szCs w:val="20"/>
        </w:rPr>
        <w:t xml:space="preserve">Both Turkey and Iran oppose Kurdish independence movements — the PKK (Turkey) and PJAK (Iran) are both designated terrorist organisations by their respective governments.</w:t>
      </w:r>
    </w:p>
    <w:p>
      <w:pPr>
        <w:pStyle w:val="ListParagraph"/>
        <w:numPr>
          <w:ilvl w:val="0"/>
          <w:numId w:val="1"/>
        </w:numPr>
        <w:spacing w:after="80"/>
      </w:pPr>
      <w:r>
        <w:rPr>
          <w:rFonts w:ascii="Arial" w:cs="Arial" w:eastAsia="Arial" w:hAnsi="Arial"/>
          <w:sz w:val="20"/>
          <w:szCs w:val="20"/>
        </w:rPr>
        <w:t xml:space="preserve">Turkey has served as an intermediary in nuclear negotiations, hosting talks between Iran and the P5+1 and proposing a uranium swap deal in 2010.</w:t>
      </w:r>
    </w:p>
    <w:p>
      <w:pPr>
        <w:pBdr>
          <w:bottom w:val="single" w:color="DDDDDD" w:sz="1"/>
        </w:pBdr>
        <w:spacing w:after="100" w:before="250"/>
      </w:pPr>
      <w:r>
        <w:rPr>
          <w:rFonts w:ascii="Arial" w:cs="Arial" w:eastAsia="Arial" w:hAnsi="Arial"/>
          <w:b/>
          <w:bCs/>
          <w:color w:val="2196F3"/>
          <w:sz w:val="22"/>
          <w:szCs w:val="22"/>
        </w:rPr>
        <w:t xml:space="preserve">Diplomatic Strategy &amp; Management</w:t>
      </w:r>
    </w:p>
    <w:p>
      <w:pPr>
        <w:pStyle w:val="ListParagraph"/>
        <w:numPr>
          <w:ilvl w:val="0"/>
          <w:numId w:val="1"/>
        </w:numPr>
        <w:spacing w:after="80"/>
      </w:pPr>
      <w:r>
        <w:rPr>
          <w:rFonts w:ascii="Arial" w:cs="Arial" w:eastAsia="Arial" w:hAnsi="Arial"/>
          <w:sz w:val="20"/>
          <w:szCs w:val="20"/>
        </w:rPr>
        <w:t xml:space="preserve">Turkey pursues a balanced approach, maintaining economic ties with Iran while supporting NATO's broader Middle East security framework.</w:t>
      </w:r>
    </w:p>
    <w:p>
      <w:pPr>
        <w:pStyle w:val="ListParagraph"/>
        <w:numPr>
          <w:ilvl w:val="0"/>
          <w:numId w:val="1"/>
        </w:numPr>
        <w:spacing w:after="80"/>
      </w:pPr>
      <w:r>
        <w:rPr>
          <w:rFonts w:ascii="Arial" w:cs="Arial" w:eastAsia="Arial" w:hAnsi="Arial"/>
          <w:sz w:val="20"/>
          <w:szCs w:val="20"/>
        </w:rPr>
        <w:t xml:space="preserve">Ankara uses its strategic position — controlling the Turkish Straits and bordering both Iran and Iraq — as diplomatic leverage.</w:t>
      </w:r>
    </w:p>
    <w:p>
      <w:pPr>
        <w:pStyle w:val="ListParagraph"/>
        <w:numPr>
          <w:ilvl w:val="0"/>
          <w:numId w:val="1"/>
        </w:numPr>
        <w:spacing w:after="80"/>
      </w:pPr>
      <w:r>
        <w:rPr>
          <w:rFonts w:ascii="Arial" w:cs="Arial" w:eastAsia="Arial" w:hAnsi="Arial"/>
          <w:sz w:val="20"/>
          <w:szCs w:val="20"/>
        </w:rPr>
        <w:t xml:space="preserve">Turkey has positioned itself as a potential mediator, similar to its role in the Russia-Ukraine conflict, though with limited success on Iran issues.</w:t>
      </w:r>
    </w:p>
    <w:p>
      <w:pPr>
        <w:pBdr>
          <w:bottom w:val="single" w:color="DDDDDD" w:sz="1"/>
        </w:pBdr>
        <w:spacing w:after="100" w:before="250"/>
      </w:pPr>
      <w:r>
        <w:rPr>
          <w:rFonts w:ascii="Arial" w:cs="Arial" w:eastAsia="Arial" w:hAnsi="Arial"/>
          <w:b/>
          <w:bCs/>
          <w:color w:val="2196F3"/>
          <w:sz w:val="22"/>
          <w:szCs w:val="22"/>
        </w:rPr>
        <w:t xml:space="preserve">Risk Factors &amp; Escalation Triggers</w:t>
      </w:r>
    </w:p>
    <w:p>
      <w:pPr>
        <w:pStyle w:val="ListParagraph"/>
        <w:numPr>
          <w:ilvl w:val="0"/>
          <w:numId w:val="1"/>
        </w:numPr>
        <w:spacing w:after="80"/>
      </w:pPr>
      <w:r>
        <w:rPr>
          <w:rFonts w:ascii="Arial" w:cs="Arial" w:eastAsia="Arial" w:hAnsi="Arial"/>
          <w:sz w:val="20"/>
          <w:szCs w:val="20"/>
        </w:rPr>
        <w:t xml:space="preserve">A regional war involving Iran could send millions more refugees toward Turkey, overwhelming already strained resources.</w:t>
      </w:r>
    </w:p>
    <w:p>
      <w:pPr>
        <w:pStyle w:val="ListParagraph"/>
        <w:numPr>
          <w:ilvl w:val="0"/>
          <w:numId w:val="1"/>
        </w:numPr>
        <w:spacing w:after="80"/>
      </w:pPr>
      <w:r>
        <w:rPr>
          <w:rFonts w:ascii="Arial" w:cs="Arial" w:eastAsia="Arial" w:hAnsi="Arial"/>
          <w:sz w:val="20"/>
          <w:szCs w:val="20"/>
        </w:rPr>
        <w:t xml:space="preserve">Turkey's energy dependence on Iranian gas (approximately 15-20% of gas imports) creates economic vulnerability.</w:t>
      </w:r>
    </w:p>
    <w:p>
      <w:pPr>
        <w:pStyle w:val="ListParagraph"/>
        <w:numPr>
          <w:ilvl w:val="0"/>
          <w:numId w:val="1"/>
        </w:numPr>
        <w:spacing w:after="80"/>
      </w:pPr>
      <w:r>
        <w:rPr>
          <w:rFonts w:ascii="Arial" w:cs="Arial" w:eastAsia="Arial" w:hAnsi="Arial"/>
          <w:sz w:val="20"/>
          <w:szCs w:val="20"/>
        </w:rPr>
        <w:t xml:space="preserve">Escalation in northern Iraq/Syria, where both Turkish and Iranian forces operate, risks direct military confrontation.</w:t>
      </w:r>
    </w:p>
    <w:p>
      <w:pPr>
        <w:pStyle w:val="ListParagraph"/>
        <w:numPr>
          <w:ilvl w:val="0"/>
          <w:numId w:val="1"/>
        </w:numPr>
        <w:spacing w:after="80"/>
      </w:pPr>
      <w:r>
        <w:rPr>
          <w:rFonts w:ascii="Arial" w:cs="Arial" w:eastAsia="Arial" w:hAnsi="Arial"/>
          <w:sz w:val="20"/>
          <w:szCs w:val="20"/>
        </w:rPr>
        <w:t xml:space="preserve">If Iran achieves nuclear capability, Turkey has indicated it may pursue its own nuclear deterrent, triggering a regional arms race.</w:t>
      </w:r>
    </w:p>
    <w:p>
      <w:pPr>
        <w:shd w:fill="FFF5F5" w:color="FFF5F5" w:val="solid"/>
        <w:spacing w:after="100" w:before="250"/>
      </w:pPr>
      <w:r>
        <w:rPr>
          <w:rFonts w:ascii="Arial" w:cs="Arial" w:eastAsia="Arial" w:hAnsi="Arial"/>
          <w:b/>
          <w:bCs/>
          <w:i/>
          <w:iCs/>
          <w:color w:val="E74C3C"/>
          <w:sz w:val="20"/>
          <w:szCs w:val="20"/>
        </w:rPr>
        <w:t xml:space="preserve">Your task is to propose a regional security dialogue that includes both NATO allies and Middle Eastern powers to address the Iran situation. You need to secure agreement from at least 6 nations to participate in a summit hosted in Istanbul.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8c756106a606964c2b73b7838b5bb7f04f4d32.png"/><Relationship Id="rId8" Type="http://schemas.openxmlformats.org/officeDocument/2006/relationships/image" Target="media/f180189295a561c03ab002ccc2bf5eb95a9e1262.png"/><Relationship Id="rId9" Type="http://schemas.openxmlformats.org/officeDocument/2006/relationships/image" Target="media/aa6a2189fd525cfea9c4b4be88d986bc62ce2fca.png"/><Relationship Id="rId10" Type="http://schemas.openxmlformats.org/officeDocument/2006/relationships/image" Target="media/ad58ae73662167003e4fe5d3f3f89bc6eec8bf35.png"/><Relationship Id="rId11" Type="http://schemas.openxmlformats.org/officeDocument/2006/relationships/image" Target="media/74765e9a2594e10beb678eb2d038f193caf9ba75.png"/><Relationship Id="rId12" Type="http://schemas.openxmlformats.org/officeDocument/2006/relationships/image" Target="media/0dd1d52e9ce6e84b9ebb00c167f3eefc50e21771.png"/><Relationship Id="rId13" Type="http://schemas.openxmlformats.org/officeDocument/2006/relationships/image" Target="media/ac5661653f537298ac2ab764f4b3c1499456e5ea.png"/><Relationship Id="rId14" Type="http://schemas.openxmlformats.org/officeDocument/2006/relationships/image" Target="media/e38a9bd57bdcdf2c12c09243ca1e9618b98283eb.png"/><Relationship Id="rId15" Type="http://schemas.openxmlformats.org/officeDocument/2006/relationships/image" Target="media/d0582df70cb8195fa9bd44bbfaa66d1db7e79ed3.png"/><Relationship Id="rId16" Type="http://schemas.openxmlformats.org/officeDocument/2006/relationships/image" Target="media/e27a6df40581375d994ed009fbd3a65dc3302f8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2026-03-14T16:44:37.179Z</dcterms:created>
  <dcterms:modified xsi:type="dcterms:W3CDTF">2026-03-14T16:44:37.181Z</dcterms:modified>
</cp:coreProperties>
</file>

<file path=docProps/custom.xml><?xml version="1.0" encoding="utf-8"?>
<Properties xmlns="http://schemas.openxmlformats.org/officeDocument/2006/custom-properties" xmlns:vt="http://schemas.openxmlformats.org/officeDocument/2006/docPropsVTypes"/>
</file>