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CA"/>
        </w:rPr>
      </w:pPr>
      <w:r>
        <w:rPr>
          <w:sz w:val="28"/>
          <w:szCs w:val="28"/>
          <w:lang w:val="en-CA"/>
        </w:rPr>
        <w:t>AWL Lidar Sensor Libraries</w:t>
      </w:r>
    </w:p>
    <w:p>
      <w:pPr>
        <w:pStyle w:val="Heading2"/>
        <w:rPr>
          <w:lang w:val="en-CA"/>
        </w:rPr>
      </w:pPr>
      <w:r>
        <w:rPr>
          <w:lang w:val="en-CA"/>
        </w:rPr>
        <w:t>Software Library Layers</w:t>
      </w:r>
    </w:p>
    <w:p>
      <w:pPr>
        <w:pStyle w:val="Normal"/>
        <w:rPr>
          <w:lang w:val="en-CA"/>
        </w:rPr>
      </w:pPr>
      <w:r>
        <w:rPr>
          <w:lang w:val="en-CA"/>
        </w:rPr>
        <w:t>The C++ library is structured  in layers for platform-independence.</w:t>
      </w:r>
    </w:p>
    <w:p>
      <w:pPr>
        <w:pStyle w:val="Normal"/>
        <w:rPr>
          <w:lang w:val="en-CA"/>
        </w:rPr>
      </w:pPr>
      <w:r>
        <w:rPr>
          <w:lang w:val="en-CA"/>
        </w:rPr>
        <w:t xml:space="preserve">It relies on the standard C++ </w:t>
      </w:r>
      <w:r>
        <w:rPr>
          <w:i/>
          <w:lang w:val="en-CA"/>
        </w:rPr>
        <w:t xml:space="preserve">STL </w:t>
      </w:r>
      <w:r>
        <w:rPr>
          <w:lang w:val="en-CA"/>
        </w:rPr>
        <w:t>library  as much as possible for support of the basic logic and addditional items :</w:t>
      </w:r>
    </w:p>
    <w:p>
      <w:pPr>
        <w:pStyle w:val="ListParagraph"/>
        <w:numPr>
          <w:ilvl w:val="0"/>
          <w:numId w:val="1"/>
        </w:numPr>
        <w:rPr>
          <w:lang w:val="en-CA"/>
        </w:rPr>
      </w:pPr>
      <w:r>
        <w:rPr>
          <w:lang w:val="en-CA"/>
        </w:rPr>
        <w:t>Sized data types when they are required (ex: uint8_t)</w:t>
      </w:r>
    </w:p>
    <w:p>
      <w:pPr>
        <w:pStyle w:val="ListParagraph"/>
        <w:numPr>
          <w:ilvl w:val="0"/>
          <w:numId w:val="1"/>
        </w:numPr>
        <w:rPr>
          <w:lang w:val="en-CA"/>
        </w:rPr>
      </w:pPr>
      <w:r>
        <w:rPr>
          <w:lang w:val="en-CA"/>
        </w:rPr>
        <w:t>String types std::string</w:t>
      </w:r>
    </w:p>
    <w:p>
      <w:pPr>
        <w:pStyle w:val="Normal"/>
        <w:rPr>
          <w:lang w:val="en-CA"/>
        </w:rPr>
      </w:pPr>
      <w:r>
        <w:rPr>
          <w:lang w:val="en-CA"/>
        </w:rPr>
        <w:t>For the support of some of the trickier OS-dependent features, some elements of the BOOST library are used:</w:t>
      </w:r>
    </w:p>
    <w:p>
      <w:pPr>
        <w:pStyle w:val="ListParagraph"/>
        <w:numPr>
          <w:ilvl w:val="0"/>
          <w:numId w:val="1"/>
        </w:numPr>
        <w:rPr>
          <w:lang w:val="en-CA"/>
        </w:rPr>
      </w:pPr>
      <w:r>
        <w:rPr>
          <w:lang w:val="en-CA"/>
        </w:rPr>
        <w:t>Shared Pointer types (ex: boost::shared_ptr)</w:t>
      </w:r>
    </w:p>
    <w:p>
      <w:pPr>
        <w:pStyle w:val="ListParagraph"/>
        <w:numPr>
          <w:ilvl w:val="1"/>
          <w:numId w:val="1"/>
        </w:numPr>
        <w:rPr>
          <w:lang w:val="en-CA"/>
        </w:rPr>
      </w:pPr>
      <w:r>
        <w:rPr>
          <w:lang w:val="en-CA"/>
        </w:rPr>
        <w:t>Guarantee deletion of the pointer in the lifecycle of the object and avoids mix-ups in multi-threaded sharing of information.</w:t>
      </w:r>
    </w:p>
    <w:p>
      <w:pPr>
        <w:pStyle w:val="ListParagraph"/>
        <w:numPr>
          <w:ilvl w:val="0"/>
          <w:numId w:val="1"/>
        </w:numPr>
        <w:rPr>
          <w:lang w:val="en-CA"/>
        </w:rPr>
      </w:pPr>
      <w:r>
        <w:rPr>
          <w:lang w:val="en-CA"/>
        </w:rPr>
        <w:t>Containers (ex: boost::container::vector)</w:t>
      </w:r>
    </w:p>
    <w:p>
      <w:pPr>
        <w:pStyle w:val="ListParagraph"/>
        <w:numPr>
          <w:ilvl w:val="1"/>
          <w:numId w:val="1"/>
        </w:numPr>
        <w:rPr>
          <w:lang w:val="en-CA"/>
        </w:rPr>
      </w:pPr>
      <w:r>
        <w:rPr>
          <w:lang w:val="en-CA"/>
        </w:rPr>
        <w:t>Again we favor boost::container objects over the STL equivalents because they use stateful allocators and are more compatible with shared memory programming.</w:t>
      </w:r>
    </w:p>
    <w:p>
      <w:pPr>
        <w:pStyle w:val="ListParagraph"/>
        <w:numPr>
          <w:ilvl w:val="0"/>
          <w:numId w:val="1"/>
        </w:numPr>
        <w:rPr>
          <w:lang w:val="en-CA"/>
        </w:rPr>
      </w:pPr>
      <w:r>
        <w:rPr>
          <w:lang w:val="en-CA"/>
        </w:rPr>
        <w:t>Threads</w:t>
      </w:r>
    </w:p>
    <w:p>
      <w:pPr>
        <w:pStyle w:val="ListParagraph"/>
        <w:numPr>
          <w:ilvl w:val="1"/>
          <w:numId w:val="1"/>
        </w:numPr>
        <w:rPr>
          <w:lang w:val="en-CA"/>
        </w:rPr>
      </w:pPr>
      <w:r>
        <w:rPr>
          <w:lang w:val="en-CA"/>
        </w:rPr>
        <w:t>Just so we have a good layer of platform-independence and avoid making direct OS calls.</w:t>
      </w:r>
    </w:p>
    <w:p>
      <w:pPr>
        <w:pStyle w:val="ListParagraph"/>
        <w:numPr>
          <w:ilvl w:val="0"/>
          <w:numId w:val="1"/>
        </w:numPr>
        <w:rPr>
          <w:lang w:val="en-CA"/>
        </w:rPr>
      </w:pPr>
      <w:r>
        <w:rPr>
          <w:lang w:val="en-CA"/>
        </w:rPr>
        <w:t>Serial communications (boost:asio)</w:t>
      </w:r>
    </w:p>
    <w:p>
      <w:pPr>
        <w:pStyle w:val="Normal"/>
        <w:rPr>
          <w:lang w:val="en-CA"/>
        </w:rPr>
      </w:pPr>
      <w:r>
        <w:rPr>
          <w:lang w:val="en-CA"/>
        </w:rPr>
        <w:t>At the user interface level,the software should rely on the  rely on the QT Library.</w:t>
      </w:r>
    </w:p>
    <w:p>
      <w:pPr>
        <w:pStyle w:val="ListParagraph"/>
        <w:numPr>
          <w:ilvl w:val="0"/>
          <w:numId w:val="2"/>
        </w:numPr>
        <w:rPr>
          <w:lang w:val="en-CA"/>
        </w:rPr>
      </w:pPr>
      <w:r>
        <w:rPr>
          <w:lang w:val="en-CA"/>
        </w:rPr>
        <w:t>An open-source version of QT is available and provides an easy migration path to many platforms (Windows, Linux, Mac, Android).</w:t>
      </w:r>
    </w:p>
    <w:p>
      <w:pPr>
        <w:pStyle w:val="ListParagraph"/>
        <w:numPr>
          <w:ilvl w:val="0"/>
          <w:numId w:val="2"/>
        </w:numPr>
        <w:rPr>
          <w:lang w:val="en-CA"/>
        </w:rPr>
      </w:pPr>
      <w:r>
        <w:rPr>
          <w:lang w:val="en-CA"/>
        </w:rPr>
        <w:t xml:space="preserve">We take great care of decoupling user interface libraries from the low level acquisition and processing libraries.  Users who wish to develop interfaces based on a different GUI platform may choose to do so.  </w:t>
      </w:r>
    </w:p>
    <w:p>
      <w:pPr>
        <w:pStyle w:val="ListParagraph"/>
        <w:numPr>
          <w:ilvl w:val="0"/>
          <w:numId w:val="2"/>
        </w:numPr>
        <w:rPr>
          <w:lang w:val="en-CA"/>
        </w:rPr>
      </w:pPr>
      <w:r>
        <w:rPr>
          <w:lang w:val="en-CA"/>
        </w:rPr>
        <w:t>For programmers, this means that we have to be extra careful not to use QT data types in low-end layers of the programes.</w:t>
      </w:r>
    </w:p>
    <w:p>
      <w:pPr>
        <w:pStyle w:val="ListParagraph"/>
        <w:numPr>
          <w:ilvl w:val="0"/>
          <w:numId w:val="2"/>
        </w:numPr>
        <w:rPr>
          <w:lang w:val="en-CA"/>
        </w:rPr>
      </w:pPr>
      <w:r>
        <w:rPr>
          <w:lang w:val="en-CA"/>
        </w:rPr>
        <w:t>As a side effect, the UI level of the demo code, you may get a mix of QT types and BOOST types performing similar functions (ex: QVector vs bost::container::vector, thread management).</w:t>
      </w:r>
    </w:p>
    <w:p>
      <w:pPr>
        <w:pStyle w:val="Normal"/>
        <w:ind w:left="360" w:hanging="0"/>
        <w:rPr>
          <w:lang w:val="en-CA"/>
        </w:rPr>
      </w:pPr>
      <w:r>
        <w:rPr>
          <w:lang w:val="en-CA"/>
        </w:rPr>
        <w:t>Some parts of the demo software display possibilities of interfacing with OpenCV (for video capture / display) and mathematical acceleration of image processing.</w:t>
      </w:r>
    </w:p>
    <w:p>
      <w:pPr>
        <w:pStyle w:val="Heading2"/>
        <w:rPr>
          <w:lang w:val="en-CA"/>
        </w:rPr>
      </w:pPr>
      <w:bookmarkStart w:id="0" w:name="__DdeLink__103_2757785922"/>
      <w:r>
        <w:rPr>
          <w:lang w:val="en-CA"/>
        </w:rPr>
        <w:t>A</w:t>
      </w:r>
      <w:bookmarkStart w:id="1" w:name="_GoBack"/>
      <w:bookmarkEnd w:id="0"/>
      <w:bookmarkEnd w:id="1"/>
      <w:r>
        <w:rPr>
          <w:lang w:val="en-CA"/>
        </w:rPr>
        <w:t>pplication concepts</w:t>
      </w:r>
    </w:p>
    <w:p>
      <w:pPr>
        <w:pStyle w:val="Normal"/>
        <w:rPr>
          <w:lang w:val="en-CA"/>
        </w:rPr>
      </w:pPr>
      <w:r>
        <w:rPr>
          <w:lang w:val="en-CA"/>
        </w:rPr>
        <w:t>At the core, user-interface independent elements of the software relies on some important functional elements:</w:t>
      </w:r>
    </w:p>
    <w:p>
      <w:pPr>
        <w:pStyle w:val="ListParagraph"/>
        <w:numPr>
          <w:ilvl w:val="0"/>
          <w:numId w:val="3"/>
        </w:numPr>
        <w:rPr>
          <w:lang w:val="en-CA"/>
        </w:rPr>
      </w:pPr>
      <w:r>
        <w:rPr>
          <w:lang w:val="en-CA"/>
        </w:rPr>
        <w:t>Acquiring data from the physical AWL units *(</w:t>
      </w:r>
      <w:r>
        <w:rPr>
          <w:i/>
          <w:lang w:val="en-CA"/>
        </w:rPr>
        <w:t>ReceiverCapture</w:t>
      </w:r>
      <w:r>
        <w:rPr>
          <w:lang w:val="en-CA"/>
        </w:rPr>
        <w:t xml:space="preserve"> and derived classes).</w:t>
      </w:r>
    </w:p>
    <w:p>
      <w:pPr>
        <w:pStyle w:val="ListParagraph"/>
        <w:numPr>
          <w:ilvl w:val="0"/>
          <w:numId w:val="3"/>
        </w:numPr>
        <w:rPr>
          <w:lang w:val="en-CA"/>
        </w:rPr>
      </w:pPr>
      <w:r>
        <w:rPr>
          <w:lang w:val="en-CA"/>
        </w:rPr>
        <w:t>3D coordinate calculations (CoordinateSystem).</w:t>
      </w:r>
    </w:p>
    <w:p>
      <w:pPr>
        <w:pStyle w:val="ListParagraph"/>
        <w:numPr>
          <w:ilvl w:val="0"/>
          <w:numId w:val="3"/>
        </w:numPr>
        <w:rPr>
          <w:lang w:val="en-CA"/>
        </w:rPr>
      </w:pPr>
      <w:r>
        <w:rPr>
          <w:lang w:val="en-CA"/>
        </w:rPr>
        <w:t>Integrating above concepts in the physical configuration of the application (</w:t>
      </w:r>
      <w:r>
        <w:rPr>
          <w:i/>
          <w:lang w:val="en-CA"/>
        </w:rPr>
        <w:t>ReceiverPostProcessor</w:t>
      </w:r>
      <w:r>
        <w:rPr>
          <w:lang w:val="en-CA"/>
        </w:rPr>
        <w:t xml:space="preserve"> and </w:t>
      </w:r>
      <w:r>
        <w:rPr>
          <w:i/>
          <w:lang w:val="en-CA"/>
        </w:rPr>
        <w:t>AWLCoord</w:t>
      </w:r>
      <w:r>
        <w:rPr>
          <w:lang w:val="en-CA"/>
        </w:rPr>
        <w:t>).</w:t>
      </w:r>
    </w:p>
    <w:p>
      <w:pPr>
        <w:pStyle w:val="ListParagraph"/>
        <w:numPr>
          <w:ilvl w:val="0"/>
          <w:numId w:val="3"/>
        </w:numPr>
        <w:rPr>
          <w:lang w:val="en-CA"/>
        </w:rPr>
      </w:pPr>
      <w:r>
        <w:rPr>
          <w:lang w:val="en-CA"/>
        </w:rPr>
        <w:t>Managing threaded and application controlled loops (</w:t>
      </w:r>
      <w:r>
        <w:rPr>
          <w:i/>
          <w:lang w:val="en-CA"/>
        </w:rPr>
        <w:t>TheadedWorker</w:t>
      </w:r>
      <w:r>
        <w:rPr>
          <w:lang w:val="en-CA"/>
        </w:rPr>
        <w:t xml:space="preserve"> and </w:t>
      </w:r>
      <w:r>
        <w:rPr>
          <w:i/>
          <w:lang w:val="en-CA"/>
        </w:rPr>
        <w:t>LoopedWorker</w:t>
      </w:r>
      <w:r>
        <w:rPr>
          <w:lang w:val="en-CA"/>
        </w:rPr>
        <w:t>).</w:t>
      </w:r>
    </w:p>
    <w:p>
      <w:pPr>
        <w:pStyle w:val="ListParagraph"/>
        <w:numPr>
          <w:ilvl w:val="0"/>
          <w:numId w:val="3"/>
        </w:numPr>
        <w:rPr/>
      </w:pPr>
      <w:r>
        <w:rPr>
          <w:lang w:val="en-CA"/>
        </w:rPr>
        <w:t>Establishing a Publisher/Subscriber mechanism for user interface objects wishing to access data asynchronously (</w:t>
      </w:r>
      <w:r>
        <w:rPr>
          <w:i/>
          <w:lang w:val="en-CA"/>
        </w:rPr>
        <w:t>Publisher</w:t>
      </w:r>
      <w:r>
        <w:rPr>
          <w:lang w:val="en-CA"/>
        </w:rPr>
        <w:t xml:space="preserve"> / </w:t>
      </w:r>
      <w:r>
        <w:rPr>
          <w:i/>
          <w:lang w:val="en-CA"/>
        </w:rPr>
        <w:t>Subscription</w:t>
      </w:r>
      <w:r>
        <w:rPr>
          <w:lang w:val="en-CA"/>
        </w:rPr>
        <w:t>).</w:t>
      </w:r>
    </w:p>
    <w:p>
      <w:pPr>
        <w:pStyle w:val="ListParagraph"/>
        <w:rPr>
          <w:lang w:val="en-CA"/>
        </w:rPr>
      </w:pPr>
      <w:r>
        <w:rPr>
          <w:lang w:val="en-CA"/>
        </w:rPr>
      </w:r>
    </w:p>
    <w:p>
      <w:pPr>
        <w:pStyle w:val="Heading2"/>
        <w:ind w:hanging="0"/>
        <w:rPr/>
      </w:pPr>
      <w:bookmarkStart w:id="2" w:name="_GoBack1"/>
      <w:bookmarkEnd w:id="2"/>
      <w:r>
        <w:rPr>
          <w:lang w:val="en-CA"/>
        </w:rPr>
        <w:t>L</w:t>
      </w:r>
      <w:r>
        <w:rPr>
          <w:lang w:val="en-CA"/>
        </w:rPr>
        <w:t>icen</w:t>
      </w:r>
      <w:r>
        <w:rPr>
          <w:lang w:val="en-CA"/>
        </w:rPr>
        <w:t>sing</w:t>
      </w:r>
      <w:r>
        <w:rPr>
          <w:lang w:val="en-CA"/>
        </w:rPr>
        <w:t xml:space="preserve"> </w:t>
      </w:r>
      <w:r>
        <w:rPr>
          <w:lang w:val="en-CA"/>
        </w:rPr>
        <w:t>and conditions</w:t>
      </w:r>
    </w:p>
    <w:p>
      <w:pPr>
        <w:pStyle w:val="Normal"/>
        <w:ind w:hanging="0"/>
        <w:rPr>
          <w:lang w:val="en-CA"/>
        </w:rPr>
      </w:pPr>
      <w:r>
        <w:rPr>
          <w:lang w:val="en-CA"/>
        </w:rPr>
      </w:r>
    </w:p>
    <w:p>
      <w:pPr>
        <w:pStyle w:val="ListParagraph"/>
        <w:ind w:left="720" w:hanging="0"/>
        <w:rPr/>
      </w:pPr>
      <w:r>
        <w:rPr>
          <w:lang w:val="en-CA"/>
        </w:rPr>
        <w:t>https://www.boost.org/users/license.html</w:t>
      </w:r>
    </w:p>
    <w:p>
      <w:pPr>
        <w:pStyle w:val="ListParagraph"/>
        <w:ind w:left="720" w:hanging="0"/>
        <w:rPr/>
      </w:pPr>
      <w:r>
        <w:rPr>
          <w:lang w:val="en-CA"/>
        </w:rPr>
        <w:t>Boost is used in almost all Adobe programs (Photoshop, etc). If it is good enough for Adobe's lawyers, it is probably good enough for almost anyone's.</w:t>
      </w:r>
    </w:p>
    <w:p>
      <w:pPr>
        <w:pStyle w:val="ListParagraph"/>
        <w:ind w:left="720" w:hanging="0"/>
        <w:rPr>
          <w:lang w:val="en-CA"/>
        </w:rPr>
      </w:pPr>
      <w:r>
        <w:rPr>
          <w:lang w:val="en-CA"/>
        </w:rPr>
      </w:r>
    </w:p>
    <w:p>
      <w:pPr>
        <w:pStyle w:val="ListParagraph"/>
        <w:ind w:left="720" w:hanging="0"/>
        <w:rPr/>
      </w:pPr>
      <w:r>
        <w:rPr>
          <w:lang w:val="en-CA"/>
        </w:rPr>
        <w:t>https://www.qt.io/licensing/</w:t>
      </w:r>
    </w:p>
    <w:p>
      <w:pPr>
        <w:pStyle w:val="ListParagraph"/>
        <w:ind w:left="720" w:hanging="0"/>
        <w:rPr/>
      </w:pPr>
      <w:r>
        <w:rPr>
          <w:lang w:val="en-CA"/>
        </w:rPr>
        <w:t>While you can use it for free, if you make any real money in the work you do with Qt I would strongly advise getting the commercial license as soon as possible to avoid any legal problems.  If you plan to keep just using the LGPL version, then look at getting ongoing legal advice from a competent IP lawyer.</w:t>
      </w:r>
    </w:p>
    <w:p>
      <w:pPr>
        <w:pStyle w:val="ListParagraph"/>
        <w:ind w:left="720" w:hanging="0"/>
        <w:rPr>
          <w:lang w:val="en-CA"/>
        </w:rPr>
      </w:pPr>
      <w:r>
        <w:rPr>
          <w:lang w:val="en-CA"/>
        </w:rPr>
      </w:r>
    </w:p>
    <w:p>
      <w:pPr>
        <w:pStyle w:val="ListParagraph"/>
        <w:ind w:left="720" w:hanging="0"/>
        <w:rPr/>
      </w:pPr>
      <w:r>
        <w:rPr>
          <w:lang w:val="en-CA"/>
        </w:rPr>
        <w:t>https://opencv.org/license/</w:t>
      </w:r>
    </w:p>
    <w:p>
      <w:pPr>
        <w:pStyle w:val="ListParagraph"/>
        <w:ind w:left="720" w:hanging="0"/>
        <w:rPr/>
      </w:pPr>
      <w:r>
        <w:rPr>
          <w:lang w:val="en-CA"/>
        </w:rPr>
        <w:t>Opencv code is mit-licensed, thus free to use in a commercial app.</w:t>
      </w:r>
    </w:p>
    <w:p>
      <w:pPr>
        <w:pStyle w:val="ListParagraph"/>
        <w:ind w:left="720" w:hanging="0"/>
        <w:rPr>
          <w:lang w:val="en-CA"/>
        </w:rPr>
      </w:pPr>
      <w:r>
        <w:rPr>
          <w:lang w:val="en-CA"/>
        </w:rPr>
      </w:r>
    </w:p>
    <w:p>
      <w:pPr>
        <w:pStyle w:val="ListParagraph"/>
        <w:ind w:left="720" w:hanging="0"/>
        <w:rPr/>
      </w:pPr>
      <w:r>
        <w:rPr>
          <w:lang w:val="en-CA"/>
        </w:rPr>
        <w:t>https://qwt.sourceforge.io/qwtlicense.html</w:t>
      </w:r>
    </w:p>
    <w:p>
      <w:pPr>
        <w:pStyle w:val="ListParagraph"/>
        <w:spacing w:before="0" w:after="200"/>
        <w:ind w:left="720" w:hanging="0"/>
        <w:contextualSpacing/>
        <w:rPr/>
      </w:pPr>
      <w:r>
        <w:rPr>
          <w:lang w:val="en-CA"/>
        </w:rPr>
        <w:t>The licence does not prevent you from using Qwt with Qt Commercial.</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CA"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fr-CA" w:eastAsia="fr-CA"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00000A"/>
      <w:kern w:val="0"/>
      <w:sz w:val="22"/>
      <w:szCs w:val="22"/>
      <w:lang w:val="fr-CA" w:eastAsia="fr-CA" w:bidi="ar-SA"/>
    </w:rPr>
  </w:style>
  <w:style w:type="paragraph" w:styleId="Heading1">
    <w:name w:val="Heading 1"/>
    <w:basedOn w:val="Normal"/>
    <w:next w:val="Normal"/>
    <w:link w:val="Titre1Car"/>
    <w:uiPriority w:val="9"/>
    <w:qFormat/>
    <w:rsid w:val="005359db"/>
    <w:pPr>
      <w:keepNext w:val="true"/>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5359db"/>
    <w:pPr>
      <w:keepNext w:val="true"/>
      <w:keepLines/>
      <w:spacing w:before="200" w:after="0"/>
      <w:outlineLvl w:val="1"/>
    </w:pPr>
    <w:rPr>
      <w:rFonts w:ascii="Cambria" w:hAnsi="Cambria"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b02155"/>
    <w:pPr>
      <w:keepNext w:val="true"/>
      <w:keepLines/>
      <w:spacing w:before="200" w:after="0"/>
      <w:outlineLvl w:val="2"/>
    </w:pPr>
    <w:rPr>
      <w:rFonts w:ascii="Cambria" w:hAnsi="Cambria"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359db"/>
    <w:rPr>
      <w:rFonts w:ascii="Cambria" w:hAnsi="Cambria" w:eastAsia="ＭＳ ゴシック" w:cs="" w:asciiTheme="majorHAnsi" w:cstheme="majorBidi" w:eastAsiaTheme="majorEastAsia" w:hAnsiTheme="majorHAnsi"/>
      <w:b/>
      <w:bCs/>
      <w:color w:val="365F91" w:themeColor="accent1" w:themeShade="bf"/>
      <w:sz w:val="28"/>
      <w:szCs w:val="28"/>
      <w:lang w:val="en-CA"/>
    </w:rPr>
  </w:style>
  <w:style w:type="character" w:styleId="Titre2Car" w:customStyle="1">
    <w:name w:val="Titre 2 Car"/>
    <w:basedOn w:val="DefaultParagraphFont"/>
    <w:link w:val="Titre2"/>
    <w:uiPriority w:val="9"/>
    <w:qFormat/>
    <w:rsid w:val="005359db"/>
    <w:rPr>
      <w:rFonts w:ascii="Cambria" w:hAnsi="Cambria" w:eastAsia="ＭＳ ゴシック" w:cs="" w:asciiTheme="majorHAnsi" w:cstheme="majorBidi" w:eastAsiaTheme="majorEastAsia" w:hAnsiTheme="majorHAnsi"/>
      <w:b/>
      <w:bCs/>
      <w:color w:val="4F81BD" w:themeColor="accent1"/>
      <w:sz w:val="26"/>
      <w:szCs w:val="26"/>
      <w:lang w:val="en-CA"/>
    </w:rPr>
  </w:style>
  <w:style w:type="character" w:styleId="Titre3Car" w:customStyle="1">
    <w:name w:val="Titre 3 Car"/>
    <w:basedOn w:val="DefaultParagraphFont"/>
    <w:link w:val="Titre3"/>
    <w:uiPriority w:val="9"/>
    <w:qFormat/>
    <w:rsid w:val="00b02155"/>
    <w:rPr>
      <w:rFonts w:ascii="Cambria" w:hAnsi="Cambria" w:eastAsia="ＭＳ ゴシック" w:cs="" w:asciiTheme="majorHAnsi" w:cstheme="majorBidi" w:eastAsiaTheme="majorEastAsia" w:hAnsiTheme="majorHAnsi"/>
      <w:b/>
      <w:b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a228e"/>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AerostarTableau">
    <w:name w:val="Aerostar Tableau"/>
    <w:basedOn w:val="TableauNormal"/>
    <w:uiPriority w:val="52"/>
    <w:rsid w:val="00544ce8"/>
    <w:pPr>
      <w:spacing w:after="0" w:line="240" w:lineRule="auto"/>
    </w:pPr>
    <w:rPr>
      <w:lang w:eastAsia="ja-JP"/>
      <w:color w:val="76923C" w:themeColor="accent3" w:themeShade="bf"/>
      <w:szCs w:val="20"/>
    </w:rPr>
    <w:tblPr>
      <w:tblStyleRowBandSize w:val="1"/>
      <w:tblStyleColBandSize w:val="1"/>
      <w:tblBorders>
        <w:top w:val="single" w:color="76923C" w:themeColor="accent3" w:sz="8" w:space="0"/>
        <w:left w:val="single" w:color="76923C" w:themeColor="accent3" w:sz="8" w:space="0"/>
        <w:bottom w:val="single" w:color="76923C" w:themeColor="accent3" w:sz="8" w:space="0"/>
        <w:right w:val="single" w:color="76923C" w:themeColor="accent3" w:sz="8" w:space="0"/>
        <w:insideH w:val="single" w:color="76923C" w:themeColor="accent3" w:sz="8" w:space="0"/>
        <w:insideV w:val="single" w:color="76923C" w:themeColor="accent3" w:sz="8" w:space="0"/>
      </w:tblBorders>
    </w:tblPr>
    <w:tcPr>
      <w:shd w:val="clear" w:color="auto" w:fill="FFFFFF" w:themeFill="background1"/>
    </w:tcPr>
    <w:tblStylePr w:type="firstRow">
      <w:pPr>
        <w:wordWrap/>
        <w:spacing w:before="0" w:beforeLines="0" w:after="0" w:afterLines="0"/>
        <w:jc w:val="center"/>
      </w:pPr>
      <w:rPr>
        <w:rFonts w:eastAsiaTheme="majorEastAsia" w:cstheme="majorBidi"/>
        <w:b/>
        <w:i w:val="0"/>
        <w:color w:val="76923C" w:themeColor="accent3" w:themeShade="bf"/>
        <w:sz w:val="26"/>
      </w:rPr>
      <w:tblPr/>
      <w:tcPr>
        <w:tcBorders>
          <w:top w:val="nil"/>
          <w:left w:val="nil"/>
          <w:bottom w:val="single" w:color="76923C" w:themeColor="accent3" w:sz="8" w:space="0"/>
          <w:right w:val="nil"/>
          <w:insideH w:val="nil"/>
          <w:insideV w:val="nil"/>
          <w:tl2br w:val="nil"/>
          <w:tr2bl w:val="nil"/>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BBB59" w:themeColor="accent3" w:sz="4" w:space="0"/>
        </w:tcBorders>
        <w:shd w:val="clear" w:color="auto" w:fill="FFFFFF" w:themeFill="background1"/>
      </w:tcPr>
    </w:tblStylePr>
    <w:tblStylePr w:type="firstCol">
      <w:pPr>
        <w:jc w:val="right"/>
      </w:pPr>
      <w:rPr>
        <w:rFonts w:eastAsiaTheme="majorEastAsia" w:cstheme="majorBidi"/>
        <w:b w:val="0"/>
        <w:i/>
        <w:sz w:val="26"/>
      </w:rPr>
      <w:tblPr/>
      <w:tcPr>
        <w:tcBorders>
          <w:left w:val="nil"/>
          <w:bottom w:val="single" w:color="76923C" w:themeColor="accent3" w:sz="8" w:space="0"/>
        </w:tcBorders>
        <w:shd w:val="clear" w:color="auto" w:fill="FFFFFF" w:themeFill="background1"/>
        <w:vAlign w:val="center"/>
      </w:tcPr>
    </w:tblStylePr>
    <w:tblStylePr w:type="lastCol">
      <w:rPr>
        <w:rFonts w:asciiTheme="majorHAnsi" w:hAnsiTheme="majorHAnsi" w:eastAsiaTheme="majorEastAsia" w:cstheme="majorBidi"/>
        <w:i/>
        <w:sz w:val="26"/>
      </w:rPr>
      <w:tblPr/>
      <w:tcPr>
        <w:tcBorders>
          <w:left w:val="single" w:color="9BBB59" w:themeColor="accent3" w:sz="4" w:space="0"/>
        </w:tcBorders>
        <w:shd w:val="clear" w:color="auto" w:fill="FFFFFF" w:themeFill="background1"/>
      </w:tcPr>
    </w:tblStylePr>
    <w:tblStylePr w:type="band1Vert">
      <w:tblPr/>
      <w:tcPr>
        <w:shd w:val="clear" w:color="auto" w:fill="EAF1DD" w:themeFill="accent3" w:themeFillTint="33"/>
      </w:tcPr>
    </w:tblStylePr>
    <w:tblStylePr w:type="band1Horz">
      <w:pPr>
        <w:wordWrap/>
        <w:spacing w:before="0" w:beforeLines="0" w:after="0" w:afterLines="0"/>
        <w:jc w:val="left"/>
      </w:pPr>
      <w:rPr>
        <w:sz w:val="20"/>
      </w:rPr>
      <w:tblPr/>
      <w:tcPr>
        <w:shd w:val="clear" w:color="auto" w:fill="BDFFBD"/>
      </w:tcPr>
    </w:tblStylePr>
    <w:tblStylePr w:type="band2Horz">
      <w:pPr>
        <w:wordWrap/>
        <w:spacing w:before="0" w:beforeLines="0" w:after="0" w:afterLines="0"/>
      </w:pPr>
      <w:tblPr/>
      <w:tcPr>
        <w:shd w:val="clear" w:color="auto" w:fill="FFFFFF" w:themeFill="background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Application>LibreOffice/5.4.7.2$Linux_X86_64 LibreOffice_project/40$Build-2</Application>
  <Pages>2</Pages>
  <Words>486</Words>
  <Characters>2722</Characters>
  <CharactersWithSpaces>3161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2014-04-25T13:20:00Z</dcterms:created>
  <dc:creator>Jean-Yves Deschênes</dc:creator>
  <dc:description/>
  <dc:language>en-US</dc:language>
  <cp:lastModifiedBy/>
  <dcterms:modified xsi:type="dcterms:W3CDTF">2019-05-01T10:10:28Z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