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121920</wp:posOffset>
            </wp:positionV>
            <wp:extent cx="6120130" cy="33496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Stuck 4 candles inside EMA20 to kernel Regression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245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when shasha label candle consolidate between past 6candle we can see good entry without SL?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5241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When EMA20&gt; Kernel Regression line, Candle open greater than EMA20 and Kernel regression, Candle High Less than EMA50 and Candle Body Ratio &gt;=75%  and consdaite with past 2candles. didnt touch stoploss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036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>we need to keep moving trailing stoploss..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</TotalTime>
  <Application>LibreOffice/7.3.7.2$Linux_X86_64 LibreOffice_project/30$Build-2</Application>
  <AppVersion>15.0000</AppVersion>
  <Pages>4</Pages>
  <Words>61</Words>
  <Characters>325</Characters>
  <CharactersWithSpaces>384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2026-10-15T02:27:01Z</dcterms:created>
  <dc:creator/>
  <dc:description/>
  <dc:language>en-IN</dc:language>
  <cp:lastModifiedBy/>
  <dcterms:modified xsi:type="dcterms:W3CDTF">2026-10-15T06:54:15Z</dcterms:modified>
  <cp:revision>8</cp:revision>
  <dc:subject/>
  <dc:title/>
</cp:coreProperties>
</file>