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B56B03" w14:textId="77777777" w:rsidR="00CC4338" w:rsidRDefault="00000000">
      <w:pPr>
        <w:pStyle w:val="Title"/>
        <w:keepLines w:val="0"/>
        <w:pageBreakBefore w:val="0"/>
        <w:widowControl/>
        <w:spacing w:before="40" w:after="80" w:line="252" w:lineRule="auto"/>
        <w:jc w:val="center"/>
        <w:pBdr>
          <w:bottom w:val="single" w:sz="12" w:space="3" w:color="1F4E79"/>
        </w:pBdr>
      </w:pPr>
      <w:r>
        <w:rPr>
          <w:rFonts w:ascii="Aptos" w:hAnsi="Aptos" w:eastAsia="Aptos"/>
          <w:b/>
          <w:color w:val="153154"/>
          <w:sz w:val="38"/>
        </w:rPr>
        <w:t>Project 7 — Algorithmic Bias Audit and Mitigation</w:t>
      </w:r>
    </w:p>
    <w:p w14:paraId="18D70BDD" w14:textId="77777777" w:rsidR="00CC4338" w:rsidRDefault="00000000">
      <w:pPr>
        <w:keepLines w:val="0"/>
        <w:pageBreakBefore w:val="0"/>
        <w:widowControl/>
        <w:spacing w:before="40" w:after="40" w:line="252" w:lineRule="auto"/>
        <w:jc w:val="center"/>
      </w:pPr>
      <w:r>
        <w:rPr>
          <w:rFonts w:ascii="Aptos" w:hAnsi="Aptos" w:eastAsia="Aptos"/>
          <w:color w:val="5B6A7A"/>
          <w:sz w:val="19"/>
        </w:rPr>
        <w:t>COMPAS Recidivism Risk Model | Fairness Metrics, Mitigation, and Ethical Recommendation</w:t>
      </w:r>
    </w:p>
    <w:p w14:paraId="0CEED27D" w14:textId="77777777" w:rsidR="00CC4338" w:rsidRDefault="00000000">
      <w:pPr>
        <w:keepLines w:val="0"/>
        <w:pageBreakBefore w:val="0"/>
        <w:widowControl/>
        <w:spacing w:before="40" w:after="200" w:line="252" w:lineRule="auto"/>
        <w:jc w:val="center"/>
        <w:rPr>
          <w:b/>
          <w:sz w:val="20"/>
        </w:rPr>
      </w:pPr>
      <w:r>
        <w:rPr>
          <w:rFonts w:ascii="Aptos" w:hAnsi="Aptos" w:eastAsia="Aptos"/>
          <w:b/>
          <w:color w:val="5B6A7A"/>
          <w:sz w:val="17"/>
        </w:rPr>
        <w:t>Prepared by Samarah Hiba</w:t>
      </w:r>
    </w:p>
    <w:tbl>
      <w:tblPr>
        <w:tblStyle w:val="TableGrid"/>
        <w:tblW w:w="10530" w:type="dxa"/>
        <w:jc w:val="center"/>
        <w:tblLayout w:type="autofit"/>
        <w:tblLook w:val="04A0" w:firstRow="1" w:lastRow="0" w:firstColumn="1" w:lastColumn="0" w:noHBand="0" w:noVBand="1"/>
      </w:tblPr>
      <w:tblGrid>
        <w:gridCol w:w="5184"/>
        <w:gridCol w:w="5346"/>
      </w:tblGrid>
      <w:tr w:rsidR="00D63BFB" w14:paraId="6D903EBD" w14:textId="77777777" w:rsidTr="00B15B2A">
        <w:trPr>
          <w:jc w:val="center"/>
        </w:trPr>
        <w:tc>
          <w:tcPr>
            <w:tcW w:w="5184" w:type="dxa"/>
            <w:tcBorders>
              <w:top w:val="single" w:sz="4" w:color="D4DEE8" w:space="0"/>
              <w:left w:val="single" w:sz="4" w:color="D4DEE8" w:space="0"/>
              <w:bottom w:val="single" w:sz="4" w:color="D4DEE8" w:space="0"/>
              <w:right w:val="single" w:sz="4" w:color="D4DEE8" w:space="0"/>
            </w:tcBorders>
            <w:shd w:val="clear" w:color="auto" w:fill="13A6B3"/>
            <w:tcMar>
              <w:top w:w="70" w:type="dxa"/>
              <w:left w:w="0" w:type="dxa"/>
              <w:bottom w:w="70" w:type="dxa"/>
              <w:right w:w="0" w:type="dxa"/>
              <w:start w:w="80" w:type="dxa"/>
              <w:end w:w="80" w:type="dxa"/>
            </w:tcMar>
            <w:vAlign w:val="center"/>
          </w:tcPr>
          <w:p w14:paraId="7FE51EB4" w14:textId="77777777" w:rsidR="00D63BFB" w:rsidRDefault="00D63BFB" w:rsidP="00B15B2A">
            <w:pPr>
              <w:spacing w:after="0" w:before="0"/>
            </w:pPr>
          </w:p>
        </w:tc>
        <w:tc>
          <w:tcPr>
            <w:tcW w:w="5346" w:type="dxa"/>
            <w:tcBorders>
              <w:top w:val="single" w:sz="4" w:color="D4DEE8" w:space="0"/>
              <w:left w:val="single" w:sz="4" w:color="D4DEE8" w:space="0"/>
              <w:bottom w:val="single" w:sz="4" w:color="D4DEE8" w:space="0"/>
              <w:right w:val="single" w:sz="4" w:color="D4DEE8" w:space="0"/>
            </w:tcBorders>
            <w:shd w:val="clear" w:color="auto" w:fill="EAF8FA"/>
            <w:tcMar>
              <w:top w:w="70" w:type="dxa"/>
              <w:left w:w="160" w:type="dxa"/>
              <w:bottom w:w="70" w:type="dxa"/>
              <w:right w:w="160" w:type="dxa"/>
              <w:start w:w="80" w:type="dxa"/>
              <w:end w:w="80" w:type="dxa"/>
            </w:tcMar>
            <w:vAlign w:val="center"/>
          </w:tcPr>
          <w:p w14:paraId="13D7DA5A" w14:textId="77777777" w:rsidR="00D63BFB" w:rsidRDefault="00D63BFB" w:rsidP="00B15B2A">
            <w:pPr>
              <w:spacing w:after="0" w:before="0"/>
            </w:pPr>
            <w:r>
              <w:rPr>
                <w:rFonts w:ascii="Aptos" w:hAnsi="Aptos"/>
                <w:b/>
                <w:color w:val="153154"/>
                <w:sz w:val="18"/>
              </w:rPr>
              <w:t>Executive finding</w:t>
            </w:r>
          </w:p>
          <w:p w14:paraId="5AE06504" w14:textId="3BB8E635" w:rsidR="00D63BFB" w:rsidRDefault="00D63BFB" w:rsidP="00B15B2A">
            <w:pPr>
              <w:spacing w:before="0" w:after="0"/>
            </w:pPr>
            <w:r>
              <w:rPr>
                <w:rFonts w:ascii="Aptos" w:hAnsi="Aptos"/>
                <w:color w:val="153154"/>
                <w:sz w:val="18"/>
              </w:rPr>
              <w:t>Overall accuracy hides subgroup harm. The baseline classifier looks competent at 66.6% accuracy when looking at it superficially, but it creates unequal error rates across racial subgroups (Black Americans vs White Americans). The group-threshold mitigation sharply reduces the equalized-odds gap from 0.290 to 0.040 while keeping accuracy close to the baseline</w:t>
            </w:r>
            <w:r w:rsidR="00CC4A11">
              <w:rPr>
                <w:rFonts w:ascii="Aptos" w:hAnsi="Aptos"/>
                <w:color w:val="153154"/>
                <w:sz w:val="18"/>
              </w:rPr>
              <w:t>: 65.5%</w:t>
            </w:r>
            <w:r>
              <w:rPr>
                <w:rFonts w:ascii="Aptos" w:hAnsi="Aptos"/>
                <w:color w:val="153154"/>
                <w:sz w:val="18"/>
              </w:rPr>
              <w:t>.</w:t>
            </w:r>
          </w:p>
        </w:tc>
      </w:tr>
    </w:tbl>
    <w:tbl>
      <w:tblPr>
        <w:tblStyle w:val="TableGrid"/>
        <w:tblW w:w="0" w:type="auto"/>
        <w:jc w:val="center"/>
        <w:tblLayout w:type="autofit"/>
        <w:tblLook w:val="04A0" w:firstRow="1" w:lastRow="0" w:firstColumn="1" w:lastColumn="0" w:noHBand="0" w:noVBand="1"/>
      </w:tblPr>
      <w:tblGrid>
        <w:gridCol w:w="10368"/>
      </w:tblGrid>
      <w:tr w:rsidR="00B54917" w14:paraId="295684B8" w14:textId="77777777" w:rsidTr="00B15B2A">
        <w:trPr>
          <w:jc w:val="center"/>
        </w:trPr>
        <w:tc>
          <w:tcPr>
            <w:tcW w:w="10368" w:type="dxa"/>
            <w:tcBorders>
              <w:top w:val="single" w:sz="4" w:color="D4DEE8" w:space="0"/>
              <w:left w:val="single" w:sz="4" w:color="D4DEE8" w:space="0"/>
              <w:bottom w:val="single" w:sz="4" w:color="D4DEE8" w:space="0"/>
              <w:right w:val="single" w:sz="4" w:color="D4DEE8" w:space="0"/>
            </w:tcBorders>
            <w:shd w:val="clear" w:color="auto" w:fill="153154"/>
            <w:tcMar>
              <w:top w:w="70" w:type="dxa"/>
              <w:left w:w="200" w:type="dxa"/>
              <w:bottom w:w="70" w:type="dxa"/>
              <w:right w:w="200" w:type="dxa"/>
              <w:start w:w="80" w:type="dxa"/>
              <w:end w:w="80" w:type="dxa"/>
            </w:tcMar>
            <w:vAlign w:val="center"/>
          </w:tcPr>
          <w:p w14:paraId="0583B8D5" w14:textId="77777777" w:rsidR="00B54917" w:rsidRDefault="00B54917" w:rsidP="00B15B2A">
            <w:pPr>
              <w:spacing w:after="0" w:before="0"/>
              <w:jc w:val="left"/>
            </w:pPr>
            <w:r>
              <w:rPr>
                <w:rFonts w:ascii="Aptos" w:hAnsi="Aptos"/>
                <w:b/>
                <w:color w:val="FFFFFF"/>
                <w:sz w:val="21"/>
              </w:rPr>
              <w:t>Abstract and Roadmap</w:t>
            </w:r>
          </w:p>
        </w:tc>
      </w:tr>
    </w:tbl>
    <w:p w14:paraId="432D98C0" w14:textId="5E374664" w:rsidR="00A82964" w:rsidRPr="00882777" w:rsidRDefault="00B54917" w:rsidP="00B54917">
      <w:pPr>
        <w:keepLines w:val="0"/>
        <w:pageBreakBefore w:val="0"/>
        <w:widowControl/>
        <w:spacing w:after="100" w:line="252" w:lineRule="auto" w:before="40"/>
        <w:rPr>
          <w:color w:val="1F2937"/>
          <w:szCs w:val="19"/>
        </w:rPr>
      </w:pPr>
      <w:r w:rsidRPr="00882777">
        <w:rPr>
          <w:rFonts w:ascii="Aptos" w:hAnsi="Aptos" w:eastAsia="Aptos"/>
          <w:color w:val="1F2937"/>
          <w:sz w:val="18"/>
          <w:szCs w:val="19"/>
        </w:rPr>
        <w:t xml:space="preserve">A criminal-justice risk model can appear to be rather useful based on overall accuracy while </w:t>
      </w:r>
      <w:r w:rsidRPr="00882777">
        <w:rPr>
          <w:rFonts w:ascii="Aptos" w:hAnsi="Aptos" w:eastAsia="Aptos"/>
          <w:b/>
          <w:bCs/>
          <w:color w:val="1F2937"/>
          <w:sz w:val="18"/>
          <w:szCs w:val="19"/>
        </w:rPr>
        <w:t>producing unequal error rates across racial groups</w:t>
      </w:r>
      <w:r w:rsidRPr="00882777">
        <w:rPr>
          <w:rFonts w:ascii="Aptos" w:hAnsi="Aptos" w:eastAsia="Aptos"/>
          <w:color w:val="1F2937"/>
          <w:sz w:val="18"/>
          <w:szCs w:val="19"/>
        </w:rPr>
        <w:t>.</w:t>
      </w:r>
      <w:r w:rsidR="002E1473" w:rsidRPr="00882777">
        <w:rPr>
          <w:rFonts w:ascii="Aptos" w:hAnsi="Aptos" w:eastAsia="Aptos"/>
          <w:color w:val="1F2937"/>
          <w:sz w:val="18"/>
          <w:szCs w:val="19"/>
        </w:rPr>
        <w:t xml:space="preserve"> That matters because a false positive in this setting can </w:t>
      </w:r>
      <w:r w:rsidR="002E1473" w:rsidRPr="00882777">
        <w:rPr>
          <w:rFonts w:ascii="Aptos" w:hAnsi="Aptos" w:eastAsia="Aptos"/>
          <w:b/>
          <w:bCs/>
          <w:color w:val="1F2937"/>
          <w:sz w:val="18"/>
          <w:szCs w:val="19"/>
        </w:rPr>
        <w:t>label someone as high risk when they may not reoffend</w:t>
      </w:r>
      <w:r w:rsidR="002E1473" w:rsidRPr="00882777">
        <w:rPr>
          <w:rFonts w:ascii="Aptos" w:hAnsi="Aptos" w:eastAsia="Aptos"/>
          <w:color w:val="1F2937"/>
          <w:sz w:val="18"/>
          <w:szCs w:val="19"/>
        </w:rPr>
        <w:t xml:space="preserve">, while a </w:t>
      </w:r>
      <w:r w:rsidR="002E1473" w:rsidRPr="00882777">
        <w:rPr>
          <w:rFonts w:ascii="Aptos" w:hAnsi="Aptos" w:eastAsia="Aptos"/>
          <w:b/>
          <w:bCs/>
          <w:color w:val="1F2937"/>
          <w:sz w:val="18"/>
          <w:szCs w:val="19"/>
        </w:rPr>
        <w:t xml:space="preserve">false negative can miss someone who </w:t>
      </w:r>
      <w:r w:rsidR="00D44513" w:rsidRPr="00882777">
        <w:rPr>
          <w:rFonts w:ascii="Aptos" w:hAnsi="Aptos" w:eastAsia="Aptos"/>
          <w:b/>
          <w:bCs/>
          <w:color w:val="1F2937"/>
          <w:sz w:val="18"/>
          <w:szCs w:val="19"/>
        </w:rPr>
        <w:t>does</w:t>
      </w:r>
      <w:r w:rsidR="002E1473" w:rsidRPr="00882777">
        <w:rPr>
          <w:rFonts w:ascii="Aptos" w:hAnsi="Aptos" w:eastAsia="Aptos"/>
          <w:b/>
          <w:bCs/>
          <w:color w:val="1F2937"/>
          <w:sz w:val="18"/>
          <w:szCs w:val="19"/>
        </w:rPr>
        <w:t xml:space="preserve"> reoffend</w:t>
      </w:r>
      <w:r w:rsidR="002E1473" w:rsidRPr="00882777">
        <w:rPr>
          <w:rFonts w:ascii="Aptos" w:hAnsi="Aptos" w:eastAsia="Aptos"/>
          <w:color w:val="1F2937"/>
          <w:sz w:val="18"/>
          <w:szCs w:val="19"/>
        </w:rPr>
        <w:t>.</w:t>
      </w:r>
      <w:r w:rsidRPr="00882777">
        <w:rPr>
          <w:rFonts w:ascii="Aptos" w:hAnsi="Aptos" w:eastAsia="Aptos"/>
          <w:color w:val="1F2937"/>
          <w:sz w:val="18"/>
          <w:szCs w:val="19"/>
        </w:rPr>
        <w:t xml:space="preserve"> This project trains a </w:t>
      </w:r>
      <w:r w:rsidRPr="00882777">
        <w:rPr>
          <w:rFonts w:ascii="Aptos" w:hAnsi="Aptos" w:eastAsia="Aptos"/>
          <w:b/>
          <w:bCs/>
          <w:color w:val="1F2937"/>
          <w:sz w:val="18"/>
          <w:szCs w:val="19"/>
        </w:rPr>
        <w:t>logistic-regression</w:t>
      </w:r>
      <w:r w:rsidRPr="00882777">
        <w:rPr>
          <w:rFonts w:ascii="Aptos" w:hAnsi="Aptos" w:eastAsia="Aptos"/>
          <w:color w:val="1F2937"/>
          <w:sz w:val="18"/>
          <w:szCs w:val="19"/>
        </w:rPr>
        <w:t xml:space="preserve"> baseline on COMPAS two-year recidivism data, excludes race from model input, and then uses race only for auditing subgroup outcomes. </w:t>
      </w:r>
      <w:r w:rsidR="00882777" w:rsidRPr="00882777">
        <w:rPr>
          <w:rFonts w:ascii="Aptos" w:hAnsi="Aptos" w:eastAsia="Aptos"/>
          <w:color w:val="1F2937"/>
          <w:sz w:val="18"/>
          <w:szCs w:val="19"/>
        </w:rPr>
        <w:t>I used logistic regression because the project was not only about prediction accuracy. It was about auditing fairness. Logistic regression is simple, interpretable, and gives probability scores, which are useful for calibration and threshold adjustment</w:t>
      </w:r>
      <w:r w:rsidR="00882777">
        <w:rPr>
          <w:rFonts w:ascii="Aptos" w:hAnsi="Aptos" w:eastAsia="Aptos"/>
          <w:color w:val="1F2937"/>
          <w:sz w:val="18"/>
          <w:szCs w:val="19"/>
        </w:rPr>
        <w:t>. In general, t</w:t>
      </w:r>
      <w:r w:rsidRPr="00882777">
        <w:rPr>
          <w:rFonts w:ascii="Aptos" w:hAnsi="Aptos" w:eastAsia="Aptos"/>
          <w:color w:val="1F2937"/>
          <w:sz w:val="18"/>
          <w:szCs w:val="19"/>
        </w:rPr>
        <w:t xml:space="preserve">he audit finds that the baseline predicts </w:t>
      </w:r>
      <w:r w:rsidRPr="0009052F">
        <w:rPr>
          <w:rFonts w:ascii="Aptos" w:hAnsi="Aptos" w:eastAsia="Aptos"/>
          <w:b/>
          <w:bCs/>
          <w:color w:val="1F2937"/>
          <w:sz w:val="18"/>
          <w:szCs w:val="19"/>
        </w:rPr>
        <w:t xml:space="preserve">high risk for </w:t>
      </w:r>
      <w:r w:rsidR="00882777" w:rsidRPr="0009052F">
        <w:rPr>
          <w:rFonts w:ascii="Aptos" w:hAnsi="Aptos" w:eastAsia="Aptos"/>
          <w:b/>
          <w:bCs/>
          <w:color w:val="1F2937"/>
          <w:sz w:val="18"/>
          <w:szCs w:val="19"/>
        </w:rPr>
        <w:t>Black</w:t>
      </w:r>
      <w:r w:rsidRPr="0009052F">
        <w:rPr>
          <w:rFonts w:ascii="Aptos" w:hAnsi="Aptos" w:eastAsia="Aptos"/>
          <w:b/>
          <w:bCs/>
          <w:color w:val="1F2937"/>
          <w:sz w:val="18"/>
          <w:szCs w:val="19"/>
        </w:rPr>
        <w:t xml:space="preserve">-American defendants at about 1.96 times the </w:t>
      </w:r>
      <w:r w:rsidR="00AF41E9">
        <w:rPr>
          <w:rFonts w:ascii="Aptos" w:hAnsi="Aptos" w:eastAsia="Aptos"/>
          <w:b/>
          <w:bCs/>
          <w:color w:val="1F2937"/>
          <w:sz w:val="18"/>
          <w:szCs w:val="19"/>
        </w:rPr>
        <w:t>White</w:t>
      </w:r>
      <w:r w:rsidRPr="0009052F">
        <w:rPr>
          <w:rFonts w:ascii="Aptos" w:hAnsi="Aptos" w:eastAsia="Aptos"/>
          <w:b/>
          <w:bCs/>
          <w:color w:val="1F2937"/>
          <w:sz w:val="18"/>
          <w:szCs w:val="19"/>
        </w:rPr>
        <w:t xml:space="preserve"> high-risk rate</w:t>
      </w:r>
      <w:r w:rsidRPr="00882777">
        <w:rPr>
          <w:rFonts w:ascii="Aptos" w:hAnsi="Aptos" w:eastAsia="Aptos"/>
          <w:color w:val="1F2937"/>
          <w:sz w:val="18"/>
          <w:szCs w:val="19"/>
        </w:rPr>
        <w:t xml:space="preserve">. </w:t>
      </w:r>
    </w:p>
    <w:p w14:paraId="772E494D" w14:textId="6C5E5DEE" w:rsidR="00B54917" w:rsidRPr="00882777" w:rsidRDefault="00A82964" w:rsidP="00B54917">
      <w:pPr>
        <w:keepLines w:val="0"/>
        <w:pageBreakBefore w:val="0"/>
        <w:widowControl/>
        <w:spacing w:after="100" w:line="252" w:lineRule="auto" w:before="40"/>
        <w:rPr>
          <w:szCs w:val="19"/>
        </w:rPr>
      </w:pPr>
      <w:r w:rsidRPr="00882777">
        <w:rPr>
          <w:rFonts w:ascii="Aptos" w:hAnsi="Aptos" w:eastAsia="Aptos"/>
          <w:color w:val="1F2937"/>
          <w:sz w:val="18"/>
          <w:szCs w:val="19"/>
        </w:rPr>
        <w:t xml:space="preserve">My workflow was </w:t>
      </w:r>
      <w:r w:rsidR="00D44513" w:rsidRPr="00882777">
        <w:rPr>
          <w:rFonts w:ascii="Aptos" w:hAnsi="Aptos" w:eastAsia="Aptos"/>
          <w:color w:val="1F2937"/>
          <w:sz w:val="18"/>
          <w:szCs w:val="19"/>
        </w:rPr>
        <w:t>like</w:t>
      </w:r>
      <w:r w:rsidRPr="00882777">
        <w:rPr>
          <w:rFonts w:ascii="Aptos" w:hAnsi="Aptos" w:eastAsia="Aptos"/>
          <w:color w:val="1F2937"/>
          <w:sz w:val="18"/>
          <w:szCs w:val="19"/>
        </w:rPr>
        <w:t xml:space="preserve"> my previous machine-learning assignments: clean the data, train a classifier, evaluate performance, then interpret the results carefully. The difference here is that the evaluation does not stop at accuracy. I audit fairness metrics, compare subgroup confusion matrices, test mitigation methods, and explain the final ethical tradeoff. </w:t>
      </w:r>
      <w:r w:rsidR="00B54917" w:rsidRPr="00882777">
        <w:rPr>
          <w:rFonts w:ascii="Aptos" w:hAnsi="Aptos" w:eastAsia="Aptos"/>
          <w:color w:val="1F2937"/>
          <w:sz w:val="18"/>
          <w:szCs w:val="19"/>
        </w:rPr>
        <w:t xml:space="preserve">Two mitigation methods are tested: reweighting and group-specific thresholds. </w:t>
      </w:r>
      <w:r w:rsidR="00B54917" w:rsidRPr="00882777">
        <w:rPr>
          <w:rFonts w:ascii="Aptos" w:hAnsi="Aptos" w:eastAsia="Aptos"/>
          <w:b/>
          <w:bCs/>
          <w:color w:val="1F2937"/>
          <w:sz w:val="18"/>
          <w:szCs w:val="19"/>
        </w:rPr>
        <w:t>Reweighting</w:t>
      </w:r>
      <w:r w:rsidR="00B54917" w:rsidRPr="00882777">
        <w:rPr>
          <w:rFonts w:ascii="Aptos" w:hAnsi="Aptos" w:eastAsia="Aptos"/>
          <w:color w:val="1F2937"/>
          <w:sz w:val="18"/>
          <w:szCs w:val="19"/>
        </w:rPr>
        <w:t xml:space="preserve"> improves recall and slightly reduces high-risk </w:t>
      </w:r>
      <w:r w:rsidR="0092781F" w:rsidRPr="00882777">
        <w:rPr>
          <w:rFonts w:ascii="Aptos" w:hAnsi="Aptos" w:eastAsia="Aptos"/>
          <w:color w:val="1F2937"/>
          <w:sz w:val="18"/>
          <w:szCs w:val="19"/>
        </w:rPr>
        <w:t>imbalance but</w:t>
      </w:r>
      <w:r w:rsidR="00B54917" w:rsidRPr="00882777">
        <w:rPr>
          <w:rFonts w:ascii="Aptos" w:hAnsi="Aptos" w:eastAsia="Aptos"/>
          <w:color w:val="1F2937"/>
          <w:sz w:val="18"/>
          <w:szCs w:val="19"/>
        </w:rPr>
        <w:t xml:space="preserve"> </w:t>
      </w:r>
      <w:r w:rsidR="00B54917" w:rsidRPr="00882777">
        <w:rPr>
          <w:rFonts w:ascii="Aptos" w:hAnsi="Aptos" w:eastAsia="Aptos"/>
          <w:b/>
          <w:bCs/>
          <w:color w:val="1F2937"/>
          <w:sz w:val="18"/>
          <w:szCs w:val="19"/>
        </w:rPr>
        <w:t>does not solve equalized odds</w:t>
      </w:r>
      <w:r w:rsidR="00B54917" w:rsidRPr="00882777">
        <w:rPr>
          <w:rFonts w:ascii="Aptos" w:hAnsi="Aptos" w:eastAsia="Aptos"/>
          <w:color w:val="1F2937"/>
          <w:sz w:val="18"/>
          <w:szCs w:val="19"/>
        </w:rPr>
        <w:t xml:space="preserve">. </w:t>
      </w:r>
      <w:r w:rsidR="00B54917" w:rsidRPr="00882777">
        <w:rPr>
          <w:rFonts w:ascii="Aptos" w:hAnsi="Aptos" w:eastAsia="Aptos"/>
          <w:b/>
          <w:bCs/>
          <w:color w:val="1F2937"/>
          <w:sz w:val="18"/>
          <w:szCs w:val="19"/>
        </w:rPr>
        <w:t>Group thresholds</w:t>
      </w:r>
      <w:r w:rsidR="00B54917" w:rsidRPr="00882777">
        <w:rPr>
          <w:rFonts w:ascii="Aptos" w:hAnsi="Aptos" w:eastAsia="Aptos"/>
          <w:color w:val="1F2937"/>
          <w:sz w:val="18"/>
          <w:szCs w:val="19"/>
        </w:rPr>
        <w:t xml:space="preserve"> </w:t>
      </w:r>
      <w:r w:rsidR="00D44513" w:rsidRPr="00882777">
        <w:rPr>
          <w:rFonts w:ascii="Aptos" w:hAnsi="Aptos" w:eastAsia="Aptos"/>
          <w:color w:val="1F2937"/>
          <w:sz w:val="18"/>
          <w:szCs w:val="19"/>
        </w:rPr>
        <w:t>give</w:t>
      </w:r>
      <w:r w:rsidR="00B54917" w:rsidRPr="00882777">
        <w:rPr>
          <w:rFonts w:ascii="Aptos" w:hAnsi="Aptos" w:eastAsia="Aptos"/>
          <w:color w:val="1F2937"/>
          <w:sz w:val="18"/>
          <w:szCs w:val="19"/>
        </w:rPr>
        <w:t xml:space="preserve"> the </w:t>
      </w:r>
      <w:r w:rsidR="00B54917" w:rsidRPr="00882777">
        <w:rPr>
          <w:rFonts w:ascii="Aptos" w:hAnsi="Aptos" w:eastAsia="Aptos"/>
          <w:b/>
          <w:bCs/>
          <w:color w:val="1F2937"/>
          <w:sz w:val="18"/>
          <w:szCs w:val="19"/>
        </w:rPr>
        <w:t>strongest</w:t>
      </w:r>
      <w:r w:rsidR="007E5A9C" w:rsidRPr="00882777">
        <w:rPr>
          <w:rFonts w:ascii="Aptos" w:hAnsi="Aptos" w:eastAsia="Aptos"/>
          <w:color w:val="1F2937"/>
          <w:sz w:val="18"/>
          <w:szCs w:val="19"/>
        </w:rPr>
        <w:t xml:space="preserve"> result</w:t>
      </w:r>
      <w:r w:rsidR="00B54917" w:rsidRPr="00882777">
        <w:rPr>
          <w:rFonts w:ascii="Aptos" w:hAnsi="Aptos" w:eastAsia="Aptos"/>
          <w:color w:val="1F2937"/>
          <w:sz w:val="18"/>
          <w:szCs w:val="19"/>
        </w:rPr>
        <w:t xml:space="preserve">, </w:t>
      </w:r>
      <w:r w:rsidR="00B54917" w:rsidRPr="00882777">
        <w:rPr>
          <w:rFonts w:ascii="Aptos" w:hAnsi="Aptos" w:eastAsia="Aptos"/>
          <w:b/>
          <w:bCs/>
          <w:color w:val="1F2937"/>
          <w:sz w:val="18"/>
          <w:szCs w:val="19"/>
        </w:rPr>
        <w:t>reducing the equalized-odds gap</w:t>
      </w:r>
      <w:r w:rsidR="00B54917" w:rsidRPr="00882777">
        <w:rPr>
          <w:rFonts w:ascii="Aptos" w:hAnsi="Aptos" w:eastAsia="Aptos"/>
          <w:color w:val="1F2937"/>
          <w:sz w:val="18"/>
          <w:szCs w:val="19"/>
        </w:rPr>
        <w:t xml:space="preserve"> to 0.040 with </w:t>
      </w:r>
      <w:r w:rsidR="00C75A10" w:rsidRPr="00882777">
        <w:rPr>
          <w:rFonts w:ascii="Aptos" w:hAnsi="Aptos" w:eastAsia="Aptos"/>
          <w:color w:val="1F2937"/>
          <w:sz w:val="18"/>
          <w:szCs w:val="19"/>
        </w:rPr>
        <w:t>small accuracy decrease of the overall model</w:t>
      </w:r>
      <w:r w:rsidR="00B54917" w:rsidRPr="00882777">
        <w:rPr>
          <w:rFonts w:ascii="Aptos" w:hAnsi="Aptos" w:eastAsia="Aptos"/>
          <w:color w:val="1F2937"/>
          <w:sz w:val="18"/>
          <w:szCs w:val="19"/>
        </w:rPr>
        <w:t>.</w:t>
      </w:r>
    </w:p>
    <w:tbl>
      <w:tblPr>
        <w:tblStyle w:val="TableGrid"/>
        <w:tblW w:w="0" w:type="auto"/>
        <w:jc w:val="center"/>
        <w:tblLayout w:type="autofit"/>
        <w:tblLook w:val="04A0" w:firstRow="1" w:lastRow="0" w:firstColumn="1" w:lastColumn="0" w:noHBand="0" w:noVBand="1"/>
      </w:tblPr>
      <w:tblGrid>
        <w:gridCol w:w="5184"/>
        <w:gridCol w:w="5184"/>
      </w:tblGrid>
      <w:tr w:rsidR="00B54917" w14:paraId="33FDFF3A" w14:textId="77777777" w:rsidTr="00B15B2A">
        <w:trPr>
          <w:jc w:val="center"/>
        </w:trPr>
        <w:tc>
          <w:tcPr>
            <w:tcW w:w="5184" w:type="dxa"/>
            <w:tcBorders>
              <w:top w:val="single" w:sz="4" w:color="D4DEE8" w:space="0"/>
              <w:left w:val="single" w:sz="4" w:color="D4DEE8" w:space="0"/>
              <w:bottom w:val="single" w:sz="4" w:color="D4DEE8" w:space="0"/>
              <w:right w:val="single" w:sz="4" w:color="D4DEE8" w:space="0"/>
            </w:tcBorders>
            <w:shd w:val="clear" w:color="auto" w:fill="153154"/>
            <w:tcMar>
              <w:top w:w="70" w:type="dxa"/>
              <w:left w:w="0" w:type="dxa"/>
              <w:bottom w:w="70" w:type="dxa"/>
              <w:right w:w="0" w:type="dxa"/>
              <w:start w:w="80" w:type="dxa"/>
              <w:end w:w="80" w:type="dxa"/>
            </w:tcMar>
            <w:vAlign w:val="center"/>
          </w:tcPr>
          <w:p w14:paraId="45BF1399" w14:textId="77777777" w:rsidR="00B54917" w:rsidRDefault="00B54917" w:rsidP="00B15B2A">
            <w:pPr>
              <w:spacing w:after="0" w:before="0"/>
            </w:pPr>
          </w:p>
        </w:tc>
        <w:tc>
          <w:tcPr>
            <w:tcW w:w="5184" w:type="dxa"/>
            <w:tcBorders>
              <w:top w:val="single" w:sz="4" w:color="D4DEE8" w:space="0"/>
              <w:left w:val="single" w:sz="4" w:color="D4DEE8" w:space="0"/>
              <w:bottom w:val="single" w:sz="4" w:color="D4DEE8" w:space="0"/>
              <w:right w:val="single" w:sz="4" w:color="D4DEE8" w:space="0"/>
            </w:tcBorders>
            <w:shd w:val="clear" w:color="auto" w:fill="F2F6FA"/>
            <w:tcMar>
              <w:top w:w="70" w:type="dxa"/>
              <w:left w:w="160" w:type="dxa"/>
              <w:bottom w:w="70" w:type="dxa"/>
              <w:right w:w="160" w:type="dxa"/>
              <w:start w:w="80" w:type="dxa"/>
              <w:end w:w="80" w:type="dxa"/>
            </w:tcMar>
            <w:vAlign w:val="center"/>
          </w:tcPr>
          <w:p w14:paraId="4E5F9B8A" w14:textId="77777777" w:rsidR="00B54917" w:rsidRDefault="00B54917" w:rsidP="00B15B2A">
            <w:pPr>
              <w:spacing w:after="0" w:before="0"/>
            </w:pPr>
            <w:r>
              <w:rPr>
                <w:rFonts w:ascii="Aptos" w:hAnsi="Aptos"/>
                <w:b/>
                <w:color w:val="153154"/>
                <w:sz w:val="17"/>
              </w:rPr>
              <w:t>Paper roadmap</w:t>
            </w:r>
          </w:p>
          <w:p w14:paraId="44DED77F" w14:textId="77777777" w:rsidR="00B54917" w:rsidRDefault="00B54917" w:rsidP="00B15B2A">
            <w:pPr>
              <w:spacing w:before="0" w:after="0"/>
            </w:pPr>
            <w:r>
              <w:rPr>
                <w:rFonts w:ascii="Aptos" w:hAnsi="Aptos"/>
                <w:color w:val="153154"/>
                <w:sz w:val="17"/>
              </w:rPr>
              <w:t xml:space="preserve">1. Problem framing and data </w:t>
            </w:r>
            <w:proofErr w:type="gramStart"/>
            <w:r>
              <w:rPr>
                <w:rFonts w:ascii="Aptos" w:hAnsi="Aptos"/>
                <w:color w:val="153154"/>
                <w:sz w:val="17"/>
              </w:rPr>
              <w:t>handling  |</w:t>
            </w:r>
            <w:proofErr w:type="gramEnd"/>
            <w:r>
              <w:rPr>
                <w:rFonts w:ascii="Aptos" w:hAnsi="Aptos"/>
                <w:color w:val="153154"/>
                <w:sz w:val="17"/>
              </w:rPr>
              <w:t xml:space="preserve">  2. Baseline model and fairness </w:t>
            </w:r>
            <w:proofErr w:type="gramStart"/>
            <w:r>
              <w:rPr>
                <w:rFonts w:ascii="Aptos" w:hAnsi="Aptos"/>
                <w:color w:val="153154"/>
                <w:sz w:val="17"/>
              </w:rPr>
              <w:t>audit  |</w:t>
            </w:r>
            <w:proofErr w:type="gramEnd"/>
            <w:r>
              <w:rPr>
                <w:rFonts w:ascii="Aptos" w:hAnsi="Aptos"/>
                <w:color w:val="153154"/>
                <w:sz w:val="17"/>
              </w:rPr>
              <w:t xml:space="preserve">  3. Mitigation </w:t>
            </w:r>
            <w:proofErr w:type="gramStart"/>
            <w:r>
              <w:rPr>
                <w:rFonts w:ascii="Aptos" w:hAnsi="Aptos"/>
                <w:color w:val="153154"/>
                <w:sz w:val="17"/>
              </w:rPr>
              <w:t>strategies  |</w:t>
            </w:r>
            <w:proofErr w:type="gramEnd"/>
            <w:r>
              <w:rPr>
                <w:rFonts w:ascii="Aptos" w:hAnsi="Aptos"/>
                <w:color w:val="153154"/>
                <w:sz w:val="17"/>
              </w:rPr>
              <w:t xml:space="preserve">  4. Calibration trade-</w:t>
            </w:r>
            <w:proofErr w:type="gramStart"/>
            <w:r>
              <w:rPr>
                <w:rFonts w:ascii="Aptos" w:hAnsi="Aptos"/>
                <w:color w:val="153154"/>
                <w:sz w:val="17"/>
              </w:rPr>
              <w:t>off  |</w:t>
            </w:r>
            <w:proofErr w:type="gramEnd"/>
            <w:r>
              <w:rPr>
                <w:rFonts w:ascii="Aptos" w:hAnsi="Aptos"/>
                <w:color w:val="153154"/>
                <w:sz w:val="17"/>
              </w:rPr>
              <w:t xml:space="preserve">  5. Ethical recommendation</w:t>
            </w:r>
          </w:p>
        </w:tc>
      </w:tr>
    </w:tbl>
    <w:p w14:paraId="4646F077" w14:textId="77777777" w:rsidR="00CC4338" w:rsidRDefault="00000000">
      <w:pPr>
        <w:pStyle w:val="Heading2"/>
        <w:keepNext/>
        <w:keepLines w:val="0"/>
        <w:pageBreakBefore w:val="0"/>
        <w:widowControl/>
        <w:spacing w:before="160" w:after="100" w:line="252" w:lineRule="auto"/>
        <w:jc w:val="left"/>
      </w:pPr>
      <w:r>
        <w:rPr>
          <w:rFonts w:ascii="Aptos" w:hAnsi="Aptos" w:eastAsia="Aptos"/>
          <w:b/>
          <w:color w:val="172A45"/>
          <w:sz w:val="18"/>
        </w:rPr>
        <w:t>Core results</w:t>
      </w:r>
    </w:p>
    <w:tbl>
      <w:tblPr>
        <w:tblStyle w:val="TableGrid"/>
        <w:tblW w:w="0" w:type="auto"/>
        <w:jc w:val="center"/>
        <w:tblLayout w:type="autofit"/>
        <w:tblLook w:val="04A0" w:firstRow="1" w:lastRow="0" w:firstColumn="1" w:lastColumn="0" w:noHBand="0" w:noVBand="1"/>
      </w:tblPr>
      <w:tblGrid>
        <w:gridCol w:w="1703"/>
        <w:gridCol w:w="1703"/>
        <w:gridCol w:w="1702"/>
        <w:gridCol w:w="1702"/>
        <w:gridCol w:w="1702"/>
        <w:gridCol w:w="1702"/>
      </w:tblGrid>
      <w:tr w:rsidR="00CC4338" w14:paraId="790E6AF9" w14:textId="77777777">
        <w:trPr>
          <w:jc w:val="center"/>
        </w:trPr>
        <w:tc>
          <w:tcPr>
            <w:tcW w:w="1704" w:type="dxa"/>
            <w:shd w:val="clear" w:color="auto" w:fill="153154"/>
            <w:vAlign w:val="center"/>
            <w:tcMar>
              <w:top w:w="70" w:type="dxa"/>
              <w:start w:w="80" w:type="dxa"/>
              <w:bottom w:w="70" w:type="dxa"/>
              <w:end w:w="80" w:type="dxa"/>
            </w:tcMar>
            <w:tcBorders>
              <w:top w:sz="4" w:val="single" w:color="153154" w:space="0"/>
              <w:left w:sz="4" w:val="single" w:color="153154" w:space="0"/>
              <w:bottom w:sz="4" w:val="single" w:color="153154" w:space="0"/>
              <w:right w:sz="4" w:val="single" w:color="153154" w:space="0"/>
            </w:tcBorders>
          </w:tcPr>
          <w:p w14:paraId="2A83DC13" w14:textId="77777777" w:rsidR="00CC4338" w:rsidRDefault="00000000">
            <w:pPr>
              <w:spacing w:after="0"/>
              <w:jc w:val="center"/>
            </w:pPr>
            <w:r>
              <w:rPr>
                <w:rFonts w:ascii="Aptos" w:hAnsi="Aptos"/>
                <w:b/>
                <w:color w:val="FFFFFF"/>
                <w:sz w:val="16"/>
              </w:rPr>
              <w:t>Method</w:t>
            </w:r>
          </w:p>
        </w:tc>
        <w:tc>
          <w:tcPr>
            <w:tcW w:w="1704" w:type="dxa"/>
            <w:shd w:val="clear" w:color="auto" w:fill="153154"/>
            <w:vAlign w:val="center"/>
            <w:tcMar>
              <w:top w:w="70" w:type="dxa"/>
              <w:start w:w="80" w:type="dxa"/>
              <w:bottom w:w="70" w:type="dxa"/>
              <w:end w:w="80" w:type="dxa"/>
            </w:tcMar>
            <w:tcBorders>
              <w:top w:sz="4" w:val="single" w:color="153154" w:space="0"/>
              <w:left w:sz="4" w:val="single" w:color="153154" w:space="0"/>
              <w:bottom w:sz="4" w:val="single" w:color="153154" w:space="0"/>
              <w:right w:sz="4" w:val="single" w:color="153154" w:space="0"/>
            </w:tcBorders>
          </w:tcPr>
          <w:p w14:paraId="1F9E8C63" w14:textId="77777777" w:rsidR="00CC4338" w:rsidRDefault="00000000">
            <w:pPr>
              <w:spacing w:after="0"/>
              <w:jc w:val="center"/>
            </w:pPr>
            <w:r>
              <w:rPr>
                <w:rFonts w:ascii="Aptos" w:hAnsi="Aptos"/>
                <w:b/>
                <w:color w:val="FFFFFF"/>
                <w:sz w:val="16"/>
              </w:rPr>
              <w:t>Accuracy</w:t>
            </w:r>
          </w:p>
        </w:tc>
        <w:tc>
          <w:tcPr>
            <w:tcW w:w="1704" w:type="dxa"/>
            <w:shd w:val="clear" w:color="auto" w:fill="153154"/>
            <w:vAlign w:val="center"/>
            <w:tcMar>
              <w:top w:w="70" w:type="dxa"/>
              <w:start w:w="80" w:type="dxa"/>
              <w:bottom w:w="70" w:type="dxa"/>
              <w:end w:w="80" w:type="dxa"/>
            </w:tcMar>
            <w:tcBorders>
              <w:top w:sz="4" w:val="single" w:color="153154" w:space="0"/>
              <w:left w:sz="4" w:val="single" w:color="153154" w:space="0"/>
              <w:bottom w:sz="4" w:val="single" w:color="153154" w:space="0"/>
              <w:right w:sz="4" w:val="single" w:color="153154" w:space="0"/>
            </w:tcBorders>
          </w:tcPr>
          <w:p w14:paraId="207C7062" w14:textId="77777777" w:rsidR="00CC4338" w:rsidRDefault="00000000">
            <w:pPr>
              <w:spacing w:after="0"/>
              <w:jc w:val="center"/>
            </w:pPr>
            <w:r>
              <w:rPr>
                <w:rFonts w:ascii="Aptos" w:hAnsi="Aptos"/>
                <w:b/>
                <w:color w:val="FFFFFF"/>
                <w:sz w:val="16"/>
              </w:rPr>
              <w:t>Recall</w:t>
            </w:r>
          </w:p>
        </w:tc>
        <w:tc>
          <w:tcPr>
            <w:tcW w:w="1704" w:type="dxa"/>
            <w:shd w:val="clear" w:color="auto" w:fill="153154"/>
            <w:vAlign w:val="center"/>
            <w:tcMar>
              <w:top w:w="70" w:type="dxa"/>
              <w:start w:w="80" w:type="dxa"/>
              <w:bottom w:w="70" w:type="dxa"/>
              <w:end w:w="80" w:type="dxa"/>
            </w:tcMar>
            <w:tcBorders>
              <w:top w:sz="4" w:val="single" w:color="153154" w:space="0"/>
              <w:left w:sz="4" w:val="single" w:color="153154" w:space="0"/>
              <w:bottom w:sz="4" w:val="single" w:color="153154" w:space="0"/>
              <w:right w:sz="4" w:val="single" w:color="153154" w:space="0"/>
            </w:tcBorders>
          </w:tcPr>
          <w:p w14:paraId="60F01ED7" w14:textId="77777777" w:rsidR="00CC4338" w:rsidRDefault="00000000">
            <w:pPr>
              <w:spacing w:after="0"/>
              <w:jc w:val="center"/>
            </w:pPr>
            <w:r>
              <w:rPr>
                <w:rFonts w:ascii="Aptos" w:hAnsi="Aptos"/>
                <w:b/>
                <w:color w:val="FFFFFF"/>
                <w:sz w:val="16"/>
              </w:rPr>
              <w:t>F1</w:t>
            </w:r>
          </w:p>
        </w:tc>
        <w:tc>
          <w:tcPr>
            <w:tcW w:w="1704" w:type="dxa"/>
            <w:shd w:val="clear" w:color="auto" w:fill="153154"/>
            <w:vAlign w:val="center"/>
            <w:tcMar>
              <w:top w:w="70" w:type="dxa"/>
              <w:start w:w="80" w:type="dxa"/>
              <w:bottom w:w="70" w:type="dxa"/>
              <w:end w:w="80" w:type="dxa"/>
            </w:tcMar>
            <w:tcBorders>
              <w:top w:sz="4" w:val="single" w:color="153154" w:space="0"/>
              <w:left w:sz="4" w:val="single" w:color="153154" w:space="0"/>
              <w:bottom w:sz="4" w:val="single" w:color="153154" w:space="0"/>
              <w:right w:sz="4" w:val="single" w:color="153154" w:space="0"/>
            </w:tcBorders>
          </w:tcPr>
          <w:p w14:paraId="76DC03A1" w14:textId="77777777" w:rsidR="00CC4338" w:rsidRDefault="00000000">
            <w:pPr>
              <w:spacing w:after="0"/>
              <w:jc w:val="center"/>
            </w:pPr>
            <w:r>
              <w:rPr>
                <w:rFonts w:ascii="Aptos" w:hAnsi="Aptos"/>
                <w:b/>
                <w:color w:val="FFFFFF"/>
                <w:sz w:val="16"/>
              </w:rPr>
              <w:t>High-risk ratio</w:t>
            </w:r>
          </w:p>
        </w:tc>
        <w:tc>
          <w:tcPr>
            <w:tcW w:w="1704" w:type="dxa"/>
            <w:shd w:val="clear" w:color="auto" w:fill="153154"/>
            <w:vAlign w:val="center"/>
            <w:tcMar>
              <w:top w:w="70" w:type="dxa"/>
              <w:start w:w="80" w:type="dxa"/>
              <w:bottom w:w="70" w:type="dxa"/>
              <w:end w:w="80" w:type="dxa"/>
            </w:tcMar>
            <w:tcBorders>
              <w:top w:sz="4" w:val="single" w:color="153154" w:space="0"/>
              <w:left w:sz="4" w:val="single" w:color="153154" w:space="0"/>
              <w:bottom w:sz="4" w:val="single" w:color="153154" w:space="0"/>
              <w:right w:sz="4" w:val="single" w:color="153154" w:space="0"/>
            </w:tcBorders>
          </w:tcPr>
          <w:p w14:paraId="71843C69" w14:textId="77777777" w:rsidR="00CC4338" w:rsidRDefault="00000000">
            <w:pPr>
              <w:spacing w:after="0"/>
              <w:jc w:val="center"/>
            </w:pPr>
            <w:r>
              <w:rPr>
                <w:rFonts w:ascii="Aptos" w:hAnsi="Aptos"/>
                <w:b/>
                <w:color w:val="FFFFFF"/>
                <w:sz w:val="16"/>
              </w:rPr>
              <w:t>EOdds gap</w:t>
            </w:r>
          </w:p>
        </w:tc>
      </w:tr>
      <w:tr w:rsidR="00CC4338" w14:paraId="737576CD" w14:textId="77777777">
        <w:trPr>
          <w:jc w:val="center"/>
        </w:trPr>
        <w:tc>
          <w:tcPr>
            <w:tcW w:w="1704" w:type="dxa"/>
            <w:vAlign w:val="center"/>
            <w:tcMar>
              <w:top w:w="70" w:type="dxa"/>
              <w:start w:w="80" w:type="dxa"/>
              <w:bottom w:w="70" w:type="dxa"/>
              <w:end w:w="80" w:type="dxa"/>
            </w:tcMar>
            <w:tcBorders>
              <w:top w:sz="4" w:val="single" w:color="D4DEE8" w:space="0"/>
              <w:left w:sz="4" w:val="single" w:color="D4DEE8" w:space="0"/>
              <w:bottom w:sz="4" w:val="single" w:color="D4DEE8" w:space="0"/>
              <w:right w:sz="4" w:val="single" w:color="D4DEE8" w:space="0"/>
            </w:tcBorders>
          </w:tcPr>
          <w:p w14:paraId="392AC2C6" w14:textId="77777777" w:rsidR="00CC4338" w:rsidRDefault="00000000">
            <w:pPr>
              <w:spacing w:after="0" w:before="0"/>
            </w:pPr>
            <w:r>
              <w:rPr>
                <w:rFonts w:ascii="Aptos" w:hAnsi="Aptos"/>
                <w:color w:val="222A35"/>
                <w:sz w:val="16"/>
              </w:rPr>
              <w:t>Baseline LR</w:t>
            </w:r>
          </w:p>
        </w:tc>
        <w:tc>
          <w:tcPr>
            <w:tcW w:w="1704" w:type="dxa"/>
            <w:vAlign w:val="center"/>
            <w:tcMar>
              <w:top w:w="70" w:type="dxa"/>
              <w:start w:w="80" w:type="dxa"/>
              <w:bottom w:w="70" w:type="dxa"/>
              <w:end w:w="80" w:type="dxa"/>
            </w:tcMar>
            <w:tcBorders>
              <w:top w:sz="4" w:val="single" w:color="D4DEE8" w:space="0"/>
              <w:left w:sz="4" w:val="single" w:color="D4DEE8" w:space="0"/>
              <w:bottom w:sz="4" w:val="single" w:color="D4DEE8" w:space="0"/>
              <w:right w:sz="4" w:val="single" w:color="D4DEE8" w:space="0"/>
            </w:tcBorders>
          </w:tcPr>
          <w:p w14:paraId="387F0A8F" w14:textId="77777777" w:rsidR="00CC4338" w:rsidRDefault="00000000">
            <w:pPr>
              <w:spacing w:after="0" w:before="0"/>
            </w:pPr>
            <w:r>
              <w:rPr>
                <w:rFonts w:ascii="Aptos" w:hAnsi="Aptos"/>
                <w:color w:val="222A35"/>
                <w:sz w:val="16"/>
              </w:rPr>
              <w:t>0.666</w:t>
            </w:r>
          </w:p>
        </w:tc>
        <w:tc>
          <w:tcPr>
            <w:tcW w:w="1704" w:type="dxa"/>
            <w:vAlign w:val="center"/>
            <w:tcMar>
              <w:top w:w="70" w:type="dxa"/>
              <w:start w:w="80" w:type="dxa"/>
              <w:bottom w:w="70" w:type="dxa"/>
              <w:end w:w="80" w:type="dxa"/>
            </w:tcMar>
            <w:tcBorders>
              <w:top w:sz="4" w:val="single" w:color="D4DEE8" w:space="0"/>
              <w:left w:sz="4" w:val="single" w:color="D4DEE8" w:space="0"/>
              <w:bottom w:sz="4" w:val="single" w:color="D4DEE8" w:space="0"/>
              <w:right w:sz="4" w:val="single" w:color="D4DEE8" w:space="0"/>
            </w:tcBorders>
          </w:tcPr>
          <w:p w14:paraId="7CC4E79D" w14:textId="77777777" w:rsidR="00CC4338" w:rsidRDefault="00000000">
            <w:pPr>
              <w:spacing w:after="0" w:before="0"/>
            </w:pPr>
            <w:r>
              <w:rPr>
                <w:rFonts w:ascii="Aptos" w:hAnsi="Aptos"/>
                <w:color w:val="222A35"/>
                <w:sz w:val="16"/>
              </w:rPr>
              <w:t>0.562</w:t>
            </w:r>
          </w:p>
        </w:tc>
        <w:tc>
          <w:tcPr>
            <w:tcW w:w="1704" w:type="dxa"/>
            <w:vAlign w:val="center"/>
            <w:tcMar>
              <w:top w:w="70" w:type="dxa"/>
              <w:start w:w="80" w:type="dxa"/>
              <w:bottom w:w="70" w:type="dxa"/>
              <w:end w:w="80" w:type="dxa"/>
            </w:tcMar>
            <w:tcBorders>
              <w:top w:sz="4" w:val="single" w:color="D4DEE8" w:space="0"/>
              <w:left w:sz="4" w:val="single" w:color="D4DEE8" w:space="0"/>
              <w:bottom w:sz="4" w:val="single" w:color="D4DEE8" w:space="0"/>
              <w:right w:sz="4" w:val="single" w:color="D4DEE8" w:space="0"/>
            </w:tcBorders>
          </w:tcPr>
          <w:p w14:paraId="28F65FCF" w14:textId="77777777" w:rsidR="00CC4338" w:rsidRDefault="00000000">
            <w:pPr>
              <w:spacing w:after="0" w:before="0"/>
            </w:pPr>
            <w:r>
              <w:rPr>
                <w:rFonts w:ascii="Aptos" w:hAnsi="Aptos"/>
                <w:color w:val="222A35"/>
                <w:sz w:val="16"/>
              </w:rPr>
              <w:t>0.613</w:t>
            </w:r>
          </w:p>
        </w:tc>
        <w:tc>
          <w:tcPr>
            <w:tcW w:w="1704" w:type="dxa"/>
            <w:vAlign w:val="center"/>
            <w:tcMar>
              <w:top w:w="70" w:type="dxa"/>
              <w:start w:w="80" w:type="dxa"/>
              <w:bottom w:w="70" w:type="dxa"/>
              <w:end w:w="80" w:type="dxa"/>
            </w:tcMar>
            <w:tcBorders>
              <w:top w:sz="4" w:val="single" w:color="D4DEE8" w:space="0"/>
              <w:left w:sz="4" w:val="single" w:color="D4DEE8" w:space="0"/>
              <w:bottom w:sz="4" w:val="single" w:color="D4DEE8" w:space="0"/>
              <w:right w:sz="4" w:val="single" w:color="D4DEE8" w:space="0"/>
            </w:tcBorders>
          </w:tcPr>
          <w:p w14:paraId="0EC63FB9" w14:textId="77777777" w:rsidR="00CC4338" w:rsidRDefault="00000000">
            <w:pPr>
              <w:spacing w:after="0" w:before="0"/>
            </w:pPr>
            <w:r>
              <w:rPr>
                <w:rFonts w:ascii="Aptos" w:hAnsi="Aptos"/>
                <w:color w:val="222A35"/>
                <w:sz w:val="16"/>
              </w:rPr>
              <w:t>1.959</w:t>
            </w:r>
          </w:p>
        </w:tc>
        <w:tc>
          <w:tcPr>
            <w:tcW w:w="1704" w:type="dxa"/>
            <w:vAlign w:val="center"/>
            <w:tcMar>
              <w:top w:w="70" w:type="dxa"/>
              <w:start w:w="80" w:type="dxa"/>
              <w:bottom w:w="70" w:type="dxa"/>
              <w:end w:w="80" w:type="dxa"/>
            </w:tcMar>
            <w:tcBorders>
              <w:top w:sz="4" w:val="single" w:color="D4DEE8" w:space="0"/>
              <w:left w:sz="4" w:val="single" w:color="D4DEE8" w:space="0"/>
              <w:bottom w:sz="4" w:val="single" w:color="D4DEE8" w:space="0"/>
              <w:right w:sz="4" w:val="single" w:color="D4DEE8" w:space="0"/>
            </w:tcBorders>
          </w:tcPr>
          <w:p w14:paraId="66876689" w14:textId="77777777" w:rsidR="00CC4338" w:rsidRDefault="00000000">
            <w:pPr>
              <w:spacing w:after="0" w:before="0"/>
            </w:pPr>
            <w:r>
              <w:rPr>
                <w:rFonts w:ascii="Aptos" w:hAnsi="Aptos"/>
                <w:color w:val="222A35"/>
                <w:sz w:val="16"/>
              </w:rPr>
              <w:t>0.290</w:t>
            </w:r>
          </w:p>
        </w:tc>
      </w:tr>
      <w:tr w:rsidR="00CC4338" w14:paraId="1751AF01" w14:textId="77777777">
        <w:trPr>
          <w:jc w:val="center"/>
        </w:trPr>
        <w:tc>
          <w:tcPr>
            <w:tcW w:w="1704" w:type="dxa"/>
            <w:vAlign w:val="center"/>
            <w:tcMar>
              <w:top w:w="70" w:type="dxa"/>
              <w:start w:w="80" w:type="dxa"/>
              <w:bottom w:w="70" w:type="dxa"/>
              <w:end w:w="80" w:type="dxa"/>
            </w:tcMar>
            <w:tcBorders>
              <w:top w:sz="4" w:val="single" w:color="D4DEE8" w:space="0"/>
              <w:left w:sz="4" w:val="single" w:color="D4DEE8" w:space="0"/>
              <w:bottom w:sz="4" w:val="single" w:color="D4DEE8" w:space="0"/>
              <w:right w:sz="4" w:val="single" w:color="D4DEE8" w:space="0"/>
            </w:tcBorders>
            <w:shd w:fill="F2F6FA"/>
          </w:tcPr>
          <w:p w14:paraId="7C5B78ED" w14:textId="77777777" w:rsidR="00CC4338" w:rsidRDefault="00000000">
            <w:pPr>
              <w:spacing w:after="0" w:before="0"/>
            </w:pPr>
            <w:r>
              <w:rPr>
                <w:rFonts w:ascii="Aptos" w:hAnsi="Aptos"/>
                <w:color w:val="222A35"/>
                <w:sz w:val="16"/>
              </w:rPr>
              <w:t>Reweighted LR</w:t>
            </w:r>
          </w:p>
        </w:tc>
        <w:tc>
          <w:tcPr>
            <w:tcW w:w="1704" w:type="dxa"/>
            <w:vAlign w:val="center"/>
            <w:tcMar>
              <w:top w:w="70" w:type="dxa"/>
              <w:start w:w="80" w:type="dxa"/>
              <w:bottom w:w="70" w:type="dxa"/>
              <w:end w:w="80" w:type="dxa"/>
            </w:tcMar>
            <w:tcBorders>
              <w:top w:sz="4" w:val="single" w:color="D4DEE8" w:space="0"/>
              <w:left w:sz="4" w:val="single" w:color="D4DEE8" w:space="0"/>
              <w:bottom w:sz="4" w:val="single" w:color="D4DEE8" w:space="0"/>
              <w:right w:sz="4" w:val="single" w:color="D4DEE8" w:space="0"/>
            </w:tcBorders>
            <w:shd w:fill="F2F6FA"/>
          </w:tcPr>
          <w:p w14:paraId="5C3B1003" w14:textId="77777777" w:rsidR="00CC4338" w:rsidRDefault="00000000">
            <w:pPr>
              <w:spacing w:after="0" w:before="0"/>
            </w:pPr>
            <w:r>
              <w:rPr>
                <w:rFonts w:ascii="Aptos" w:hAnsi="Aptos"/>
                <w:color w:val="222A35"/>
                <w:sz w:val="16"/>
              </w:rPr>
              <w:t>0.659</w:t>
            </w:r>
          </w:p>
        </w:tc>
        <w:tc>
          <w:tcPr>
            <w:tcW w:w="1704" w:type="dxa"/>
            <w:vAlign w:val="center"/>
            <w:tcMar>
              <w:top w:w="70" w:type="dxa"/>
              <w:start w:w="80" w:type="dxa"/>
              <w:bottom w:w="70" w:type="dxa"/>
              <w:end w:w="80" w:type="dxa"/>
            </w:tcMar>
            <w:tcBorders>
              <w:top w:sz="4" w:val="single" w:color="D4DEE8" w:space="0"/>
              <w:left w:sz="4" w:val="single" w:color="D4DEE8" w:space="0"/>
              <w:bottom w:sz="4" w:val="single" w:color="D4DEE8" w:space="0"/>
              <w:right w:sz="4" w:val="single" w:color="D4DEE8" w:space="0"/>
            </w:tcBorders>
            <w:shd w:fill="F2F6FA"/>
          </w:tcPr>
          <w:p w14:paraId="60E21CED" w14:textId="77777777" w:rsidR="00CC4338" w:rsidRDefault="00000000">
            <w:pPr>
              <w:spacing w:after="0" w:before="0"/>
            </w:pPr>
            <w:r>
              <w:rPr>
                <w:rFonts w:ascii="Aptos" w:hAnsi="Aptos"/>
                <w:color w:val="222A35"/>
                <w:sz w:val="16"/>
              </w:rPr>
              <w:t>0.648</w:t>
            </w:r>
          </w:p>
        </w:tc>
        <w:tc>
          <w:tcPr>
            <w:tcW w:w="1704" w:type="dxa"/>
            <w:vAlign w:val="center"/>
            <w:tcMar>
              <w:top w:w="70" w:type="dxa"/>
              <w:start w:w="80" w:type="dxa"/>
              <w:bottom w:w="70" w:type="dxa"/>
              <w:end w:w="80" w:type="dxa"/>
            </w:tcMar>
            <w:tcBorders>
              <w:top w:sz="4" w:val="single" w:color="D4DEE8" w:space="0"/>
              <w:left w:sz="4" w:val="single" w:color="D4DEE8" w:space="0"/>
              <w:bottom w:sz="4" w:val="single" w:color="D4DEE8" w:space="0"/>
              <w:right w:sz="4" w:val="single" w:color="D4DEE8" w:space="0"/>
            </w:tcBorders>
            <w:shd w:fill="F2F6FA"/>
          </w:tcPr>
          <w:p w14:paraId="5D7CA822" w14:textId="77777777" w:rsidR="00CC4338" w:rsidRDefault="00000000">
            <w:pPr>
              <w:spacing w:after="0" w:before="0"/>
            </w:pPr>
            <w:r>
              <w:rPr>
                <w:rFonts w:ascii="Aptos" w:hAnsi="Aptos"/>
                <w:color w:val="222A35"/>
                <w:sz w:val="16"/>
              </w:rPr>
              <w:t>0.641</w:t>
            </w:r>
          </w:p>
        </w:tc>
        <w:tc>
          <w:tcPr>
            <w:tcW w:w="1704" w:type="dxa"/>
            <w:vAlign w:val="center"/>
            <w:tcMar>
              <w:top w:w="70" w:type="dxa"/>
              <w:start w:w="80" w:type="dxa"/>
              <w:bottom w:w="70" w:type="dxa"/>
              <w:end w:w="80" w:type="dxa"/>
            </w:tcMar>
            <w:tcBorders>
              <w:top w:sz="4" w:val="single" w:color="D4DEE8" w:space="0"/>
              <w:left w:sz="4" w:val="single" w:color="D4DEE8" w:space="0"/>
              <w:bottom w:sz="4" w:val="single" w:color="D4DEE8" w:space="0"/>
              <w:right w:sz="4" w:val="single" w:color="D4DEE8" w:space="0"/>
            </w:tcBorders>
            <w:shd w:fill="F2F6FA"/>
          </w:tcPr>
          <w:p w14:paraId="124AF9BE" w14:textId="77777777" w:rsidR="00CC4338" w:rsidRDefault="00000000">
            <w:pPr>
              <w:spacing w:after="0" w:before="0"/>
            </w:pPr>
            <w:r>
              <w:rPr>
                <w:rFonts w:ascii="Aptos" w:hAnsi="Aptos"/>
                <w:color w:val="222A35"/>
                <w:sz w:val="16"/>
              </w:rPr>
              <w:t>1.824</w:t>
            </w:r>
          </w:p>
        </w:tc>
        <w:tc>
          <w:tcPr>
            <w:tcW w:w="1704" w:type="dxa"/>
            <w:vAlign w:val="center"/>
            <w:tcMar>
              <w:top w:w="70" w:type="dxa"/>
              <w:start w:w="80" w:type="dxa"/>
              <w:bottom w:w="70" w:type="dxa"/>
              <w:end w:w="80" w:type="dxa"/>
            </w:tcMar>
            <w:tcBorders>
              <w:top w:sz="4" w:val="single" w:color="D4DEE8" w:space="0"/>
              <w:left w:sz="4" w:val="single" w:color="D4DEE8" w:space="0"/>
              <w:bottom w:sz="4" w:val="single" w:color="D4DEE8" w:space="0"/>
              <w:right w:sz="4" w:val="single" w:color="D4DEE8" w:space="0"/>
            </w:tcBorders>
            <w:shd w:fill="F2F6FA"/>
          </w:tcPr>
          <w:p w14:paraId="615BBC3F" w14:textId="77777777" w:rsidR="00CC4338" w:rsidRDefault="00000000">
            <w:pPr>
              <w:spacing w:after="0" w:before="0"/>
            </w:pPr>
            <w:r>
              <w:rPr>
                <w:rFonts w:ascii="Aptos" w:hAnsi="Aptos"/>
                <w:color w:val="222A35"/>
                <w:sz w:val="16"/>
              </w:rPr>
              <w:t>0.292</w:t>
            </w:r>
          </w:p>
        </w:tc>
      </w:tr>
      <w:tr w:rsidR="00CC4338" w14:paraId="17FBCBC0" w14:textId="77777777">
        <w:trPr>
          <w:jc w:val="center"/>
        </w:trPr>
        <w:tc>
          <w:tcPr>
            <w:tcW w:w="1704" w:type="dxa"/>
            <w:vAlign w:val="center"/>
            <w:tcMar>
              <w:top w:w="70" w:type="dxa"/>
              <w:start w:w="80" w:type="dxa"/>
              <w:bottom w:w="70" w:type="dxa"/>
              <w:end w:w="80" w:type="dxa"/>
            </w:tcMar>
            <w:tcBorders>
              <w:top w:sz="4" w:val="single" w:color="D4DEE8" w:space="0"/>
              <w:left w:sz="4" w:val="single" w:color="D4DEE8" w:space="0"/>
              <w:bottom w:sz="4" w:val="single" w:color="D4DEE8" w:space="0"/>
              <w:right w:sz="4" w:val="single" w:color="D4DEE8" w:space="0"/>
            </w:tcBorders>
          </w:tcPr>
          <w:p w14:paraId="33B38557" w14:textId="77777777" w:rsidR="00CC4338" w:rsidRDefault="00000000">
            <w:pPr>
              <w:spacing w:after="0" w:before="0"/>
            </w:pPr>
            <w:r>
              <w:rPr>
                <w:rFonts w:ascii="Aptos" w:hAnsi="Aptos"/>
                <w:color w:val="222A35"/>
                <w:sz w:val="16"/>
              </w:rPr>
              <w:t>Group thresholds</w:t>
            </w:r>
          </w:p>
        </w:tc>
        <w:tc>
          <w:tcPr>
            <w:tcW w:w="1704" w:type="dxa"/>
            <w:vAlign w:val="center"/>
            <w:tcMar>
              <w:top w:w="70" w:type="dxa"/>
              <w:start w:w="80" w:type="dxa"/>
              <w:bottom w:w="70" w:type="dxa"/>
              <w:end w:w="80" w:type="dxa"/>
            </w:tcMar>
            <w:tcBorders>
              <w:top w:sz="4" w:val="single" w:color="D4DEE8" w:space="0"/>
              <w:left w:sz="4" w:val="single" w:color="D4DEE8" w:space="0"/>
              <w:bottom w:sz="4" w:val="single" w:color="D4DEE8" w:space="0"/>
              <w:right w:sz="4" w:val="single" w:color="D4DEE8" w:space="0"/>
            </w:tcBorders>
          </w:tcPr>
          <w:p w14:paraId="090F3B7E" w14:textId="77777777" w:rsidR="00CC4338" w:rsidRDefault="00000000">
            <w:pPr>
              <w:spacing w:after="0" w:before="0"/>
            </w:pPr>
            <w:r>
              <w:rPr>
                <w:rFonts w:ascii="Aptos" w:hAnsi="Aptos"/>
                <w:color w:val="222A35"/>
                <w:sz w:val="16"/>
              </w:rPr>
              <w:t>0.655</w:t>
            </w:r>
          </w:p>
        </w:tc>
        <w:tc>
          <w:tcPr>
            <w:tcW w:w="1704" w:type="dxa"/>
            <w:vAlign w:val="center"/>
            <w:tcMar>
              <w:top w:w="70" w:type="dxa"/>
              <w:start w:w="80" w:type="dxa"/>
              <w:bottom w:w="70" w:type="dxa"/>
              <w:end w:w="80" w:type="dxa"/>
            </w:tcMar>
            <w:tcBorders>
              <w:top w:sz="4" w:val="single" w:color="D4DEE8" w:space="0"/>
              <w:left w:sz="4" w:val="single" w:color="D4DEE8" w:space="0"/>
              <w:bottom w:sz="4" w:val="single" w:color="D4DEE8" w:space="0"/>
              <w:right w:sz="4" w:val="single" w:color="D4DEE8" w:space="0"/>
            </w:tcBorders>
          </w:tcPr>
          <w:p w14:paraId="2869FEEE" w14:textId="77777777" w:rsidR="00CC4338" w:rsidRDefault="00000000">
            <w:pPr>
              <w:spacing w:after="0" w:before="0"/>
            </w:pPr>
            <w:r>
              <w:rPr>
                <w:rFonts w:ascii="Aptos" w:hAnsi="Aptos"/>
                <w:color w:val="222A35"/>
                <w:sz w:val="16"/>
              </w:rPr>
              <w:t>0.703</w:t>
            </w:r>
          </w:p>
        </w:tc>
        <w:tc>
          <w:tcPr>
            <w:tcW w:w="1704" w:type="dxa"/>
            <w:vAlign w:val="center"/>
            <w:tcMar>
              <w:top w:w="70" w:type="dxa"/>
              <w:start w:w="80" w:type="dxa"/>
              <w:bottom w:w="70" w:type="dxa"/>
              <w:end w:w="80" w:type="dxa"/>
            </w:tcMar>
            <w:tcBorders>
              <w:top w:sz="4" w:val="single" w:color="D4DEE8" w:space="0"/>
              <w:left w:sz="4" w:val="single" w:color="D4DEE8" w:space="0"/>
              <w:bottom w:sz="4" w:val="single" w:color="D4DEE8" w:space="0"/>
              <w:right w:sz="4" w:val="single" w:color="D4DEE8" w:space="0"/>
            </w:tcBorders>
          </w:tcPr>
          <w:p w14:paraId="0565C61C" w14:textId="77777777" w:rsidR="00CC4338" w:rsidRDefault="00000000">
            <w:pPr>
              <w:spacing w:after="0" w:before="0"/>
            </w:pPr>
            <w:r>
              <w:rPr>
                <w:rFonts w:ascii="Aptos" w:hAnsi="Aptos"/>
                <w:color w:val="222A35"/>
                <w:sz w:val="16"/>
              </w:rPr>
              <w:t>0.657</w:t>
            </w:r>
          </w:p>
        </w:tc>
        <w:tc>
          <w:tcPr>
            <w:tcW w:w="1704" w:type="dxa"/>
            <w:vAlign w:val="center"/>
            <w:tcMar>
              <w:top w:w="70" w:type="dxa"/>
              <w:start w:w="80" w:type="dxa"/>
              <w:bottom w:w="70" w:type="dxa"/>
              <w:end w:w="80" w:type="dxa"/>
            </w:tcMar>
            <w:tcBorders>
              <w:top w:sz="4" w:val="single" w:color="D4DEE8" w:space="0"/>
              <w:left w:sz="4" w:val="single" w:color="D4DEE8" w:space="0"/>
              <w:bottom w:sz="4" w:val="single" w:color="D4DEE8" w:space="0"/>
              <w:right w:sz="4" w:val="single" w:color="D4DEE8" w:space="0"/>
            </w:tcBorders>
          </w:tcPr>
          <w:p w14:paraId="2C6DC4E3" w14:textId="77777777" w:rsidR="00CC4338" w:rsidRDefault="00000000">
            <w:pPr>
              <w:spacing w:after="0" w:before="0"/>
            </w:pPr>
            <w:r>
              <w:rPr>
                <w:rFonts w:ascii="Aptos" w:hAnsi="Aptos"/>
                <w:color w:val="222A35"/>
                <w:sz w:val="16"/>
              </w:rPr>
              <w:t>1.070</w:t>
            </w:r>
          </w:p>
        </w:tc>
        <w:tc>
          <w:tcPr>
            <w:tcW w:w="1704" w:type="dxa"/>
            <w:vAlign w:val="center"/>
            <w:tcMar>
              <w:top w:w="70" w:type="dxa"/>
              <w:start w:w="80" w:type="dxa"/>
              <w:bottom w:w="70" w:type="dxa"/>
              <w:end w:w="80" w:type="dxa"/>
            </w:tcMar>
            <w:tcBorders>
              <w:top w:sz="4" w:val="single" w:color="D4DEE8" w:space="0"/>
              <w:left w:sz="4" w:val="single" w:color="D4DEE8" w:space="0"/>
              <w:bottom w:sz="4" w:val="single" w:color="D4DEE8" w:space="0"/>
              <w:right w:sz="4" w:val="single" w:color="D4DEE8" w:space="0"/>
            </w:tcBorders>
          </w:tcPr>
          <w:p w14:paraId="0A271275" w14:textId="77777777" w:rsidR="00CC4338" w:rsidRDefault="00000000">
            <w:pPr>
              <w:spacing w:after="0" w:before="0"/>
            </w:pPr>
            <w:r>
              <w:rPr>
                <w:rFonts w:ascii="Aptos" w:hAnsi="Aptos"/>
                <w:color w:val="222A35"/>
                <w:sz w:val="16"/>
              </w:rPr>
              <w:t>0.040</w:t>
            </w:r>
          </w:p>
        </w:tc>
      </w:tr>
    </w:tbl>
    <w:p w14:paraId="44C9B507" w14:textId="5F436262" w:rsidR="00CC4338" w:rsidRPr="00DA7E66" w:rsidRDefault="00A55D84" w:rsidP="00A55D84">
      <w:pPr>
        <w:keepLines w:val="0"/>
        <w:pageBreakBefore w:val="0"/>
        <w:widowControl/>
        <w:spacing w:before="40" w:after="100" w:line="252" w:lineRule="auto"/>
        <w:rPr>
          <w:szCs w:val="19"/>
        </w:rPr>
      </w:pPr>
      <w:r w:rsidRPr="00A55D84">
        <w:rPr>
          <w:rFonts w:ascii="Aptos" w:hAnsi="Aptos" w:eastAsia="Aptos"/>
          <w:sz w:val="18"/>
          <w:szCs w:val="19"/>
        </w:rPr>
        <w:t xml:space="preserve">The </w:t>
      </w:r>
      <w:r w:rsidRPr="00DA7E66">
        <w:rPr>
          <w:rFonts w:ascii="Aptos" w:hAnsi="Aptos" w:eastAsia="Aptos"/>
          <w:b/>
          <w:bCs/>
          <w:sz w:val="18"/>
          <w:szCs w:val="19"/>
        </w:rPr>
        <w:t>first mitigation strategy</w:t>
      </w:r>
      <w:r w:rsidRPr="00A55D84">
        <w:rPr>
          <w:rFonts w:ascii="Aptos" w:hAnsi="Aptos" w:eastAsia="Aptos"/>
          <w:sz w:val="18"/>
          <w:szCs w:val="19"/>
        </w:rPr>
        <w:t xml:space="preserve"> I tested was </w:t>
      </w:r>
      <w:r w:rsidRPr="00DA7E66">
        <w:rPr>
          <w:rFonts w:ascii="Aptos" w:hAnsi="Aptos" w:eastAsia="Aptos"/>
          <w:b/>
          <w:bCs/>
          <w:sz w:val="18"/>
          <w:szCs w:val="19"/>
        </w:rPr>
        <w:t>reweighting</w:t>
      </w:r>
      <w:r w:rsidRPr="00A55D84">
        <w:rPr>
          <w:rFonts w:ascii="Aptos" w:hAnsi="Aptos" w:eastAsia="Aptos"/>
          <w:sz w:val="18"/>
          <w:szCs w:val="19"/>
        </w:rPr>
        <w:t xml:space="preserve">, which happens before or during training. The idea is to give more </w:t>
      </w:r>
      <w:r w:rsidR="00DA7E66">
        <w:rPr>
          <w:rFonts w:ascii="Aptos" w:hAnsi="Aptos" w:eastAsia="Aptos"/>
          <w:sz w:val="18"/>
          <w:szCs w:val="19"/>
        </w:rPr>
        <w:t>representation</w:t>
      </w:r>
      <w:r w:rsidRPr="00A55D84">
        <w:rPr>
          <w:rFonts w:ascii="Aptos" w:hAnsi="Aptos" w:eastAsia="Aptos"/>
          <w:sz w:val="18"/>
          <w:szCs w:val="19"/>
        </w:rPr>
        <w:t xml:space="preserve"> to underrepresented group-label combinations, so the model does not mostly optimize for the dominant pattern in the data. I like reweighting because it keeps </w:t>
      </w:r>
      <w:r w:rsidRPr="00DA7E66">
        <w:rPr>
          <w:rFonts w:ascii="Aptos" w:hAnsi="Aptos" w:eastAsia="Aptos"/>
          <w:b/>
          <w:bCs/>
          <w:sz w:val="18"/>
          <w:szCs w:val="19"/>
        </w:rPr>
        <w:t>one shared decision rul</w:t>
      </w:r>
      <w:r w:rsidRPr="00A55D84">
        <w:rPr>
          <w:rFonts w:ascii="Aptos" w:hAnsi="Aptos" w:eastAsia="Aptos"/>
          <w:sz w:val="18"/>
          <w:szCs w:val="19"/>
        </w:rPr>
        <w:t xml:space="preserve">e for everyone, which can be easier to explain ethically </w:t>
      </w:r>
      <w:r w:rsidR="00DA7E66">
        <w:rPr>
          <w:rFonts w:ascii="Aptos" w:hAnsi="Aptos" w:eastAsia="Aptos"/>
          <w:sz w:val="18"/>
          <w:szCs w:val="19"/>
        </w:rPr>
        <w:t>than by using specific thresholds based on weights.</w:t>
      </w:r>
      <w:r w:rsidRPr="00A55D84">
        <w:rPr>
          <w:rFonts w:ascii="Aptos" w:hAnsi="Aptos" w:eastAsia="Aptos"/>
          <w:sz w:val="18"/>
          <w:szCs w:val="19"/>
        </w:rPr>
        <w:t xml:space="preserve"> In the results, </w:t>
      </w:r>
      <w:r w:rsidRPr="00DA7E66">
        <w:rPr>
          <w:rFonts w:ascii="Aptos" w:hAnsi="Aptos" w:eastAsia="Aptos"/>
          <w:b/>
          <w:bCs/>
          <w:sz w:val="18"/>
          <w:szCs w:val="19"/>
        </w:rPr>
        <w:t>accuracy moved from 0.666 to 0.659</w:t>
      </w:r>
      <w:r w:rsidRPr="00A55D84">
        <w:rPr>
          <w:rFonts w:ascii="Aptos" w:hAnsi="Aptos" w:eastAsia="Aptos"/>
          <w:sz w:val="18"/>
          <w:szCs w:val="19"/>
        </w:rPr>
        <w:t xml:space="preserve">, so performance only dropped slightly. </w:t>
      </w:r>
      <w:r w:rsidRPr="00DA7E66">
        <w:rPr>
          <w:rFonts w:ascii="Aptos" w:hAnsi="Aptos" w:eastAsia="Aptos"/>
          <w:b/>
          <w:bCs/>
          <w:sz w:val="18"/>
          <w:szCs w:val="19"/>
        </w:rPr>
        <w:t>Recall improved from 0.562 to 0.648</w:t>
      </w:r>
      <w:r w:rsidRPr="00A55D84">
        <w:rPr>
          <w:rFonts w:ascii="Aptos" w:hAnsi="Aptos" w:eastAsia="Aptos"/>
          <w:sz w:val="18"/>
          <w:szCs w:val="19"/>
        </w:rPr>
        <w:t xml:space="preserve">, </w:t>
      </w:r>
      <w:r w:rsidR="00DA7E66">
        <w:rPr>
          <w:rFonts w:ascii="Aptos" w:hAnsi="Aptos" w:eastAsia="Aptos"/>
          <w:sz w:val="18"/>
          <w:szCs w:val="19"/>
        </w:rPr>
        <w:t xml:space="preserve">telling us that the </w:t>
      </w:r>
      <w:r w:rsidRPr="00DA7E66">
        <w:rPr>
          <w:rFonts w:ascii="Aptos" w:hAnsi="Aptos" w:eastAsia="Aptos"/>
          <w:b/>
          <w:bCs/>
          <w:sz w:val="18"/>
          <w:szCs w:val="19"/>
        </w:rPr>
        <w:t>model caught more of the positive cases</w:t>
      </w:r>
      <w:r w:rsidRPr="00A55D84">
        <w:rPr>
          <w:rFonts w:ascii="Aptos" w:hAnsi="Aptos" w:eastAsia="Aptos"/>
          <w:sz w:val="18"/>
          <w:szCs w:val="19"/>
        </w:rPr>
        <w:t xml:space="preserve">. The high-risk ratio improved from </w:t>
      </w:r>
      <w:r w:rsidRPr="00DA7E66">
        <w:rPr>
          <w:rFonts w:ascii="Aptos" w:hAnsi="Aptos" w:eastAsia="Aptos"/>
          <w:b/>
          <w:bCs/>
          <w:sz w:val="18"/>
          <w:szCs w:val="19"/>
        </w:rPr>
        <w:t>1.959 times to 1.824 times</w:t>
      </w:r>
      <w:r w:rsidRPr="00A55D84">
        <w:rPr>
          <w:rFonts w:ascii="Aptos" w:hAnsi="Aptos" w:eastAsia="Aptos"/>
          <w:sz w:val="18"/>
          <w:szCs w:val="19"/>
        </w:rPr>
        <w:t xml:space="preserve">. </w:t>
      </w:r>
      <w:r w:rsidR="00DA7E66" w:rsidRPr="00DA7E66">
        <w:rPr>
          <w:rFonts w:ascii="Aptos" w:hAnsi="Aptos" w:eastAsia="Aptos"/>
          <w:sz w:val="18"/>
          <w:szCs w:val="19"/>
        </w:rPr>
        <w:t>The high-risk prediction imbalance improved slightly</w:t>
      </w:r>
      <w:r w:rsidR="00DA7E66">
        <w:rPr>
          <w:rFonts w:ascii="Aptos" w:hAnsi="Aptos" w:eastAsia="Aptos"/>
          <w:sz w:val="18"/>
          <w:szCs w:val="19"/>
        </w:rPr>
        <w:t>: Black</w:t>
      </w:r>
      <w:r w:rsidR="00DA7E66" w:rsidRPr="00DA7E66">
        <w:rPr>
          <w:rFonts w:ascii="Aptos" w:hAnsi="Aptos" w:eastAsia="Aptos"/>
          <w:sz w:val="18"/>
          <w:szCs w:val="19"/>
        </w:rPr>
        <w:t>-American defendants were still labeled high risk more often, but the gap became smaller.</w:t>
      </w:r>
      <w:r w:rsidR="00DA7E66">
        <w:rPr>
          <w:rFonts w:ascii="Aptos" w:hAnsi="Aptos" w:eastAsia="Aptos"/>
          <w:sz w:val="18"/>
          <w:szCs w:val="19"/>
        </w:rPr>
        <w:t xml:space="preserve"> </w:t>
      </w:r>
      <w:r w:rsidRPr="00A55D84">
        <w:rPr>
          <w:rFonts w:ascii="Aptos" w:hAnsi="Aptos" w:eastAsia="Aptos"/>
          <w:sz w:val="18"/>
          <w:szCs w:val="19"/>
        </w:rPr>
        <w:t xml:space="preserve">However, the </w:t>
      </w:r>
      <w:r w:rsidRPr="00DA7E66">
        <w:rPr>
          <w:rFonts w:ascii="Aptos" w:hAnsi="Aptos" w:eastAsia="Aptos"/>
          <w:b/>
          <w:bCs/>
          <w:sz w:val="18"/>
          <w:szCs w:val="19"/>
        </w:rPr>
        <w:t>equalized odds gap did not improve</w:t>
      </w:r>
      <w:r w:rsidRPr="00A55D84">
        <w:rPr>
          <w:rFonts w:ascii="Aptos" w:hAnsi="Aptos" w:eastAsia="Aptos"/>
          <w:sz w:val="18"/>
          <w:szCs w:val="19"/>
        </w:rPr>
        <w:t xml:space="preserve"> meaningfully; it stayed around 0.29. This is a useful result, not a failure. It shows that fairness mitigation is not </w:t>
      </w:r>
      <w:r w:rsidR="00DA7E66">
        <w:rPr>
          <w:rFonts w:ascii="Aptos" w:hAnsi="Aptos" w:eastAsia="Aptos"/>
          <w:sz w:val="18"/>
          <w:szCs w:val="19"/>
        </w:rPr>
        <w:t>achieved via the flick of the wand</w:t>
      </w:r>
      <w:r w:rsidRPr="00A55D84">
        <w:rPr>
          <w:rFonts w:ascii="Aptos" w:hAnsi="Aptos" w:eastAsia="Aptos"/>
          <w:sz w:val="18"/>
          <w:szCs w:val="19"/>
        </w:rPr>
        <w:t>. One method may reduce one unfairness while leaving another metric mostly unchanged. That is why I compared more than one mitigation strategy.</w:t>
      </w:r>
    </w:p>
    <w:p w14:paraId="29F71102" w14:textId="1397514F" w:rsidR="000125BD" w:rsidRDefault="00DA7E66" w:rsidP="00DA7E66">
      <w:pPr>
        <w:keepLines w:val="0"/>
        <w:pageBreakBefore w:val="0"/>
        <w:widowControl/>
        <w:spacing w:before="40" w:after="100" w:line="252" w:lineRule="auto"/>
      </w:pPr>
      <w:r w:rsidRPr="00DA7E66">
        <w:rPr>
          <w:rFonts w:ascii="Aptos" w:hAnsi="Aptos" w:eastAsia="Aptos"/>
          <w:sz w:val="18"/>
        </w:rPr>
        <w:t xml:space="preserve">Without reweighting, the model sees </w:t>
      </w:r>
      <w:r w:rsidRPr="00DA7E66">
        <w:rPr>
          <w:rFonts w:ascii="Aptos" w:hAnsi="Aptos" w:eastAsia="Aptos"/>
          <w:b/>
          <w:bCs/>
          <w:sz w:val="18"/>
        </w:rPr>
        <w:t xml:space="preserve">100 </w:t>
      </w:r>
      <w:r>
        <w:rPr>
          <w:rFonts w:ascii="Aptos" w:hAnsi="Aptos" w:eastAsia="Aptos"/>
          <w:b/>
          <w:bCs/>
          <w:sz w:val="18"/>
        </w:rPr>
        <w:t>Black</w:t>
      </w:r>
      <w:r w:rsidRPr="00DA7E66">
        <w:rPr>
          <w:rFonts w:ascii="Aptos" w:hAnsi="Aptos" w:eastAsia="Aptos"/>
          <w:b/>
          <w:bCs/>
          <w:sz w:val="18"/>
        </w:rPr>
        <w:t>-American recidivated examples</w:t>
      </w:r>
      <w:r w:rsidRPr="00DA7E66">
        <w:rPr>
          <w:rFonts w:ascii="Aptos" w:hAnsi="Aptos" w:eastAsia="Aptos"/>
          <w:sz w:val="18"/>
        </w:rPr>
        <w:t xml:space="preserve"> but only </w:t>
      </w:r>
      <w:r w:rsidRPr="00DA7E66">
        <w:rPr>
          <w:rFonts w:ascii="Aptos" w:hAnsi="Aptos" w:eastAsia="Aptos"/>
          <w:b/>
          <w:bCs/>
          <w:sz w:val="18"/>
        </w:rPr>
        <w:t xml:space="preserve">20 </w:t>
      </w:r>
      <w:r w:rsidR="00D44513">
        <w:rPr>
          <w:rFonts w:ascii="Aptos" w:hAnsi="Aptos" w:eastAsia="Aptos"/>
          <w:b/>
          <w:bCs/>
          <w:sz w:val="18"/>
        </w:rPr>
        <w:t>White</w:t>
      </w:r>
      <w:r w:rsidRPr="00DA7E66">
        <w:rPr>
          <w:rFonts w:ascii="Aptos" w:hAnsi="Aptos" w:eastAsia="Aptos"/>
          <w:b/>
          <w:bCs/>
          <w:sz w:val="18"/>
        </w:rPr>
        <w:t xml:space="preserve"> recidivated examples</w:t>
      </w:r>
      <w:r w:rsidRPr="00DA7E66">
        <w:rPr>
          <w:rFonts w:ascii="Aptos" w:hAnsi="Aptos" w:eastAsia="Aptos"/>
          <w:sz w:val="18"/>
        </w:rPr>
        <w:t>, so the Caucasian recidivated pattern may have less influence.</w:t>
      </w:r>
      <w:r>
        <w:rPr>
          <w:rFonts w:ascii="Aptos" w:hAnsi="Aptos" w:eastAsia="Aptos"/>
          <w:sz w:val="18"/>
        </w:rPr>
        <w:t xml:space="preserve"> </w:t>
      </w:r>
      <w:r w:rsidR="00D44513" w:rsidRPr="00DA7E66">
        <w:rPr>
          <w:rFonts w:ascii="Aptos" w:hAnsi="Aptos" w:eastAsia="Aptos"/>
          <w:sz w:val="18"/>
        </w:rPr>
        <w:t>So,</w:t>
      </w:r>
      <w:r w:rsidRPr="00DA7E66">
        <w:rPr>
          <w:rFonts w:ascii="Aptos" w:hAnsi="Aptos" w:eastAsia="Aptos"/>
          <w:sz w:val="18"/>
        </w:rPr>
        <w:t xml:space="preserve"> each </w:t>
      </w:r>
      <w:r w:rsidR="00D44513">
        <w:rPr>
          <w:rFonts w:ascii="Aptos" w:hAnsi="Aptos" w:eastAsia="Aptos"/>
          <w:b/>
          <w:bCs/>
          <w:sz w:val="18"/>
        </w:rPr>
        <w:t>White</w:t>
      </w:r>
      <w:r w:rsidRPr="00DA7E66">
        <w:rPr>
          <w:rFonts w:ascii="Aptos" w:hAnsi="Aptos" w:eastAsia="Aptos"/>
          <w:b/>
          <w:bCs/>
          <w:sz w:val="18"/>
        </w:rPr>
        <w:t xml:space="preserve"> recidivated</w:t>
      </w:r>
      <w:r w:rsidRPr="00DA7E66">
        <w:rPr>
          <w:rFonts w:ascii="Aptos" w:hAnsi="Aptos" w:eastAsia="Aptos"/>
          <w:sz w:val="18"/>
        </w:rPr>
        <w:t xml:space="preserve"> example might count about </w:t>
      </w:r>
      <w:r w:rsidRPr="00DA7E66">
        <w:rPr>
          <w:rFonts w:ascii="Aptos" w:hAnsi="Aptos" w:eastAsia="Aptos"/>
          <w:b/>
          <w:bCs/>
          <w:sz w:val="18"/>
        </w:rPr>
        <w:t>5 times more</w:t>
      </w:r>
      <w:r w:rsidRPr="00DA7E66">
        <w:rPr>
          <w:rFonts w:ascii="Aptos" w:hAnsi="Aptos" w:eastAsia="Aptos"/>
          <w:sz w:val="18"/>
        </w:rPr>
        <w:t xml:space="preserve"> during training</w:t>
      </w:r>
      <w:r>
        <w:rPr>
          <w:rFonts w:ascii="Aptos" w:hAnsi="Aptos" w:eastAsia="Aptos"/>
          <w:sz w:val="18"/>
        </w:rPr>
        <w:t xml:space="preserve"> </w:t>
      </w:r>
      <w:r w:rsidR="00D44513">
        <w:rPr>
          <w:rFonts w:ascii="Aptos" w:hAnsi="Aptos" w:eastAsia="Aptos"/>
          <w:sz w:val="18"/>
        </w:rPr>
        <w:t>to</w:t>
      </w:r>
      <w:r>
        <w:rPr>
          <w:rFonts w:ascii="Aptos" w:hAnsi="Aptos" w:eastAsia="Aptos"/>
          <w:sz w:val="18"/>
        </w:rPr>
        <w:t xml:space="preserve"> even out representation</w:t>
      </w:r>
      <w:r w:rsidRPr="00DA7E66">
        <w:rPr>
          <w:rFonts w:ascii="Aptos" w:hAnsi="Aptos" w:eastAsia="Aptos"/>
          <w:sz w:val="18"/>
        </w:rPr>
        <w:t>.</w:t>
      </w:r>
    </w:p>
    <w:p w14:paraId="2A4FA0EC" w14:textId="4BDD509B" w:rsidR="000125BD" w:rsidRDefault="000125BD" w:rsidP="00DA7E66">
      <w:pPr>
        <w:pageBreakBefore w:val="0"/>
      </w:pPr>
      <w:r>
        <w:rPr>
          <w:noProof/>
        </w:rPr>
        <w:drawing>
          <wp:inline distT="0" distB="0" distL="0" distR="0" wp14:anchorId="046A201B" wp14:editId="765E5E75">
            <wp:extent cx="41148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racy_fairness_tradeoff.png"/>
                    <pic:cNvPicPr/>
                  </pic:nvPicPr>
                  <pic:blipFill>
                    <a:blip r:embed="rId8"/>
                    <a:stretch>
                      <a:fillRect/>
                    </a:stretch>
                  </pic:blipFill>
                  <pic:spPr>
                    <a:xfrm>
                      <a:off x="0" y="0"/>
                      <a:ext cx="4114800" cy="2743200"/>
                    </a:xfrm>
                    <a:prstGeom prst="rect">
                      <a:avLst/>
                    </a:prstGeom>
                  </pic:spPr>
                </pic:pic>
              </a:graphicData>
            </a:graphic>
          </wp:inline>
        </w:drawing>
      </w:r>
    </w:p>
    <w:p w14:paraId="03AE4AC7" w14:textId="112AD2DA" w:rsidR="000125BD" w:rsidRPr="00DA7E66" w:rsidRDefault="000125BD" w:rsidP="000125BD">
      <w:pPr>
        <w:pStyle w:val="FigureCaption"/>
        <w:keepLines w:val="0"/>
        <w:pageBreakBefore w:val="0"/>
        <w:widowControl/>
        <w:spacing w:before="40" w:after="160" w:line="252" w:lineRule="auto"/>
        <w:jc w:val="center"/>
      </w:pPr>
      <w:r>
        <w:rPr>
          <w:rFonts w:ascii="Aptos" w:hAnsi="Aptos" w:eastAsia="Aptos"/>
          <w:color w:val="5C677D"/>
          <w:sz w:val="17"/>
        </w:rPr>
        <w:t>Figure 1. The mitigation choice is a trade-off, not an accuracy-only decision.</w:t>
      </w:r>
    </w:p>
    <w:p w14:paraId="1A35290A" w14:textId="140A55BB" w:rsidR="00882777" w:rsidRDefault="00882777" w:rsidP="00882777">
      <w:pPr>
        <w:keepLines w:val="0"/>
        <w:pageBreakBefore w:val="0"/>
        <w:widowControl/>
        <w:spacing w:before="40" w:after="100" w:line="252" w:lineRule="auto"/>
      </w:pPr>
      <w:r w:rsidRPr="00882777">
        <w:rPr>
          <w:rFonts w:ascii="Aptos" w:hAnsi="Aptos" w:eastAsia="Aptos"/>
          <w:sz w:val="18"/>
        </w:rPr>
        <w:t xml:space="preserve">The </w:t>
      </w:r>
      <w:r w:rsidRPr="00635860">
        <w:rPr>
          <w:rFonts w:ascii="Aptos" w:hAnsi="Aptos" w:eastAsia="Aptos"/>
          <w:b/>
          <w:bCs/>
          <w:sz w:val="18"/>
        </w:rPr>
        <w:t>second mitigation strategy</w:t>
      </w:r>
      <w:r w:rsidRPr="00882777">
        <w:rPr>
          <w:rFonts w:ascii="Aptos" w:hAnsi="Aptos" w:eastAsia="Aptos"/>
          <w:sz w:val="18"/>
        </w:rPr>
        <w:t xml:space="preserve"> was </w:t>
      </w:r>
      <w:r w:rsidRPr="00635860">
        <w:rPr>
          <w:rFonts w:ascii="Aptos" w:hAnsi="Aptos" w:eastAsia="Aptos"/>
          <w:b/>
          <w:bCs/>
          <w:sz w:val="18"/>
        </w:rPr>
        <w:t>threshold adjustment</w:t>
      </w:r>
      <w:r w:rsidRPr="00882777">
        <w:rPr>
          <w:rFonts w:ascii="Aptos" w:hAnsi="Aptos" w:eastAsia="Aptos"/>
          <w:sz w:val="18"/>
        </w:rPr>
        <w:t xml:space="preserve">. Instead of using one universal cutoff of 0.50 for both groups, I searched for group-specific thresholds that reduce the equalized-odds gap while keeping accuracy close to the baseline. The selected thresholds were </w:t>
      </w:r>
      <w:r w:rsidRPr="000125BD">
        <w:rPr>
          <w:rFonts w:ascii="Aptos" w:hAnsi="Aptos" w:eastAsia="Aptos"/>
          <w:b/>
          <w:bCs/>
          <w:sz w:val="18"/>
        </w:rPr>
        <w:t xml:space="preserve">0.475 for </w:t>
      </w:r>
      <w:r w:rsidR="00D44513">
        <w:rPr>
          <w:rFonts w:ascii="Aptos" w:hAnsi="Aptos" w:eastAsia="Aptos"/>
          <w:b/>
          <w:bCs/>
          <w:sz w:val="18"/>
        </w:rPr>
        <w:t>Black</w:t>
      </w:r>
      <w:r w:rsidRPr="000125BD">
        <w:rPr>
          <w:rFonts w:ascii="Aptos" w:hAnsi="Aptos" w:eastAsia="Aptos"/>
          <w:b/>
          <w:bCs/>
          <w:sz w:val="18"/>
        </w:rPr>
        <w:t xml:space="preserve">-American defendants </w:t>
      </w:r>
      <w:r w:rsidRPr="000125BD">
        <w:rPr>
          <w:rFonts w:ascii="Aptos" w:hAnsi="Aptos" w:eastAsia="Aptos"/>
          <w:sz w:val="18"/>
        </w:rPr>
        <w:t>and</w:t>
      </w:r>
      <w:r w:rsidRPr="000125BD">
        <w:rPr>
          <w:rFonts w:ascii="Aptos" w:hAnsi="Aptos" w:eastAsia="Aptos"/>
          <w:b/>
          <w:bCs/>
          <w:sz w:val="18"/>
        </w:rPr>
        <w:t xml:space="preserve"> 0.380 for </w:t>
      </w:r>
      <w:r w:rsidR="00D44513">
        <w:rPr>
          <w:rFonts w:ascii="Aptos" w:hAnsi="Aptos" w:eastAsia="Aptos"/>
          <w:b/>
          <w:bCs/>
          <w:sz w:val="18"/>
        </w:rPr>
        <w:t>White</w:t>
      </w:r>
      <w:r w:rsidRPr="000125BD">
        <w:rPr>
          <w:rFonts w:ascii="Aptos" w:hAnsi="Aptos" w:eastAsia="Aptos"/>
          <w:b/>
          <w:bCs/>
          <w:sz w:val="18"/>
        </w:rPr>
        <w:t xml:space="preserve"> defendants</w:t>
      </w:r>
      <w:r w:rsidRPr="00882777">
        <w:rPr>
          <w:rFonts w:ascii="Aptos" w:hAnsi="Aptos" w:eastAsia="Aptos"/>
          <w:sz w:val="18"/>
        </w:rPr>
        <w:t xml:space="preserve">. </w:t>
      </w:r>
      <w:r w:rsidR="000125BD">
        <w:rPr>
          <w:rFonts w:ascii="Aptos" w:hAnsi="Aptos" w:eastAsia="Aptos"/>
          <w:sz w:val="18"/>
        </w:rPr>
        <w:t xml:space="preserve">This </w:t>
      </w:r>
      <w:r w:rsidRPr="00882777">
        <w:rPr>
          <w:rFonts w:ascii="Aptos" w:hAnsi="Aptos" w:eastAsia="Aptos"/>
          <w:sz w:val="18"/>
        </w:rPr>
        <w:t xml:space="preserve">worked much better for equalized odds: the </w:t>
      </w:r>
      <w:r w:rsidRPr="000125BD">
        <w:rPr>
          <w:rFonts w:ascii="Aptos" w:hAnsi="Aptos" w:eastAsia="Aptos"/>
          <w:b/>
          <w:bCs/>
          <w:sz w:val="18"/>
        </w:rPr>
        <w:t>equalized-odds gap dropped from 0.290 to 0.040</w:t>
      </w:r>
      <w:r w:rsidRPr="00882777">
        <w:rPr>
          <w:rFonts w:ascii="Aptos" w:hAnsi="Aptos" w:eastAsia="Aptos"/>
          <w:sz w:val="18"/>
        </w:rPr>
        <w:t xml:space="preserve">, while </w:t>
      </w:r>
      <w:r w:rsidRPr="000125BD">
        <w:rPr>
          <w:rFonts w:ascii="Aptos" w:hAnsi="Aptos" w:eastAsia="Aptos"/>
          <w:b/>
          <w:bCs/>
          <w:sz w:val="18"/>
        </w:rPr>
        <w:t>accuracy only decreased from 0.666 to 0.655</w:t>
      </w:r>
      <w:r w:rsidRPr="00882777">
        <w:rPr>
          <w:rFonts w:ascii="Aptos" w:hAnsi="Aptos" w:eastAsia="Aptos"/>
          <w:sz w:val="18"/>
        </w:rPr>
        <w:t xml:space="preserve">. </w:t>
      </w:r>
      <w:proofErr w:type="gramStart"/>
      <w:r w:rsidRPr="00882777">
        <w:rPr>
          <w:rFonts w:ascii="Aptos" w:hAnsi="Aptos" w:eastAsia="Aptos"/>
          <w:sz w:val="18"/>
        </w:rPr>
        <w:t>So</w:t>
      </w:r>
      <w:proofErr w:type="gramEnd"/>
      <w:r w:rsidRPr="00882777">
        <w:rPr>
          <w:rFonts w:ascii="Aptos" w:hAnsi="Aptos" w:eastAsia="Aptos"/>
          <w:sz w:val="18"/>
        </w:rPr>
        <w:t xml:space="preserve"> from a model-performance perspective, this is the </w:t>
      </w:r>
      <w:r w:rsidRPr="000125BD">
        <w:rPr>
          <w:rFonts w:ascii="Aptos" w:hAnsi="Aptos" w:eastAsia="Aptos"/>
          <w:b/>
          <w:bCs/>
          <w:color w:val="EE000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sz w:val="18"/>
        </w:rPr>
        <w:t>strongest tradeoff</w:t>
      </w:r>
      <w:r w:rsidRPr="00882777">
        <w:rPr>
          <w:rFonts w:ascii="Aptos" w:hAnsi="Aptos" w:eastAsia="Aptos"/>
          <w:sz w:val="18"/>
        </w:rPr>
        <w:t xml:space="preserve"> in my experiment. But ethically, this is also the most </w:t>
      </w:r>
      <w:r w:rsidR="000125BD">
        <w:rPr>
          <w:rFonts w:ascii="Aptos" w:hAnsi="Aptos" w:eastAsia="Aptos"/>
          <w:sz w:val="18"/>
        </w:rPr>
        <w:t xml:space="preserve">potentially </w:t>
      </w:r>
      <w:r w:rsidR="000125BD" w:rsidRPr="000125BD">
        <w:rPr>
          <w:rFonts w:ascii="Aptos" w:hAnsi="Aptos" w:eastAsia="Aptos"/>
          <w:b/>
          <w:bCs/>
          <w:sz w:val="18"/>
        </w:rPr>
        <w:t>invasive</w:t>
      </w:r>
      <w:r w:rsidR="000125BD">
        <w:rPr>
          <w:rFonts w:ascii="Aptos" w:hAnsi="Aptos" w:eastAsia="Aptos"/>
          <w:sz w:val="18"/>
        </w:rPr>
        <w:t xml:space="preserve"> strategy</w:t>
      </w:r>
      <w:r w:rsidRPr="00882777">
        <w:rPr>
          <w:rFonts w:ascii="Aptos" w:hAnsi="Aptos" w:eastAsia="Aptos"/>
          <w:sz w:val="18"/>
        </w:rPr>
        <w:t xml:space="preserve">. Group-aware thresholds mean the </w:t>
      </w:r>
      <w:r w:rsidRPr="000125BD">
        <w:rPr>
          <w:rFonts w:ascii="Aptos" w:hAnsi="Aptos" w:eastAsia="Aptos"/>
          <w:b/>
          <w:bCs/>
          <w:sz w:val="18"/>
        </w:rPr>
        <w:t>system explicitly uses race in the decision rule,</w:t>
      </w:r>
      <w:r w:rsidRPr="00882777">
        <w:rPr>
          <w:rFonts w:ascii="Aptos" w:hAnsi="Aptos" w:eastAsia="Aptos"/>
          <w:sz w:val="18"/>
        </w:rPr>
        <w:t xml:space="preserve"> even though the goal is to reduce unfair error rates. </w:t>
      </w:r>
      <w:r w:rsidR="000125BD">
        <w:rPr>
          <w:rFonts w:ascii="Aptos" w:hAnsi="Aptos" w:eastAsia="Aptos"/>
          <w:sz w:val="18"/>
        </w:rPr>
        <w:t xml:space="preserve">This will bring </w:t>
      </w:r>
      <w:r w:rsidR="000125BD" w:rsidRPr="000125BD">
        <w:rPr>
          <w:rFonts w:ascii="Aptos" w:hAnsi="Aptos" w:eastAsia="Aptos"/>
          <w:b/>
          <w:bCs/>
          <w:sz w:val="18"/>
        </w:rPr>
        <w:t>controversy</w:t>
      </w:r>
      <w:r w:rsidR="000125BD">
        <w:rPr>
          <w:rFonts w:ascii="Aptos" w:hAnsi="Aptos" w:eastAsia="Aptos"/>
          <w:sz w:val="18"/>
        </w:rPr>
        <w:t xml:space="preserve"> to the implementation of this method</w:t>
      </w:r>
      <w:r w:rsidRPr="00882777">
        <w:rPr>
          <w:rFonts w:ascii="Aptos" w:hAnsi="Aptos" w:eastAsia="Aptos"/>
          <w:sz w:val="18"/>
        </w:rPr>
        <w:t xml:space="preserve">. My conclusion is that </w:t>
      </w:r>
      <w:r w:rsidRPr="000125BD">
        <w:rPr>
          <w:rFonts w:ascii="Aptos" w:hAnsi="Aptos" w:eastAsia="Aptos"/>
          <w:b/>
          <w:bCs/>
          <w:sz w:val="18"/>
        </w:rPr>
        <w:t>threshold adjustment</w:t>
      </w:r>
      <w:r w:rsidRPr="00882777">
        <w:rPr>
          <w:rFonts w:ascii="Aptos" w:hAnsi="Aptos" w:eastAsia="Aptos"/>
          <w:sz w:val="18"/>
        </w:rPr>
        <w:t xml:space="preserve"> is </w:t>
      </w:r>
      <w:r w:rsidR="000125BD">
        <w:rPr>
          <w:rFonts w:ascii="Aptos" w:hAnsi="Aptos" w:eastAsia="Aptos"/>
          <w:sz w:val="18"/>
        </w:rPr>
        <w:t>strongly</w:t>
      </w:r>
      <w:r w:rsidRPr="00882777">
        <w:rPr>
          <w:rFonts w:ascii="Aptos" w:hAnsi="Aptos" w:eastAsia="Aptos"/>
          <w:sz w:val="18"/>
        </w:rPr>
        <w:t xml:space="preserve"> </w:t>
      </w:r>
      <w:r w:rsidRPr="000125BD">
        <w:rPr>
          <w:rFonts w:ascii="Aptos" w:hAnsi="Aptos" w:eastAsia="Aptos"/>
          <w:b/>
          <w:bCs/>
          <w:sz w:val="18"/>
        </w:rPr>
        <w:t>effective</w:t>
      </w:r>
      <w:r w:rsidRPr="00882777">
        <w:rPr>
          <w:rFonts w:ascii="Aptos" w:hAnsi="Aptos" w:eastAsia="Aptos"/>
          <w:sz w:val="18"/>
        </w:rPr>
        <w:t xml:space="preserve">, but </w:t>
      </w:r>
      <w:r w:rsidR="000125BD">
        <w:rPr>
          <w:rFonts w:ascii="Aptos" w:hAnsi="Aptos" w:eastAsia="Aptos"/>
          <w:sz w:val="18"/>
        </w:rPr>
        <w:t>it should be used transparently and with careful monitoring</w:t>
      </w:r>
      <w:r w:rsidRPr="00882777">
        <w:rPr>
          <w:rFonts w:ascii="Aptos" w:hAnsi="Aptos" w:eastAsia="Aptos"/>
          <w:sz w:val="18"/>
        </w:rPr>
        <w:t>.</w:t>
      </w:r>
    </w:p>
    <w:p w14:paraId="45663EAE" w14:textId="77777777" w:rsidR="00882777" w:rsidRPr="00642F2B" w:rsidRDefault="00882777" w:rsidP="00882777">
      <w:pPr>
        <w:pStyle w:val="Heading3"/>
        <w:keepNext/>
        <w:keepLines w:val="0"/>
        <w:pageBreakBefore w:val="0"/>
        <w:widowControl/>
        <w:spacing w:before="140" w:after="60" w:line="252" w:lineRule="auto"/>
        <w:rPr>
          <w:szCs w:val="19"/>
        </w:rPr>
      </w:pPr>
      <w:r w:rsidRPr="00642F2B">
        <w:rPr>
          <w:rFonts w:ascii="Aptos" w:hAnsi="Aptos" w:eastAsia="Aptos"/>
          <w:b/>
          <w:bCs/>
          <w:sz w:val="18"/>
          <w:szCs w:val="19"/>
        </w:rPr>
        <w:t>Code</w:t>
      </w:r>
      <w:r w:rsidRPr="00642F2B">
        <w:rPr>
          <w:rFonts w:ascii="Aptos" w:hAnsi="Aptos" w:eastAsia="Aptos"/>
          <w:sz w:val="18"/>
          <w:szCs w:val="19"/>
        </w:rPr>
        <w:t xml:space="preserve">: </w:t>
      </w:r>
      <w:r w:rsidRPr="00642F2B">
        <w:rPr>
          <w:rFonts w:ascii="Aptos" w:hAnsi="Aptos" w:eastAsia="Aptos"/>
          <w:b/>
          <w:bCs/>
          <w:sz w:val="18"/>
          <w:szCs w:val="19"/>
        </w:rPr>
        <w:t>SELECTED THRESHOLDS</w:t>
      </w:r>
    </w:p>
    <w:p w14:paraId="1E6B813B" w14:textId="26163E51" w:rsidR="00882777" w:rsidRDefault="00642F2B" w:rsidP="00882777">
      <w:pPr>
        <w:pageBreakBefore w:val="0"/>
      </w:pPr>
      <w:r w:rsidRPr="00642F2B">
        <w:rPr>
          <w:noProof/>
        </w:rPr>
        <w:lastRenderedPageBreak/>
        <mc:AlternateContent>
          <mc:Choice Requires="wps">
            <w:drawing/>
          </mc:Choice>
          <mc:Fallback>
            <w:pict>
              <v:rect w14:anchorId="66290E58" id="Shape 8" o:spid="_x0000_s1026" style="position:absolute;margin-left:337.95pt;margin-top:62.8pt;width:2in;height:28.8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" fillcolor="#172a45" strokecolor="white" strokeweight=".7pt"/>
            </w:pict>
          </mc:Fallback>
        </mc:AlternateContent>
      </w:r>
      <w:r w:rsidRPr="00642F2B">
        <w:rPr>
          <w:noProof/>
        </w:rPr>
        <mc:AlternateContent>
          <mc:Choice Requires="wps">
            <w:drawing/>
          </mc:Choice>
          <mc:Fallback>
            <w:pict>
              <v:rect w14:anchorId="044165FA" id="Text 9" o:spid="_x0000_s1026" style="position:absolute;margin-left:351.2pt;margin-top:66.4pt;width:119.95pt;height:21.6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" filled="f" stroked="f">
                <v:textbox inset="0,0,0,0">
                  <w:txbxContent>
                    <w:p w14:paraId="440814E1" w14:textId="77777777" w:rsidR="00642F2B" w:rsidRDefault="00642F2B" w:rsidP="00642F2B">
                      <w:pPr>
                        <w:jc w:val="center"/>
                        <w:rPr>
                          <w:rFonts w:asciiTheme="minorHAnsi" w:hAnsi="Cambria"/>
                          <w:b/>
                          <w:bCs/>
                          <w:color w:val="FFFFFF"/>
                          <w:kern w:val="24"/>
                          <w:sz w:val="17"/>
                          <w:szCs w:val="17"/>
                        </w:rPr>
                      </w:pPr>
                      <w:r>
                        <w:rPr>
                          <w:rFonts w:asciiTheme="minorHAnsi" w:hAnsi="Cambria"/>
                          <w:b/>
                          <w:bCs/>
                          <w:color w:val="FFFFFF"/>
                          <w:kern w:val="24"/>
                          <w:sz w:val="17"/>
                          <w:szCs w:val="17"/>
                        </w:rPr>
                        <w:t>Threshold</w:t>
                      </w:r>
                    </w:p>
                  </w:txbxContent>
                </v:textbox>
              </v:rect>
            </w:pict>
          </mc:Fallback>
        </mc:AlternateContent>
      </w:r>
      <w:r w:rsidRPr="00642F2B">
        <w:rPr>
          <w:noProof/>
        </w:rPr>
        <mc:AlternateContent>
          <mc:Choice Requires="wps">
            <w:drawing/>
          </mc:Choice>
          <mc:Fallback>
            <w:pict>
              <v:rect w14:anchorId="1549D5D2" id="Text 7" o:spid="_x0000_s1027" style="position:absolute;margin-left:200.3pt;margin-top:66.6pt;width:138.2pt;height:21.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" filled="f" stroked="f">
                <v:textbox inset="0,0,0,0">
                  <w:txbxContent>
                    <w:p w14:paraId="2F895ED6" w14:textId="77777777" w:rsidR="00642F2B" w:rsidRDefault="00642F2B" w:rsidP="00642F2B">
                      <w:pPr>
                        <w:jc w:val="center"/>
                        <w:rPr>
                          <w:rFonts w:asciiTheme="minorHAnsi" w:hAnsi="Cambria"/>
                          <w:b/>
                          <w:bCs/>
                          <w:color w:val="FFFFFF"/>
                          <w:kern w:val="24"/>
                          <w:sz w:val="17"/>
                          <w:szCs w:val="17"/>
                        </w:rPr>
                      </w:pPr>
                      <w:r>
                        <w:rPr>
                          <w:rFonts w:asciiTheme="minorHAnsi" w:hAnsi="Cambria"/>
                          <w:b/>
                          <w:bCs/>
                          <w:color w:val="FFFFFF"/>
                          <w:kern w:val="24"/>
                          <w:sz w:val="17"/>
                          <w:szCs w:val="17"/>
                        </w:rPr>
                        <w:t>Group</w:t>
                      </w:r>
                    </w:p>
                  </w:txbxContent>
                </v:textbox>
              </v:rect>
            </w:pict>
          </mc:Fallback>
        </mc:AlternateContent>
      </w:r>
      <w:r w:rsidRPr="00642F2B">
        <w:rPr>
          <w:noProof/>
        </w:rPr>
        <mc:AlternateContent>
          <mc:Choice Requires="wps">
            <w:drawing/>
          </mc:Choice>
          <mc:Fallback>
            <w:pict>
              <v:rect w14:anchorId="20A12BAF" id="Shape 6" o:spid="_x0000_s1026" style="position:absolute;margin-left:196.75pt;margin-top:62.85pt;width:2in;height:28.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" fillcolor="#172a45" strokecolor="white" strokeweight=".7pt"/>
            </w:pict>
          </mc:Fallback>
        </mc:AlternateContent>
      </w:r>
      <w:r w:rsidR="00882777" w:rsidRPr="00882777">
        <w:rPr>
          <w:noProof/>
        </w:rPr>
        <w:drawing>
          <wp:inline distT="0" distB="0" distL="0" distR="0" wp14:anchorId="70603022" wp14:editId="35237C44">
            <wp:extent cx="3730752" cy="695564"/>
            <wp:effectExtent l="0" t="0" r="3175" b="3175"/>
            <wp:docPr id="26" name="Picture 25" descr="code_thresholds.png">
              <a:extLst xmlns:a="http://schemas.openxmlformats.org/drawingml/2006/main">
                <a:ext uri="{FF2B5EF4-FFF2-40B4-BE49-F238E27FC236}">
                  <a16:creationId xmlns:a16="http://schemas.microsoft.com/office/drawing/2014/main" id="{243F3685-685E-07A8-4704-CE9B57D4C3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descr="code_thresholds.png">
                      <a:extLst>
                        <a:ext uri="{FF2B5EF4-FFF2-40B4-BE49-F238E27FC236}">
                          <a16:creationId xmlns:a16="http://schemas.microsoft.com/office/drawing/2014/main" id="{243F3685-685E-07A8-4704-CE9B57D4C3C3}"/>
                        </a:ext>
                      </a:extLst>
                    </pic:cNvPr>
                    <pic:cNvPicPr>
                      <a:picLocks noChangeAspect="1"/>
                    </pic:cNvPicPr>
                  </pic:nvPicPr>
                  <pic:blipFill>
                    <a:blip r:embed="rId9"/>
                    <a:stretch>
                      <a:fillRect/>
                    </a:stretch>
                  </pic:blipFill>
                  <pic:spPr>
                    <a:xfrm>
                      <a:off x="0" y="0"/>
                      <a:ext cx="3730752" cy="695564"/>
                    </a:xfrm>
                    <a:prstGeom prst="rect">
                      <a:avLst/>
                    </a:prstGeom>
                  </pic:spPr>
                </pic:pic>
              </a:graphicData>
            </a:graphic>
          </wp:inline>
        </w:drawing>
      </w:r>
    </w:p>
    <w:p w14:paraId="2FA7C33E" w14:textId="60F8718F" w:rsidR="00882777" w:rsidRPr="00882777" w:rsidRDefault="00642F2B" w:rsidP="00882777">
      <w:pPr>
        <w:keepLines w:val="0"/>
        <w:pageBreakBefore w:val="0"/>
        <w:widowControl/>
        <w:spacing w:before="40" w:after="100" w:line="252" w:lineRule="auto"/>
      </w:pPr>
      <w:r w:rsidRPr="00642F2B">
        <w:rPr>
          <w:rFonts w:ascii="Aptos" w:hAnsi="Aptos" w:eastAsia="Aptos"/>
          <w:noProof/>
          <w:sz w:val="18"/>
        </w:rPr>
        <mc:AlternateContent>
          <mc:Choice Requires="wps">
            <w:drawing/>
          </mc:Choice>
          <mc:Fallback>
            <w:pict>
              <v:rect w14:anchorId="7C539EA9" id="Shape 12" o:spid="_x0000_s1026" style="position:absolute;margin-left:335.95pt;margin-top:.65pt;width:2in;height:28.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" strokecolor="white" strokeweight=".7pt"/>
            </w:pict>
          </mc:Fallback>
        </mc:AlternateContent>
      </w:r>
      <w:r w:rsidRPr="00642F2B">
        <w:rPr>
          <w:rFonts w:ascii="Aptos" w:hAnsi="Aptos" w:eastAsia="Aptos"/>
          <w:noProof/>
          <w:sz w:val="18"/>
        </w:rPr>
        <mc:AlternateContent>
          <mc:Choice Requires="wps">
            <w:drawing/>
          </mc:Choice>
          <mc:Fallback>
            <w:pict>
              <v:rect w14:anchorId="7767557B" id="Text 11" o:spid="_x0000_s1028" style="position:absolute;margin-left:199.75pt;margin-top:11.55pt;width:138.2pt;height:12.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" filled="f" stroked="f">
                <v:textbox inset="0,0,0,0">
                  <w:txbxContent>
                    <w:p w14:paraId="0515CD1D" w14:textId="77777777" w:rsidR="00642F2B" w:rsidRDefault="00642F2B" w:rsidP="00642F2B">
                      <w:pPr>
                        <w:jc w:val="center"/>
                        <w:rPr>
                          <w:rFonts w:asciiTheme="minorHAnsi" w:hAnsi="Cambria"/>
                          <w:color w:val="172A45"/>
                          <w:kern w:val="24"/>
                          <w:sz w:val="16"/>
                          <w:szCs w:val="16"/>
                        </w:rPr>
                      </w:pPr>
                      <w:r>
                        <w:rPr>
                          <w:rFonts w:asciiTheme="minorHAnsi" w:hAnsi="Cambria"/>
                          <w:color w:val="172A45"/>
                          <w:kern w:val="24"/>
                          <w:sz w:val="16"/>
                          <w:szCs w:val="16"/>
                        </w:rPr>
                        <w:t>African-American</w:t>
                      </w:r>
                    </w:p>
                  </w:txbxContent>
                </v:textbox>
              </v:rect>
            </w:pict>
          </mc:Fallback>
        </mc:AlternateContent>
      </w:r>
      <w:r w:rsidRPr="00642F2B">
        <w:rPr>
          <w:rFonts w:ascii="Aptos" w:hAnsi="Aptos" w:eastAsia="Aptos"/>
          <w:noProof/>
          <w:sz w:val="18"/>
        </w:rPr>
        <mc:AlternateContent>
          <mc:Choice Requires="wps">
            <w:drawing/>
          </mc:Choice>
          <mc:Fallback>
            <w:pict>
              <v:rect w14:anchorId="2B516612" id="Text 13" o:spid="_x0000_s1029" style="position:absolute;margin-left:351.2pt;margin-top:9.8pt;width:123pt;height:13.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" filled="f" stroked="f">
                <v:textbox inset="0,0,0,0">
                  <w:txbxContent>
                    <w:p w14:paraId="306A8F0D" w14:textId="77777777" w:rsidR="00642F2B" w:rsidRDefault="00642F2B" w:rsidP="00642F2B">
                      <w:pPr>
                        <w:jc w:val="center"/>
                        <w:rPr>
                          <w:rFonts w:asciiTheme="minorHAnsi" w:hAnsi="Cambria"/>
                          <w:color w:val="172A45"/>
                          <w:kern w:val="24"/>
                          <w:sz w:val="16"/>
                          <w:szCs w:val="16"/>
                        </w:rPr>
                      </w:pPr>
                      <w:r>
                        <w:rPr>
                          <w:rFonts w:asciiTheme="minorHAnsi" w:hAnsi="Cambria"/>
                          <w:color w:val="172A45"/>
                          <w:kern w:val="24"/>
                          <w:sz w:val="16"/>
                          <w:szCs w:val="16"/>
                        </w:rPr>
                        <w:t>0.475</w:t>
                      </w:r>
                    </w:p>
                  </w:txbxContent>
                </v:textbox>
              </v:rect>
            </w:pict>
          </mc:Fallback>
        </mc:AlternateContent>
      </w:r>
      <w:r w:rsidRPr="00642F2B">
        <w:rPr>
          <w:rFonts w:ascii="Aptos" w:hAnsi="Aptos" w:eastAsia="Aptos"/>
          <w:noProof/>
          <w:sz w:val="18"/>
        </w:rPr>
        <mc:AlternateContent>
          <mc:Choice Requires="wps">
            <w:drawing/>
          </mc:Choice>
          <mc:Fallback>
            <w:pict>
              <v:rect w14:anchorId="6404C1E2" id="Shape 10" o:spid="_x0000_s1026" style="position:absolute;margin-left:200.1pt;margin-top:3.7pt;width:135.9pt;height:25.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" strokecolor="white" strokeweight=".7pt"/>
            </w:pict>
          </mc:Fallback>
        </mc:AlternateContent>
      </w:r>
      <w:r w:rsidR="00882777" w:rsidRPr="00882777">
        <w:rPr>
          <w:rFonts w:ascii="Aptos" w:hAnsi="Aptos" w:eastAsia="Aptos"/>
          <w:sz w:val="18"/>
        </w:rPr>
        <w:t xml:space="preserve">Each dot </w:t>
      </w:r>
      <w:r w:rsidR="00B12AD1">
        <w:rPr>
          <w:rFonts w:ascii="Aptos" w:hAnsi="Aptos" w:eastAsia="Aptos"/>
          <w:sz w:val="18"/>
        </w:rPr>
        <w:t xml:space="preserve">on the graph </w:t>
      </w:r>
      <w:r w:rsidR="00882777" w:rsidRPr="00882777">
        <w:rPr>
          <w:rFonts w:ascii="Aptos" w:hAnsi="Aptos" w:eastAsia="Aptos"/>
          <w:sz w:val="18"/>
        </w:rPr>
        <w:t>represents something like:</w:t>
      </w:r>
      <w:r w:rsidR="00882777" w:rsidRPr="00882777">
        <w:rPr>
          <w:rFonts w:ascii="Aptos" w:hAnsi="Aptos" w:eastAsia="Aptos"/>
          <w:noProof/>
          <w:sz w:val="18"/>
        </w:rPr>
        <w:t xml:space="preserve"> </w:t>
      </w:r>
    </w:p>
    <w:p w14:paraId="51F9E508" w14:textId="3D105CF0" w:rsidR="00882777" w:rsidRPr="00882777" w:rsidRDefault="00642F2B" w:rsidP="00882777">
      <w:pPr>
        <w:keepLines w:val="0"/>
        <w:pageBreakBefore w:val="0"/>
        <w:widowControl/>
        <w:spacing w:before="40" w:after="100" w:line="252" w:lineRule="auto"/>
      </w:pPr>
      <w:r w:rsidRPr="00642F2B">
        <w:rPr>
          <w:rFonts w:ascii="Aptos" w:hAnsi="Aptos" w:eastAsia="Aptos"/>
          <w:noProof/>
          <w:sz w:val="18"/>
        </w:rPr>
        <mc:AlternateContent>
          <mc:Choice Requires="wps">
            <w:drawing/>
          </mc:Choice>
          <mc:Fallback>
            <w:pict>
              <v:rect w14:anchorId="0CD06971" id="Shape 16" o:spid="_x0000_s1026" style="position:absolute;margin-left:335.9pt;margin-top:7.8pt;width:2in;height:28.8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" fillcolor="#f3f6fb" strokecolor="white" strokeweight=".7pt"/>
            </w:pict>
          </mc:Fallback>
        </mc:AlternateContent>
      </w:r>
      <w:r w:rsidRPr="00642F2B">
        <w:rPr>
          <w:rFonts w:ascii="Aptos" w:hAnsi="Aptos" w:eastAsia="Aptos"/>
          <w:noProof/>
          <w:sz w:val="18"/>
        </w:rPr>
        <mc:AlternateContent>
          <mc:Choice Requires="wps">
            <w:drawing/>
          </mc:Choice>
          <mc:Fallback>
            <w:pict>
              <v:rect w14:anchorId="2C682F10" id="Text 17" o:spid="_x0000_s1030" style="position:absolute;margin-left:344.05pt;margin-top:13.85pt;width:136.15pt;height:13.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" filled="f" stroked="f">
                <v:textbox inset="0,0,0,0">
                  <w:txbxContent>
                    <w:p w14:paraId="02C2A095" w14:textId="77777777" w:rsidR="00642F2B" w:rsidRDefault="00642F2B" w:rsidP="00642F2B">
                      <w:pPr>
                        <w:jc w:val="center"/>
                        <w:rPr>
                          <w:rFonts w:asciiTheme="minorHAnsi" w:hAnsi="Cambria"/>
                          <w:color w:val="172A45"/>
                          <w:kern w:val="24"/>
                          <w:sz w:val="16"/>
                          <w:szCs w:val="16"/>
                        </w:rPr>
                      </w:pPr>
                      <w:r>
                        <w:rPr>
                          <w:rFonts w:asciiTheme="minorHAnsi" w:hAnsi="Cambria"/>
                          <w:color w:val="172A45"/>
                          <w:kern w:val="24"/>
                          <w:sz w:val="16"/>
                          <w:szCs w:val="16"/>
                        </w:rPr>
                        <w:t>0.380</w:t>
                      </w:r>
                    </w:p>
                  </w:txbxContent>
                </v:textbox>
              </v:rect>
            </w:pict>
          </mc:Fallback>
        </mc:AlternateContent>
      </w:r>
      <w:r w:rsidRPr="00642F2B">
        <w:rPr>
          <w:rFonts w:ascii="Aptos" w:hAnsi="Aptos" w:eastAsia="Aptos"/>
          <w:noProof/>
          <w:sz w:val="18"/>
        </w:rPr>
        <mc:AlternateContent>
          <mc:Choice Requires="wps">
            <w:drawing/>
          </mc:Choice>
          <mc:Fallback>
            <w:pict>
              <v:rect w14:anchorId="3EA02A98" id="Text 15" o:spid="_x0000_s1031" style="position:absolute;margin-left:208.45pt;margin-top:13.8pt;width:129.8pt;height:9.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" filled="f" stroked="f">
                <v:textbox inset="0,0,0,0">
                  <w:txbxContent>
                    <w:p w14:paraId="02FEC470" w14:textId="77777777" w:rsidR="00642F2B" w:rsidRDefault="00642F2B" w:rsidP="00642F2B">
                      <w:pPr>
                        <w:jc w:val="center"/>
                        <w:rPr>
                          <w:rFonts w:asciiTheme="minorHAnsi" w:hAnsi="Cambria"/>
                          <w:color w:val="172A45"/>
                          <w:kern w:val="24"/>
                          <w:sz w:val="16"/>
                          <w:szCs w:val="16"/>
                        </w:rPr>
                      </w:pPr>
                      <w:r>
                        <w:rPr>
                          <w:rFonts w:asciiTheme="minorHAnsi" w:hAnsi="Cambria"/>
                          <w:color w:val="172A45"/>
                          <w:kern w:val="24"/>
                          <w:sz w:val="16"/>
                          <w:szCs w:val="16"/>
                        </w:rPr>
                        <w:t>Caucasian</w:t>
                      </w:r>
                    </w:p>
                  </w:txbxContent>
                </v:textbox>
              </v:rect>
            </w:pict>
          </mc:Fallback>
        </mc:AlternateContent>
      </w:r>
      <w:r w:rsidRPr="00642F2B">
        <w:rPr>
          <w:rFonts w:ascii="Aptos" w:hAnsi="Aptos" w:eastAsia="Aptos"/>
          <w:noProof/>
          <w:sz w:val="18"/>
        </w:rPr>
        <mc:AlternateContent>
          <mc:Choice Requires="wps">
            <w:drawing/>
          </mc:Choice>
          <mc:Fallback>
            <w:pict>
              <v:rect w14:anchorId="3FCFA76E" id="Shape 14" o:spid="_x0000_s1026" style="position:absolute;margin-left:199.75pt;margin-top:7.95pt;width:2in;height:28.8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" fillcolor="#f3f6fb" strokecolor="white" strokeweight=".7pt"/>
            </w:pict>
          </mc:Fallback>
        </mc:AlternateContent>
      </w:r>
      <w:r w:rsidR="00882777" w:rsidRPr="00882777">
        <w:rPr>
          <w:rFonts w:ascii="Aptos" w:hAnsi="Aptos" w:eastAsia="Aptos"/>
          <w:sz w:val="18"/>
        </w:rPr>
        <w:t>AA threshold = 0.45</w:t>
      </w:r>
      <w:r w:rsidR="00882777" w:rsidRPr="00882777">
        <w:rPr>
          <w:rFonts w:ascii="Aptos" w:hAnsi="Aptos" w:eastAsia="Aptos"/>
          <w:sz w:val="18"/>
        </w:rPr>
        <w:br/>
        <w:t>Caucasian threshold = 0.40</w:t>
      </w:r>
    </w:p>
    <w:p w14:paraId="7AD456FE" w14:textId="77777777" w:rsidR="00882777" w:rsidRPr="00882777" w:rsidRDefault="00882777" w:rsidP="00882777">
      <w:pPr>
        <w:keepLines w:val="0"/>
        <w:pageBreakBefore w:val="0"/>
        <w:widowControl/>
        <w:spacing w:before="40" w:after="100" w:line="252" w:lineRule="auto"/>
      </w:pPr>
      <w:r w:rsidRPr="00882777">
        <w:rPr>
          <w:rFonts w:ascii="Aptos" w:hAnsi="Aptos" w:eastAsia="Aptos"/>
          <w:sz w:val="18"/>
        </w:rPr>
        <w:t>or:</w:t>
      </w:r>
    </w:p>
    <w:p w14:paraId="3F1A4E7A" w14:textId="670BA4E1" w:rsidR="00882777" w:rsidRPr="00882777" w:rsidRDefault="00D44513" w:rsidP="00882777">
      <w:pPr>
        <w:keepLines w:val="0"/>
        <w:pageBreakBefore w:val="0"/>
        <w:widowControl/>
        <w:spacing w:before="40" w:after="100" w:line="252" w:lineRule="auto"/>
      </w:pPr>
      <w:r>
        <w:rPr>
          <w:rFonts w:ascii="Aptos" w:hAnsi="Aptos" w:eastAsia="Aptos"/>
          <w:sz w:val="18"/>
        </w:rPr>
        <w:t>Black American</w:t>
      </w:r>
      <w:r w:rsidR="00882777" w:rsidRPr="00882777">
        <w:rPr>
          <w:rFonts w:ascii="Aptos" w:hAnsi="Aptos" w:eastAsia="Aptos"/>
          <w:sz w:val="18"/>
        </w:rPr>
        <w:t xml:space="preserve"> threshold = 0.55</w:t>
      </w:r>
      <w:r w:rsidR="00882777" w:rsidRPr="00882777">
        <w:rPr>
          <w:rFonts w:ascii="Aptos" w:hAnsi="Aptos" w:eastAsia="Aptos"/>
          <w:sz w:val="18"/>
        </w:rPr>
        <w:br/>
      </w:r>
      <w:r>
        <w:rPr>
          <w:rFonts w:ascii="Aptos" w:hAnsi="Aptos" w:eastAsia="Aptos"/>
          <w:sz w:val="18"/>
        </w:rPr>
        <w:t>White</w:t>
      </w:r>
      <w:r w:rsidR="00882777" w:rsidRPr="00882777">
        <w:rPr>
          <w:rFonts w:ascii="Aptos" w:hAnsi="Aptos" w:eastAsia="Aptos"/>
          <w:sz w:val="18"/>
        </w:rPr>
        <w:t xml:space="preserve"> </w:t>
      </w:r>
      <w:r>
        <w:rPr>
          <w:rFonts w:ascii="Aptos" w:hAnsi="Aptos" w:eastAsia="Aptos"/>
          <w:sz w:val="18"/>
        </w:rPr>
        <w:t>American</w:t>
      </w:r>
      <w:r w:rsidRPr="00882777">
        <w:rPr>
          <w:rFonts w:ascii="Aptos" w:hAnsi="Aptos" w:eastAsia="Aptos"/>
          <w:sz w:val="18"/>
        </w:rPr>
        <w:t xml:space="preserve"> threshold</w:t>
      </w:r>
      <w:r w:rsidR="00882777" w:rsidRPr="00882777">
        <w:rPr>
          <w:rFonts w:ascii="Aptos" w:hAnsi="Aptos" w:eastAsia="Aptos"/>
          <w:sz w:val="18"/>
        </w:rPr>
        <w:t xml:space="preserve"> = 0.35</w:t>
      </w:r>
    </w:p>
    <w:p w14:paraId="6F417011" w14:textId="77777777" w:rsidR="00882777" w:rsidRPr="00882777" w:rsidRDefault="00882777" w:rsidP="00882777">
      <w:pPr>
        <w:keepLines w:val="0"/>
        <w:pageBreakBefore w:val="0"/>
        <w:widowControl/>
        <w:spacing w:before="40" w:after="100" w:line="252" w:lineRule="auto"/>
      </w:pPr>
      <w:r w:rsidRPr="00882777">
        <w:rPr>
          <w:rFonts w:ascii="Aptos" w:hAnsi="Aptos" w:eastAsia="Aptos"/>
          <w:sz w:val="18"/>
        </w:rPr>
        <w:t>For every pair, the code calculated:</w:t>
      </w:r>
    </w:p>
    <w:p w14:paraId="3C751C89" w14:textId="0E4997B1" w:rsidR="00882777" w:rsidRPr="00882777" w:rsidRDefault="00882777" w:rsidP="00774A3E">
      <w:pPr>
        <w:keepLines w:val="0"/>
        <w:pageBreakBefore w:val="0"/>
        <w:widowControl/>
        <w:numPr>
          <w:ilvl w:val="0"/>
          <w:numId w:val="10"/>
        </w:numPr>
        <w:spacing w:before="40" w:after="100" w:line="252" w:lineRule="auto"/>
      </w:pPr>
      <w:r w:rsidRPr="00882777">
        <w:rPr>
          <w:rFonts w:ascii="Aptos" w:hAnsi="Aptos" w:eastAsia="Aptos"/>
          <w:sz w:val="18"/>
        </w:rPr>
        <w:t>Accuracy</w:t>
      </w:r>
      <w:r w:rsidR="00774A3E">
        <w:rPr>
          <w:rFonts w:ascii="Aptos" w:hAnsi="Aptos" w:eastAsia="Aptos"/>
          <w:sz w:val="18"/>
        </w:rPr>
        <w:t>: Let’s say</w:t>
      </w:r>
      <w:r w:rsidR="00774A3E" w:rsidRPr="00774A3E">
        <w:rPr>
          <w:rFonts w:ascii="Aptos" w:hAnsi="Aptos" w:eastAsia="Aptos"/>
          <w:sz w:val="18"/>
        </w:rPr>
        <w:t xml:space="preserve"> the model got about </w:t>
      </w:r>
      <w:r w:rsidR="00774A3E" w:rsidRPr="00774A3E">
        <w:rPr>
          <w:rFonts w:ascii="Aptos" w:hAnsi="Aptos" w:eastAsia="Aptos"/>
          <w:b/>
          <w:bCs/>
          <w:sz w:val="18"/>
        </w:rPr>
        <w:t>66.6% of the test cases correct overall</w:t>
      </w:r>
      <w:r w:rsidR="00774A3E" w:rsidRPr="00774A3E">
        <w:rPr>
          <w:rFonts w:ascii="Aptos" w:hAnsi="Aptos" w:eastAsia="Aptos"/>
          <w:sz w:val="18"/>
        </w:rPr>
        <w:t xml:space="preserve">. </w:t>
      </w:r>
      <w:r w:rsidR="00774A3E">
        <w:rPr>
          <w:rFonts w:ascii="Aptos" w:hAnsi="Aptos" w:eastAsia="Aptos"/>
          <w:sz w:val="18"/>
        </w:rPr>
        <w:t>If</w:t>
      </w:r>
      <w:r w:rsidR="00774A3E" w:rsidRPr="00774A3E">
        <w:rPr>
          <w:rFonts w:ascii="Aptos" w:hAnsi="Aptos" w:eastAsia="Aptos"/>
          <w:sz w:val="18"/>
        </w:rPr>
        <w:t xml:space="preserve"> there were 100 defendants, it correctly classified around 67 of them as either high risk or not high risk. </w:t>
      </w:r>
    </w:p>
    <w:p w14:paraId="73D47E05" w14:textId="42A5BB19" w:rsidR="00882777" w:rsidRPr="00882777" w:rsidRDefault="00882777" w:rsidP="00882777">
      <w:pPr>
        <w:keepLines w:val="0"/>
        <w:pageBreakBefore w:val="0"/>
        <w:widowControl/>
        <w:numPr>
          <w:ilvl w:val="0"/>
          <w:numId w:val="10"/>
        </w:numPr>
        <w:spacing w:before="40" w:after="100" w:line="252" w:lineRule="auto"/>
      </w:pPr>
      <w:r w:rsidRPr="00882777">
        <w:rPr>
          <w:rFonts w:ascii="Aptos" w:hAnsi="Aptos" w:eastAsia="Aptos"/>
          <w:sz w:val="18"/>
        </w:rPr>
        <w:t>TPR gap</w:t>
      </w:r>
      <w:r w:rsidR="00774A3E">
        <w:rPr>
          <w:rFonts w:ascii="Aptos" w:hAnsi="Aptos" w:eastAsia="Aptos"/>
          <w:sz w:val="18"/>
        </w:rPr>
        <w:t xml:space="preserve">: </w:t>
      </w:r>
      <w:r w:rsidR="009E3939">
        <w:rPr>
          <w:rFonts w:ascii="Aptos" w:hAnsi="Aptos" w:eastAsia="Aptos"/>
          <w:sz w:val="18"/>
        </w:rPr>
        <w:t xml:space="preserve">TP / TP + FN; Out of all the people who were </w:t>
      </w:r>
      <w:r w:rsidR="00D44513">
        <w:rPr>
          <w:rFonts w:ascii="Aptos" w:hAnsi="Aptos" w:eastAsia="Aptos"/>
          <w:sz w:val="18"/>
        </w:rPr>
        <w:t>positive</w:t>
      </w:r>
      <w:r w:rsidR="009E3939">
        <w:rPr>
          <w:rFonts w:ascii="Aptos" w:hAnsi="Aptos" w:eastAsia="Aptos"/>
          <w:sz w:val="18"/>
        </w:rPr>
        <w:t>, how many did the model correctly predict as positive?</w:t>
      </w:r>
    </w:p>
    <w:p w14:paraId="39F3863F" w14:textId="1C7A48F3" w:rsidR="00882777" w:rsidRPr="00882777" w:rsidRDefault="00882777" w:rsidP="00882777">
      <w:pPr>
        <w:keepLines w:val="0"/>
        <w:pageBreakBefore w:val="0"/>
        <w:widowControl/>
        <w:numPr>
          <w:ilvl w:val="0"/>
          <w:numId w:val="10"/>
        </w:numPr>
        <w:spacing w:before="40" w:after="100" w:line="252" w:lineRule="auto"/>
      </w:pPr>
      <w:r w:rsidRPr="00882777">
        <w:rPr>
          <w:rFonts w:ascii="Aptos" w:hAnsi="Aptos" w:eastAsia="Aptos"/>
          <w:sz w:val="18"/>
        </w:rPr>
        <w:t>FPR gap</w:t>
      </w:r>
      <w:r w:rsidR="009E3939">
        <w:rPr>
          <w:rFonts w:ascii="Aptos" w:hAnsi="Aptos" w:eastAsia="Aptos"/>
          <w:sz w:val="18"/>
        </w:rPr>
        <w:t xml:space="preserve">: FP / FP + TN; Out of all the people who were </w:t>
      </w:r>
      <w:r w:rsidR="00D44513">
        <w:rPr>
          <w:rFonts w:ascii="Aptos" w:hAnsi="Aptos" w:eastAsia="Aptos"/>
          <w:sz w:val="18"/>
        </w:rPr>
        <w:t>negative</w:t>
      </w:r>
      <w:r w:rsidR="009E3939">
        <w:rPr>
          <w:rFonts w:ascii="Aptos" w:hAnsi="Aptos" w:eastAsia="Aptos"/>
          <w:sz w:val="18"/>
        </w:rPr>
        <w:t>, how many did the model incorrectly predict as positive?</w:t>
      </w:r>
    </w:p>
    <w:p w14:paraId="3D856AF3" w14:textId="446E77B8" w:rsidR="00A55D84" w:rsidRDefault="00882777" w:rsidP="00A55D84">
      <w:pPr>
        <w:keepLines w:val="0"/>
        <w:pageBreakBefore w:val="0"/>
        <w:widowControl/>
        <w:numPr>
          <w:ilvl w:val="0"/>
          <w:numId w:val="10"/>
        </w:numPr>
        <w:spacing w:before="40" w:after="60" w:line="252" w:lineRule="auto"/>
        <w:ind w:left="259" w:firstLine="0"/>
      </w:pPr>
      <w:r w:rsidRPr="00882777">
        <w:rPr>
          <w:rFonts w:ascii="Aptos" w:hAnsi="Aptos" w:eastAsia="Aptos"/>
          <w:sz w:val="17"/>
        </w:rPr>
        <w:t>Equalized-odds gap</w:t>
      </w:r>
      <w:r w:rsidR="009E3939">
        <w:rPr>
          <w:rFonts w:ascii="Aptos" w:hAnsi="Aptos" w:eastAsia="Aptos"/>
          <w:sz w:val="17"/>
        </w:rPr>
        <w:t xml:space="preserve">: </w:t>
      </w:r>
      <w:r w:rsidR="0009052F">
        <w:rPr>
          <w:rFonts w:ascii="Aptos" w:hAnsi="Aptos" w:eastAsia="Aptos"/>
          <w:sz w:val="17"/>
        </w:rPr>
        <w:t>It compares both the true positive rate gap and the false positive rate gap between Black-American and Caucasian defendants</w:t>
      </w:r>
    </w:p>
    <w:p w14:paraId="2EE90062" w14:textId="2B651011" w:rsidR="00A55D84" w:rsidRPr="00A55D84" w:rsidRDefault="00642F2B" w:rsidP="00642F2B">
      <w:pPr>
        <w:pStyle w:val="Heading1"/>
        <w:keepNext/>
        <w:keepLines w:val="0"/>
        <w:pageBreakBefore w:val="0"/>
        <w:widowControl/>
        <w:spacing w:before="200" w:after="100" w:line="252" w:lineRule="auto"/>
        <w:pBdr>
          <w:bottom w:val="single" w:sz="8" w:space="3" w:color="D9EAF7"/>
        </w:pBdr>
      </w:pPr>
      <w:r>
        <w:rPr>
          <w:rFonts w:ascii="Aptos" w:hAnsi="Aptos" w:eastAsia="Aptos"/>
          <w:sz w:val="18"/>
        </w:rPr>
        <w:t>1. Problem framing and data handling</w:t>
      </w:r>
    </w:p>
    <w:p w14:paraId="0932B22D" w14:textId="44CDEB86" w:rsidR="00CC4338" w:rsidRDefault="00000000">
      <w:pPr>
        <w:keepLines w:val="0"/>
        <w:pageBreakBefore w:val="0"/>
        <w:widowControl/>
        <w:spacing w:before="80" w:after="80" w:line="252" w:lineRule="auto"/>
      </w:pPr>
      <w:r w:rsidRPr="00B12AD1">
        <w:rPr>
          <w:rFonts w:ascii="Aptos" w:hAnsi="Aptos" w:eastAsia="Aptos"/>
          <w:b/>
          <w:sz w:val="18"/>
          <w:highlight w:val="yellow"/>
        </w:rPr>
        <w:t>Problem</w:t>
      </w:r>
      <w:r>
        <w:rPr>
          <w:rFonts w:ascii="Aptos" w:hAnsi="Aptos" w:eastAsia="Aptos"/>
          <w:b/>
          <w:sz w:val="18"/>
        </w:rPr>
        <w:t xml:space="preserve">. </w:t>
      </w:r>
      <w:r>
        <w:rPr>
          <w:rFonts w:ascii="Aptos" w:hAnsi="Aptos" w:eastAsia="Aptos"/>
          <w:sz w:val="18"/>
        </w:rPr>
        <w:t xml:space="preserve">A </w:t>
      </w:r>
      <w:r w:rsidRPr="0009052F">
        <w:rPr>
          <w:rFonts w:ascii="Aptos" w:hAnsi="Aptos" w:eastAsia="Aptos"/>
          <w:b/>
          <w:bCs/>
          <w:sz w:val="18"/>
        </w:rPr>
        <w:t>criminal-justice risk model</w:t>
      </w:r>
      <w:r>
        <w:rPr>
          <w:rFonts w:ascii="Aptos" w:hAnsi="Aptos" w:eastAsia="Aptos"/>
          <w:sz w:val="18"/>
        </w:rPr>
        <w:t xml:space="preserve"> </w:t>
      </w:r>
      <w:r w:rsidR="0009052F">
        <w:rPr>
          <w:rFonts w:ascii="Aptos" w:hAnsi="Aptos" w:eastAsia="Aptos"/>
          <w:sz w:val="18"/>
        </w:rPr>
        <w:t>may sound cool</w:t>
      </w:r>
      <w:r>
        <w:rPr>
          <w:rFonts w:ascii="Aptos" w:hAnsi="Aptos" w:eastAsia="Aptos"/>
          <w:sz w:val="18"/>
        </w:rPr>
        <w:t xml:space="preserve"> because it </w:t>
      </w:r>
      <w:r w:rsidR="0009052F">
        <w:rPr>
          <w:rFonts w:ascii="Aptos" w:hAnsi="Aptos" w:eastAsia="Aptos"/>
          <w:sz w:val="18"/>
        </w:rPr>
        <w:t>sums up</w:t>
      </w:r>
      <w:r>
        <w:rPr>
          <w:rFonts w:ascii="Aptos" w:hAnsi="Aptos" w:eastAsia="Aptos"/>
          <w:sz w:val="18"/>
        </w:rPr>
        <w:t xml:space="preserve"> many variables into </w:t>
      </w:r>
      <w:r w:rsidRPr="0009052F">
        <w:rPr>
          <w:rFonts w:ascii="Aptos" w:hAnsi="Aptos" w:eastAsia="Aptos"/>
          <w:b/>
          <w:bCs/>
          <w:sz w:val="18"/>
        </w:rPr>
        <w:t>one predicted risk score.</w:t>
      </w:r>
      <w:r>
        <w:rPr>
          <w:rFonts w:ascii="Aptos" w:hAnsi="Aptos" w:eastAsia="Aptos"/>
          <w:sz w:val="18"/>
        </w:rPr>
        <w:t xml:space="preserve"> The danger is that a model can look </w:t>
      </w:r>
      <w:r w:rsidR="0009052F">
        <w:rPr>
          <w:rFonts w:ascii="Aptos" w:hAnsi="Aptos" w:eastAsia="Aptos"/>
          <w:sz w:val="18"/>
        </w:rPr>
        <w:t>decent and highly accurate</w:t>
      </w:r>
      <w:r>
        <w:rPr>
          <w:rFonts w:ascii="Aptos" w:hAnsi="Aptos" w:eastAsia="Aptos"/>
          <w:sz w:val="18"/>
        </w:rPr>
        <w:t xml:space="preserve"> while </w:t>
      </w:r>
      <w:r w:rsidRPr="0009052F">
        <w:rPr>
          <w:rFonts w:ascii="Aptos" w:hAnsi="Aptos" w:eastAsia="Aptos"/>
          <w:b/>
          <w:bCs/>
          <w:sz w:val="18"/>
        </w:rPr>
        <w:t>producing unequal error rates across racial subgroups</w:t>
      </w:r>
      <w:r>
        <w:rPr>
          <w:rFonts w:ascii="Aptos" w:hAnsi="Aptos" w:eastAsia="Aptos"/>
          <w:sz w:val="18"/>
        </w:rPr>
        <w:t xml:space="preserve">. In this project, the </w:t>
      </w:r>
      <w:r w:rsidR="00D55019" w:rsidRPr="00D55019">
        <w:rPr>
          <w:rFonts w:ascii="Aptos" w:hAnsi="Aptos" w:eastAsia="Aptos"/>
          <w:b/>
          <w:bCs/>
          <w:sz w:val="18"/>
        </w:rPr>
        <w:t>true</w:t>
      </w:r>
      <w:r w:rsidR="00D55019">
        <w:rPr>
          <w:rFonts w:ascii="Aptos" w:hAnsi="Aptos" w:eastAsia="Aptos"/>
          <w:sz w:val="18"/>
        </w:rPr>
        <w:t xml:space="preserve"> </w:t>
      </w:r>
      <w:r w:rsidRPr="004F373B">
        <w:rPr>
          <w:rFonts w:ascii="Aptos" w:hAnsi="Aptos" w:eastAsia="Aptos"/>
          <w:b/>
          <w:bCs/>
          <w:sz w:val="18"/>
        </w:rPr>
        <w:t>positive</w:t>
      </w:r>
      <w:r>
        <w:rPr>
          <w:rFonts w:ascii="Aptos" w:hAnsi="Aptos" w:eastAsia="Aptos"/>
          <w:sz w:val="18"/>
        </w:rPr>
        <w:t xml:space="preserve"> class is </w:t>
      </w:r>
      <w:r w:rsidR="00D55019" w:rsidRPr="00D55019">
        <w:rPr>
          <w:rFonts w:ascii="Aptos" w:hAnsi="Aptos" w:eastAsia="Aptos"/>
          <w:b/>
          <w:bCs/>
          <w:sz w:val="18"/>
        </w:rPr>
        <w:t xml:space="preserve">actual </w:t>
      </w:r>
      <w:proofErr w:type="gramStart"/>
      <w:r w:rsidR="00D55019" w:rsidRPr="00D55019">
        <w:rPr>
          <w:rFonts w:ascii="Aptos" w:hAnsi="Aptos" w:eastAsia="Aptos"/>
          <w:b/>
          <w:bCs/>
          <w:sz w:val="18"/>
        </w:rPr>
        <w:t>two year</w:t>
      </w:r>
      <w:proofErr w:type="gramEnd"/>
      <w:r w:rsidR="00D55019" w:rsidRPr="00D55019">
        <w:rPr>
          <w:rFonts w:ascii="Aptos" w:hAnsi="Aptos" w:eastAsia="Aptos"/>
          <w:b/>
          <w:bCs/>
          <w:sz w:val="18"/>
        </w:rPr>
        <w:t xml:space="preserve"> recidivism</w:t>
      </w:r>
      <w:r w:rsidR="00D55019">
        <w:rPr>
          <w:rFonts w:ascii="Aptos" w:hAnsi="Aptos" w:eastAsia="Aptos"/>
          <w:sz w:val="18"/>
        </w:rPr>
        <w:t xml:space="preserve"> and </w:t>
      </w:r>
      <w:r w:rsidR="00D55019" w:rsidRPr="00D55019">
        <w:rPr>
          <w:rFonts w:ascii="Aptos" w:hAnsi="Aptos" w:eastAsia="Aptos"/>
          <w:b/>
          <w:bCs/>
          <w:sz w:val="18"/>
        </w:rPr>
        <w:t xml:space="preserve">predicted positive </w:t>
      </w:r>
      <w:r w:rsidR="00D55019">
        <w:rPr>
          <w:rFonts w:ascii="Aptos" w:hAnsi="Aptos" w:eastAsia="Aptos"/>
          <w:sz w:val="18"/>
        </w:rPr>
        <w:t xml:space="preserve">means model </w:t>
      </w:r>
      <w:r>
        <w:rPr>
          <w:rFonts w:ascii="Aptos" w:hAnsi="Aptos" w:eastAsia="Aptos"/>
          <w:sz w:val="18"/>
        </w:rPr>
        <w:t>“</w:t>
      </w:r>
      <w:r w:rsidRPr="004F373B">
        <w:rPr>
          <w:rFonts w:ascii="Aptos" w:hAnsi="Aptos" w:eastAsia="Aptos"/>
          <w:b/>
          <w:bCs/>
          <w:sz w:val="18"/>
        </w:rPr>
        <w:t>predicted high risk / recidivates within two years,”</w:t>
      </w:r>
      <w:r w:rsidR="004F373B">
        <w:rPr>
          <w:rFonts w:ascii="Aptos" w:hAnsi="Aptos" w:eastAsia="Aptos"/>
          <w:sz w:val="18"/>
        </w:rPr>
        <w:t xml:space="preserve">, </w:t>
      </w:r>
      <w:r w:rsidR="004F373B" w:rsidRPr="00343A18">
        <w:rPr>
          <w:rFonts w:ascii="Aptos" w:hAnsi="Aptos" w:eastAsia="Aptos"/>
          <w:b/>
          <w:bCs/>
          <w:sz w:val="18"/>
        </w:rPr>
        <w:t>negative</w:t>
      </w:r>
      <w:r w:rsidR="004F373B">
        <w:rPr>
          <w:rFonts w:ascii="Aptos" w:hAnsi="Aptos" w:eastAsia="Aptos"/>
          <w:sz w:val="18"/>
        </w:rPr>
        <w:t xml:space="preserve"> is </w:t>
      </w:r>
      <w:r w:rsidR="004F373B" w:rsidRPr="004F373B">
        <w:rPr>
          <w:rFonts w:ascii="Aptos" w:hAnsi="Aptos" w:eastAsia="Aptos"/>
          <w:b/>
          <w:bCs/>
          <w:sz w:val="18"/>
        </w:rPr>
        <w:t xml:space="preserve">“did not recidivate” </w:t>
      </w:r>
      <w:r>
        <w:rPr>
          <w:rFonts w:ascii="Aptos" w:hAnsi="Aptos" w:eastAsia="Aptos"/>
          <w:sz w:val="18"/>
        </w:rPr>
        <w:t xml:space="preserve">and the </w:t>
      </w:r>
      <w:r w:rsidRPr="004F373B">
        <w:rPr>
          <w:rFonts w:ascii="Aptos" w:hAnsi="Aptos" w:eastAsia="Aptos"/>
          <w:b/>
          <w:bCs/>
          <w:sz w:val="18"/>
        </w:rPr>
        <w:t>protected attribute</w:t>
      </w:r>
      <w:r>
        <w:rPr>
          <w:rFonts w:ascii="Aptos" w:hAnsi="Aptos" w:eastAsia="Aptos"/>
          <w:sz w:val="18"/>
        </w:rPr>
        <w:t xml:space="preserve"> used for the audit is </w:t>
      </w:r>
      <w:r w:rsidRPr="004F373B">
        <w:rPr>
          <w:rFonts w:ascii="Aptos" w:hAnsi="Aptos" w:eastAsia="Aptos"/>
          <w:b/>
          <w:bCs/>
          <w:sz w:val="18"/>
        </w:rPr>
        <w:t>race</w:t>
      </w:r>
      <w:r>
        <w:rPr>
          <w:rFonts w:ascii="Aptos" w:hAnsi="Aptos" w:eastAsia="Aptos"/>
          <w:sz w:val="18"/>
        </w:rPr>
        <w:t>.</w:t>
      </w:r>
    </w:p>
    <w:p w14:paraId="78EA19A6" w14:textId="5D942E18" w:rsidR="00CC4338" w:rsidRDefault="00000000">
      <w:pPr>
        <w:keepLines w:val="0"/>
        <w:pageBreakBefore w:val="0"/>
        <w:widowControl/>
        <w:spacing w:before="80" w:after="80" w:line="252" w:lineRule="auto"/>
      </w:pPr>
      <w:r w:rsidRPr="00B12AD1">
        <w:rPr>
          <w:rFonts w:ascii="Aptos" w:hAnsi="Aptos" w:eastAsia="Aptos"/>
          <w:b/>
          <w:sz w:val="18"/>
          <w:highlight w:val="yellow"/>
        </w:rPr>
        <w:t>Dataset</w:t>
      </w:r>
      <w:r>
        <w:rPr>
          <w:rFonts w:ascii="Aptos" w:hAnsi="Aptos" w:eastAsia="Aptos"/>
          <w:b/>
          <w:sz w:val="18"/>
        </w:rPr>
        <w:t xml:space="preserve">. </w:t>
      </w:r>
      <w:r>
        <w:rPr>
          <w:rFonts w:ascii="Aptos" w:hAnsi="Aptos" w:eastAsia="Aptos"/>
          <w:sz w:val="18"/>
        </w:rPr>
        <w:t xml:space="preserve">The analysis uses </w:t>
      </w:r>
      <w:r w:rsidRPr="00343A18">
        <w:rPr>
          <w:rFonts w:ascii="Aptos" w:hAnsi="Aptos" w:eastAsia="Aptos"/>
          <w:b/>
          <w:bCs/>
          <w:sz w:val="18"/>
        </w:rPr>
        <w:t>ProPublica’s COMPAS two-year recidivism dataset</w:t>
      </w:r>
      <w:r>
        <w:rPr>
          <w:rFonts w:ascii="Aptos" w:hAnsi="Aptos" w:eastAsia="Aptos"/>
          <w:sz w:val="18"/>
        </w:rPr>
        <w:t xml:space="preserve">, </w:t>
      </w:r>
      <w:r w:rsidRPr="00B12AD1">
        <w:rPr>
          <w:rFonts w:ascii="Aptos" w:hAnsi="Aptos" w:eastAsia="Aptos"/>
          <w:b/>
          <w:bCs/>
          <w:sz w:val="18"/>
        </w:rPr>
        <w:t>filtered</w:t>
      </w:r>
      <w:r>
        <w:rPr>
          <w:rFonts w:ascii="Aptos" w:hAnsi="Aptos" w:eastAsia="Aptos"/>
          <w:sz w:val="18"/>
        </w:rPr>
        <w:t xml:space="preserve"> to </w:t>
      </w:r>
      <w:r w:rsidRPr="00B12AD1">
        <w:rPr>
          <w:rFonts w:ascii="Aptos" w:hAnsi="Aptos" w:eastAsia="Aptos"/>
          <w:b/>
          <w:bCs/>
          <w:sz w:val="18"/>
        </w:rPr>
        <w:t>cases screened within 30 days of arrest</w:t>
      </w:r>
      <w:r>
        <w:rPr>
          <w:rFonts w:ascii="Aptos" w:hAnsi="Aptos" w:eastAsia="Aptos"/>
          <w:sz w:val="18"/>
        </w:rPr>
        <w:t xml:space="preserve">, </w:t>
      </w:r>
      <w:r w:rsidRPr="00B12AD1">
        <w:rPr>
          <w:rFonts w:ascii="Aptos" w:hAnsi="Aptos" w:eastAsia="Aptos"/>
          <w:b/>
          <w:bCs/>
          <w:sz w:val="18"/>
        </w:rPr>
        <w:t>valid recidivism labels</w:t>
      </w:r>
      <w:r>
        <w:rPr>
          <w:rFonts w:ascii="Aptos" w:hAnsi="Aptos" w:eastAsia="Aptos"/>
          <w:sz w:val="18"/>
        </w:rPr>
        <w:t xml:space="preserve">, </w:t>
      </w:r>
      <w:r w:rsidRPr="00B12AD1">
        <w:rPr>
          <w:rFonts w:ascii="Aptos" w:hAnsi="Aptos" w:eastAsia="Aptos"/>
          <w:b/>
          <w:bCs/>
          <w:sz w:val="18"/>
        </w:rPr>
        <w:t>non-ordinary charge degree</w:t>
      </w:r>
      <w:r>
        <w:rPr>
          <w:rFonts w:ascii="Aptos" w:hAnsi="Aptos" w:eastAsia="Aptos"/>
          <w:sz w:val="18"/>
        </w:rPr>
        <w:t xml:space="preserve">, </w:t>
      </w:r>
      <w:r w:rsidRPr="00B12AD1">
        <w:rPr>
          <w:rFonts w:ascii="Aptos" w:hAnsi="Aptos" w:eastAsia="Aptos"/>
          <w:b/>
          <w:bCs/>
          <w:sz w:val="18"/>
        </w:rPr>
        <w:t>non-missing score rows</w:t>
      </w:r>
      <w:r>
        <w:rPr>
          <w:rFonts w:ascii="Aptos" w:hAnsi="Aptos" w:eastAsia="Aptos"/>
          <w:sz w:val="18"/>
        </w:rPr>
        <w:t xml:space="preserve">, and the </w:t>
      </w:r>
      <w:r w:rsidRPr="00B12AD1">
        <w:rPr>
          <w:rFonts w:ascii="Aptos" w:hAnsi="Aptos" w:eastAsia="Aptos"/>
          <w:b/>
          <w:bCs/>
          <w:sz w:val="18"/>
        </w:rPr>
        <w:t>two largest comparison groups</w:t>
      </w:r>
      <w:r>
        <w:rPr>
          <w:rFonts w:ascii="Aptos" w:hAnsi="Aptos" w:eastAsia="Aptos"/>
          <w:sz w:val="18"/>
        </w:rPr>
        <w:t xml:space="preserve">: </w:t>
      </w:r>
      <w:r w:rsidR="00D44513">
        <w:rPr>
          <w:rFonts w:ascii="Aptos" w:hAnsi="Aptos" w:eastAsia="Aptos"/>
          <w:sz w:val="18"/>
        </w:rPr>
        <w:t>Black</w:t>
      </w:r>
      <w:r>
        <w:rPr>
          <w:rFonts w:ascii="Aptos" w:hAnsi="Aptos" w:eastAsia="Aptos"/>
          <w:sz w:val="18"/>
        </w:rPr>
        <w:t xml:space="preserve">-American and </w:t>
      </w:r>
      <w:r w:rsidR="00D44513">
        <w:rPr>
          <w:rFonts w:ascii="Aptos" w:hAnsi="Aptos" w:eastAsia="Aptos"/>
          <w:sz w:val="18"/>
        </w:rPr>
        <w:t>White</w:t>
      </w:r>
      <w:r>
        <w:rPr>
          <w:rFonts w:ascii="Aptos" w:hAnsi="Aptos" w:eastAsia="Aptos"/>
          <w:sz w:val="18"/>
        </w:rPr>
        <w:t xml:space="preserve"> defendants. </w:t>
      </w:r>
      <w:r w:rsidRPr="00B12AD1">
        <w:rPr>
          <w:rFonts w:ascii="Aptos" w:hAnsi="Aptos" w:eastAsia="Aptos"/>
          <w:b/>
          <w:bCs/>
          <w:sz w:val="18"/>
        </w:rPr>
        <w:t>After</w:t>
      </w:r>
      <w:r>
        <w:rPr>
          <w:rFonts w:ascii="Aptos" w:hAnsi="Aptos" w:eastAsia="Aptos"/>
          <w:sz w:val="18"/>
        </w:rPr>
        <w:t xml:space="preserve"> </w:t>
      </w:r>
      <w:r w:rsidRPr="00B12AD1">
        <w:rPr>
          <w:rFonts w:ascii="Aptos" w:hAnsi="Aptos" w:eastAsia="Aptos"/>
          <w:b/>
          <w:bCs/>
          <w:sz w:val="18"/>
        </w:rPr>
        <w:t>cleaning</w:t>
      </w:r>
      <w:r>
        <w:rPr>
          <w:rFonts w:ascii="Aptos" w:hAnsi="Aptos" w:eastAsia="Aptos"/>
          <w:sz w:val="18"/>
        </w:rPr>
        <w:t xml:space="preserve">, the </w:t>
      </w:r>
      <w:r w:rsidRPr="00B12AD1">
        <w:rPr>
          <w:rFonts w:ascii="Aptos" w:hAnsi="Aptos" w:eastAsia="Aptos"/>
          <w:b/>
          <w:bCs/>
          <w:sz w:val="18"/>
        </w:rPr>
        <w:t>analysis uses 5,278 records</w:t>
      </w:r>
      <w:r>
        <w:rPr>
          <w:rFonts w:ascii="Aptos" w:hAnsi="Aptos" w:eastAsia="Aptos"/>
          <w:sz w:val="18"/>
        </w:rPr>
        <w:t>.</w:t>
      </w:r>
    </w:p>
    <w:p w14:paraId="47E6E313" w14:textId="48F99252" w:rsidR="00CC4338" w:rsidRDefault="00000000">
      <w:pPr>
        <w:keepLines w:val="0"/>
        <w:pageBreakBefore w:val="0"/>
        <w:widowControl/>
        <w:spacing w:before="80" w:after="80" w:line="252" w:lineRule="auto"/>
      </w:pPr>
      <w:r w:rsidRPr="00B12AD1">
        <w:rPr>
          <w:rFonts w:ascii="Aptos" w:hAnsi="Aptos" w:eastAsia="Aptos"/>
          <w:b/>
          <w:sz w:val="18"/>
          <w:highlight w:val="yellow"/>
        </w:rPr>
        <w:t>Features</w:t>
      </w:r>
      <w:r>
        <w:rPr>
          <w:rFonts w:ascii="Aptos" w:hAnsi="Aptos" w:eastAsia="Aptos"/>
          <w:b/>
          <w:sz w:val="18"/>
        </w:rPr>
        <w:t xml:space="preserve">. </w:t>
      </w:r>
      <w:r>
        <w:rPr>
          <w:rFonts w:ascii="Aptos" w:hAnsi="Aptos" w:eastAsia="Aptos"/>
          <w:sz w:val="18"/>
        </w:rPr>
        <w:t xml:space="preserve">The model uses </w:t>
      </w:r>
      <w:r w:rsidRPr="00B12AD1">
        <w:rPr>
          <w:rFonts w:ascii="Aptos" w:hAnsi="Aptos" w:eastAsia="Aptos"/>
          <w:b/>
          <w:bCs/>
          <w:sz w:val="18"/>
        </w:rPr>
        <w:t>age, prior count, juvenile felony/misdemeanor/other counts, charge degree, and sex</w:t>
      </w:r>
      <w:r>
        <w:rPr>
          <w:rFonts w:ascii="Aptos" w:hAnsi="Aptos" w:eastAsia="Aptos"/>
          <w:sz w:val="18"/>
        </w:rPr>
        <w:t xml:space="preserve">. </w:t>
      </w:r>
      <w:r w:rsidRPr="00B12AD1">
        <w:rPr>
          <w:rFonts w:ascii="Aptos" w:hAnsi="Aptos" w:eastAsia="Aptos"/>
          <w:b/>
          <w:bCs/>
          <w:sz w:val="18"/>
        </w:rPr>
        <w:t>Race is intentionally excluded as a direct model input</w:t>
      </w:r>
      <w:r>
        <w:rPr>
          <w:rFonts w:ascii="Aptos" w:hAnsi="Aptos" w:eastAsia="Aptos"/>
          <w:sz w:val="18"/>
        </w:rPr>
        <w:t xml:space="preserve">; however, this does not guarantee fairness because remaining variables can still act as proxies for unequal historical treatment </w:t>
      </w:r>
      <w:r w:rsidR="00B12AD1">
        <w:rPr>
          <w:rFonts w:ascii="Aptos" w:hAnsi="Aptos" w:eastAsia="Aptos"/>
          <w:sz w:val="18"/>
        </w:rPr>
        <w:t>bias</w:t>
      </w:r>
      <w:r>
        <w:rPr>
          <w:rFonts w:ascii="Aptos" w:hAnsi="Aptos" w:eastAsia="Aptos"/>
          <w:sz w:val="18"/>
        </w:rPr>
        <w:t>.</w:t>
      </w:r>
    </w:p>
    <w:p w14:paraId="7FA22DC9" w14:textId="6A93788F" w:rsidR="00CC4338" w:rsidRDefault="00000000">
      <w:pPr>
        <w:keepLines w:val="0"/>
        <w:pageBreakBefore w:val="0"/>
        <w:widowControl/>
        <w:spacing w:before="80" w:after="80" w:line="252" w:lineRule="auto"/>
      </w:pPr>
      <w:r w:rsidRPr="00B12AD1">
        <w:rPr>
          <w:rFonts w:ascii="Aptos" w:hAnsi="Aptos" w:eastAsia="Aptos"/>
          <w:b/>
          <w:sz w:val="18"/>
          <w:highlight w:val="yellow"/>
        </w:rPr>
        <w:t>Rejected alternatives</w:t>
      </w:r>
      <w:r>
        <w:rPr>
          <w:rFonts w:ascii="Aptos" w:hAnsi="Aptos" w:eastAsia="Aptos"/>
          <w:b/>
          <w:sz w:val="18"/>
        </w:rPr>
        <w:t xml:space="preserve">. </w:t>
      </w:r>
      <w:r>
        <w:rPr>
          <w:rFonts w:ascii="Aptos" w:hAnsi="Aptos" w:eastAsia="Aptos"/>
          <w:sz w:val="18"/>
        </w:rPr>
        <w:t xml:space="preserve">I rejected </w:t>
      </w:r>
      <w:r w:rsidR="00B12AD1">
        <w:rPr>
          <w:rFonts w:ascii="Aptos" w:hAnsi="Aptos" w:eastAsia="Aptos"/>
          <w:sz w:val="18"/>
        </w:rPr>
        <w:t>using a</w:t>
      </w:r>
      <w:r>
        <w:rPr>
          <w:rFonts w:ascii="Aptos" w:hAnsi="Aptos" w:eastAsia="Aptos"/>
          <w:sz w:val="18"/>
        </w:rPr>
        <w:t xml:space="preserve"> deep neural network because </w:t>
      </w:r>
      <w:r w:rsidR="00B12AD1">
        <w:rPr>
          <w:rFonts w:ascii="Aptos" w:hAnsi="Aptos" w:eastAsia="Aptos"/>
          <w:sz w:val="18"/>
        </w:rPr>
        <w:t>the goal is not to max out raw predictive power</w:t>
      </w:r>
      <w:r>
        <w:rPr>
          <w:rFonts w:ascii="Aptos" w:hAnsi="Aptos" w:eastAsia="Aptos"/>
          <w:sz w:val="18"/>
        </w:rPr>
        <w:t xml:space="preserve">; it is </w:t>
      </w:r>
      <w:r w:rsidRPr="00B12AD1">
        <w:rPr>
          <w:rFonts w:ascii="Aptos" w:hAnsi="Aptos" w:eastAsia="Aptos"/>
          <w:b/>
          <w:bCs/>
          <w:sz w:val="18"/>
        </w:rPr>
        <w:t>transparency</w:t>
      </w:r>
      <w:r>
        <w:rPr>
          <w:rFonts w:ascii="Aptos" w:hAnsi="Aptos" w:eastAsia="Aptos"/>
          <w:sz w:val="18"/>
        </w:rPr>
        <w:t xml:space="preserve"> and a </w:t>
      </w:r>
      <w:r w:rsidR="00B12AD1" w:rsidRPr="00C62399">
        <w:rPr>
          <w:rFonts w:ascii="Aptos" w:hAnsi="Aptos" w:eastAsia="Aptos"/>
          <w:b/>
          <w:bCs/>
          <w:sz w:val="18"/>
        </w:rPr>
        <w:t>clear and concise fairness</w:t>
      </w:r>
      <w:r w:rsidRPr="00C62399">
        <w:rPr>
          <w:rFonts w:ascii="Aptos" w:hAnsi="Aptos" w:eastAsia="Aptos"/>
          <w:b/>
          <w:bCs/>
          <w:sz w:val="18"/>
        </w:rPr>
        <w:t xml:space="preserve"> audit</w:t>
      </w:r>
      <w:r>
        <w:rPr>
          <w:rFonts w:ascii="Aptos" w:hAnsi="Aptos" w:eastAsia="Aptos"/>
          <w:sz w:val="18"/>
        </w:rPr>
        <w:t xml:space="preserve">. Logistic regression is a competent, interpretable baseline for tabular classification and </w:t>
      </w:r>
      <w:r w:rsidRPr="00B12AD1">
        <w:rPr>
          <w:rFonts w:ascii="Aptos" w:hAnsi="Aptos" w:eastAsia="Aptos"/>
          <w:b/>
          <w:bCs/>
          <w:sz w:val="18"/>
        </w:rPr>
        <w:t>supports clean probability thresholds</w:t>
      </w:r>
      <w:r>
        <w:rPr>
          <w:rFonts w:ascii="Aptos" w:hAnsi="Aptos" w:eastAsia="Aptos"/>
          <w:sz w:val="18"/>
        </w:rPr>
        <w:t xml:space="preserve">, </w:t>
      </w:r>
      <w:r w:rsidRPr="00B12AD1">
        <w:rPr>
          <w:rFonts w:ascii="Aptos" w:hAnsi="Aptos" w:eastAsia="Aptos"/>
          <w:b/>
          <w:bCs/>
          <w:sz w:val="18"/>
        </w:rPr>
        <w:t>calibration analysis</w:t>
      </w:r>
      <w:r>
        <w:rPr>
          <w:rFonts w:ascii="Aptos" w:hAnsi="Aptos" w:eastAsia="Aptos"/>
          <w:sz w:val="18"/>
        </w:rPr>
        <w:t xml:space="preserve">, and </w:t>
      </w:r>
      <w:r w:rsidRPr="00B12AD1">
        <w:rPr>
          <w:rFonts w:ascii="Aptos" w:hAnsi="Aptos" w:eastAsia="Aptos"/>
          <w:b/>
          <w:bCs/>
          <w:sz w:val="18"/>
        </w:rPr>
        <w:t>explicit fairness metrics</w:t>
      </w:r>
      <w:r>
        <w:rPr>
          <w:rFonts w:ascii="Aptos" w:hAnsi="Aptos" w:eastAsia="Aptos"/>
          <w:sz w:val="18"/>
        </w:rPr>
        <w:t>.</w:t>
      </w:r>
    </w:p>
    <w:p w14:paraId="0BC368B7" w14:textId="77777777" w:rsidR="00CC4338" w:rsidRDefault="00000000">
      <w:pPr>
        <w:pageBreakBefore w:val="0"/>
        <w:jc w:val="center"/>
      </w:pPr>
      <w:r>
        <w:rPr>
          <w:noProof/>
        </w:rPr>
        <w:lastRenderedPageBreak/>
        <w:drawing>
          <wp:inline distT="0" distB="0" distL="0" distR="0" wp14:anchorId="1C365D48" wp14:editId="6CA551B8">
            <wp:extent cx="4663440" cy="26231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_selection_rates.png"/>
                    <pic:cNvPicPr/>
                  </pic:nvPicPr>
                  <pic:blipFill>
                    <a:blip r:embed="rId10"/>
                    <a:stretch>
                      <a:fillRect/>
                    </a:stretch>
                  </pic:blipFill>
                  <pic:spPr>
                    <a:xfrm>
                      <a:off x="0" y="0"/>
                      <a:ext cx="4663440" cy="2623185"/>
                    </a:xfrm>
                    <a:prstGeom prst="rect">
                      <a:avLst/>
                    </a:prstGeom>
                  </pic:spPr>
                </pic:pic>
              </a:graphicData>
            </a:graphic>
          </wp:inline>
        </w:drawing>
      </w:r>
    </w:p>
    <w:p w14:paraId="6294EF26" w14:textId="77777777" w:rsidR="00CC4338" w:rsidRDefault="00000000">
      <w:pPr>
        <w:pStyle w:val="FigureCaption"/>
        <w:keepLines w:val="0"/>
        <w:pageBreakBefore w:val="0"/>
        <w:widowControl/>
        <w:spacing w:before="40" w:after="160" w:line="252" w:lineRule="auto"/>
        <w:jc w:val="center"/>
      </w:pPr>
      <w:r>
        <w:rPr>
          <w:rFonts w:ascii="Aptos" w:hAnsi="Aptos" w:eastAsia="Aptos"/>
          <w:color w:val="5C677D"/>
          <w:sz w:val="17"/>
        </w:rPr>
        <w:t>Figure 2. The observed base rate is higher for African-American defendants in this dataset, and the baseline model amplifies this into a much higher predicted high-risk rate.</w:t>
      </w:r>
    </w:p>
    <w:p w14:paraId="06A76744" w14:textId="77777777" w:rsidR="00CC4338" w:rsidRDefault="00000000">
      <w:pPr>
        <w:pStyle w:val="Heading1"/>
        <w:keepNext/>
        <w:keepLines w:val="0"/>
        <w:pageBreakBefore w:val="0"/>
        <w:widowControl/>
        <w:spacing w:before="200" w:after="100" w:line="252" w:lineRule="auto"/>
        <w:pBdr>
          <w:bottom w:val="single" w:sz="8" w:space="3" w:color="D9EAF7"/>
        </w:pBdr>
      </w:pPr>
      <w:r>
        <w:rPr>
          <w:rFonts w:ascii="Aptos" w:hAnsi="Aptos" w:eastAsia="Aptos"/>
          <w:sz w:val="18"/>
        </w:rPr>
        <w:t>2. Baseline classifier and fairness audit</w:t>
      </w:r>
    </w:p>
    <w:p w14:paraId="5F3142BD" w14:textId="77777777" w:rsidR="00CC4338" w:rsidRDefault="00000000">
      <w:pPr>
        <w:keepLines w:val="0"/>
        <w:pageBreakBefore w:val="0"/>
        <w:widowControl/>
        <w:spacing w:before="80" w:after="80" w:line="252" w:lineRule="auto"/>
      </w:pPr>
      <w:r>
        <w:rPr>
          <w:rFonts w:ascii="Aptos" w:hAnsi="Aptos" w:eastAsia="Aptos"/>
          <w:b/>
          <w:sz w:val="18"/>
        </w:rPr>
        <w:t xml:space="preserve">Model. </w:t>
      </w:r>
      <w:r>
        <w:rPr>
          <w:rFonts w:ascii="Aptos" w:hAnsi="Aptos" w:eastAsia="Aptos"/>
          <w:sz w:val="18"/>
        </w:rPr>
        <w:t>The baseline pipeline standardizes numeric features, one-hot encodes categorical features, and trains a logistic-regression classifier. This structure is leakage-free because preprocessing is fit on the training split only through a scikit-learn pipeline. The held-out test split is 30% of the cleaned data.</w:t>
      </w:r>
    </w:p>
    <w:p w14:paraId="7FDA3ED9" w14:textId="77777777" w:rsidR="00CC4338" w:rsidRDefault="00000000">
      <w:pPr>
        <w:keepLines w:val="0"/>
        <w:pageBreakBefore w:val="0"/>
        <w:widowControl/>
        <w:spacing w:before="80" w:after="80" w:line="252" w:lineRule="auto"/>
      </w:pPr>
      <w:r>
        <w:rPr>
          <w:rFonts w:ascii="Aptos" w:hAnsi="Aptos" w:eastAsia="Aptos"/>
          <w:b/>
          <w:sz w:val="18"/>
        </w:rPr>
        <w:t xml:space="preserve">Overall performance. </w:t>
      </w:r>
      <w:r>
        <w:rPr>
          <w:rFonts w:ascii="Aptos" w:hAnsi="Aptos" w:eastAsia="Aptos"/>
          <w:sz w:val="18"/>
        </w:rPr>
        <w:t>The baseline achieves 66.6% accuracy, 67.4% precision, 56.2% recall, 61.3% F1, and 72.1% ROC-AUC. These numbers are reasonable enough to be tempting, but they do not answer the fairness question.</w:t>
      </w:r>
    </w:p>
    <w:p w14:paraId="72AA0423" w14:textId="77777777" w:rsidR="00CC4338" w:rsidRDefault="00000000">
      <w:pPr>
        <w:pStyle w:val="Heading2"/>
        <w:keepNext/>
        <w:keepLines w:val="0"/>
        <w:pageBreakBefore w:val="0"/>
        <w:widowControl/>
        <w:spacing w:before="160" w:after="100" w:line="252" w:lineRule="auto"/>
        <w:jc w:val="left"/>
      </w:pPr>
      <w:r>
        <w:rPr>
          <w:rFonts w:ascii="Aptos" w:hAnsi="Aptos" w:eastAsia="Aptos"/>
          <w:b/>
          <w:color w:val="172A45"/>
          <w:sz w:val="18"/>
        </w:rPr>
        <w:t>Baseline subgroup metrics</w:t>
      </w:r>
    </w:p>
    <w:tbl>
      <w:tblPr>
        <w:tblStyle w:val="TableGrid"/>
        <w:tblW w:w="0" w:type="auto"/>
        <w:jc w:val="center"/>
        <w:tblLayout w:type="autofit"/>
        <w:tblLook w:val="04A0" w:firstRow="1" w:lastRow="0" w:firstColumn="1" w:lastColumn="0" w:noHBand="0" w:noVBand="1"/>
      </w:tblPr>
      <w:tblGrid>
        <w:gridCol w:w="1459"/>
        <w:gridCol w:w="1459"/>
        <w:gridCol w:w="1459"/>
        <w:gridCol w:w="1459"/>
        <w:gridCol w:w="1459"/>
        <w:gridCol w:w="1459"/>
        <w:gridCol w:w="1460"/>
      </w:tblGrid>
      <w:tr w:rsidR="00CC4338" w14:paraId="2CDAD18F" w14:textId="77777777">
        <w:trPr>
          <w:jc w:val="center"/>
        </w:trPr>
        <w:tc>
          <w:tcPr>
            <w:tcW w:w="1461" w:type="dxa"/>
            <w:shd w:val="clear" w:color="auto" w:fill="153154"/>
            <w:vAlign w:val="center"/>
            <w:tcMar>
              <w:top w:w="70" w:type="dxa"/>
              <w:start w:w="80" w:type="dxa"/>
              <w:bottom w:w="70" w:type="dxa"/>
              <w:end w:w="80" w:type="dxa"/>
            </w:tcMar>
            <w:tcBorders>
              <w:top w:sz="4" w:val="single" w:color="153154" w:space="0"/>
              <w:left w:sz="4" w:val="single" w:color="153154" w:space="0"/>
              <w:bottom w:sz="4" w:val="single" w:color="153154" w:space="0"/>
              <w:right w:sz="4" w:val="single" w:color="153154" w:space="0"/>
            </w:tcBorders>
          </w:tcPr>
          <w:p w14:paraId="7F6DB5E9" w14:textId="77777777" w:rsidR="00CC4338" w:rsidRDefault="00000000">
            <w:pPr>
              <w:spacing w:after="0"/>
              <w:jc w:val="center"/>
            </w:pPr>
            <w:r>
              <w:rPr>
                <w:rFonts w:ascii="Aptos" w:hAnsi="Aptos"/>
                <w:b/>
                <w:color w:val="FFFFFF"/>
                <w:sz w:val="16"/>
              </w:rPr>
              <w:t>Group</w:t>
            </w:r>
          </w:p>
        </w:tc>
        <w:tc>
          <w:tcPr>
            <w:tcW w:w="1461" w:type="dxa"/>
            <w:shd w:val="clear" w:color="auto" w:fill="153154"/>
            <w:vAlign w:val="center"/>
            <w:tcMar>
              <w:top w:w="70" w:type="dxa"/>
              <w:start w:w="80" w:type="dxa"/>
              <w:bottom w:w="70" w:type="dxa"/>
              <w:end w:w="80" w:type="dxa"/>
            </w:tcMar>
            <w:tcBorders>
              <w:top w:sz="4" w:val="single" w:color="153154" w:space="0"/>
              <w:left w:sz="4" w:val="single" w:color="153154" w:space="0"/>
              <w:bottom w:sz="4" w:val="single" w:color="153154" w:space="0"/>
              <w:right w:sz="4" w:val="single" w:color="153154" w:space="0"/>
            </w:tcBorders>
          </w:tcPr>
          <w:p w14:paraId="2EE8ADF2" w14:textId="77777777" w:rsidR="00CC4338" w:rsidRDefault="00000000">
            <w:pPr>
              <w:spacing w:after="0"/>
              <w:jc w:val="center"/>
            </w:pPr>
            <w:r>
              <w:rPr>
                <w:rFonts w:ascii="Aptos" w:hAnsi="Aptos"/>
                <w:b/>
                <w:color w:val="FFFFFF"/>
                <w:sz w:val="16"/>
              </w:rPr>
              <w:t>n</w:t>
            </w:r>
          </w:p>
        </w:tc>
        <w:tc>
          <w:tcPr>
            <w:tcW w:w="1461" w:type="dxa"/>
            <w:shd w:val="clear" w:color="auto" w:fill="153154"/>
            <w:vAlign w:val="center"/>
            <w:tcMar>
              <w:top w:w="70" w:type="dxa"/>
              <w:start w:w="80" w:type="dxa"/>
              <w:bottom w:w="70" w:type="dxa"/>
              <w:end w:w="80" w:type="dxa"/>
            </w:tcMar>
            <w:tcBorders>
              <w:top w:sz="4" w:val="single" w:color="153154" w:space="0"/>
              <w:left w:sz="4" w:val="single" w:color="153154" w:space="0"/>
              <w:bottom w:sz="4" w:val="single" w:color="153154" w:space="0"/>
              <w:right w:sz="4" w:val="single" w:color="153154" w:space="0"/>
            </w:tcBorders>
          </w:tcPr>
          <w:p w14:paraId="2F65F1F6" w14:textId="77777777" w:rsidR="00CC4338" w:rsidRDefault="00000000">
            <w:pPr>
              <w:spacing w:after="0"/>
              <w:jc w:val="center"/>
            </w:pPr>
            <w:r>
              <w:rPr>
                <w:rFonts w:ascii="Aptos" w:hAnsi="Aptos"/>
                <w:b/>
                <w:color w:val="FFFFFF"/>
                <w:sz w:val="16"/>
              </w:rPr>
              <w:t>Base rate</w:t>
            </w:r>
          </w:p>
        </w:tc>
        <w:tc>
          <w:tcPr>
            <w:tcW w:w="1461" w:type="dxa"/>
            <w:shd w:val="clear" w:color="auto" w:fill="153154"/>
            <w:vAlign w:val="center"/>
            <w:tcMar>
              <w:top w:w="70" w:type="dxa"/>
              <w:start w:w="80" w:type="dxa"/>
              <w:bottom w:w="70" w:type="dxa"/>
              <w:end w:w="80" w:type="dxa"/>
            </w:tcMar>
            <w:tcBorders>
              <w:top w:sz="4" w:val="single" w:color="153154" w:space="0"/>
              <w:left w:sz="4" w:val="single" w:color="153154" w:space="0"/>
              <w:bottom w:sz="4" w:val="single" w:color="153154" w:space="0"/>
              <w:right w:sz="4" w:val="single" w:color="153154" w:space="0"/>
            </w:tcBorders>
          </w:tcPr>
          <w:p w14:paraId="7500240F" w14:textId="77777777" w:rsidR="00CC4338" w:rsidRDefault="00000000">
            <w:pPr>
              <w:spacing w:after="0"/>
              <w:jc w:val="center"/>
            </w:pPr>
            <w:r>
              <w:rPr>
                <w:rFonts w:ascii="Aptos" w:hAnsi="Aptos"/>
                <w:b/>
                <w:color w:val="FFFFFF"/>
                <w:sz w:val="16"/>
              </w:rPr>
              <w:t>High-risk rate</w:t>
            </w:r>
          </w:p>
        </w:tc>
        <w:tc>
          <w:tcPr>
            <w:tcW w:w="1461" w:type="dxa"/>
            <w:shd w:val="clear" w:color="auto" w:fill="153154"/>
            <w:vAlign w:val="center"/>
            <w:tcMar>
              <w:top w:w="70" w:type="dxa"/>
              <w:start w:w="80" w:type="dxa"/>
              <w:bottom w:w="70" w:type="dxa"/>
              <w:end w:w="80" w:type="dxa"/>
            </w:tcMar>
            <w:tcBorders>
              <w:top w:sz="4" w:val="single" w:color="153154" w:space="0"/>
              <w:left w:sz="4" w:val="single" w:color="153154" w:space="0"/>
              <w:bottom w:sz="4" w:val="single" w:color="153154" w:space="0"/>
              <w:right w:sz="4" w:val="single" w:color="153154" w:space="0"/>
            </w:tcBorders>
          </w:tcPr>
          <w:p w14:paraId="21744E69" w14:textId="77777777" w:rsidR="00CC4338" w:rsidRDefault="00000000">
            <w:pPr>
              <w:spacing w:after="0"/>
              <w:jc w:val="center"/>
            </w:pPr>
            <w:r>
              <w:rPr>
                <w:rFonts w:ascii="Aptos" w:hAnsi="Aptos"/>
                <w:b/>
                <w:color w:val="FFFFFF"/>
                <w:sz w:val="16"/>
              </w:rPr>
              <w:t>TPR</w:t>
            </w:r>
          </w:p>
        </w:tc>
        <w:tc>
          <w:tcPr>
            <w:tcW w:w="1461" w:type="dxa"/>
            <w:shd w:val="clear" w:color="auto" w:fill="153154"/>
            <w:vAlign w:val="center"/>
            <w:tcMar>
              <w:top w:w="70" w:type="dxa"/>
              <w:start w:w="80" w:type="dxa"/>
              <w:bottom w:w="70" w:type="dxa"/>
              <w:end w:w="80" w:type="dxa"/>
            </w:tcMar>
            <w:tcBorders>
              <w:top w:sz="4" w:val="single" w:color="153154" w:space="0"/>
              <w:left w:sz="4" w:val="single" w:color="153154" w:space="0"/>
              <w:bottom w:sz="4" w:val="single" w:color="153154" w:space="0"/>
              <w:right w:sz="4" w:val="single" w:color="153154" w:space="0"/>
            </w:tcBorders>
          </w:tcPr>
          <w:p w14:paraId="05F0C879" w14:textId="77777777" w:rsidR="00CC4338" w:rsidRDefault="00000000">
            <w:pPr>
              <w:spacing w:after="0"/>
              <w:jc w:val="center"/>
            </w:pPr>
            <w:r>
              <w:rPr>
                <w:rFonts w:ascii="Aptos" w:hAnsi="Aptos"/>
                <w:b/>
                <w:color w:val="FFFFFF"/>
                <w:sz w:val="16"/>
              </w:rPr>
              <w:t>FPR</w:t>
            </w:r>
          </w:p>
        </w:tc>
        <w:tc>
          <w:tcPr>
            <w:tcW w:w="1461" w:type="dxa"/>
            <w:shd w:val="clear" w:color="auto" w:fill="153154"/>
            <w:vAlign w:val="center"/>
            <w:tcMar>
              <w:top w:w="70" w:type="dxa"/>
              <w:start w:w="80" w:type="dxa"/>
              <w:bottom w:w="70" w:type="dxa"/>
              <w:end w:w="80" w:type="dxa"/>
            </w:tcMar>
            <w:tcBorders>
              <w:top w:sz="4" w:val="single" w:color="153154" w:space="0"/>
              <w:left w:sz="4" w:val="single" w:color="153154" w:space="0"/>
              <w:bottom w:sz="4" w:val="single" w:color="153154" w:space="0"/>
              <w:right w:sz="4" w:val="single" w:color="153154" w:space="0"/>
            </w:tcBorders>
          </w:tcPr>
          <w:p w14:paraId="01477186" w14:textId="77777777" w:rsidR="00CC4338" w:rsidRDefault="00000000">
            <w:pPr>
              <w:spacing w:after="0"/>
              <w:jc w:val="center"/>
            </w:pPr>
            <w:r>
              <w:rPr>
                <w:rFonts w:ascii="Aptos" w:hAnsi="Aptos"/>
                <w:b/>
                <w:color w:val="FFFFFF"/>
                <w:sz w:val="16"/>
              </w:rPr>
              <w:t>Precision</w:t>
            </w:r>
          </w:p>
        </w:tc>
      </w:tr>
      <w:tr w:rsidR="00CC4338" w14:paraId="1A28B552" w14:textId="77777777">
        <w:trPr>
          <w:jc w:val="center"/>
        </w:trPr>
        <w:tc>
          <w:tcPr>
            <w:tcW w:w="1461" w:type="dxa"/>
            <w:vAlign w:val="center"/>
            <w:tcMar>
              <w:top w:w="70" w:type="dxa"/>
              <w:start w:w="80" w:type="dxa"/>
              <w:bottom w:w="70" w:type="dxa"/>
              <w:end w:w="80" w:type="dxa"/>
            </w:tcMar>
            <w:tcBorders>
              <w:top w:sz="4" w:val="single" w:color="D4DEE8" w:space="0"/>
              <w:left w:sz="4" w:val="single" w:color="D4DEE8" w:space="0"/>
              <w:bottom w:sz="4" w:val="single" w:color="D4DEE8" w:space="0"/>
              <w:right w:sz="4" w:val="single" w:color="D4DEE8" w:space="0"/>
            </w:tcBorders>
          </w:tcPr>
          <w:p w14:paraId="61A63769" w14:textId="77777777" w:rsidR="00CC4338" w:rsidRDefault="00000000">
            <w:pPr>
              <w:spacing w:after="0" w:before="0"/>
            </w:pPr>
            <w:r>
              <w:rPr>
                <w:rFonts w:ascii="Aptos" w:hAnsi="Aptos"/>
                <w:color w:val="222A35"/>
                <w:sz w:val="16"/>
              </w:rPr>
              <w:t>African-American</w:t>
            </w:r>
          </w:p>
        </w:tc>
        <w:tc>
          <w:tcPr>
            <w:tcW w:w="1461" w:type="dxa"/>
            <w:vAlign w:val="center"/>
            <w:tcMar>
              <w:top w:w="70" w:type="dxa"/>
              <w:start w:w="80" w:type="dxa"/>
              <w:bottom w:w="70" w:type="dxa"/>
              <w:end w:w="80" w:type="dxa"/>
            </w:tcMar>
            <w:tcBorders>
              <w:top w:sz="4" w:val="single" w:color="D4DEE8" w:space="0"/>
              <w:left w:sz="4" w:val="single" w:color="D4DEE8" w:space="0"/>
              <w:bottom w:sz="4" w:val="single" w:color="D4DEE8" w:space="0"/>
              <w:right w:sz="4" w:val="single" w:color="D4DEE8" w:space="0"/>
            </w:tcBorders>
          </w:tcPr>
          <w:p w14:paraId="40A8A208" w14:textId="77777777" w:rsidR="00CC4338" w:rsidRDefault="00000000">
            <w:pPr>
              <w:spacing w:after="0" w:before="0"/>
            </w:pPr>
            <w:r>
              <w:rPr>
                <w:rFonts w:ascii="Aptos" w:hAnsi="Aptos"/>
                <w:color w:val="222A35"/>
                <w:sz w:val="16"/>
              </w:rPr>
              <w:t>947</w:t>
            </w:r>
          </w:p>
        </w:tc>
        <w:tc>
          <w:tcPr>
            <w:tcW w:w="1461" w:type="dxa"/>
            <w:vAlign w:val="center"/>
            <w:tcMar>
              <w:top w:w="70" w:type="dxa"/>
              <w:start w:w="80" w:type="dxa"/>
              <w:bottom w:w="70" w:type="dxa"/>
              <w:end w:w="80" w:type="dxa"/>
            </w:tcMar>
            <w:tcBorders>
              <w:top w:sz="4" w:val="single" w:color="D4DEE8" w:space="0"/>
              <w:left w:sz="4" w:val="single" w:color="D4DEE8" w:space="0"/>
              <w:bottom w:sz="4" w:val="single" w:color="D4DEE8" w:space="0"/>
              <w:right w:sz="4" w:val="single" w:color="D4DEE8" w:space="0"/>
            </w:tcBorders>
          </w:tcPr>
          <w:p w14:paraId="205CD7D6" w14:textId="77777777" w:rsidR="00CC4338" w:rsidRDefault="00000000">
            <w:pPr>
              <w:spacing w:after="0" w:before="0"/>
            </w:pPr>
            <w:r>
              <w:rPr>
                <w:rFonts w:ascii="Aptos" w:hAnsi="Aptos"/>
                <w:color w:val="222A35"/>
                <w:sz w:val="16"/>
              </w:rPr>
              <w:t>0.524</w:t>
            </w:r>
          </w:p>
        </w:tc>
        <w:tc>
          <w:tcPr>
            <w:tcW w:w="1461" w:type="dxa"/>
            <w:vAlign w:val="center"/>
            <w:tcMar>
              <w:top w:w="70" w:type="dxa"/>
              <w:start w:w="80" w:type="dxa"/>
              <w:bottom w:w="70" w:type="dxa"/>
              <w:end w:w="80" w:type="dxa"/>
            </w:tcMar>
            <w:tcBorders>
              <w:top w:sz="4" w:val="single" w:color="D4DEE8" w:space="0"/>
              <w:left w:sz="4" w:val="single" w:color="D4DEE8" w:space="0"/>
              <w:bottom w:sz="4" w:val="single" w:color="D4DEE8" w:space="0"/>
              <w:right w:sz="4" w:val="single" w:color="D4DEE8" w:space="0"/>
            </w:tcBorders>
          </w:tcPr>
          <w:p w14:paraId="24D0F8CC" w14:textId="77777777" w:rsidR="00CC4338" w:rsidRDefault="00000000">
            <w:pPr>
              <w:spacing w:after="0" w:before="0"/>
            </w:pPr>
            <w:r>
              <w:rPr>
                <w:rFonts w:ascii="Aptos" w:hAnsi="Aptos"/>
                <w:color w:val="222A35"/>
                <w:sz w:val="16"/>
              </w:rPr>
              <w:t>0.489</w:t>
            </w:r>
          </w:p>
        </w:tc>
        <w:tc>
          <w:tcPr>
            <w:tcW w:w="1461" w:type="dxa"/>
            <w:vAlign w:val="center"/>
            <w:tcMar>
              <w:top w:w="70" w:type="dxa"/>
              <w:start w:w="80" w:type="dxa"/>
              <w:bottom w:w="70" w:type="dxa"/>
              <w:end w:w="80" w:type="dxa"/>
            </w:tcMar>
            <w:tcBorders>
              <w:top w:sz="4" w:val="single" w:color="D4DEE8" w:space="0"/>
              <w:left w:sz="4" w:val="single" w:color="D4DEE8" w:space="0"/>
              <w:bottom w:sz="4" w:val="single" w:color="D4DEE8" w:space="0"/>
              <w:right w:sz="4" w:val="single" w:color="D4DEE8" w:space="0"/>
            </w:tcBorders>
          </w:tcPr>
          <w:p w14:paraId="7FE56B98" w14:textId="77777777" w:rsidR="00CC4338" w:rsidRDefault="00000000">
            <w:pPr>
              <w:spacing w:after="0" w:before="0"/>
            </w:pPr>
            <w:r>
              <w:rPr>
                <w:rFonts w:ascii="Aptos" w:hAnsi="Aptos"/>
                <w:color w:val="222A35"/>
                <w:sz w:val="16"/>
              </w:rPr>
              <w:t>0.659</w:t>
            </w:r>
          </w:p>
        </w:tc>
        <w:tc>
          <w:tcPr>
            <w:tcW w:w="1461" w:type="dxa"/>
            <w:vAlign w:val="center"/>
            <w:tcMar>
              <w:top w:w="70" w:type="dxa"/>
              <w:start w:w="80" w:type="dxa"/>
              <w:bottom w:w="70" w:type="dxa"/>
              <w:end w:w="80" w:type="dxa"/>
            </w:tcMar>
            <w:tcBorders>
              <w:top w:sz="4" w:val="single" w:color="D4DEE8" w:space="0"/>
              <w:left w:sz="4" w:val="single" w:color="D4DEE8" w:space="0"/>
              <w:bottom w:sz="4" w:val="single" w:color="D4DEE8" w:space="0"/>
              <w:right w:sz="4" w:val="single" w:color="D4DEE8" w:space="0"/>
            </w:tcBorders>
          </w:tcPr>
          <w:p w14:paraId="1F5D9CFB" w14:textId="77777777" w:rsidR="00CC4338" w:rsidRDefault="00000000">
            <w:pPr>
              <w:spacing w:after="0" w:before="0"/>
            </w:pPr>
            <w:r>
              <w:rPr>
                <w:rFonts w:ascii="Aptos" w:hAnsi="Aptos"/>
                <w:color w:val="222A35"/>
                <w:sz w:val="16"/>
              </w:rPr>
              <w:t>0.302</w:t>
            </w:r>
          </w:p>
        </w:tc>
        <w:tc>
          <w:tcPr>
            <w:tcW w:w="1461" w:type="dxa"/>
            <w:vAlign w:val="center"/>
            <w:tcMar>
              <w:top w:w="70" w:type="dxa"/>
              <w:start w:w="80" w:type="dxa"/>
              <w:bottom w:w="70" w:type="dxa"/>
              <w:end w:w="80" w:type="dxa"/>
            </w:tcMar>
            <w:tcBorders>
              <w:top w:sz="4" w:val="single" w:color="D4DEE8" w:space="0"/>
              <w:left w:sz="4" w:val="single" w:color="D4DEE8" w:space="0"/>
              <w:bottom w:sz="4" w:val="single" w:color="D4DEE8" w:space="0"/>
              <w:right w:sz="4" w:val="single" w:color="D4DEE8" w:space="0"/>
            </w:tcBorders>
          </w:tcPr>
          <w:p w14:paraId="655C1F46" w14:textId="77777777" w:rsidR="00CC4338" w:rsidRDefault="00000000">
            <w:pPr>
              <w:spacing w:after="0" w:before="0"/>
            </w:pPr>
            <w:r>
              <w:rPr>
                <w:rFonts w:ascii="Aptos" w:hAnsi="Aptos"/>
                <w:color w:val="222A35"/>
                <w:sz w:val="16"/>
              </w:rPr>
              <w:t>0.706</w:t>
            </w:r>
          </w:p>
        </w:tc>
      </w:tr>
      <w:tr w:rsidR="00CC4338" w14:paraId="7BBB0ED5" w14:textId="77777777">
        <w:trPr>
          <w:jc w:val="center"/>
        </w:trPr>
        <w:tc>
          <w:tcPr>
            <w:tcW w:w="1461" w:type="dxa"/>
            <w:vAlign w:val="center"/>
            <w:tcMar>
              <w:top w:w="70" w:type="dxa"/>
              <w:start w:w="80" w:type="dxa"/>
              <w:bottom w:w="70" w:type="dxa"/>
              <w:end w:w="80" w:type="dxa"/>
            </w:tcMar>
            <w:tcBorders>
              <w:top w:sz="4" w:val="single" w:color="D4DEE8" w:space="0"/>
              <w:left w:sz="4" w:val="single" w:color="D4DEE8" w:space="0"/>
              <w:bottom w:sz="4" w:val="single" w:color="D4DEE8" w:space="0"/>
              <w:right w:sz="4" w:val="single" w:color="D4DEE8" w:space="0"/>
            </w:tcBorders>
            <w:shd w:fill="F2F6FA"/>
          </w:tcPr>
          <w:p w14:paraId="26C0CC0E" w14:textId="77777777" w:rsidR="00CC4338" w:rsidRDefault="00000000">
            <w:pPr>
              <w:spacing w:after="0" w:before="0"/>
            </w:pPr>
            <w:r>
              <w:rPr>
                <w:rFonts w:ascii="Aptos" w:hAnsi="Aptos"/>
                <w:color w:val="222A35"/>
                <w:sz w:val="16"/>
              </w:rPr>
              <w:t>Caucasian</w:t>
            </w:r>
          </w:p>
        </w:tc>
        <w:tc>
          <w:tcPr>
            <w:tcW w:w="1461" w:type="dxa"/>
            <w:vAlign w:val="center"/>
            <w:tcMar>
              <w:top w:w="70" w:type="dxa"/>
              <w:start w:w="80" w:type="dxa"/>
              <w:bottom w:w="70" w:type="dxa"/>
              <w:end w:w="80" w:type="dxa"/>
            </w:tcMar>
            <w:tcBorders>
              <w:top w:sz="4" w:val="single" w:color="D4DEE8" w:space="0"/>
              <w:left w:sz="4" w:val="single" w:color="D4DEE8" w:space="0"/>
              <w:bottom w:sz="4" w:val="single" w:color="D4DEE8" w:space="0"/>
              <w:right w:sz="4" w:val="single" w:color="D4DEE8" w:space="0"/>
            </w:tcBorders>
            <w:shd w:fill="F2F6FA"/>
          </w:tcPr>
          <w:p w14:paraId="4D60F094" w14:textId="77777777" w:rsidR="00CC4338" w:rsidRDefault="00000000">
            <w:pPr>
              <w:spacing w:after="0" w:before="0"/>
            </w:pPr>
            <w:r>
              <w:rPr>
                <w:rFonts w:ascii="Aptos" w:hAnsi="Aptos"/>
                <w:color w:val="222A35"/>
                <w:sz w:val="16"/>
              </w:rPr>
              <w:t>637</w:t>
            </w:r>
          </w:p>
        </w:tc>
        <w:tc>
          <w:tcPr>
            <w:tcW w:w="1461" w:type="dxa"/>
            <w:vAlign w:val="center"/>
            <w:tcMar>
              <w:top w:w="70" w:type="dxa"/>
              <w:start w:w="80" w:type="dxa"/>
              <w:bottom w:w="70" w:type="dxa"/>
              <w:end w:w="80" w:type="dxa"/>
            </w:tcMar>
            <w:tcBorders>
              <w:top w:sz="4" w:val="single" w:color="D4DEE8" w:space="0"/>
              <w:left w:sz="4" w:val="single" w:color="D4DEE8" w:space="0"/>
              <w:bottom w:sz="4" w:val="single" w:color="D4DEE8" w:space="0"/>
              <w:right w:sz="4" w:val="single" w:color="D4DEE8" w:space="0"/>
            </w:tcBorders>
            <w:shd w:fill="F2F6FA"/>
          </w:tcPr>
          <w:p w14:paraId="1AFA4026" w14:textId="77777777" w:rsidR="00CC4338" w:rsidRDefault="00000000">
            <w:pPr>
              <w:spacing w:after="0" w:before="0"/>
            </w:pPr>
            <w:r>
              <w:rPr>
                <w:rFonts w:ascii="Aptos" w:hAnsi="Aptos"/>
                <w:color w:val="222A35"/>
                <w:sz w:val="16"/>
              </w:rPr>
              <w:t>0.391</w:t>
            </w:r>
          </w:p>
        </w:tc>
        <w:tc>
          <w:tcPr>
            <w:tcW w:w="1461" w:type="dxa"/>
            <w:vAlign w:val="center"/>
            <w:tcMar>
              <w:top w:w="70" w:type="dxa"/>
              <w:start w:w="80" w:type="dxa"/>
              <w:bottom w:w="70" w:type="dxa"/>
              <w:end w:w="80" w:type="dxa"/>
            </w:tcMar>
            <w:tcBorders>
              <w:top w:sz="4" w:val="single" w:color="D4DEE8" w:space="0"/>
              <w:left w:sz="4" w:val="single" w:color="D4DEE8" w:space="0"/>
              <w:bottom w:sz="4" w:val="single" w:color="D4DEE8" w:space="0"/>
              <w:right w:sz="4" w:val="single" w:color="D4DEE8" w:space="0"/>
            </w:tcBorders>
            <w:shd w:fill="F2F6FA"/>
          </w:tcPr>
          <w:p w14:paraId="0D7BB83E" w14:textId="77777777" w:rsidR="00CC4338" w:rsidRDefault="00000000">
            <w:pPr>
              <w:spacing w:after="0" w:before="0"/>
            </w:pPr>
            <w:r>
              <w:rPr>
                <w:rFonts w:ascii="Aptos" w:hAnsi="Aptos"/>
                <w:color w:val="222A35"/>
                <w:sz w:val="16"/>
              </w:rPr>
              <w:t>0.250</w:t>
            </w:r>
          </w:p>
        </w:tc>
        <w:tc>
          <w:tcPr>
            <w:tcW w:w="1461" w:type="dxa"/>
            <w:vAlign w:val="center"/>
            <w:tcMar>
              <w:top w:w="70" w:type="dxa"/>
              <w:start w:w="80" w:type="dxa"/>
              <w:bottom w:w="70" w:type="dxa"/>
              <w:end w:w="80" w:type="dxa"/>
            </w:tcMar>
            <w:tcBorders>
              <w:top w:sz="4" w:val="single" w:color="D4DEE8" w:space="0"/>
              <w:left w:sz="4" w:val="single" w:color="D4DEE8" w:space="0"/>
              <w:bottom w:sz="4" w:val="single" w:color="D4DEE8" w:space="0"/>
              <w:right w:sz="4" w:val="single" w:color="D4DEE8" w:space="0"/>
            </w:tcBorders>
            <w:shd w:fill="F2F6FA"/>
          </w:tcPr>
          <w:p w14:paraId="5E57CC1B" w14:textId="77777777" w:rsidR="00CC4338" w:rsidRDefault="00000000">
            <w:pPr>
              <w:spacing w:after="0" w:before="0"/>
            </w:pPr>
            <w:r>
              <w:rPr>
                <w:rFonts w:ascii="Aptos" w:hAnsi="Aptos"/>
                <w:color w:val="222A35"/>
                <w:sz w:val="16"/>
              </w:rPr>
              <w:t>0.369</w:t>
            </w:r>
          </w:p>
        </w:tc>
        <w:tc>
          <w:tcPr>
            <w:tcW w:w="1461" w:type="dxa"/>
            <w:vAlign w:val="center"/>
            <w:tcMar>
              <w:top w:w="70" w:type="dxa"/>
              <w:start w:w="80" w:type="dxa"/>
              <w:bottom w:w="70" w:type="dxa"/>
              <w:end w:w="80" w:type="dxa"/>
            </w:tcMar>
            <w:tcBorders>
              <w:top w:sz="4" w:val="single" w:color="D4DEE8" w:space="0"/>
              <w:left w:sz="4" w:val="single" w:color="D4DEE8" w:space="0"/>
              <w:bottom w:sz="4" w:val="single" w:color="D4DEE8" w:space="0"/>
              <w:right w:sz="4" w:val="single" w:color="D4DEE8" w:space="0"/>
            </w:tcBorders>
            <w:shd w:fill="F2F6FA"/>
          </w:tcPr>
          <w:p w14:paraId="693E20BE" w14:textId="77777777" w:rsidR="00CC4338" w:rsidRDefault="00000000">
            <w:pPr>
              <w:spacing w:after="0" w:before="0"/>
            </w:pPr>
            <w:r>
              <w:rPr>
                <w:rFonts w:ascii="Aptos" w:hAnsi="Aptos"/>
                <w:color w:val="222A35"/>
                <w:sz w:val="16"/>
              </w:rPr>
              <w:t>0.173</w:t>
            </w:r>
          </w:p>
        </w:tc>
        <w:tc>
          <w:tcPr>
            <w:tcW w:w="1461" w:type="dxa"/>
            <w:vAlign w:val="center"/>
            <w:tcMar>
              <w:top w:w="70" w:type="dxa"/>
              <w:start w:w="80" w:type="dxa"/>
              <w:bottom w:w="70" w:type="dxa"/>
              <w:end w:w="80" w:type="dxa"/>
            </w:tcMar>
            <w:tcBorders>
              <w:top w:sz="4" w:val="single" w:color="D4DEE8" w:space="0"/>
              <w:left w:sz="4" w:val="single" w:color="D4DEE8" w:space="0"/>
              <w:bottom w:sz="4" w:val="single" w:color="D4DEE8" w:space="0"/>
              <w:right w:sz="4" w:val="single" w:color="D4DEE8" w:space="0"/>
            </w:tcBorders>
            <w:shd w:fill="F2F6FA"/>
          </w:tcPr>
          <w:p w14:paraId="0F7AF94F" w14:textId="77777777" w:rsidR="00CC4338" w:rsidRDefault="00000000">
            <w:pPr>
              <w:spacing w:after="0" w:before="0"/>
            </w:pPr>
            <w:r>
              <w:rPr>
                <w:rFonts w:ascii="Aptos" w:hAnsi="Aptos"/>
                <w:color w:val="222A35"/>
                <w:sz w:val="16"/>
              </w:rPr>
              <w:t>0.579</w:t>
            </w:r>
          </w:p>
        </w:tc>
      </w:tr>
    </w:tbl>
    <w:p w14:paraId="5234F7FD" w14:textId="3CF1036B" w:rsidR="00CC4338" w:rsidRDefault="00000000">
      <w:pPr>
        <w:keepLines w:val="0"/>
        <w:pageBreakBefore w:val="0"/>
        <w:widowControl/>
        <w:spacing w:before="80" w:after="80" w:line="252" w:lineRule="auto"/>
      </w:pPr>
      <w:r>
        <w:rPr>
          <w:rFonts w:ascii="Aptos" w:hAnsi="Aptos" w:eastAsia="Aptos"/>
          <w:b/>
          <w:sz w:val="18"/>
        </w:rPr>
        <w:t xml:space="preserve">Fairness result. </w:t>
      </w:r>
      <w:r>
        <w:rPr>
          <w:rFonts w:ascii="Aptos" w:hAnsi="Aptos" w:eastAsia="Aptos"/>
          <w:sz w:val="18"/>
        </w:rPr>
        <w:t xml:space="preserve">The baseline model </w:t>
      </w:r>
      <w:r w:rsidRPr="00C62399">
        <w:rPr>
          <w:rFonts w:ascii="Aptos" w:hAnsi="Aptos" w:eastAsia="Aptos"/>
          <w:b/>
          <w:bCs/>
          <w:sz w:val="18"/>
        </w:rPr>
        <w:t xml:space="preserve">predicts high risk for </w:t>
      </w:r>
      <w:r w:rsidR="00C62399" w:rsidRPr="00C62399">
        <w:rPr>
          <w:rFonts w:ascii="Aptos" w:hAnsi="Aptos" w:eastAsia="Aptos"/>
          <w:b/>
          <w:bCs/>
          <w:sz w:val="18"/>
        </w:rPr>
        <w:t>Black</w:t>
      </w:r>
      <w:r w:rsidRPr="00C62399">
        <w:rPr>
          <w:rFonts w:ascii="Aptos" w:hAnsi="Aptos" w:eastAsia="Aptos"/>
          <w:b/>
          <w:bCs/>
          <w:sz w:val="18"/>
        </w:rPr>
        <w:t>-American</w:t>
      </w:r>
      <w:r>
        <w:rPr>
          <w:rFonts w:ascii="Aptos" w:hAnsi="Aptos" w:eastAsia="Aptos"/>
          <w:sz w:val="18"/>
        </w:rPr>
        <w:t xml:space="preserve"> defendants at about 1.96 times the </w:t>
      </w:r>
      <w:r w:rsidR="00D44513">
        <w:rPr>
          <w:rFonts w:ascii="Aptos" w:hAnsi="Aptos" w:eastAsia="Aptos"/>
          <w:sz w:val="18"/>
        </w:rPr>
        <w:t>White</w:t>
      </w:r>
      <w:r>
        <w:rPr>
          <w:rFonts w:ascii="Aptos" w:hAnsi="Aptos" w:eastAsia="Aptos"/>
          <w:sz w:val="18"/>
        </w:rPr>
        <w:t xml:space="preserve"> high-risk rate. The </w:t>
      </w:r>
      <w:r w:rsidRPr="00C62399">
        <w:rPr>
          <w:rFonts w:ascii="Aptos" w:hAnsi="Aptos" w:eastAsia="Aptos"/>
          <w:b/>
          <w:bCs/>
          <w:sz w:val="18"/>
        </w:rPr>
        <w:t>TPR gap is 0.290 and the FPR gap is 0.129</w:t>
      </w:r>
      <w:r w:rsidR="00C62399">
        <w:rPr>
          <w:rFonts w:ascii="Aptos" w:hAnsi="Aptos" w:eastAsia="Aptos"/>
          <w:b/>
          <w:bCs/>
          <w:sz w:val="18"/>
        </w:rPr>
        <w:t xml:space="preserve"> </w:t>
      </w:r>
      <w:r w:rsidR="00C62399">
        <w:rPr>
          <w:rFonts w:ascii="Aptos" w:hAnsi="Aptos" w:eastAsia="Aptos"/>
          <w:sz w:val="18"/>
        </w:rPr>
        <w:t>stemming from positive tests distributed to Black Americans the most despite the exclusion of race</w:t>
      </w:r>
      <w:r>
        <w:rPr>
          <w:rFonts w:ascii="Aptos" w:hAnsi="Aptos" w:eastAsia="Aptos"/>
          <w:sz w:val="18"/>
        </w:rPr>
        <w:t>. This means both “caught recidivists” and “false alarms” are distributed unequally by group.</w:t>
      </w:r>
      <w:r w:rsidR="00C62399">
        <w:rPr>
          <w:rFonts w:ascii="Aptos" w:hAnsi="Aptos" w:eastAsia="Aptos"/>
          <w:sz w:val="18"/>
        </w:rPr>
        <w:t xml:space="preserve"> What stands out is the outstandingly high FPR for Black Americans compared to </w:t>
      </w:r>
      <w:r w:rsidR="00880F75">
        <w:rPr>
          <w:rFonts w:ascii="Aptos" w:hAnsi="Aptos" w:eastAsia="Aptos"/>
          <w:sz w:val="18"/>
        </w:rPr>
        <w:t>White</w:t>
      </w:r>
      <w:r w:rsidR="00C62399">
        <w:rPr>
          <w:rFonts w:ascii="Aptos" w:hAnsi="Aptos" w:eastAsia="Aptos"/>
          <w:sz w:val="18"/>
        </w:rPr>
        <w:t xml:space="preserve"> Americans since false positives can ruin a person’s life easily. But it looks like Black Americans are exposed to this harm the most.</w:t>
      </w:r>
    </w:p>
    <w:p w14:paraId="784B4863" w14:textId="31CCEDB0" w:rsidR="00C62399" w:rsidRPr="00C62399" w:rsidRDefault="00C62399">
      <w:pPr>
        <w:keepLines w:val="0"/>
        <w:pageBreakBefore w:val="0"/>
        <w:widowControl/>
        <w:spacing w:before="40" w:after="100" w:line="252" w:lineRule="auto"/>
        <w:rPr>
          <w:b/>
          <w:bCs/>
        </w:rPr>
      </w:pPr>
      <w:r>
        <w:rPr>
          <w:rFonts w:ascii="Aptos" w:hAnsi="Aptos" w:eastAsia="Aptos"/>
          <w:sz w:val="18"/>
        </w:rPr>
        <w:t>This tells</w:t>
      </w:r>
      <w:r w:rsidRPr="00C62399">
        <w:rPr>
          <w:rFonts w:ascii="Aptos" w:hAnsi="Aptos" w:eastAsia="Aptos"/>
          <w:sz w:val="18"/>
        </w:rPr>
        <w:t xml:space="preserve"> us the model is much </w:t>
      </w:r>
      <w:r w:rsidRPr="00C62399">
        <w:rPr>
          <w:rFonts w:ascii="Aptos" w:hAnsi="Aptos" w:eastAsia="Aptos"/>
          <w:b/>
          <w:bCs/>
          <w:sz w:val="18"/>
        </w:rPr>
        <w:t>more active for one group</w:t>
      </w:r>
      <w:r w:rsidRPr="00C62399">
        <w:rPr>
          <w:rFonts w:ascii="Aptos" w:hAnsi="Aptos" w:eastAsia="Aptos"/>
          <w:sz w:val="18"/>
        </w:rPr>
        <w:t xml:space="preserve">. It catches more positives, but it also </w:t>
      </w:r>
      <w:r w:rsidRPr="00C62399">
        <w:rPr>
          <w:rFonts w:ascii="Aptos" w:hAnsi="Aptos" w:eastAsia="Aptos"/>
          <w:b/>
          <w:bCs/>
          <w:sz w:val="18"/>
        </w:rPr>
        <w:t>produces more false positives.</w:t>
      </w:r>
      <w:r w:rsidRPr="00C62399">
        <w:rPr>
          <w:rFonts w:ascii="Aptos" w:hAnsi="Aptos" w:eastAsia="Aptos"/>
          <w:sz w:val="18"/>
        </w:rPr>
        <w:t xml:space="preserve"> That is the central </w:t>
      </w:r>
      <w:r w:rsidRPr="00C62399">
        <w:rPr>
          <w:rFonts w:ascii="Aptos" w:hAnsi="Aptos" w:eastAsia="Aptos"/>
          <w:b/>
          <w:bCs/>
          <w:sz w:val="18"/>
        </w:rPr>
        <w:t>tradeoff</w:t>
      </w:r>
      <w:r w:rsidRPr="00C62399">
        <w:rPr>
          <w:rFonts w:ascii="Aptos" w:hAnsi="Aptos" w:eastAsia="Aptos"/>
          <w:sz w:val="18"/>
        </w:rPr>
        <w:t xml:space="preserve">: the same classifier can look reasonable overall while </w:t>
      </w:r>
      <w:r w:rsidRPr="00C62399">
        <w:rPr>
          <w:rFonts w:ascii="Aptos" w:hAnsi="Aptos" w:eastAsia="Aptos"/>
          <w:b/>
          <w:bCs/>
          <w:sz w:val="18"/>
        </w:rPr>
        <w:t>creating unequal error burdens across groups.</w:t>
      </w:r>
    </w:p>
    <w:p w14:paraId="7796B9BA" w14:textId="0228DD9D" w:rsidR="00CC4338" w:rsidRDefault="00000000" w:rsidP="00B54917">
      <w:pPr>
        <w:pStyle w:val="Heading1"/>
        <w:keepNext/>
        <w:keepLines w:val="0"/>
        <w:pageBreakBefore w:val="0"/>
        <w:widowControl/>
        <w:spacing w:before="160" w:after="100" w:line="252" w:lineRule="auto"/>
        <w:jc w:val="left"/>
        <w:pBdr>
          <w:bottom w:val="single" w:sz="8" w:space="3" w:color="D9EAF7"/>
        </w:pBdr>
      </w:pPr>
      <w:r>
        <w:rPr>
          <w:rFonts w:ascii="Aptos" w:hAnsi="Aptos" w:eastAsia="Aptos"/>
          <w:sz w:val="18"/>
        </w:rPr>
      </w:r>
      <w:r>
        <w:rPr>
          <w:rFonts w:ascii="Aptos" w:hAnsi="Aptos" w:eastAsia="Aptos"/>
          <w:sz w:val="18"/>
        </w:rPr>
        <w:lastRenderedPageBreak/>
        <w:t>3. Bias mitigation strategies</w:t>
      </w:r>
    </w:p>
    <w:p w14:paraId="6C5FFB72" w14:textId="3A2649B7" w:rsidR="00CC4338" w:rsidRDefault="00000000">
      <w:pPr>
        <w:keepLines w:val="0"/>
        <w:pageBreakBefore w:val="0"/>
        <w:widowControl/>
        <w:spacing w:before="80" w:after="80" w:line="252" w:lineRule="auto"/>
      </w:pPr>
      <w:r>
        <w:rPr>
          <w:rFonts w:ascii="Aptos" w:hAnsi="Aptos" w:eastAsia="Aptos"/>
          <w:b/>
          <w:sz w:val="18"/>
        </w:rPr>
        <w:t xml:space="preserve">Mitigation 1: reweighting. </w:t>
      </w:r>
      <w:r>
        <w:rPr>
          <w:rFonts w:ascii="Aptos" w:hAnsi="Aptos" w:eastAsia="Aptos"/>
          <w:sz w:val="18"/>
        </w:rPr>
        <w:t xml:space="preserve">Reweighting is </w:t>
      </w:r>
      <w:r w:rsidRPr="00D55019">
        <w:rPr>
          <w:rFonts w:ascii="Aptos" w:hAnsi="Aptos" w:eastAsia="Aptos"/>
          <w:b/>
          <w:bCs/>
          <w:sz w:val="18"/>
        </w:rPr>
        <w:t xml:space="preserve">a </w:t>
      </w:r>
      <w:r w:rsidR="00D55019" w:rsidRPr="00D55019">
        <w:rPr>
          <w:rFonts w:ascii="Aptos" w:hAnsi="Aptos" w:eastAsia="Aptos"/>
          <w:b/>
          <w:bCs/>
          <w:sz w:val="18"/>
        </w:rPr>
        <w:t>training-time mitigation method</w:t>
      </w:r>
      <w:r w:rsidR="00D55019">
        <w:rPr>
          <w:rFonts w:ascii="Aptos" w:hAnsi="Aptos" w:eastAsia="Aptos"/>
          <w:sz w:val="18"/>
        </w:rPr>
        <w:t xml:space="preserve"> that changes how much each group-label cell contributes to the loss</w:t>
      </w:r>
      <w:r>
        <w:rPr>
          <w:rFonts w:ascii="Aptos" w:hAnsi="Aptos" w:eastAsia="Aptos"/>
          <w:sz w:val="18"/>
        </w:rPr>
        <w:t>. The training data is weighted by group-label cells, so each racial group and outcome combination contributes more evenly to the loss. It is ethically appealing because it does not create separate decision rules at deployment time. In this experiment, it improved the high-risk ratio slightly, but it did not solve equalized odds.</w:t>
      </w:r>
    </w:p>
    <w:p w14:paraId="7A27CBD8" w14:textId="67F65D76" w:rsidR="00C62399" w:rsidRPr="00C62399" w:rsidRDefault="00C62399" w:rsidP="00C62399">
      <w:pPr>
        <w:pStyle w:val="Heading3"/>
        <w:keepNext/>
        <w:keepLines w:val="0"/>
        <w:pageBreakBefore w:val="0"/>
        <w:widowControl/>
        <w:spacing w:before="140" w:after="60" w:line="252" w:lineRule="auto"/>
        <w:rPr>
          <w:rStyle w:val="m"/>
          <w:b/>
          <w:bCs/>
        </w:rPr>
      </w:pPr>
      <w:r w:rsidRPr="00C62399">
        <w:rPr>
          <w:rStyle w:val="e"/>
          <w:rFonts w:ascii="Aptos" w:hAnsi="Aptos" w:eastAsia="Aptos"/>
          <w:b/>
          <w:bCs/>
          <w:sz w:val="18"/>
        </w:rPr>
        <w:t>Code:</w:t>
      </w:r>
    </w:p>
    <w:p w14:paraId="765CB9AC" w14:textId="72647E69" w:rsidR="00C62399" w:rsidRPr="00C62399" w:rsidRDefault="00C62399" w:rsidP="00C62399">
      <w:pPr>
        <w:pStyle w:val="CodeBlock"/>
        <w:keepLines w:val="0"/>
        <w:pageBreakBefore w:val="0"/>
        <w:widowControl/>
        <w:spacing w:before="0" w:after="20" w:line="252" w:lineRule="auto"/>
        <w:ind w:left="259" w:right="173"/>
        <w:rPr>
          <w:rStyle w:val="m"/>
        </w:rPr>
        <w:shd w:fill="F5F7FA"/>
      </w:pPr>
      <w:r w:rsidRPr="00C62399">
        <w:rPr>
          <w:rStyle w:val="m"/>
          <w:rFonts w:ascii="Consolas" w:hAnsi="Consolas" w:eastAsia="Consolas"/>
          <w:sz w:val="16"/>
        </w:rPr>
        <w:t># Race is not added as a model feature; it is only used to compute training weights.</w:t>
      </w:r>
    </w:p>
    <w:p w14:paraId="24177FDB" w14:textId="14527C0E" w:rsidR="00C62399" w:rsidRPr="00C62399" w:rsidRDefault="00C62399" w:rsidP="00C62399">
      <w:pPr>
        <w:pStyle w:val="CodeBlock"/>
        <w:keepLines w:val="0"/>
        <w:pageBreakBefore w:val="0"/>
        <w:widowControl/>
        <w:spacing w:before="0" w:after="20" w:line="252" w:lineRule="auto"/>
        <w:ind w:left="259" w:right="173"/>
        <w:rPr>
          <w:rStyle w:val="m"/>
          <w:highlight w:val="yellow"/>
        </w:rPr>
      </w:pPr>
      <w:proofErr w:type="spellStart"/>
      <w:r w:rsidRPr="00C62399">
        <w:rPr>
          <w:rStyle w:val="m"/>
          <w:rFonts w:ascii="Consolas" w:hAnsi="Consolas" w:eastAsia="Consolas"/>
          <w:sz w:val="16"/>
          <w:highlight w:val="yellow"/>
        </w:rPr>
        <w:t>group_label_cells</w:t>
      </w:r>
      <w:proofErr w:type="spellEnd"/>
      <w:r w:rsidRPr="00C62399">
        <w:rPr>
          <w:rStyle w:val="m"/>
          <w:rFonts w:ascii="Consolas" w:hAnsi="Consolas" w:eastAsia="Consolas"/>
          <w:sz w:val="16"/>
          <w:highlight w:val="yellow"/>
        </w:rPr>
        <w:t xml:space="preserve"> = </w:t>
      </w:r>
      <w:proofErr w:type="spellStart"/>
      <w:r w:rsidRPr="00C62399">
        <w:rPr>
          <w:rStyle w:val="m"/>
          <w:rFonts w:ascii="Consolas" w:hAnsi="Consolas" w:eastAsia="Consolas"/>
          <w:sz w:val="16"/>
          <w:highlight w:val="yellow"/>
        </w:rPr>
        <w:t>race_</w:t>
      </w:r>
      <w:proofErr w:type="gramStart"/>
      <w:r w:rsidRPr="00C62399">
        <w:rPr>
          <w:rStyle w:val="m"/>
          <w:rFonts w:ascii="Consolas" w:hAnsi="Consolas" w:eastAsia="Consolas"/>
          <w:sz w:val="16"/>
          <w:highlight w:val="yellow"/>
        </w:rPr>
        <w:t>train.astype</w:t>
      </w:r>
      <w:proofErr w:type="spellEnd"/>
      <w:proofErr w:type="gramEnd"/>
      <w:r w:rsidRPr="00C62399">
        <w:rPr>
          <w:rStyle w:val="m"/>
          <w:rFonts w:ascii="Consolas" w:hAnsi="Consolas" w:eastAsia="Consolas"/>
          <w:sz w:val="16"/>
          <w:highlight w:val="yellow"/>
        </w:rPr>
        <w:t xml:space="preserve">(str) + "_" + </w:t>
      </w:r>
      <w:proofErr w:type="spellStart"/>
      <w:r w:rsidRPr="00C62399">
        <w:rPr>
          <w:rStyle w:val="m"/>
          <w:rFonts w:ascii="Consolas" w:hAnsi="Consolas" w:eastAsia="Consolas"/>
          <w:sz w:val="16"/>
          <w:highlight w:val="yellow"/>
        </w:rPr>
        <w:t>y_</w:t>
      </w:r>
      <w:proofErr w:type="gramStart"/>
      <w:r w:rsidRPr="00C62399">
        <w:rPr>
          <w:rStyle w:val="m"/>
          <w:rFonts w:ascii="Consolas" w:hAnsi="Consolas" w:eastAsia="Consolas"/>
          <w:sz w:val="16"/>
          <w:highlight w:val="yellow"/>
        </w:rPr>
        <w:t>train.astype</w:t>
      </w:r>
      <w:proofErr w:type="spellEnd"/>
      <w:proofErr w:type="gramEnd"/>
      <w:r w:rsidRPr="00C62399">
        <w:rPr>
          <w:rStyle w:val="m"/>
          <w:rFonts w:ascii="Consolas" w:hAnsi="Consolas" w:eastAsia="Consolas"/>
          <w:sz w:val="16"/>
          <w:highlight w:val="yellow"/>
        </w:rPr>
        <w:t>(str)</w:t>
      </w:r>
    </w:p>
    <w:p w14:paraId="3490BF0A" w14:textId="77777777" w:rsidR="00C62399" w:rsidRPr="00C62399" w:rsidRDefault="00C62399" w:rsidP="00C62399">
      <w:pPr>
        <w:pStyle w:val="CodeBlock"/>
        <w:keepLines w:val="0"/>
        <w:pageBreakBefore w:val="0"/>
        <w:widowControl/>
        <w:spacing w:before="0" w:after="20" w:line="252" w:lineRule="auto"/>
        <w:ind w:left="259" w:right="173"/>
        <w:rPr>
          <w:rStyle w:val="m"/>
          <w:highlight w:val="yellow"/>
        </w:rPr>
      </w:pPr>
      <w:r w:rsidRPr="00C62399">
        <w:rPr>
          <w:rStyle w:val="m"/>
          <w:rFonts w:ascii="Consolas" w:hAnsi="Consolas" w:eastAsia="Consolas"/>
          <w:sz w:val="16"/>
          <w:highlight w:val="yellow"/>
        </w:rPr>
        <w:t xml:space="preserve">weights = </w:t>
      </w:r>
      <w:proofErr w:type="spellStart"/>
      <w:r w:rsidRPr="00C62399">
        <w:rPr>
          <w:rStyle w:val="m"/>
          <w:rFonts w:ascii="Consolas" w:hAnsi="Consolas" w:eastAsia="Consolas"/>
          <w:sz w:val="16"/>
          <w:highlight w:val="yellow"/>
        </w:rPr>
        <w:t>compute_sample_</w:t>
      </w:r>
      <w:proofErr w:type="gramStart"/>
      <w:r w:rsidRPr="00C62399">
        <w:rPr>
          <w:rStyle w:val="m"/>
          <w:rFonts w:ascii="Consolas" w:hAnsi="Consolas" w:eastAsia="Consolas"/>
          <w:sz w:val="16"/>
          <w:highlight w:val="yellow"/>
        </w:rPr>
        <w:t>weight</w:t>
      </w:r>
      <w:proofErr w:type="spellEnd"/>
      <w:r w:rsidRPr="00C62399">
        <w:rPr>
          <w:rStyle w:val="m"/>
          <w:rFonts w:ascii="Consolas" w:hAnsi="Consolas" w:eastAsia="Consolas"/>
          <w:sz w:val="16"/>
          <w:highlight w:val="yellow"/>
        </w:rPr>
        <w:t>(</w:t>
      </w:r>
      <w:proofErr w:type="gramEnd"/>
    </w:p>
    <w:p w14:paraId="2FFDAB3D" w14:textId="77777777" w:rsidR="00C62399" w:rsidRPr="00C62399" w:rsidRDefault="00C62399" w:rsidP="00C62399">
      <w:pPr>
        <w:pStyle w:val="CodeBlock"/>
        <w:keepLines w:val="0"/>
        <w:pageBreakBefore w:val="0"/>
        <w:widowControl/>
        <w:spacing w:before="0" w:after="20" w:line="252" w:lineRule="auto"/>
        <w:ind w:left="259" w:right="173"/>
        <w:rPr>
          <w:rStyle w:val="m"/>
          <w:highlight w:val="yellow"/>
        </w:rPr>
      </w:pPr>
      <w:r w:rsidRPr="00C62399">
        <w:rPr>
          <w:rStyle w:val="m"/>
          <w:rFonts w:ascii="Consolas" w:hAnsi="Consolas" w:eastAsia="Consolas"/>
          <w:sz w:val="16"/>
          <w:highlight w:val="yellow"/>
        </w:rPr>
        <w:t xml:space="preserve">    </w:t>
      </w:r>
      <w:proofErr w:type="spellStart"/>
      <w:r w:rsidRPr="00C62399">
        <w:rPr>
          <w:rStyle w:val="m"/>
          <w:rFonts w:ascii="Consolas" w:hAnsi="Consolas" w:eastAsia="Consolas"/>
          <w:sz w:val="16"/>
          <w:highlight w:val="yellow"/>
        </w:rPr>
        <w:t>class_weight</w:t>
      </w:r>
      <w:proofErr w:type="spellEnd"/>
      <w:r w:rsidRPr="00C62399">
        <w:rPr>
          <w:rStyle w:val="m"/>
          <w:rFonts w:ascii="Consolas" w:hAnsi="Consolas" w:eastAsia="Consolas"/>
          <w:sz w:val="16"/>
          <w:highlight w:val="yellow"/>
        </w:rPr>
        <w:t>="balanced",</w:t>
      </w:r>
    </w:p>
    <w:p w14:paraId="319F1D60" w14:textId="77777777" w:rsidR="00C62399" w:rsidRPr="00C62399" w:rsidRDefault="00C62399" w:rsidP="00C62399">
      <w:pPr>
        <w:pStyle w:val="CodeBlock"/>
        <w:keepLines w:val="0"/>
        <w:pageBreakBefore w:val="0"/>
        <w:widowControl/>
        <w:spacing w:before="0" w:after="20" w:line="252" w:lineRule="auto"/>
        <w:ind w:left="259" w:right="173"/>
        <w:rPr>
          <w:rStyle w:val="m"/>
          <w:highlight w:val="yellow"/>
        </w:rPr>
      </w:pPr>
      <w:r w:rsidRPr="00C62399">
        <w:rPr>
          <w:rStyle w:val="m"/>
          <w:rFonts w:ascii="Consolas" w:hAnsi="Consolas" w:eastAsia="Consolas"/>
          <w:sz w:val="16"/>
          <w:highlight w:val="yellow"/>
        </w:rPr>
        <w:t xml:space="preserve">    y=</w:t>
      </w:r>
      <w:proofErr w:type="spellStart"/>
      <w:r w:rsidRPr="00C62399">
        <w:rPr>
          <w:rStyle w:val="m"/>
          <w:rFonts w:ascii="Consolas" w:hAnsi="Consolas" w:eastAsia="Consolas"/>
          <w:sz w:val="16"/>
          <w:highlight w:val="yellow"/>
        </w:rPr>
        <w:t>group_label_cells</w:t>
      </w:r>
      <w:proofErr w:type="spellEnd"/>
    </w:p>
    <w:p w14:paraId="0E8B6355" w14:textId="3B6DECF1" w:rsidR="00C62399" w:rsidRPr="00C62399" w:rsidRDefault="00C62399" w:rsidP="00C62399">
      <w:pPr>
        <w:pStyle w:val="CodeBlock"/>
        <w:keepLines w:val="0"/>
        <w:pageBreakBefore w:val="0"/>
        <w:widowControl/>
        <w:spacing w:before="0" w:after="20" w:line="252" w:lineRule="auto"/>
        <w:ind w:left="259" w:right="173"/>
        <w:rPr>
          <w:rStyle w:val="m"/>
          <w:highlight w:val="yellow"/>
        </w:rPr>
      </w:pPr>
      <w:r w:rsidRPr="00C62399">
        <w:rPr>
          <w:rStyle w:val="m"/>
          <w:rFonts w:ascii="Consolas" w:hAnsi="Consolas" w:eastAsia="Consolas"/>
          <w:sz w:val="16"/>
          <w:highlight w:val="yellow"/>
        </w:rPr>
        <w:t>)</w:t>
      </w:r>
    </w:p>
    <w:p w14:paraId="146E5D9E" w14:textId="77777777" w:rsidR="00C62399" w:rsidRPr="00C62399" w:rsidRDefault="00C62399" w:rsidP="00C62399">
      <w:pPr>
        <w:pStyle w:val="CodeBlock"/>
        <w:keepLines w:val="0"/>
        <w:pageBreakBefore w:val="0"/>
        <w:widowControl/>
        <w:spacing w:before="0" w:after="20" w:line="252" w:lineRule="auto"/>
        <w:ind w:left="259" w:right="173"/>
        <w:rPr>
          <w:rStyle w:val="m"/>
          <w:highlight w:val="yellow"/>
        </w:rPr>
      </w:pPr>
      <w:proofErr w:type="spellStart"/>
      <w:r w:rsidRPr="00C62399">
        <w:rPr>
          <w:rStyle w:val="m"/>
          <w:rFonts w:ascii="Consolas" w:hAnsi="Consolas" w:eastAsia="Consolas"/>
          <w:sz w:val="16"/>
          <w:highlight w:val="yellow"/>
        </w:rPr>
        <w:t>reweighted_lr</w:t>
      </w:r>
      <w:proofErr w:type="spellEnd"/>
      <w:r w:rsidRPr="00C62399">
        <w:rPr>
          <w:rStyle w:val="m"/>
          <w:rFonts w:ascii="Consolas" w:hAnsi="Consolas" w:eastAsia="Consolas"/>
          <w:sz w:val="16"/>
          <w:highlight w:val="yellow"/>
        </w:rPr>
        <w:t xml:space="preserve"> = </w:t>
      </w:r>
      <w:proofErr w:type="spellStart"/>
      <w:r w:rsidRPr="00C62399">
        <w:rPr>
          <w:rStyle w:val="m"/>
          <w:rFonts w:ascii="Consolas" w:hAnsi="Consolas" w:eastAsia="Consolas"/>
          <w:sz w:val="16"/>
          <w:highlight w:val="yellow"/>
        </w:rPr>
        <w:t>LogisticRegression</w:t>
      </w:r>
      <w:proofErr w:type="spellEnd"/>
      <w:r w:rsidRPr="00C62399">
        <w:rPr>
          <w:rStyle w:val="m"/>
          <w:rFonts w:ascii="Consolas" w:hAnsi="Consolas" w:eastAsia="Consolas"/>
          <w:sz w:val="16"/>
          <w:highlight w:val="yellow"/>
        </w:rPr>
        <w:t>(</w:t>
      </w:r>
      <w:proofErr w:type="spellStart"/>
      <w:r w:rsidRPr="00C62399">
        <w:rPr>
          <w:rStyle w:val="m"/>
          <w:rFonts w:ascii="Consolas" w:hAnsi="Consolas" w:eastAsia="Consolas"/>
          <w:sz w:val="16"/>
          <w:highlight w:val="yellow"/>
        </w:rPr>
        <w:t>max_iter</w:t>
      </w:r>
      <w:proofErr w:type="spellEnd"/>
      <w:r w:rsidRPr="00C62399">
        <w:rPr>
          <w:rStyle w:val="m"/>
          <w:rFonts w:ascii="Consolas" w:hAnsi="Consolas" w:eastAsia="Consolas"/>
          <w:sz w:val="16"/>
          <w:highlight w:val="yellow"/>
        </w:rPr>
        <w:t>=1000)</w:t>
      </w:r>
    </w:p>
    <w:p w14:paraId="46F51C89" w14:textId="0327BAD0" w:rsidR="00C62399" w:rsidRPr="00C62399" w:rsidRDefault="00C62399" w:rsidP="00C62399">
      <w:pPr>
        <w:pStyle w:val="CodeBlock"/>
        <w:keepLines w:val="0"/>
        <w:pageBreakBefore w:val="0"/>
        <w:widowControl/>
        <w:spacing w:before="0" w:after="20" w:line="252" w:lineRule="auto"/>
        <w:ind w:left="259" w:right="173"/>
        <w:rPr>
          <w:rStyle w:val="m"/>
          <w:highlight w:val="yellow"/>
        </w:rPr>
      </w:pPr>
      <w:proofErr w:type="spellStart"/>
      <w:proofErr w:type="gramStart"/>
      <w:r w:rsidRPr="00C62399">
        <w:rPr>
          <w:rStyle w:val="m"/>
          <w:rFonts w:ascii="Consolas" w:hAnsi="Consolas" w:eastAsia="Consolas"/>
          <w:sz w:val="16"/>
          <w:highlight w:val="yellow"/>
        </w:rPr>
        <w:t>reweighted_lr.fit</w:t>
      </w:r>
      <w:proofErr w:type="spellEnd"/>
      <w:r w:rsidRPr="00C62399">
        <w:rPr>
          <w:rStyle w:val="m"/>
          <w:rFonts w:ascii="Consolas" w:hAnsi="Consolas" w:eastAsia="Consolas"/>
          <w:sz w:val="16"/>
          <w:highlight w:val="yellow"/>
        </w:rPr>
        <w:t>(</w:t>
      </w:r>
      <w:proofErr w:type="spellStart"/>
      <w:proofErr w:type="gramEnd"/>
      <w:r w:rsidRPr="00C62399">
        <w:rPr>
          <w:rStyle w:val="m"/>
          <w:rFonts w:ascii="Consolas" w:hAnsi="Consolas" w:eastAsia="Consolas"/>
          <w:sz w:val="16"/>
          <w:highlight w:val="yellow"/>
        </w:rPr>
        <w:t>X_train</w:t>
      </w:r>
      <w:proofErr w:type="spellEnd"/>
      <w:r w:rsidRPr="00C62399">
        <w:rPr>
          <w:rStyle w:val="m"/>
          <w:rFonts w:ascii="Consolas" w:hAnsi="Consolas" w:eastAsia="Consolas"/>
          <w:sz w:val="16"/>
          <w:highlight w:val="yellow"/>
        </w:rPr>
        <w:t xml:space="preserve">, </w:t>
      </w:r>
      <w:proofErr w:type="spellStart"/>
      <w:r w:rsidRPr="00C62399">
        <w:rPr>
          <w:rStyle w:val="m"/>
          <w:rFonts w:ascii="Consolas" w:hAnsi="Consolas" w:eastAsia="Consolas"/>
          <w:sz w:val="16"/>
          <w:highlight w:val="yellow"/>
        </w:rPr>
        <w:t>y_train</w:t>
      </w:r>
      <w:proofErr w:type="spellEnd"/>
      <w:r w:rsidRPr="00C62399">
        <w:rPr>
          <w:rStyle w:val="m"/>
          <w:rFonts w:ascii="Consolas" w:hAnsi="Consolas" w:eastAsia="Consolas"/>
          <w:sz w:val="16"/>
          <w:highlight w:val="yellow"/>
        </w:rPr>
        <w:t xml:space="preserve">, </w:t>
      </w:r>
      <w:proofErr w:type="spellStart"/>
      <w:r w:rsidRPr="00C62399">
        <w:rPr>
          <w:rStyle w:val="m"/>
          <w:rFonts w:ascii="Consolas" w:hAnsi="Consolas" w:eastAsia="Consolas"/>
          <w:sz w:val="16"/>
          <w:highlight w:val="yellow"/>
        </w:rPr>
        <w:t>sample_weight</w:t>
      </w:r>
      <w:proofErr w:type="spellEnd"/>
      <w:r w:rsidRPr="00C62399">
        <w:rPr>
          <w:rStyle w:val="m"/>
          <w:rFonts w:ascii="Consolas" w:hAnsi="Consolas" w:eastAsia="Consolas"/>
          <w:sz w:val="16"/>
          <w:highlight w:val="yellow"/>
        </w:rPr>
        <w:t>=weights)</w:t>
      </w:r>
    </w:p>
    <w:p w14:paraId="44549E05" w14:textId="77777777" w:rsidR="00C62399" w:rsidRPr="00C62399" w:rsidRDefault="00C62399" w:rsidP="00C62399">
      <w:pPr>
        <w:pStyle w:val="CodeBlock"/>
        <w:keepLines w:val="0"/>
        <w:pageBreakBefore w:val="0"/>
        <w:widowControl/>
        <w:spacing w:before="0" w:after="20" w:line="252" w:lineRule="auto"/>
        <w:ind w:left="259" w:right="173"/>
        <w:rPr>
          <w:rStyle w:val="m"/>
          <w:highlight w:val="yellow"/>
        </w:rPr>
      </w:pPr>
      <w:proofErr w:type="spellStart"/>
      <w:r w:rsidRPr="00C62399">
        <w:rPr>
          <w:rStyle w:val="m"/>
          <w:rFonts w:ascii="Consolas" w:hAnsi="Consolas" w:eastAsia="Consolas"/>
          <w:sz w:val="16"/>
          <w:highlight w:val="yellow"/>
        </w:rPr>
        <w:t>y_pred_rw</w:t>
      </w:r>
      <w:proofErr w:type="spellEnd"/>
      <w:r w:rsidRPr="00C62399">
        <w:rPr>
          <w:rStyle w:val="m"/>
          <w:rFonts w:ascii="Consolas" w:hAnsi="Consolas" w:eastAsia="Consolas"/>
          <w:sz w:val="16"/>
          <w:highlight w:val="yellow"/>
        </w:rPr>
        <w:t xml:space="preserve"> = </w:t>
      </w:r>
      <w:proofErr w:type="spellStart"/>
      <w:r w:rsidRPr="00C62399">
        <w:rPr>
          <w:rStyle w:val="m"/>
          <w:rFonts w:ascii="Consolas" w:hAnsi="Consolas" w:eastAsia="Consolas"/>
          <w:sz w:val="16"/>
          <w:highlight w:val="yellow"/>
        </w:rPr>
        <w:t>reweighted_</w:t>
      </w:r>
      <w:proofErr w:type="gramStart"/>
      <w:r w:rsidRPr="00C62399">
        <w:rPr>
          <w:rStyle w:val="m"/>
          <w:rFonts w:ascii="Consolas" w:hAnsi="Consolas" w:eastAsia="Consolas"/>
          <w:sz w:val="16"/>
          <w:highlight w:val="yellow"/>
        </w:rPr>
        <w:t>lr.predict</w:t>
      </w:r>
      <w:proofErr w:type="spellEnd"/>
      <w:proofErr w:type="gramEnd"/>
      <w:r w:rsidRPr="00C62399">
        <w:rPr>
          <w:rStyle w:val="m"/>
          <w:rFonts w:ascii="Consolas" w:hAnsi="Consolas" w:eastAsia="Consolas"/>
          <w:sz w:val="16"/>
          <w:highlight w:val="yellow"/>
        </w:rPr>
        <w:t>(</w:t>
      </w:r>
      <w:proofErr w:type="spellStart"/>
      <w:r w:rsidRPr="00C62399">
        <w:rPr>
          <w:rStyle w:val="m"/>
          <w:rFonts w:ascii="Consolas" w:hAnsi="Consolas" w:eastAsia="Consolas"/>
          <w:sz w:val="16"/>
          <w:highlight w:val="yellow"/>
        </w:rPr>
        <w:t>X_test</w:t>
      </w:r>
      <w:proofErr w:type="spellEnd"/>
      <w:r w:rsidRPr="00C62399">
        <w:rPr>
          <w:rStyle w:val="m"/>
          <w:rFonts w:ascii="Consolas" w:hAnsi="Consolas" w:eastAsia="Consolas"/>
          <w:sz w:val="16"/>
          <w:highlight w:val="yellow"/>
        </w:rPr>
        <w:t>)</w:t>
      </w:r>
    </w:p>
    <w:p w14:paraId="67F6DCA8" w14:textId="7D3EEF05" w:rsidR="00C62399" w:rsidRDefault="00C62399" w:rsidP="00C62399">
      <w:pPr>
        <w:pStyle w:val="CodeBlock"/>
        <w:keepLines w:val="0"/>
        <w:pageBreakBefore w:val="0"/>
        <w:widowControl/>
        <w:spacing w:before="0" w:after="20" w:line="252" w:lineRule="auto"/>
        <w:ind w:left="259" w:right="173"/>
        <w:rPr>
          <w:rStyle w:val="m"/>
        </w:rPr>
      </w:pPr>
      <w:proofErr w:type="spellStart"/>
      <w:r w:rsidRPr="00C62399">
        <w:rPr>
          <w:rStyle w:val="m"/>
          <w:rFonts w:ascii="Consolas" w:hAnsi="Consolas" w:eastAsia="Consolas"/>
          <w:sz w:val="16"/>
          <w:highlight w:val="yellow"/>
        </w:rPr>
        <w:t>y_prob_rw</w:t>
      </w:r>
      <w:proofErr w:type="spellEnd"/>
      <w:r w:rsidRPr="00C62399">
        <w:rPr>
          <w:rStyle w:val="m"/>
          <w:rFonts w:ascii="Consolas" w:hAnsi="Consolas" w:eastAsia="Consolas"/>
          <w:sz w:val="16"/>
          <w:highlight w:val="yellow"/>
        </w:rPr>
        <w:t xml:space="preserve"> = </w:t>
      </w:r>
      <w:proofErr w:type="spellStart"/>
      <w:r w:rsidRPr="00C62399">
        <w:rPr>
          <w:rStyle w:val="m"/>
          <w:rFonts w:ascii="Consolas" w:hAnsi="Consolas" w:eastAsia="Consolas"/>
          <w:sz w:val="16"/>
          <w:highlight w:val="yellow"/>
        </w:rPr>
        <w:t>reweighted_</w:t>
      </w:r>
      <w:proofErr w:type="gramStart"/>
      <w:r w:rsidRPr="00C62399">
        <w:rPr>
          <w:rStyle w:val="m"/>
          <w:rFonts w:ascii="Consolas" w:hAnsi="Consolas" w:eastAsia="Consolas"/>
          <w:sz w:val="16"/>
          <w:highlight w:val="yellow"/>
        </w:rPr>
        <w:t>lr.predict</w:t>
      </w:r>
      <w:proofErr w:type="gramEnd"/>
      <w:r w:rsidRPr="00C62399">
        <w:rPr>
          <w:rStyle w:val="m"/>
          <w:rFonts w:ascii="Consolas" w:hAnsi="Consolas" w:eastAsia="Consolas"/>
          <w:sz w:val="16"/>
          <w:highlight w:val="yellow"/>
        </w:rPr>
        <w:t>_proba</w:t>
      </w:r>
      <w:proofErr w:type="spellEnd"/>
      <w:r w:rsidRPr="00C62399">
        <w:rPr>
          <w:rStyle w:val="m"/>
          <w:rFonts w:ascii="Consolas" w:hAnsi="Consolas" w:eastAsia="Consolas"/>
          <w:sz w:val="16"/>
          <w:highlight w:val="yellow"/>
        </w:rPr>
        <w:t>(</w:t>
      </w:r>
      <w:proofErr w:type="spellStart"/>
      <w:r w:rsidRPr="00C62399">
        <w:rPr>
          <w:rStyle w:val="m"/>
          <w:rFonts w:ascii="Consolas" w:hAnsi="Consolas" w:eastAsia="Consolas"/>
          <w:sz w:val="16"/>
          <w:highlight w:val="yellow"/>
        </w:rPr>
        <w:t>X_</w:t>
      </w:r>
      <w:proofErr w:type="gramStart"/>
      <w:r w:rsidRPr="00C62399">
        <w:rPr>
          <w:rStyle w:val="m"/>
          <w:rFonts w:ascii="Consolas" w:hAnsi="Consolas" w:eastAsia="Consolas"/>
          <w:sz w:val="16"/>
          <w:highlight w:val="yellow"/>
        </w:rPr>
        <w:t>test</w:t>
      </w:r>
      <w:proofErr w:type="spellEnd"/>
      <w:r w:rsidRPr="00C62399">
        <w:rPr>
          <w:rStyle w:val="m"/>
          <w:rFonts w:ascii="Consolas" w:hAnsi="Consolas" w:eastAsia="Consolas"/>
          <w:sz w:val="16"/>
          <w:highlight w:val="yellow"/>
        </w:rPr>
        <w:t>)[:,</w:t>
      </w:r>
      <w:proofErr w:type="gramEnd"/>
      <w:r w:rsidRPr="00C62399">
        <w:rPr>
          <w:rStyle w:val="m"/>
          <w:rFonts w:ascii="Consolas" w:hAnsi="Consolas" w:eastAsia="Consolas"/>
          <w:sz w:val="16"/>
          <w:highlight w:val="yellow"/>
        </w:rPr>
        <w:t xml:space="preserve"> 1]</w:t>
      </w:r>
    </w:p>
    <w:p w14:paraId="12BBFA9D" w14:textId="7F437DF8" w:rsidR="00C62399" w:rsidRPr="00C62399" w:rsidRDefault="00C62399" w:rsidP="00C62399">
      <w:pPr>
        <w:keepLines w:val="0"/>
        <w:pageBreakBefore w:val="0"/>
        <w:widowControl/>
        <w:spacing w:before="40" w:after="100" w:line="252" w:lineRule="auto"/>
        <w:rPr>
          <w:color w:val="EE0000"/>
        </w:rPr>
      </w:pPr>
      <w:r w:rsidRPr="00C62399">
        <w:rPr>
          <w:rFonts w:ascii="Aptos" w:hAnsi="Aptos" w:eastAsia="Aptos"/>
          <w:color w:val="EE0000"/>
          <w:sz w:val="18"/>
        </w:rPr>
        <w:t xml:space="preserve">This code gives more training weight to underrepresented race-outcome combinations, while </w:t>
      </w:r>
      <w:proofErr w:type="gramStart"/>
      <w:r w:rsidRPr="00C62399">
        <w:rPr>
          <w:rFonts w:ascii="Aptos" w:hAnsi="Aptos" w:eastAsia="Aptos"/>
          <w:color w:val="EE0000"/>
          <w:sz w:val="18"/>
        </w:rPr>
        <w:t>still keeping</w:t>
      </w:r>
      <w:proofErr w:type="gramEnd"/>
      <w:r w:rsidRPr="00C62399">
        <w:rPr>
          <w:rFonts w:ascii="Aptos" w:hAnsi="Aptos" w:eastAsia="Aptos"/>
          <w:color w:val="EE0000"/>
          <w:sz w:val="18"/>
        </w:rPr>
        <w:t xml:space="preserve"> race out of the actual model features.</w:t>
      </w:r>
    </w:p>
    <w:p w14:paraId="393E2D64" w14:textId="631917FF" w:rsidR="00CC4338" w:rsidRDefault="00000000">
      <w:pPr>
        <w:keepLines w:val="0"/>
        <w:pageBreakBefore w:val="0"/>
        <w:widowControl/>
        <w:spacing w:before="80" w:after="80" w:line="252" w:lineRule="auto"/>
      </w:pPr>
      <w:r>
        <w:rPr>
          <w:rFonts w:ascii="Aptos" w:hAnsi="Aptos" w:eastAsia="Aptos"/>
          <w:b/>
          <w:sz w:val="18"/>
        </w:rPr>
        <w:t xml:space="preserve">Mitigation 2: group-specific thresholds. </w:t>
      </w:r>
      <w:r>
        <w:rPr>
          <w:rFonts w:ascii="Aptos" w:hAnsi="Aptos" w:eastAsia="Aptos"/>
          <w:sz w:val="18"/>
        </w:rPr>
        <w:t xml:space="preserve">Threshold adjustment is a </w:t>
      </w:r>
      <w:r w:rsidRPr="003552C5">
        <w:rPr>
          <w:rFonts w:ascii="Aptos" w:hAnsi="Aptos" w:eastAsia="Aptos"/>
          <w:b/>
          <w:bCs/>
          <w:sz w:val="18"/>
        </w:rPr>
        <w:t>postprocessing-stage method</w:t>
      </w:r>
      <w:r>
        <w:rPr>
          <w:rFonts w:ascii="Aptos" w:hAnsi="Aptos" w:eastAsia="Aptos"/>
          <w:sz w:val="18"/>
        </w:rPr>
        <w:t xml:space="preserve">. Instead of one 0.50 cutoff, the </w:t>
      </w:r>
      <w:r w:rsidRPr="003552C5">
        <w:rPr>
          <w:rFonts w:ascii="Aptos" w:hAnsi="Aptos" w:eastAsia="Aptos"/>
          <w:b/>
          <w:bCs/>
          <w:sz w:val="18"/>
        </w:rPr>
        <w:t xml:space="preserve">selected thresholds are 0.475 for </w:t>
      </w:r>
      <w:r w:rsidR="00D44513">
        <w:rPr>
          <w:rFonts w:ascii="Aptos" w:hAnsi="Aptos" w:eastAsia="Aptos"/>
          <w:b/>
          <w:bCs/>
          <w:sz w:val="18"/>
        </w:rPr>
        <w:t>Black</w:t>
      </w:r>
      <w:r w:rsidRPr="003552C5">
        <w:rPr>
          <w:rFonts w:ascii="Aptos" w:hAnsi="Aptos" w:eastAsia="Aptos"/>
          <w:b/>
          <w:bCs/>
          <w:sz w:val="18"/>
        </w:rPr>
        <w:t xml:space="preserve">-American defendants and 0.380 for </w:t>
      </w:r>
      <w:r w:rsidR="00D44513">
        <w:rPr>
          <w:rFonts w:ascii="Aptos" w:hAnsi="Aptos" w:eastAsia="Aptos"/>
          <w:b/>
          <w:bCs/>
          <w:sz w:val="18"/>
        </w:rPr>
        <w:t>White</w:t>
      </w:r>
      <w:r w:rsidRPr="003552C5">
        <w:rPr>
          <w:rFonts w:ascii="Aptos" w:hAnsi="Aptos" w:eastAsia="Aptos"/>
          <w:b/>
          <w:bCs/>
          <w:sz w:val="18"/>
        </w:rPr>
        <w:t xml:space="preserve"> defendants</w:t>
      </w:r>
      <w:r>
        <w:rPr>
          <w:rFonts w:ascii="Aptos" w:hAnsi="Aptos" w:eastAsia="Aptos"/>
          <w:sz w:val="18"/>
        </w:rPr>
        <w:t xml:space="preserve">. This sharply </w:t>
      </w:r>
      <w:r w:rsidRPr="003552C5">
        <w:rPr>
          <w:rFonts w:ascii="Aptos" w:hAnsi="Aptos" w:eastAsia="Aptos"/>
          <w:b/>
          <w:bCs/>
          <w:sz w:val="18"/>
        </w:rPr>
        <w:t>reduces the equalized-odds gap from 0.290 to 0.040</w:t>
      </w:r>
      <w:r>
        <w:rPr>
          <w:rFonts w:ascii="Aptos" w:hAnsi="Aptos" w:eastAsia="Aptos"/>
          <w:sz w:val="18"/>
        </w:rPr>
        <w:t>, while accuracy moves from 0.666 to 0.655.</w:t>
      </w:r>
    </w:p>
    <w:p w14:paraId="21601B3D" w14:textId="77777777" w:rsidR="00CC4338" w:rsidRDefault="00000000">
      <w:pPr>
        <w:pageBreakBefore w:val="0"/>
        <w:jc w:val="center"/>
      </w:pPr>
      <w:r>
        <w:rPr>
          <w:noProof/>
        </w:rPr>
        <w:drawing>
          <wp:inline distT="0" distB="0" distL="0" distR="0" wp14:anchorId="1D3CF363" wp14:editId="4651D409">
            <wp:extent cx="4937760"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rness_gap_comparison.png"/>
                    <pic:cNvPicPr/>
                  </pic:nvPicPr>
                  <pic:blipFill>
                    <a:blip r:embed="rId11"/>
                    <a:stretch>
                      <a:fillRect/>
                    </a:stretch>
                  </pic:blipFill>
                  <pic:spPr>
                    <a:xfrm>
                      <a:off x="0" y="0"/>
                      <a:ext cx="4937760" cy="2743200"/>
                    </a:xfrm>
                    <a:prstGeom prst="rect">
                      <a:avLst/>
                    </a:prstGeom>
                  </pic:spPr>
                </pic:pic>
              </a:graphicData>
            </a:graphic>
          </wp:inline>
        </w:drawing>
      </w:r>
    </w:p>
    <w:p w14:paraId="7F01B8B1" w14:textId="77777777" w:rsidR="00CC4338" w:rsidRDefault="00000000">
      <w:pPr>
        <w:pStyle w:val="FigureCaption"/>
        <w:keepLines w:val="0"/>
        <w:pageBreakBefore w:val="0"/>
        <w:widowControl/>
        <w:spacing w:before="40" w:after="160" w:line="252" w:lineRule="auto"/>
        <w:jc w:val="center"/>
      </w:pPr>
      <w:r>
        <w:rPr>
          <w:rFonts w:ascii="Aptos" w:hAnsi="Aptos" w:eastAsia="Aptos"/>
          <w:color w:val="5C677D"/>
          <w:sz w:val="17"/>
        </w:rPr>
        <w:t xml:space="preserve">Figure 3. The group-threshold mitigation is the strongest fairness improvement, but the </w:t>
      </w:r>
      <w:r w:rsidRPr="003552C5">
        <w:rPr>
          <w:rFonts w:ascii="Aptos" w:hAnsi="Aptos" w:eastAsia="Aptos"/>
          <w:b/>
          <w:bCs/>
          <w:color w:val="5C677D"/>
          <w:sz w:val="17"/>
        </w:rPr>
        <w:t>reweighting result is important</w:t>
      </w:r>
      <w:r>
        <w:rPr>
          <w:rFonts w:ascii="Aptos" w:hAnsi="Aptos" w:eastAsia="Aptos"/>
          <w:color w:val="5C677D"/>
          <w:sz w:val="17"/>
        </w:rPr>
        <w:t xml:space="preserve"> because it shows that </w:t>
      </w:r>
      <w:r w:rsidRPr="003552C5">
        <w:rPr>
          <w:rFonts w:ascii="Aptos" w:hAnsi="Aptos" w:eastAsia="Aptos"/>
          <w:b/>
          <w:bCs/>
          <w:color w:val="5C677D"/>
          <w:sz w:val="17"/>
        </w:rPr>
        <w:t>not every technical fairness method fixes every fairness definition</w:t>
      </w:r>
      <w:r>
        <w:rPr>
          <w:rFonts w:ascii="Aptos" w:hAnsi="Aptos" w:eastAsia="Aptos"/>
          <w:color w:val="5C677D"/>
          <w:sz w:val="17"/>
        </w:rPr>
        <w:t>.</w:t>
      </w:r>
    </w:p>
    <w:p w14:paraId="00174DB9" w14:textId="77777777" w:rsidR="00CC4338" w:rsidRDefault="00000000">
      <w:pPr>
        <w:pStyle w:val="Heading2"/>
        <w:keepNext/>
        <w:keepLines w:val="0"/>
        <w:pageBreakBefore w:val="0"/>
        <w:widowControl/>
        <w:spacing w:before="160" w:after="100" w:line="252" w:lineRule="auto"/>
        <w:jc w:val="left"/>
      </w:pPr>
      <w:r>
        <w:rPr>
          <w:rFonts w:ascii="Aptos" w:hAnsi="Aptos" w:eastAsia="Aptos"/>
          <w:b/>
          <w:color w:val="172A45"/>
          <w:sz w:val="18"/>
        </w:rPr>
        <w:lastRenderedPageBreak/>
        <w:t>Threshold subgroup metrics</w:t>
      </w:r>
    </w:p>
    <w:tbl>
      <w:tblPr>
        <w:tblStyle w:val="TableGrid"/>
        <w:tblW w:w="0" w:type="auto"/>
        <w:jc w:val="center"/>
        <w:tblLayout w:type="autofit"/>
        <w:tblLook w:val="04A0" w:firstRow="1" w:lastRow="0" w:firstColumn="1" w:lastColumn="0" w:noHBand="0" w:noVBand="1"/>
      </w:tblPr>
      <w:tblGrid>
        <w:gridCol w:w="1459"/>
        <w:gridCol w:w="1459"/>
        <w:gridCol w:w="1459"/>
        <w:gridCol w:w="1459"/>
        <w:gridCol w:w="1459"/>
        <w:gridCol w:w="1459"/>
        <w:gridCol w:w="1460"/>
      </w:tblGrid>
      <w:tr w:rsidR="00CC4338" w14:paraId="313E919F" w14:textId="77777777">
        <w:trPr>
          <w:jc w:val="center"/>
        </w:trPr>
        <w:tc>
          <w:tcPr>
            <w:tcW w:w="1461" w:type="dxa"/>
            <w:shd w:val="clear" w:color="auto" w:fill="153154"/>
            <w:vAlign w:val="center"/>
            <w:tcMar>
              <w:top w:w="70" w:type="dxa"/>
              <w:start w:w="80" w:type="dxa"/>
              <w:bottom w:w="70" w:type="dxa"/>
              <w:end w:w="80" w:type="dxa"/>
            </w:tcMar>
            <w:tcBorders>
              <w:top w:sz="4" w:val="single" w:color="153154" w:space="0"/>
              <w:left w:sz="4" w:val="single" w:color="153154" w:space="0"/>
              <w:bottom w:sz="4" w:val="single" w:color="153154" w:space="0"/>
              <w:right w:sz="4" w:val="single" w:color="153154" w:space="0"/>
            </w:tcBorders>
          </w:tcPr>
          <w:p w14:paraId="190D6995" w14:textId="77777777" w:rsidR="00CC4338" w:rsidRDefault="00000000">
            <w:pPr>
              <w:spacing w:after="0"/>
              <w:jc w:val="center"/>
            </w:pPr>
            <w:r>
              <w:rPr>
                <w:rFonts w:ascii="Aptos" w:hAnsi="Aptos"/>
                <w:b/>
                <w:color w:val="FFFFFF"/>
                <w:sz w:val="16"/>
              </w:rPr>
              <w:t>Group</w:t>
            </w:r>
          </w:p>
        </w:tc>
        <w:tc>
          <w:tcPr>
            <w:tcW w:w="1461" w:type="dxa"/>
            <w:shd w:val="clear" w:color="auto" w:fill="153154"/>
            <w:vAlign w:val="center"/>
            <w:tcMar>
              <w:top w:w="70" w:type="dxa"/>
              <w:start w:w="80" w:type="dxa"/>
              <w:bottom w:w="70" w:type="dxa"/>
              <w:end w:w="80" w:type="dxa"/>
            </w:tcMar>
            <w:tcBorders>
              <w:top w:sz="4" w:val="single" w:color="153154" w:space="0"/>
              <w:left w:sz="4" w:val="single" w:color="153154" w:space="0"/>
              <w:bottom w:sz="4" w:val="single" w:color="153154" w:space="0"/>
              <w:right w:sz="4" w:val="single" w:color="153154" w:space="0"/>
            </w:tcBorders>
          </w:tcPr>
          <w:p w14:paraId="32983586" w14:textId="77777777" w:rsidR="00CC4338" w:rsidRDefault="00000000">
            <w:pPr>
              <w:spacing w:after="0"/>
              <w:jc w:val="center"/>
            </w:pPr>
            <w:r>
              <w:rPr>
                <w:rFonts w:ascii="Aptos" w:hAnsi="Aptos"/>
                <w:b/>
                <w:color w:val="FFFFFF"/>
                <w:sz w:val="16"/>
              </w:rPr>
              <w:t>n</w:t>
            </w:r>
          </w:p>
        </w:tc>
        <w:tc>
          <w:tcPr>
            <w:tcW w:w="1461" w:type="dxa"/>
            <w:shd w:val="clear" w:color="auto" w:fill="153154"/>
            <w:vAlign w:val="center"/>
            <w:tcMar>
              <w:top w:w="70" w:type="dxa"/>
              <w:start w:w="80" w:type="dxa"/>
              <w:bottom w:w="70" w:type="dxa"/>
              <w:end w:w="80" w:type="dxa"/>
            </w:tcMar>
            <w:tcBorders>
              <w:top w:sz="4" w:val="single" w:color="153154" w:space="0"/>
              <w:left w:sz="4" w:val="single" w:color="153154" w:space="0"/>
              <w:bottom w:sz="4" w:val="single" w:color="153154" w:space="0"/>
              <w:right w:sz="4" w:val="single" w:color="153154" w:space="0"/>
            </w:tcBorders>
          </w:tcPr>
          <w:p w14:paraId="144A2640" w14:textId="77777777" w:rsidR="00CC4338" w:rsidRDefault="00000000">
            <w:pPr>
              <w:spacing w:after="0"/>
              <w:jc w:val="center"/>
            </w:pPr>
            <w:r>
              <w:rPr>
                <w:rFonts w:ascii="Aptos" w:hAnsi="Aptos"/>
                <w:b/>
                <w:color w:val="FFFFFF"/>
                <w:sz w:val="16"/>
              </w:rPr>
              <w:t>Base rate</w:t>
            </w:r>
          </w:p>
        </w:tc>
        <w:tc>
          <w:tcPr>
            <w:tcW w:w="1461" w:type="dxa"/>
            <w:shd w:val="clear" w:color="auto" w:fill="153154"/>
            <w:vAlign w:val="center"/>
            <w:tcMar>
              <w:top w:w="70" w:type="dxa"/>
              <w:start w:w="80" w:type="dxa"/>
              <w:bottom w:w="70" w:type="dxa"/>
              <w:end w:w="80" w:type="dxa"/>
            </w:tcMar>
            <w:tcBorders>
              <w:top w:sz="4" w:val="single" w:color="153154" w:space="0"/>
              <w:left w:sz="4" w:val="single" w:color="153154" w:space="0"/>
              <w:bottom w:sz="4" w:val="single" w:color="153154" w:space="0"/>
              <w:right w:sz="4" w:val="single" w:color="153154" w:space="0"/>
            </w:tcBorders>
          </w:tcPr>
          <w:p w14:paraId="7BAA1AF8" w14:textId="77777777" w:rsidR="00CC4338" w:rsidRDefault="00000000">
            <w:pPr>
              <w:spacing w:after="0"/>
              <w:jc w:val="center"/>
            </w:pPr>
            <w:r>
              <w:rPr>
                <w:rFonts w:ascii="Aptos" w:hAnsi="Aptos"/>
                <w:b/>
                <w:color w:val="FFFFFF"/>
                <w:sz w:val="16"/>
              </w:rPr>
              <w:t>High-risk rate</w:t>
            </w:r>
          </w:p>
        </w:tc>
        <w:tc>
          <w:tcPr>
            <w:tcW w:w="1461" w:type="dxa"/>
            <w:shd w:val="clear" w:color="auto" w:fill="153154"/>
            <w:vAlign w:val="center"/>
            <w:tcMar>
              <w:top w:w="70" w:type="dxa"/>
              <w:start w:w="80" w:type="dxa"/>
              <w:bottom w:w="70" w:type="dxa"/>
              <w:end w:w="80" w:type="dxa"/>
            </w:tcMar>
            <w:tcBorders>
              <w:top w:sz="4" w:val="single" w:color="153154" w:space="0"/>
              <w:left w:sz="4" w:val="single" w:color="153154" w:space="0"/>
              <w:bottom w:sz="4" w:val="single" w:color="153154" w:space="0"/>
              <w:right w:sz="4" w:val="single" w:color="153154" w:space="0"/>
            </w:tcBorders>
          </w:tcPr>
          <w:p w14:paraId="47D9A55D" w14:textId="77777777" w:rsidR="00CC4338" w:rsidRDefault="00000000">
            <w:pPr>
              <w:spacing w:after="0"/>
              <w:jc w:val="center"/>
            </w:pPr>
            <w:r>
              <w:rPr>
                <w:rFonts w:ascii="Aptos" w:hAnsi="Aptos"/>
                <w:b/>
                <w:color w:val="FFFFFF"/>
                <w:sz w:val="16"/>
              </w:rPr>
              <w:t>TPR</w:t>
            </w:r>
          </w:p>
        </w:tc>
        <w:tc>
          <w:tcPr>
            <w:tcW w:w="1461" w:type="dxa"/>
            <w:shd w:val="clear" w:color="auto" w:fill="153154"/>
            <w:vAlign w:val="center"/>
            <w:tcMar>
              <w:top w:w="70" w:type="dxa"/>
              <w:start w:w="80" w:type="dxa"/>
              <w:bottom w:w="70" w:type="dxa"/>
              <w:end w:w="80" w:type="dxa"/>
            </w:tcMar>
            <w:tcBorders>
              <w:top w:sz="4" w:val="single" w:color="153154" w:space="0"/>
              <w:left w:sz="4" w:val="single" w:color="153154" w:space="0"/>
              <w:bottom w:sz="4" w:val="single" w:color="153154" w:space="0"/>
              <w:right w:sz="4" w:val="single" w:color="153154" w:space="0"/>
            </w:tcBorders>
          </w:tcPr>
          <w:p w14:paraId="03A9B1A3" w14:textId="77777777" w:rsidR="00CC4338" w:rsidRDefault="00000000">
            <w:pPr>
              <w:spacing w:after="0"/>
              <w:jc w:val="center"/>
            </w:pPr>
            <w:r>
              <w:rPr>
                <w:rFonts w:ascii="Aptos" w:hAnsi="Aptos"/>
                <w:b/>
                <w:color w:val="FFFFFF"/>
                <w:sz w:val="16"/>
              </w:rPr>
              <w:t>FPR</w:t>
            </w:r>
          </w:p>
        </w:tc>
        <w:tc>
          <w:tcPr>
            <w:tcW w:w="1461" w:type="dxa"/>
            <w:shd w:val="clear" w:color="auto" w:fill="153154"/>
            <w:vAlign w:val="center"/>
            <w:tcMar>
              <w:top w:w="70" w:type="dxa"/>
              <w:start w:w="80" w:type="dxa"/>
              <w:bottom w:w="70" w:type="dxa"/>
              <w:end w:w="80" w:type="dxa"/>
            </w:tcMar>
            <w:tcBorders>
              <w:top w:sz="4" w:val="single" w:color="153154" w:space="0"/>
              <w:left w:sz="4" w:val="single" w:color="153154" w:space="0"/>
              <w:bottom w:sz="4" w:val="single" w:color="153154" w:space="0"/>
              <w:right w:sz="4" w:val="single" w:color="153154" w:space="0"/>
            </w:tcBorders>
          </w:tcPr>
          <w:p w14:paraId="20106D51" w14:textId="77777777" w:rsidR="00CC4338" w:rsidRDefault="00000000">
            <w:pPr>
              <w:spacing w:after="0"/>
              <w:jc w:val="center"/>
            </w:pPr>
            <w:r>
              <w:rPr>
                <w:rFonts w:ascii="Aptos" w:hAnsi="Aptos"/>
                <w:b/>
                <w:color w:val="FFFFFF"/>
                <w:sz w:val="16"/>
              </w:rPr>
              <w:t>Precision</w:t>
            </w:r>
          </w:p>
        </w:tc>
      </w:tr>
      <w:tr w:rsidR="00CC4338" w14:paraId="58E2FCAA" w14:textId="77777777">
        <w:trPr>
          <w:jc w:val="center"/>
        </w:trPr>
        <w:tc>
          <w:tcPr>
            <w:tcW w:w="1461" w:type="dxa"/>
            <w:vAlign w:val="center"/>
            <w:tcMar>
              <w:top w:w="70" w:type="dxa"/>
              <w:start w:w="80" w:type="dxa"/>
              <w:bottom w:w="70" w:type="dxa"/>
              <w:end w:w="80" w:type="dxa"/>
            </w:tcMar>
            <w:tcBorders>
              <w:top w:sz="4" w:val="single" w:color="D4DEE8" w:space="0"/>
              <w:left w:sz="4" w:val="single" w:color="D4DEE8" w:space="0"/>
              <w:bottom w:sz="4" w:val="single" w:color="D4DEE8" w:space="0"/>
              <w:right w:sz="4" w:val="single" w:color="D4DEE8" w:space="0"/>
            </w:tcBorders>
          </w:tcPr>
          <w:p w14:paraId="48654865" w14:textId="77777777" w:rsidR="00CC4338" w:rsidRDefault="00000000">
            <w:pPr>
              <w:spacing w:after="0" w:before="0"/>
            </w:pPr>
            <w:r>
              <w:rPr>
                <w:rFonts w:ascii="Aptos" w:hAnsi="Aptos"/>
                <w:color w:val="222A35"/>
                <w:sz w:val="16"/>
              </w:rPr>
              <w:t>African-American</w:t>
            </w:r>
          </w:p>
        </w:tc>
        <w:tc>
          <w:tcPr>
            <w:tcW w:w="1461" w:type="dxa"/>
            <w:vAlign w:val="center"/>
            <w:tcMar>
              <w:top w:w="70" w:type="dxa"/>
              <w:start w:w="80" w:type="dxa"/>
              <w:bottom w:w="70" w:type="dxa"/>
              <w:end w:w="80" w:type="dxa"/>
            </w:tcMar>
            <w:tcBorders>
              <w:top w:sz="4" w:val="single" w:color="D4DEE8" w:space="0"/>
              <w:left w:sz="4" w:val="single" w:color="D4DEE8" w:space="0"/>
              <w:bottom w:sz="4" w:val="single" w:color="D4DEE8" w:space="0"/>
              <w:right w:sz="4" w:val="single" w:color="D4DEE8" w:space="0"/>
            </w:tcBorders>
          </w:tcPr>
          <w:p w14:paraId="7097170A" w14:textId="77777777" w:rsidR="00CC4338" w:rsidRDefault="00000000">
            <w:pPr>
              <w:spacing w:after="0" w:before="0"/>
            </w:pPr>
            <w:r>
              <w:rPr>
                <w:rFonts w:ascii="Aptos" w:hAnsi="Aptos"/>
                <w:color w:val="222A35"/>
                <w:sz w:val="16"/>
              </w:rPr>
              <w:t>947</w:t>
            </w:r>
          </w:p>
        </w:tc>
        <w:tc>
          <w:tcPr>
            <w:tcW w:w="1461" w:type="dxa"/>
            <w:vAlign w:val="center"/>
            <w:tcMar>
              <w:top w:w="70" w:type="dxa"/>
              <w:start w:w="80" w:type="dxa"/>
              <w:bottom w:w="70" w:type="dxa"/>
              <w:end w:w="80" w:type="dxa"/>
            </w:tcMar>
            <w:tcBorders>
              <w:top w:sz="4" w:val="single" w:color="D4DEE8" w:space="0"/>
              <w:left w:sz="4" w:val="single" w:color="D4DEE8" w:space="0"/>
              <w:bottom w:sz="4" w:val="single" w:color="D4DEE8" w:space="0"/>
              <w:right w:sz="4" w:val="single" w:color="D4DEE8" w:space="0"/>
            </w:tcBorders>
          </w:tcPr>
          <w:p w14:paraId="6F5BDE5B" w14:textId="77777777" w:rsidR="00CC4338" w:rsidRDefault="00000000">
            <w:pPr>
              <w:spacing w:after="0" w:before="0"/>
            </w:pPr>
            <w:r>
              <w:rPr>
                <w:rFonts w:ascii="Aptos" w:hAnsi="Aptos"/>
                <w:color w:val="222A35"/>
                <w:sz w:val="16"/>
              </w:rPr>
              <w:t>0.524</w:t>
            </w:r>
          </w:p>
        </w:tc>
        <w:tc>
          <w:tcPr>
            <w:tcW w:w="1461" w:type="dxa"/>
            <w:vAlign w:val="center"/>
            <w:tcMar>
              <w:top w:w="70" w:type="dxa"/>
              <w:start w:w="80" w:type="dxa"/>
              <w:bottom w:w="70" w:type="dxa"/>
              <w:end w:w="80" w:type="dxa"/>
            </w:tcMar>
            <w:tcBorders>
              <w:top w:sz="4" w:val="single" w:color="D4DEE8" w:space="0"/>
              <w:left w:sz="4" w:val="single" w:color="D4DEE8" w:space="0"/>
              <w:bottom w:sz="4" w:val="single" w:color="D4DEE8" w:space="0"/>
              <w:right w:sz="4" w:val="single" w:color="D4DEE8" w:space="0"/>
            </w:tcBorders>
          </w:tcPr>
          <w:p w14:paraId="326E2F7D" w14:textId="77777777" w:rsidR="00CC4338" w:rsidRDefault="00000000">
            <w:pPr>
              <w:spacing w:after="0" w:before="0"/>
            </w:pPr>
            <w:r>
              <w:rPr>
                <w:rFonts w:ascii="Aptos" w:hAnsi="Aptos"/>
                <w:color w:val="222A35"/>
                <w:sz w:val="16"/>
              </w:rPr>
              <w:t>0.551</w:t>
            </w:r>
          </w:p>
        </w:tc>
        <w:tc>
          <w:tcPr>
            <w:tcW w:w="1461" w:type="dxa"/>
            <w:vAlign w:val="center"/>
            <w:tcMar>
              <w:top w:w="70" w:type="dxa"/>
              <w:start w:w="80" w:type="dxa"/>
              <w:bottom w:w="70" w:type="dxa"/>
              <w:end w:w="80" w:type="dxa"/>
            </w:tcMar>
            <w:tcBorders>
              <w:top w:sz="4" w:val="single" w:color="D4DEE8" w:space="0"/>
              <w:left w:sz="4" w:val="single" w:color="D4DEE8" w:space="0"/>
              <w:bottom w:sz="4" w:val="single" w:color="D4DEE8" w:space="0"/>
              <w:right w:sz="4" w:val="single" w:color="D4DEE8" w:space="0"/>
            </w:tcBorders>
          </w:tcPr>
          <w:p w14:paraId="48208D93" w14:textId="77777777" w:rsidR="00CC4338" w:rsidRDefault="00000000">
            <w:pPr>
              <w:spacing w:after="0" w:before="0"/>
            </w:pPr>
            <w:r>
              <w:rPr>
                <w:rFonts w:ascii="Aptos" w:hAnsi="Aptos"/>
                <w:color w:val="222A35"/>
                <w:sz w:val="16"/>
              </w:rPr>
              <w:t>0.716</w:t>
            </w:r>
          </w:p>
        </w:tc>
        <w:tc>
          <w:tcPr>
            <w:tcW w:w="1461" w:type="dxa"/>
            <w:vAlign w:val="center"/>
            <w:tcMar>
              <w:top w:w="70" w:type="dxa"/>
              <w:start w:w="80" w:type="dxa"/>
              <w:bottom w:w="70" w:type="dxa"/>
              <w:end w:w="80" w:type="dxa"/>
            </w:tcMar>
            <w:tcBorders>
              <w:top w:sz="4" w:val="single" w:color="D4DEE8" w:space="0"/>
              <w:left w:sz="4" w:val="single" w:color="D4DEE8" w:space="0"/>
              <w:bottom w:sz="4" w:val="single" w:color="D4DEE8" w:space="0"/>
              <w:right w:sz="4" w:val="single" w:color="D4DEE8" w:space="0"/>
            </w:tcBorders>
          </w:tcPr>
          <w:p w14:paraId="23E41EF7" w14:textId="77777777" w:rsidR="00CC4338" w:rsidRDefault="00000000">
            <w:pPr>
              <w:spacing w:after="0" w:before="0"/>
            </w:pPr>
            <w:r>
              <w:rPr>
                <w:rFonts w:ascii="Aptos" w:hAnsi="Aptos"/>
                <w:color w:val="222A35"/>
                <w:sz w:val="16"/>
              </w:rPr>
              <w:t>0.370</w:t>
            </w:r>
          </w:p>
        </w:tc>
        <w:tc>
          <w:tcPr>
            <w:tcW w:w="1461" w:type="dxa"/>
            <w:vAlign w:val="center"/>
            <w:tcMar>
              <w:top w:w="70" w:type="dxa"/>
              <w:start w:w="80" w:type="dxa"/>
              <w:bottom w:w="70" w:type="dxa"/>
              <w:end w:w="80" w:type="dxa"/>
            </w:tcMar>
            <w:tcBorders>
              <w:top w:sz="4" w:val="single" w:color="D4DEE8" w:space="0"/>
              <w:left w:sz="4" w:val="single" w:color="D4DEE8" w:space="0"/>
              <w:bottom w:sz="4" w:val="single" w:color="D4DEE8" w:space="0"/>
              <w:right w:sz="4" w:val="single" w:color="D4DEE8" w:space="0"/>
            </w:tcBorders>
          </w:tcPr>
          <w:p w14:paraId="0184A60D" w14:textId="77777777" w:rsidR="00CC4338" w:rsidRDefault="00000000">
            <w:pPr>
              <w:spacing w:after="0" w:before="0"/>
            </w:pPr>
            <w:r>
              <w:rPr>
                <w:rFonts w:ascii="Aptos" w:hAnsi="Aptos"/>
                <w:color w:val="222A35"/>
                <w:sz w:val="16"/>
              </w:rPr>
              <w:t>0.680</w:t>
            </w:r>
          </w:p>
        </w:tc>
      </w:tr>
      <w:tr w:rsidR="00CC4338" w14:paraId="7465A3B7" w14:textId="77777777">
        <w:trPr>
          <w:jc w:val="center"/>
        </w:trPr>
        <w:tc>
          <w:tcPr>
            <w:tcW w:w="1461" w:type="dxa"/>
            <w:vAlign w:val="center"/>
            <w:tcMar>
              <w:top w:w="70" w:type="dxa"/>
              <w:start w:w="80" w:type="dxa"/>
              <w:bottom w:w="70" w:type="dxa"/>
              <w:end w:w="80" w:type="dxa"/>
            </w:tcMar>
            <w:tcBorders>
              <w:top w:sz="4" w:val="single" w:color="D4DEE8" w:space="0"/>
              <w:left w:sz="4" w:val="single" w:color="D4DEE8" w:space="0"/>
              <w:bottom w:sz="4" w:val="single" w:color="D4DEE8" w:space="0"/>
              <w:right w:sz="4" w:val="single" w:color="D4DEE8" w:space="0"/>
            </w:tcBorders>
            <w:shd w:fill="F2F6FA"/>
          </w:tcPr>
          <w:p w14:paraId="1703EB97" w14:textId="77777777" w:rsidR="00CC4338" w:rsidRDefault="00000000">
            <w:pPr>
              <w:spacing w:after="0" w:before="0"/>
            </w:pPr>
            <w:r>
              <w:rPr>
                <w:rFonts w:ascii="Aptos" w:hAnsi="Aptos"/>
                <w:color w:val="222A35"/>
                <w:sz w:val="16"/>
              </w:rPr>
              <w:t>Caucasian</w:t>
            </w:r>
          </w:p>
        </w:tc>
        <w:tc>
          <w:tcPr>
            <w:tcW w:w="1461" w:type="dxa"/>
            <w:vAlign w:val="center"/>
            <w:tcMar>
              <w:top w:w="70" w:type="dxa"/>
              <w:start w:w="80" w:type="dxa"/>
              <w:bottom w:w="70" w:type="dxa"/>
              <w:end w:w="80" w:type="dxa"/>
            </w:tcMar>
            <w:tcBorders>
              <w:top w:sz="4" w:val="single" w:color="D4DEE8" w:space="0"/>
              <w:left w:sz="4" w:val="single" w:color="D4DEE8" w:space="0"/>
              <w:bottom w:sz="4" w:val="single" w:color="D4DEE8" w:space="0"/>
              <w:right w:sz="4" w:val="single" w:color="D4DEE8" w:space="0"/>
            </w:tcBorders>
            <w:shd w:fill="F2F6FA"/>
          </w:tcPr>
          <w:p w14:paraId="0C71B907" w14:textId="77777777" w:rsidR="00CC4338" w:rsidRDefault="00000000">
            <w:pPr>
              <w:spacing w:after="0" w:before="0"/>
            </w:pPr>
            <w:r>
              <w:rPr>
                <w:rFonts w:ascii="Aptos" w:hAnsi="Aptos"/>
                <w:color w:val="222A35"/>
                <w:sz w:val="16"/>
              </w:rPr>
              <w:t>637</w:t>
            </w:r>
          </w:p>
        </w:tc>
        <w:tc>
          <w:tcPr>
            <w:tcW w:w="1461" w:type="dxa"/>
            <w:vAlign w:val="center"/>
            <w:tcMar>
              <w:top w:w="70" w:type="dxa"/>
              <w:start w:w="80" w:type="dxa"/>
              <w:bottom w:w="70" w:type="dxa"/>
              <w:end w:w="80" w:type="dxa"/>
            </w:tcMar>
            <w:tcBorders>
              <w:top w:sz="4" w:val="single" w:color="D4DEE8" w:space="0"/>
              <w:left w:sz="4" w:val="single" w:color="D4DEE8" w:space="0"/>
              <w:bottom w:sz="4" w:val="single" w:color="D4DEE8" w:space="0"/>
              <w:right w:sz="4" w:val="single" w:color="D4DEE8" w:space="0"/>
            </w:tcBorders>
            <w:shd w:fill="F2F6FA"/>
          </w:tcPr>
          <w:p w14:paraId="01D40BBA" w14:textId="77777777" w:rsidR="00CC4338" w:rsidRDefault="00000000">
            <w:pPr>
              <w:spacing w:after="0" w:before="0"/>
            </w:pPr>
            <w:r>
              <w:rPr>
                <w:rFonts w:ascii="Aptos" w:hAnsi="Aptos"/>
                <w:color w:val="222A35"/>
                <w:sz w:val="16"/>
              </w:rPr>
              <w:t>0.391</w:t>
            </w:r>
          </w:p>
        </w:tc>
        <w:tc>
          <w:tcPr>
            <w:tcW w:w="1461" w:type="dxa"/>
            <w:vAlign w:val="center"/>
            <w:tcMar>
              <w:top w:w="70" w:type="dxa"/>
              <w:start w:w="80" w:type="dxa"/>
              <w:bottom w:w="70" w:type="dxa"/>
              <w:end w:w="80" w:type="dxa"/>
            </w:tcMar>
            <w:tcBorders>
              <w:top w:sz="4" w:val="single" w:color="D4DEE8" w:space="0"/>
              <w:left w:sz="4" w:val="single" w:color="D4DEE8" w:space="0"/>
              <w:bottom w:sz="4" w:val="single" w:color="D4DEE8" w:space="0"/>
              <w:right w:sz="4" w:val="single" w:color="D4DEE8" w:space="0"/>
            </w:tcBorders>
            <w:shd w:fill="F2F6FA"/>
          </w:tcPr>
          <w:p w14:paraId="3ED28B4E" w14:textId="77777777" w:rsidR="00CC4338" w:rsidRDefault="00000000">
            <w:pPr>
              <w:spacing w:after="0" w:before="0"/>
            </w:pPr>
            <w:r>
              <w:rPr>
                <w:rFonts w:ascii="Aptos" w:hAnsi="Aptos"/>
                <w:color w:val="222A35"/>
                <w:sz w:val="16"/>
              </w:rPr>
              <w:t>0.515</w:t>
            </w:r>
          </w:p>
        </w:tc>
        <w:tc>
          <w:tcPr>
            <w:tcW w:w="1461" w:type="dxa"/>
            <w:vAlign w:val="center"/>
            <w:tcMar>
              <w:top w:w="70" w:type="dxa"/>
              <w:start w:w="80" w:type="dxa"/>
              <w:bottom w:w="70" w:type="dxa"/>
              <w:end w:w="80" w:type="dxa"/>
            </w:tcMar>
            <w:tcBorders>
              <w:top w:sz="4" w:val="single" w:color="D4DEE8" w:space="0"/>
              <w:left w:sz="4" w:val="single" w:color="D4DEE8" w:space="0"/>
              <w:bottom w:sz="4" w:val="single" w:color="D4DEE8" w:space="0"/>
              <w:right w:sz="4" w:val="single" w:color="D4DEE8" w:space="0"/>
            </w:tcBorders>
            <w:shd w:fill="F2F6FA"/>
          </w:tcPr>
          <w:p w14:paraId="2E36F3AD" w14:textId="77777777" w:rsidR="00CC4338" w:rsidRDefault="00000000">
            <w:pPr>
              <w:spacing w:after="0" w:before="0"/>
            </w:pPr>
            <w:r>
              <w:rPr>
                <w:rFonts w:ascii="Aptos" w:hAnsi="Aptos"/>
                <w:color w:val="222A35"/>
                <w:sz w:val="16"/>
              </w:rPr>
              <w:t>0.679</w:t>
            </w:r>
          </w:p>
        </w:tc>
        <w:tc>
          <w:tcPr>
            <w:tcW w:w="1461" w:type="dxa"/>
            <w:vAlign w:val="center"/>
            <w:tcMar>
              <w:top w:w="70" w:type="dxa"/>
              <w:start w:w="80" w:type="dxa"/>
              <w:bottom w:w="70" w:type="dxa"/>
              <w:end w:w="80" w:type="dxa"/>
            </w:tcMar>
            <w:tcBorders>
              <w:top w:sz="4" w:val="single" w:color="D4DEE8" w:space="0"/>
              <w:left w:sz="4" w:val="single" w:color="D4DEE8" w:space="0"/>
              <w:bottom w:sz="4" w:val="single" w:color="D4DEE8" w:space="0"/>
              <w:right w:sz="4" w:val="single" w:color="D4DEE8" w:space="0"/>
            </w:tcBorders>
            <w:shd w:fill="F2F6FA"/>
          </w:tcPr>
          <w:p w14:paraId="0D2EF124" w14:textId="77777777" w:rsidR="00CC4338" w:rsidRDefault="00000000">
            <w:pPr>
              <w:spacing w:after="0" w:before="0"/>
            </w:pPr>
            <w:r>
              <w:rPr>
                <w:rFonts w:ascii="Aptos" w:hAnsi="Aptos"/>
                <w:color w:val="222A35"/>
                <w:sz w:val="16"/>
              </w:rPr>
              <w:t>0.410</w:t>
            </w:r>
          </w:p>
        </w:tc>
        <w:tc>
          <w:tcPr>
            <w:tcW w:w="1461" w:type="dxa"/>
            <w:vAlign w:val="center"/>
            <w:tcMar>
              <w:top w:w="70" w:type="dxa"/>
              <w:start w:w="80" w:type="dxa"/>
              <w:bottom w:w="70" w:type="dxa"/>
              <w:end w:w="80" w:type="dxa"/>
            </w:tcMar>
            <w:tcBorders>
              <w:top w:sz="4" w:val="single" w:color="D4DEE8" w:space="0"/>
              <w:left w:sz="4" w:val="single" w:color="D4DEE8" w:space="0"/>
              <w:bottom w:sz="4" w:val="single" w:color="D4DEE8" w:space="0"/>
              <w:right w:sz="4" w:val="single" w:color="D4DEE8" w:space="0"/>
            </w:tcBorders>
            <w:shd w:fill="F2F6FA"/>
          </w:tcPr>
          <w:p w14:paraId="5CE5BBE2" w14:textId="77777777" w:rsidR="00CC4338" w:rsidRDefault="00000000">
            <w:pPr>
              <w:spacing w:after="0" w:before="0"/>
            </w:pPr>
            <w:r>
              <w:rPr>
                <w:rFonts w:ascii="Aptos" w:hAnsi="Aptos"/>
                <w:color w:val="222A35"/>
                <w:sz w:val="16"/>
              </w:rPr>
              <w:t>0.515</w:t>
            </w:r>
          </w:p>
        </w:tc>
      </w:tr>
    </w:tbl>
    <w:p w14:paraId="3B1A0E48" w14:textId="131790C0" w:rsidR="007462A8" w:rsidRDefault="007462A8">
      <w:pPr>
        <w:pStyle w:val="Heading1"/>
        <w:keepNext/>
        <w:keepLines w:val="0"/>
        <w:pageBreakBefore w:val="0"/>
        <w:widowControl/>
        <w:spacing w:before="40" w:after="100" w:line="252" w:lineRule="auto"/>
        <w:rPr>
          <w:b w:val="0"/>
          <w:bCs w:val="0"/>
          <w:color w:val="000000" w:themeColor="text1"/>
          <w:sz w:val="18"/>
          <w:szCs w:val="18"/>
        </w:rPr>
      </w:pPr>
      <w:r w:rsidRPr="007462A8">
        <w:rPr>
          <w:rFonts w:ascii="Aptos" w:hAnsi="Aptos" w:eastAsia="Aptos"/>
          <w:b w:val="0"/>
          <w:bCs w:val="0"/>
          <w:color w:val="000000" w:themeColor="text1"/>
          <w:sz w:val="18"/>
          <w:szCs w:val="18"/>
        </w:rPr>
        <w:t xml:space="preserve">The goal was not just to maximize accuracy, but to </w:t>
      </w:r>
      <w:r w:rsidRPr="007462A8">
        <w:rPr>
          <w:rFonts w:ascii="Aptos" w:hAnsi="Aptos" w:eastAsia="Aptos"/>
          <w:color w:val="000000" w:themeColor="text1"/>
          <w:sz w:val="18"/>
          <w:szCs w:val="18"/>
        </w:rPr>
        <w:t xml:space="preserve">make the model’s error rates more </w:t>
      </w:r>
      <w:r w:rsidRPr="007462A8">
        <w:rPr>
          <w:rFonts w:ascii="Aptos" w:hAnsi="Aptos" w:eastAsia="Aptos"/>
          <w:color w:val="000000" w:themeColor="text1"/>
          <w:sz w:val="18"/>
          <w:szCs w:val="18"/>
          <w:highlight w:val="yellow"/>
        </w:rPr>
        <w:t>similar</w:t>
      </w:r>
      <w:r w:rsidRPr="007462A8">
        <w:rPr>
          <w:rFonts w:ascii="Aptos" w:hAnsi="Aptos" w:eastAsia="Aptos"/>
          <w:color w:val="000000" w:themeColor="text1"/>
          <w:sz w:val="18"/>
          <w:szCs w:val="18"/>
        </w:rPr>
        <w:t xml:space="preserve"> across the two racial groups.</w:t>
      </w:r>
      <w:r w:rsidRPr="007462A8">
        <w:rPr>
          <w:rFonts w:ascii="Aptos" w:hAnsi="Aptos" w:eastAsia="Aptos"/>
          <w:b w:val="0"/>
          <w:bCs w:val="0"/>
          <w:color w:val="000000" w:themeColor="text1"/>
          <w:sz w:val="18"/>
          <w:szCs w:val="18"/>
        </w:rPr>
        <w:t xml:space="preserve"> The high-risk rates became much closer: 55.1% for </w:t>
      </w:r>
      <w:r w:rsidR="00BB4668">
        <w:rPr>
          <w:rFonts w:ascii="Aptos" w:hAnsi="Aptos" w:eastAsia="Aptos"/>
          <w:b w:val="0"/>
          <w:bCs w:val="0"/>
          <w:color w:val="000000" w:themeColor="text1"/>
          <w:sz w:val="18"/>
          <w:szCs w:val="18"/>
        </w:rPr>
        <w:t>Black</w:t>
      </w:r>
      <w:r w:rsidRPr="007462A8">
        <w:rPr>
          <w:rFonts w:ascii="Aptos" w:hAnsi="Aptos" w:eastAsia="Aptos"/>
          <w:b w:val="0"/>
          <w:bCs w:val="0"/>
          <w:color w:val="000000" w:themeColor="text1"/>
          <w:sz w:val="18"/>
          <w:szCs w:val="18"/>
        </w:rPr>
        <w:t xml:space="preserve">-American defendants and 51.5% for </w:t>
      </w:r>
      <w:r w:rsidR="00D44513">
        <w:rPr>
          <w:rFonts w:ascii="Aptos" w:hAnsi="Aptos" w:eastAsia="Aptos"/>
          <w:b w:val="0"/>
          <w:bCs w:val="0"/>
          <w:color w:val="000000" w:themeColor="text1"/>
          <w:sz w:val="18"/>
          <w:szCs w:val="18"/>
        </w:rPr>
        <w:t>White</w:t>
      </w:r>
      <w:r w:rsidRPr="007462A8">
        <w:rPr>
          <w:rFonts w:ascii="Aptos" w:hAnsi="Aptos" w:eastAsia="Aptos"/>
          <w:b w:val="0"/>
          <w:bCs w:val="0"/>
          <w:color w:val="000000" w:themeColor="text1"/>
          <w:sz w:val="18"/>
          <w:szCs w:val="18"/>
        </w:rPr>
        <w:t xml:space="preserve"> defendants.</w:t>
      </w:r>
      <w:r w:rsidR="00BB4668">
        <w:rPr>
          <w:rFonts w:ascii="Aptos" w:hAnsi="Aptos" w:eastAsia="Aptos"/>
          <w:b w:val="0"/>
          <w:bCs w:val="0"/>
          <w:color w:val="000000" w:themeColor="text1"/>
          <w:sz w:val="18"/>
          <w:szCs w:val="18"/>
        </w:rPr>
        <w:t xml:space="preserve"> </w:t>
      </w:r>
    </w:p>
    <w:p w14:paraId="00B6184C" w14:textId="24486E75" w:rsidR="00BB4668" w:rsidRDefault="00BB4668" w:rsidP="00BB4668">
      <w:pPr>
        <w:keepLines w:val="0"/>
        <w:pageBreakBefore w:val="0"/>
        <w:widowControl/>
        <w:spacing w:before="40" w:after="100" w:line="252" w:lineRule="auto"/>
      </w:pPr>
      <w:r>
        <w:rPr>
          <w:rFonts w:ascii="Aptos" w:hAnsi="Aptos" w:eastAsia="Aptos"/>
          <w:sz w:val="18"/>
        </w:rPr>
        <w:t xml:space="preserve">This is a major change from the baseline, where Black-American defendants were predicted high risk at almost twice the Caucasian rate. The most important part is the TPR and FPR comparison. The </w:t>
      </w:r>
      <w:r w:rsidRPr="00BB4668">
        <w:rPr>
          <w:rFonts w:ascii="Aptos" w:hAnsi="Aptos" w:eastAsia="Aptos"/>
          <w:b/>
          <w:bCs/>
          <w:sz w:val="18"/>
        </w:rPr>
        <w:t xml:space="preserve">true positive rate became 0.716 for </w:t>
      </w:r>
      <w:r>
        <w:rPr>
          <w:rFonts w:ascii="Aptos" w:hAnsi="Aptos" w:eastAsia="Aptos"/>
          <w:b/>
          <w:bCs/>
          <w:sz w:val="18"/>
        </w:rPr>
        <w:t>Black</w:t>
      </w:r>
      <w:r w:rsidRPr="00BB4668">
        <w:rPr>
          <w:rFonts w:ascii="Aptos" w:hAnsi="Aptos" w:eastAsia="Aptos"/>
          <w:b/>
          <w:bCs/>
          <w:sz w:val="18"/>
        </w:rPr>
        <w:t xml:space="preserve">-American defendants and 0.679 for </w:t>
      </w:r>
      <w:r>
        <w:rPr>
          <w:rFonts w:ascii="Aptos" w:hAnsi="Aptos" w:eastAsia="Aptos"/>
          <w:b/>
          <w:bCs/>
          <w:sz w:val="18"/>
        </w:rPr>
        <w:t>White</w:t>
      </w:r>
      <w:r w:rsidRPr="00BB4668">
        <w:rPr>
          <w:rFonts w:ascii="Aptos" w:hAnsi="Aptos" w:eastAsia="Aptos"/>
          <w:b/>
          <w:bCs/>
          <w:sz w:val="18"/>
        </w:rPr>
        <w:t xml:space="preserve"> defendants</w:t>
      </w:r>
      <w:r>
        <w:rPr>
          <w:rFonts w:ascii="Aptos" w:hAnsi="Aptos" w:eastAsia="Aptos"/>
          <w:sz w:val="18"/>
        </w:rPr>
        <w:t xml:space="preserve">, so the </w:t>
      </w:r>
      <w:r w:rsidRPr="00BB4668">
        <w:rPr>
          <w:rFonts w:ascii="Aptos" w:hAnsi="Aptos" w:eastAsia="Aptos"/>
          <w:b/>
          <w:bCs/>
          <w:sz w:val="18"/>
        </w:rPr>
        <w:t>TPR gap was only 0.037</w:t>
      </w:r>
      <w:r>
        <w:rPr>
          <w:rFonts w:ascii="Aptos" w:hAnsi="Aptos" w:eastAsia="Aptos"/>
          <w:sz w:val="18"/>
        </w:rPr>
        <w:t xml:space="preserve">. The </w:t>
      </w:r>
      <w:r w:rsidRPr="00BB4668">
        <w:rPr>
          <w:rFonts w:ascii="Aptos" w:hAnsi="Aptos" w:eastAsia="Aptos"/>
          <w:b/>
          <w:bCs/>
          <w:sz w:val="18"/>
        </w:rPr>
        <w:t xml:space="preserve">false positive rate became 0.370 for </w:t>
      </w:r>
      <w:r>
        <w:rPr>
          <w:rFonts w:ascii="Aptos" w:hAnsi="Aptos" w:eastAsia="Aptos"/>
          <w:b/>
          <w:bCs/>
          <w:sz w:val="18"/>
        </w:rPr>
        <w:t>Black</w:t>
      </w:r>
      <w:r w:rsidRPr="00BB4668">
        <w:rPr>
          <w:rFonts w:ascii="Aptos" w:hAnsi="Aptos" w:eastAsia="Aptos"/>
          <w:b/>
          <w:bCs/>
          <w:sz w:val="18"/>
        </w:rPr>
        <w:t>-American defendants</w:t>
      </w:r>
      <w:r>
        <w:rPr>
          <w:rFonts w:ascii="Aptos" w:hAnsi="Aptos" w:eastAsia="Aptos"/>
          <w:sz w:val="18"/>
        </w:rPr>
        <w:t xml:space="preserve"> and </w:t>
      </w:r>
      <w:r w:rsidRPr="00BB4668">
        <w:rPr>
          <w:rFonts w:ascii="Aptos" w:hAnsi="Aptos" w:eastAsia="Aptos"/>
          <w:b/>
          <w:bCs/>
          <w:sz w:val="18"/>
        </w:rPr>
        <w:t xml:space="preserve">0.410 for </w:t>
      </w:r>
      <w:r>
        <w:rPr>
          <w:rFonts w:ascii="Aptos" w:hAnsi="Aptos" w:eastAsia="Aptos"/>
          <w:b/>
          <w:bCs/>
          <w:sz w:val="18"/>
        </w:rPr>
        <w:t>White</w:t>
      </w:r>
      <w:r w:rsidRPr="00BB4668">
        <w:rPr>
          <w:rFonts w:ascii="Aptos" w:hAnsi="Aptos" w:eastAsia="Aptos"/>
          <w:b/>
          <w:bCs/>
          <w:sz w:val="18"/>
        </w:rPr>
        <w:t xml:space="preserve"> defendants</w:t>
      </w:r>
      <w:r>
        <w:rPr>
          <w:rFonts w:ascii="Aptos" w:hAnsi="Aptos" w:eastAsia="Aptos"/>
          <w:sz w:val="18"/>
        </w:rPr>
        <w:t xml:space="preserve">, so the </w:t>
      </w:r>
      <w:r w:rsidRPr="00BB4668">
        <w:rPr>
          <w:rFonts w:ascii="Aptos" w:hAnsi="Aptos" w:eastAsia="Aptos"/>
          <w:b/>
          <w:bCs/>
          <w:sz w:val="18"/>
        </w:rPr>
        <w:t>FPR gap was 0.040</w:t>
      </w:r>
      <w:r>
        <w:rPr>
          <w:rFonts w:ascii="Aptos" w:hAnsi="Aptos" w:eastAsia="Aptos"/>
          <w:sz w:val="18"/>
        </w:rPr>
        <w:t xml:space="preserve">. Since equalized odds looks at </w:t>
      </w:r>
      <w:r w:rsidR="00D44513">
        <w:rPr>
          <w:rFonts w:ascii="Aptos" w:hAnsi="Aptos" w:eastAsia="Aptos"/>
          <w:sz w:val="18"/>
        </w:rPr>
        <w:t>both</w:t>
      </w:r>
      <w:r>
        <w:rPr>
          <w:rFonts w:ascii="Aptos" w:hAnsi="Aptos" w:eastAsia="Aptos"/>
          <w:sz w:val="18"/>
        </w:rPr>
        <w:t xml:space="preserve"> gaps, the final equalized-odds gap </w:t>
      </w:r>
      <w:proofErr w:type="gramStart"/>
      <w:r>
        <w:rPr>
          <w:rFonts w:ascii="Aptos" w:hAnsi="Aptos" w:eastAsia="Aptos"/>
          <w:sz w:val="18"/>
        </w:rPr>
        <w:t>was:</w:t>
      </w:r>
      <w:proofErr w:type="gramEnd"/>
      <w:r>
        <w:rPr>
          <w:rFonts w:ascii="Aptos" w:hAnsi="Aptos" w:eastAsia="Aptos"/>
          <w:sz w:val="18"/>
        </w:rPr>
        <w:t xml:space="preserve"> </w:t>
      </w:r>
      <w:proofErr w:type="gramStart"/>
      <w:r>
        <w:rPr>
          <w:rFonts w:ascii="Aptos" w:hAnsi="Aptos" w:eastAsia="Aptos"/>
          <w:sz w:val="18"/>
        </w:rPr>
        <w:t>max(</w:t>
      </w:r>
      <w:proofErr w:type="gramEnd"/>
      <w:r>
        <w:rPr>
          <w:rFonts w:ascii="Aptos" w:hAnsi="Aptos" w:eastAsia="Aptos"/>
          <w:sz w:val="18"/>
        </w:rPr>
        <w:t xml:space="preserve">0.037,0.040) = 0.040. This explains why the </w:t>
      </w:r>
      <w:r w:rsidRPr="00BB4668">
        <w:rPr>
          <w:rFonts w:ascii="Aptos" w:hAnsi="Aptos" w:eastAsia="Aptos"/>
          <w:b/>
          <w:bCs/>
          <w:sz w:val="18"/>
        </w:rPr>
        <w:t>group-threshold method was the strongest fairness mitigation</w:t>
      </w:r>
      <w:r>
        <w:rPr>
          <w:rFonts w:ascii="Aptos" w:hAnsi="Aptos" w:eastAsia="Aptos"/>
          <w:sz w:val="18"/>
        </w:rPr>
        <w:t xml:space="preserve"> in the experiment. It </w:t>
      </w:r>
      <w:r w:rsidRPr="00BB4668">
        <w:rPr>
          <w:rFonts w:ascii="Aptos" w:hAnsi="Aptos" w:eastAsia="Aptos"/>
          <w:b/>
          <w:bCs/>
          <w:sz w:val="18"/>
        </w:rPr>
        <w:t>made both kinds of errors much more balanced across groups</w:t>
      </w:r>
      <w:r>
        <w:rPr>
          <w:rFonts w:ascii="Aptos" w:hAnsi="Aptos" w:eastAsia="Aptos"/>
          <w:sz w:val="18"/>
        </w:rPr>
        <w:t>. However, precision still differed: 0.680 for Black-American defendants and 0.515 for White defendants.</w:t>
      </w:r>
      <w:r w:rsidRPr="00BB4668">
        <w:rPr>
          <w:rFonts w:ascii="Aptos" w:hAnsi="Aptos" w:eastAsia="Aptos"/>
          <w:sz w:val="18"/>
        </w:rPr>
        <w:t xml:space="preserve"> </w:t>
      </w:r>
      <w:r>
        <w:rPr>
          <w:rFonts w:ascii="Aptos" w:hAnsi="Aptos" w:eastAsia="Aptos"/>
          <w:sz w:val="18"/>
        </w:rPr>
        <w:t xml:space="preserve">This happens partly because the </w:t>
      </w:r>
      <w:r w:rsidRPr="00BB4668">
        <w:rPr>
          <w:rFonts w:ascii="Aptos" w:hAnsi="Aptos" w:eastAsia="Aptos"/>
          <w:b/>
          <w:bCs/>
          <w:sz w:val="18"/>
        </w:rPr>
        <w:t>base rates are different across the groups</w:t>
      </w:r>
      <w:r>
        <w:rPr>
          <w:rFonts w:ascii="Aptos" w:hAnsi="Aptos" w:eastAsia="Aptos"/>
          <w:sz w:val="18"/>
        </w:rPr>
        <w:t xml:space="preserve">. The Black-American group had a </w:t>
      </w:r>
      <w:r w:rsidRPr="00BB4668">
        <w:rPr>
          <w:rFonts w:ascii="Aptos" w:hAnsi="Aptos" w:eastAsia="Aptos"/>
          <w:b/>
          <w:bCs/>
          <w:sz w:val="18"/>
        </w:rPr>
        <w:t>higher actual recidivism rate in the dataset</w:t>
      </w:r>
      <w:r>
        <w:rPr>
          <w:rFonts w:ascii="Aptos" w:hAnsi="Aptos" w:eastAsia="Aptos"/>
          <w:sz w:val="18"/>
        </w:rPr>
        <w:t xml:space="preserve">, so even after balancing TPR and FPR, the positive predictions had different precision levels. This shows an important fairness trade-off: </w:t>
      </w:r>
      <w:r w:rsidRPr="00BB4668">
        <w:rPr>
          <w:rFonts w:ascii="Aptos" w:hAnsi="Aptos" w:eastAsia="Aptos"/>
          <w:sz w:val="18"/>
          <w:highlight w:val="yellow"/>
        </w:rPr>
        <w:t>improving equalized odds does not automatically make every fairness metric equal.</w:t>
      </w:r>
    </w:p>
    <w:p w14:paraId="5B75EED0" w14:textId="76A448DE" w:rsidR="00307183" w:rsidRPr="00780E4B" w:rsidRDefault="00780E4B" w:rsidP="00BB4668">
      <w:pPr>
        <w:keepLines w:val="0"/>
        <w:pageBreakBefore w:val="0"/>
        <w:widowControl/>
        <w:spacing w:before="40" w:after="100" w:line="252" w:lineRule="auto"/>
        <w:rPr>
          <w:color w:val="1F497D" w:themeColor="text2"/>
        </w:rPr>
      </w:pPr>
      <w:r w:rsidRPr="00780E4B">
        <w:rPr>
          <w:rFonts w:ascii="Aptos" w:hAnsi="Aptos" w:eastAsia="Aptos"/>
          <w:color w:val="1F497D" w:themeColor="text2"/>
          <w:sz w:val="18"/>
        </w:rPr>
        <w:t>Note: Race is excluded from the baseline model features, but the group-threshold mitigation uses race/group membership during postprocessing to apply different cutoffs</w:t>
      </w:r>
    </w:p>
    <w:p w14:paraId="755A4033" w14:textId="337CCDE3" w:rsidR="00307183" w:rsidRPr="00307183" w:rsidRDefault="00307183" w:rsidP="00307183">
      <w:pPr>
        <w:pStyle w:val="CodeBlock"/>
        <w:keepLines w:val="0"/>
        <w:pageBreakBefore w:val="0"/>
        <w:widowControl/>
        <w:spacing w:before="0" w:after="20" w:line="252" w:lineRule="auto"/>
        <w:ind w:left="259" w:right="173"/>
        <w:rPr>
          <w:highlight w:val="yellow"/>
        </w:rPr>
      </w:pPr>
      <w:r w:rsidRPr="00307183">
        <w:rPr>
          <w:rFonts w:ascii="Consolas" w:hAnsi="Consolas" w:eastAsia="Consolas"/>
          <w:sz w:val="16"/>
          <w:highlight w:val="yellow"/>
        </w:rPr>
        <w:t># Evaluate subgroup metrics after applying selected group thresholds</w:t>
      </w:r>
    </w:p>
    <w:p w14:paraId="225DD9F1" w14:textId="77777777" w:rsidR="00307183" w:rsidRPr="00307183" w:rsidRDefault="00307183" w:rsidP="00307183">
      <w:pPr>
        <w:pStyle w:val="CodeBlock"/>
        <w:keepLines w:val="0"/>
        <w:pageBreakBefore w:val="0"/>
        <w:widowControl/>
        <w:spacing w:before="0" w:after="20" w:line="252" w:lineRule="auto"/>
        <w:ind w:left="259" w:right="173"/>
        <w:rPr>
          <w:highlight w:val="yellow"/>
        </w:rPr>
      </w:pPr>
      <w:r w:rsidRPr="00307183">
        <w:rPr>
          <w:rFonts w:ascii="Consolas" w:hAnsi="Consolas" w:eastAsia="Consolas"/>
          <w:sz w:val="16"/>
          <w:highlight w:val="yellow"/>
        </w:rPr>
        <w:t>thresholds = {</w:t>
      </w:r>
    </w:p>
    <w:p w14:paraId="057EBE4F" w14:textId="77777777" w:rsidR="00307183" w:rsidRPr="00307183" w:rsidRDefault="00307183" w:rsidP="00307183">
      <w:pPr>
        <w:pStyle w:val="CodeBlock"/>
        <w:keepLines w:val="0"/>
        <w:pageBreakBefore w:val="0"/>
        <w:widowControl/>
        <w:spacing w:before="0" w:after="20" w:line="252" w:lineRule="auto"/>
        <w:ind w:left="259" w:right="173"/>
        <w:rPr>
          <w:highlight w:val="yellow"/>
        </w:rPr>
      </w:pPr>
      <w:r w:rsidRPr="00307183">
        <w:rPr>
          <w:rFonts w:ascii="Consolas" w:hAnsi="Consolas" w:eastAsia="Consolas"/>
          <w:sz w:val="16"/>
          <w:highlight w:val="yellow"/>
        </w:rPr>
        <w:t xml:space="preserve">    "</w:t>
      </w:r>
      <w:proofErr w:type="gramStart"/>
      <w:r w:rsidRPr="00307183">
        <w:rPr>
          <w:rFonts w:ascii="Consolas" w:hAnsi="Consolas" w:eastAsia="Consolas"/>
          <w:sz w:val="16"/>
          <w:highlight w:val="yellow"/>
        </w:rPr>
        <w:t>African-American</w:t>
      </w:r>
      <w:proofErr w:type="gramEnd"/>
      <w:r w:rsidRPr="00307183">
        <w:rPr>
          <w:rFonts w:ascii="Consolas" w:hAnsi="Consolas" w:eastAsia="Consolas"/>
          <w:sz w:val="16"/>
          <w:highlight w:val="yellow"/>
        </w:rPr>
        <w:t>": 0.475,</w:t>
      </w:r>
    </w:p>
    <w:p w14:paraId="6A578250" w14:textId="77777777" w:rsidR="00307183" w:rsidRPr="00307183" w:rsidRDefault="00307183" w:rsidP="00307183">
      <w:pPr>
        <w:pStyle w:val="CodeBlock"/>
        <w:keepLines w:val="0"/>
        <w:pageBreakBefore w:val="0"/>
        <w:widowControl/>
        <w:spacing w:before="0" w:after="20" w:line="252" w:lineRule="auto"/>
        <w:ind w:left="259" w:right="173"/>
        <w:rPr>
          <w:highlight w:val="yellow"/>
        </w:rPr>
      </w:pPr>
      <w:r w:rsidRPr="00307183">
        <w:rPr>
          <w:rFonts w:ascii="Consolas" w:hAnsi="Consolas" w:eastAsia="Consolas"/>
          <w:sz w:val="16"/>
          <w:highlight w:val="yellow"/>
        </w:rPr>
        <w:t xml:space="preserve">    "Caucasian": 0.380</w:t>
      </w:r>
    </w:p>
    <w:p w14:paraId="3BB6736F" w14:textId="55F35880" w:rsidR="00307183" w:rsidRPr="00307183" w:rsidRDefault="00307183" w:rsidP="00307183">
      <w:pPr>
        <w:pStyle w:val="CodeBlock"/>
        <w:keepLines w:val="0"/>
        <w:pageBreakBefore w:val="0"/>
        <w:widowControl/>
        <w:spacing w:before="0" w:after="20" w:line="252" w:lineRule="auto"/>
        <w:ind w:left="259" w:right="173"/>
        <w:rPr>
          <w:highlight w:val="yellow"/>
        </w:rPr>
      </w:pPr>
      <w:r w:rsidRPr="00307183">
        <w:rPr>
          <w:rFonts w:ascii="Consolas" w:hAnsi="Consolas" w:eastAsia="Consolas"/>
          <w:sz w:val="16"/>
          <w:highlight w:val="yellow"/>
        </w:rPr>
        <w:t>}</w:t>
      </w:r>
    </w:p>
    <w:p w14:paraId="36B77B2C" w14:textId="73971AF0" w:rsidR="00307183" w:rsidRPr="00307183" w:rsidRDefault="00307183" w:rsidP="00307183">
      <w:pPr>
        <w:pStyle w:val="CodeBlock"/>
        <w:keepLines w:val="0"/>
        <w:pageBreakBefore w:val="0"/>
        <w:widowControl/>
        <w:spacing w:before="0" w:after="20" w:line="252" w:lineRule="auto"/>
        <w:ind w:left="259" w:right="173"/>
        <w:rPr>
          <w:highlight w:val="yellow"/>
        </w:rPr>
      </w:pPr>
      <w:proofErr w:type="spellStart"/>
      <w:r w:rsidRPr="00307183">
        <w:rPr>
          <w:rFonts w:ascii="Consolas" w:hAnsi="Consolas" w:eastAsia="Consolas"/>
          <w:sz w:val="16"/>
          <w:highlight w:val="yellow"/>
        </w:rPr>
        <w:t>y_pred_thresh</w:t>
      </w:r>
      <w:proofErr w:type="spellEnd"/>
      <w:r w:rsidRPr="00307183">
        <w:rPr>
          <w:rFonts w:ascii="Consolas" w:hAnsi="Consolas" w:eastAsia="Consolas"/>
          <w:sz w:val="16"/>
          <w:highlight w:val="yellow"/>
        </w:rPr>
        <w:t xml:space="preserve"> = </w:t>
      </w:r>
      <w:proofErr w:type="spellStart"/>
      <w:proofErr w:type="gramStart"/>
      <w:r w:rsidRPr="00307183">
        <w:rPr>
          <w:rFonts w:ascii="Consolas" w:hAnsi="Consolas" w:eastAsia="Consolas"/>
          <w:sz w:val="16"/>
          <w:highlight w:val="yellow"/>
        </w:rPr>
        <w:t>np.zeros</w:t>
      </w:r>
      <w:proofErr w:type="spellEnd"/>
      <w:proofErr w:type="gramEnd"/>
      <w:r w:rsidRPr="00307183">
        <w:rPr>
          <w:rFonts w:ascii="Consolas" w:hAnsi="Consolas" w:eastAsia="Consolas"/>
          <w:sz w:val="16"/>
          <w:highlight w:val="yellow"/>
        </w:rPr>
        <w:t>(</w:t>
      </w:r>
      <w:proofErr w:type="spellStart"/>
      <w:r w:rsidRPr="00307183">
        <w:rPr>
          <w:rFonts w:ascii="Consolas" w:hAnsi="Consolas" w:eastAsia="Consolas"/>
          <w:sz w:val="16"/>
          <w:highlight w:val="yellow"/>
        </w:rPr>
        <w:t>len</w:t>
      </w:r>
      <w:proofErr w:type="spellEnd"/>
      <w:r w:rsidRPr="00307183">
        <w:rPr>
          <w:rFonts w:ascii="Consolas" w:hAnsi="Consolas" w:eastAsia="Consolas"/>
          <w:sz w:val="16"/>
          <w:highlight w:val="yellow"/>
        </w:rPr>
        <w:t>(</w:t>
      </w:r>
      <w:proofErr w:type="spellStart"/>
      <w:r w:rsidRPr="00307183">
        <w:rPr>
          <w:rFonts w:ascii="Consolas" w:hAnsi="Consolas" w:eastAsia="Consolas"/>
          <w:sz w:val="16"/>
          <w:highlight w:val="yellow"/>
        </w:rPr>
        <w:t>y_prob_test</w:t>
      </w:r>
      <w:proofErr w:type="spellEnd"/>
      <w:r w:rsidRPr="00307183">
        <w:rPr>
          <w:rFonts w:ascii="Consolas" w:hAnsi="Consolas" w:eastAsia="Consolas"/>
          <w:sz w:val="16"/>
          <w:highlight w:val="yellow"/>
        </w:rPr>
        <w:t xml:space="preserve">), </w:t>
      </w:r>
      <w:proofErr w:type="spellStart"/>
      <w:r w:rsidRPr="00307183">
        <w:rPr>
          <w:rFonts w:ascii="Consolas" w:hAnsi="Consolas" w:eastAsia="Consolas"/>
          <w:sz w:val="16"/>
          <w:highlight w:val="yellow"/>
        </w:rPr>
        <w:t>dtype</w:t>
      </w:r>
      <w:proofErr w:type="spellEnd"/>
      <w:r w:rsidRPr="00307183">
        <w:rPr>
          <w:rFonts w:ascii="Consolas" w:hAnsi="Consolas" w:eastAsia="Consolas"/>
          <w:sz w:val="16"/>
          <w:highlight w:val="yellow"/>
        </w:rPr>
        <w:t>=int)</w:t>
      </w:r>
    </w:p>
    <w:p w14:paraId="37FD20F9" w14:textId="77777777" w:rsidR="00307183" w:rsidRPr="00307183" w:rsidRDefault="00307183" w:rsidP="00307183">
      <w:pPr>
        <w:pStyle w:val="CodeBlock"/>
        <w:keepLines w:val="0"/>
        <w:pageBreakBefore w:val="0"/>
        <w:widowControl/>
        <w:spacing w:before="0" w:after="20" w:line="252" w:lineRule="auto"/>
        <w:ind w:left="259" w:right="173"/>
        <w:rPr>
          <w:highlight w:val="yellow"/>
        </w:rPr>
      </w:pPr>
      <w:r w:rsidRPr="00307183">
        <w:rPr>
          <w:rFonts w:ascii="Consolas" w:hAnsi="Consolas" w:eastAsia="Consolas"/>
          <w:sz w:val="16"/>
          <w:highlight w:val="yellow"/>
        </w:rPr>
        <w:t xml:space="preserve">for group, threshold in </w:t>
      </w:r>
      <w:proofErr w:type="spellStart"/>
      <w:proofErr w:type="gramStart"/>
      <w:r w:rsidRPr="00307183">
        <w:rPr>
          <w:rFonts w:ascii="Consolas" w:hAnsi="Consolas" w:eastAsia="Consolas"/>
          <w:sz w:val="16"/>
          <w:highlight w:val="yellow"/>
        </w:rPr>
        <w:t>thresholds.items</w:t>
      </w:r>
      <w:proofErr w:type="spellEnd"/>
      <w:proofErr w:type="gramEnd"/>
      <w:r w:rsidRPr="00307183">
        <w:rPr>
          <w:rFonts w:ascii="Consolas" w:hAnsi="Consolas" w:eastAsia="Consolas"/>
          <w:sz w:val="16"/>
          <w:highlight w:val="yellow"/>
        </w:rPr>
        <w:t>():</w:t>
      </w:r>
    </w:p>
    <w:p w14:paraId="04E6D012" w14:textId="77777777" w:rsidR="00307183" w:rsidRPr="00307183" w:rsidRDefault="00307183" w:rsidP="00307183">
      <w:pPr>
        <w:pStyle w:val="CodeBlock"/>
        <w:keepLines w:val="0"/>
        <w:pageBreakBefore w:val="0"/>
        <w:widowControl/>
        <w:spacing w:before="0" w:after="20" w:line="252" w:lineRule="auto"/>
        <w:ind w:left="259" w:right="173"/>
        <w:rPr>
          <w:highlight w:val="yellow"/>
        </w:rPr>
      </w:pPr>
      <w:r w:rsidRPr="00307183">
        <w:rPr>
          <w:rFonts w:ascii="Consolas" w:hAnsi="Consolas" w:eastAsia="Consolas"/>
          <w:sz w:val="16"/>
          <w:highlight w:val="yellow"/>
        </w:rPr>
        <w:t xml:space="preserve">    </w:t>
      </w:r>
      <w:proofErr w:type="spellStart"/>
      <w:r w:rsidRPr="00307183">
        <w:rPr>
          <w:rFonts w:ascii="Consolas" w:hAnsi="Consolas" w:eastAsia="Consolas"/>
          <w:sz w:val="16"/>
          <w:highlight w:val="yellow"/>
        </w:rPr>
        <w:t>group_mask</w:t>
      </w:r>
      <w:proofErr w:type="spellEnd"/>
      <w:r w:rsidRPr="00307183">
        <w:rPr>
          <w:rFonts w:ascii="Consolas" w:hAnsi="Consolas" w:eastAsia="Consolas"/>
          <w:sz w:val="16"/>
          <w:highlight w:val="yellow"/>
        </w:rPr>
        <w:t xml:space="preserve"> = </w:t>
      </w:r>
      <w:proofErr w:type="spellStart"/>
      <w:r w:rsidRPr="00307183">
        <w:rPr>
          <w:rFonts w:ascii="Consolas" w:hAnsi="Consolas" w:eastAsia="Consolas"/>
          <w:sz w:val="16"/>
          <w:highlight w:val="yellow"/>
        </w:rPr>
        <w:t>race_test</w:t>
      </w:r>
      <w:proofErr w:type="spellEnd"/>
      <w:r w:rsidRPr="00307183">
        <w:rPr>
          <w:rFonts w:ascii="Consolas" w:hAnsi="Consolas" w:eastAsia="Consolas"/>
          <w:sz w:val="16"/>
          <w:highlight w:val="yellow"/>
        </w:rPr>
        <w:t xml:space="preserve"> == group</w:t>
      </w:r>
    </w:p>
    <w:p w14:paraId="28455821" w14:textId="06F14D5F" w:rsidR="00307183" w:rsidRPr="00307183" w:rsidRDefault="00307183" w:rsidP="00307183">
      <w:pPr>
        <w:pStyle w:val="CodeBlock"/>
        <w:keepLines w:val="0"/>
        <w:pageBreakBefore w:val="0"/>
        <w:widowControl/>
        <w:spacing w:before="0" w:after="20" w:line="252" w:lineRule="auto"/>
        <w:ind w:left="259" w:right="173"/>
        <w:rPr>
          <w:highlight w:val="yellow"/>
        </w:rPr>
      </w:pPr>
      <w:r w:rsidRPr="00307183">
        <w:rPr>
          <w:rFonts w:ascii="Consolas" w:hAnsi="Consolas" w:eastAsia="Consolas"/>
          <w:sz w:val="16"/>
          <w:highlight w:val="yellow"/>
        </w:rPr>
        <w:t xml:space="preserve">    </w:t>
      </w:r>
      <w:proofErr w:type="spellStart"/>
      <w:r w:rsidRPr="00307183">
        <w:rPr>
          <w:rFonts w:ascii="Consolas" w:hAnsi="Consolas" w:eastAsia="Consolas"/>
          <w:sz w:val="16"/>
          <w:highlight w:val="yellow"/>
        </w:rPr>
        <w:t>y_pred_thresh</w:t>
      </w:r>
      <w:proofErr w:type="spellEnd"/>
      <w:r w:rsidRPr="00307183">
        <w:rPr>
          <w:rFonts w:ascii="Consolas" w:hAnsi="Consolas" w:eastAsia="Consolas"/>
          <w:sz w:val="16"/>
          <w:highlight w:val="yellow"/>
        </w:rPr>
        <w:t>[</w:t>
      </w:r>
      <w:proofErr w:type="spellStart"/>
      <w:r w:rsidRPr="00307183">
        <w:rPr>
          <w:rFonts w:ascii="Consolas" w:hAnsi="Consolas" w:eastAsia="Consolas"/>
          <w:sz w:val="16"/>
          <w:highlight w:val="yellow"/>
        </w:rPr>
        <w:t>group_mask</w:t>
      </w:r>
      <w:proofErr w:type="spellEnd"/>
      <w:r w:rsidRPr="00307183">
        <w:rPr>
          <w:rFonts w:ascii="Consolas" w:hAnsi="Consolas" w:eastAsia="Consolas"/>
          <w:sz w:val="16"/>
          <w:highlight w:val="yellow"/>
        </w:rPr>
        <w:t>] = (</w:t>
      </w:r>
      <w:proofErr w:type="spellStart"/>
      <w:r w:rsidRPr="00307183">
        <w:rPr>
          <w:rFonts w:ascii="Consolas" w:hAnsi="Consolas" w:eastAsia="Consolas"/>
          <w:sz w:val="16"/>
          <w:highlight w:val="yellow"/>
        </w:rPr>
        <w:t>y_prob_test</w:t>
      </w:r>
      <w:proofErr w:type="spellEnd"/>
      <w:r w:rsidRPr="00307183">
        <w:rPr>
          <w:rFonts w:ascii="Consolas" w:hAnsi="Consolas" w:eastAsia="Consolas"/>
          <w:sz w:val="16"/>
          <w:highlight w:val="yellow"/>
        </w:rPr>
        <w:t>[</w:t>
      </w:r>
      <w:proofErr w:type="spellStart"/>
      <w:r w:rsidRPr="00307183">
        <w:rPr>
          <w:rFonts w:ascii="Consolas" w:hAnsi="Consolas" w:eastAsia="Consolas"/>
          <w:sz w:val="16"/>
          <w:highlight w:val="yellow"/>
        </w:rPr>
        <w:t>group_mask</w:t>
      </w:r>
      <w:proofErr w:type="spellEnd"/>
      <w:r w:rsidRPr="00307183">
        <w:rPr>
          <w:rFonts w:ascii="Consolas" w:hAnsi="Consolas" w:eastAsia="Consolas"/>
          <w:sz w:val="16"/>
          <w:highlight w:val="yellow"/>
        </w:rPr>
        <w:t>] &gt;= threshold</w:t>
      </w:r>
      <w:proofErr w:type="gramStart"/>
      <w:r w:rsidRPr="00307183">
        <w:rPr>
          <w:rFonts w:ascii="Consolas" w:hAnsi="Consolas" w:eastAsia="Consolas"/>
          <w:sz w:val="16"/>
          <w:highlight w:val="yellow"/>
        </w:rPr>
        <w:t>).</w:t>
      </w:r>
      <w:proofErr w:type="spellStart"/>
      <w:r w:rsidRPr="00307183">
        <w:rPr>
          <w:rFonts w:ascii="Consolas" w:hAnsi="Consolas" w:eastAsia="Consolas"/>
          <w:sz w:val="16"/>
          <w:highlight w:val="yellow"/>
        </w:rPr>
        <w:t>astype</w:t>
      </w:r>
      <w:proofErr w:type="spellEnd"/>
      <w:proofErr w:type="gramEnd"/>
      <w:r w:rsidRPr="00307183">
        <w:rPr>
          <w:rFonts w:ascii="Consolas" w:hAnsi="Consolas" w:eastAsia="Consolas"/>
          <w:sz w:val="16"/>
          <w:highlight w:val="yellow"/>
        </w:rPr>
        <w:t>(int)</w:t>
      </w:r>
    </w:p>
    <w:p w14:paraId="0752AEB4" w14:textId="77777777" w:rsidR="00307183" w:rsidRPr="00307183" w:rsidRDefault="00307183" w:rsidP="00307183">
      <w:pPr>
        <w:pStyle w:val="CodeBlock"/>
        <w:keepLines w:val="0"/>
        <w:pageBreakBefore w:val="0"/>
        <w:widowControl/>
        <w:spacing w:before="0" w:after="20" w:line="252" w:lineRule="auto"/>
        <w:ind w:left="259" w:right="173"/>
        <w:rPr>
          <w:highlight w:val="yellow"/>
        </w:rPr>
      </w:pPr>
      <w:proofErr w:type="spellStart"/>
      <w:r w:rsidRPr="00307183">
        <w:rPr>
          <w:rFonts w:ascii="Consolas" w:hAnsi="Consolas" w:eastAsia="Consolas"/>
          <w:sz w:val="16"/>
          <w:highlight w:val="yellow"/>
        </w:rPr>
        <w:t>threshold_metrics</w:t>
      </w:r>
      <w:proofErr w:type="spellEnd"/>
      <w:r w:rsidRPr="00307183">
        <w:rPr>
          <w:rFonts w:ascii="Consolas" w:hAnsi="Consolas" w:eastAsia="Consolas"/>
          <w:sz w:val="16"/>
          <w:highlight w:val="yellow"/>
        </w:rPr>
        <w:t xml:space="preserve"> = </w:t>
      </w:r>
      <w:proofErr w:type="spellStart"/>
      <w:r w:rsidRPr="00307183">
        <w:rPr>
          <w:rFonts w:ascii="Consolas" w:hAnsi="Consolas" w:eastAsia="Consolas"/>
          <w:sz w:val="16"/>
          <w:highlight w:val="yellow"/>
        </w:rPr>
        <w:t>group_</w:t>
      </w:r>
      <w:proofErr w:type="gramStart"/>
      <w:r w:rsidRPr="00307183">
        <w:rPr>
          <w:rFonts w:ascii="Consolas" w:hAnsi="Consolas" w:eastAsia="Consolas"/>
          <w:sz w:val="16"/>
          <w:highlight w:val="yellow"/>
        </w:rPr>
        <w:t>metrics</w:t>
      </w:r>
      <w:proofErr w:type="spellEnd"/>
      <w:r w:rsidRPr="00307183">
        <w:rPr>
          <w:rFonts w:ascii="Consolas" w:hAnsi="Consolas" w:eastAsia="Consolas"/>
          <w:sz w:val="16"/>
          <w:highlight w:val="yellow"/>
        </w:rPr>
        <w:t>(</w:t>
      </w:r>
      <w:proofErr w:type="gramEnd"/>
    </w:p>
    <w:p w14:paraId="0A04D229" w14:textId="77777777" w:rsidR="00307183" w:rsidRPr="00307183" w:rsidRDefault="00307183" w:rsidP="00307183">
      <w:pPr>
        <w:pStyle w:val="CodeBlock"/>
        <w:keepLines w:val="0"/>
        <w:pageBreakBefore w:val="0"/>
        <w:widowControl/>
        <w:spacing w:before="0" w:after="20" w:line="252" w:lineRule="auto"/>
        <w:ind w:left="259" w:right="173"/>
        <w:rPr>
          <w:highlight w:val="yellow"/>
        </w:rPr>
      </w:pPr>
      <w:r w:rsidRPr="00307183">
        <w:rPr>
          <w:rFonts w:ascii="Consolas" w:hAnsi="Consolas" w:eastAsia="Consolas"/>
          <w:sz w:val="16"/>
          <w:highlight w:val="yellow"/>
        </w:rPr>
        <w:t xml:space="preserve">    </w:t>
      </w:r>
      <w:proofErr w:type="spellStart"/>
      <w:r w:rsidRPr="00307183">
        <w:rPr>
          <w:rFonts w:ascii="Consolas" w:hAnsi="Consolas" w:eastAsia="Consolas"/>
          <w:sz w:val="16"/>
          <w:highlight w:val="yellow"/>
        </w:rPr>
        <w:t>y_true</w:t>
      </w:r>
      <w:proofErr w:type="spellEnd"/>
      <w:r w:rsidRPr="00307183">
        <w:rPr>
          <w:rFonts w:ascii="Consolas" w:hAnsi="Consolas" w:eastAsia="Consolas"/>
          <w:sz w:val="16"/>
          <w:highlight w:val="yellow"/>
        </w:rPr>
        <w:t>=</w:t>
      </w:r>
      <w:proofErr w:type="spellStart"/>
      <w:r w:rsidRPr="00307183">
        <w:rPr>
          <w:rFonts w:ascii="Consolas" w:hAnsi="Consolas" w:eastAsia="Consolas"/>
          <w:sz w:val="16"/>
          <w:highlight w:val="yellow"/>
        </w:rPr>
        <w:t>y_test</w:t>
      </w:r>
      <w:proofErr w:type="spellEnd"/>
      <w:r w:rsidRPr="00307183">
        <w:rPr>
          <w:rFonts w:ascii="Consolas" w:hAnsi="Consolas" w:eastAsia="Consolas"/>
          <w:sz w:val="16"/>
          <w:highlight w:val="yellow"/>
        </w:rPr>
        <w:t>,</w:t>
      </w:r>
    </w:p>
    <w:p w14:paraId="75FF2D28" w14:textId="77777777" w:rsidR="00307183" w:rsidRPr="00307183" w:rsidRDefault="00307183" w:rsidP="00307183">
      <w:pPr>
        <w:pStyle w:val="CodeBlock"/>
        <w:keepLines w:val="0"/>
        <w:pageBreakBefore w:val="0"/>
        <w:widowControl/>
        <w:spacing w:before="0" w:after="20" w:line="252" w:lineRule="auto"/>
        <w:ind w:left="259" w:right="173"/>
        <w:rPr>
          <w:highlight w:val="yellow"/>
        </w:rPr>
      </w:pPr>
      <w:r w:rsidRPr="00307183">
        <w:rPr>
          <w:rFonts w:ascii="Consolas" w:hAnsi="Consolas" w:eastAsia="Consolas"/>
          <w:sz w:val="16"/>
          <w:highlight w:val="yellow"/>
        </w:rPr>
        <w:t xml:space="preserve">    </w:t>
      </w:r>
      <w:proofErr w:type="spellStart"/>
      <w:r w:rsidRPr="00307183">
        <w:rPr>
          <w:rFonts w:ascii="Consolas" w:hAnsi="Consolas" w:eastAsia="Consolas"/>
          <w:sz w:val="16"/>
          <w:highlight w:val="yellow"/>
        </w:rPr>
        <w:t>y_pred</w:t>
      </w:r>
      <w:proofErr w:type="spellEnd"/>
      <w:r w:rsidRPr="00307183">
        <w:rPr>
          <w:rFonts w:ascii="Consolas" w:hAnsi="Consolas" w:eastAsia="Consolas"/>
          <w:sz w:val="16"/>
          <w:highlight w:val="yellow"/>
        </w:rPr>
        <w:t>=</w:t>
      </w:r>
      <w:proofErr w:type="spellStart"/>
      <w:r w:rsidRPr="00307183">
        <w:rPr>
          <w:rFonts w:ascii="Consolas" w:hAnsi="Consolas" w:eastAsia="Consolas"/>
          <w:sz w:val="16"/>
          <w:highlight w:val="yellow"/>
        </w:rPr>
        <w:t>y_pred_thresh</w:t>
      </w:r>
      <w:proofErr w:type="spellEnd"/>
      <w:r w:rsidRPr="00307183">
        <w:rPr>
          <w:rFonts w:ascii="Consolas" w:hAnsi="Consolas" w:eastAsia="Consolas"/>
          <w:sz w:val="16"/>
          <w:highlight w:val="yellow"/>
        </w:rPr>
        <w:t>,</w:t>
      </w:r>
    </w:p>
    <w:p w14:paraId="5974558F" w14:textId="77777777" w:rsidR="00307183" w:rsidRPr="00307183" w:rsidRDefault="00307183" w:rsidP="00307183">
      <w:pPr>
        <w:pStyle w:val="CodeBlock"/>
        <w:keepLines w:val="0"/>
        <w:pageBreakBefore w:val="0"/>
        <w:widowControl/>
        <w:spacing w:before="0" w:after="20" w:line="252" w:lineRule="auto"/>
        <w:ind w:left="259" w:right="173"/>
        <w:rPr>
          <w:highlight w:val="yellow"/>
        </w:rPr>
      </w:pPr>
      <w:r w:rsidRPr="00307183">
        <w:rPr>
          <w:rFonts w:ascii="Consolas" w:hAnsi="Consolas" w:eastAsia="Consolas"/>
          <w:sz w:val="16"/>
          <w:highlight w:val="yellow"/>
        </w:rPr>
        <w:t xml:space="preserve">    group=</w:t>
      </w:r>
      <w:proofErr w:type="spellStart"/>
      <w:r w:rsidRPr="00307183">
        <w:rPr>
          <w:rFonts w:ascii="Consolas" w:hAnsi="Consolas" w:eastAsia="Consolas"/>
          <w:sz w:val="16"/>
          <w:highlight w:val="yellow"/>
        </w:rPr>
        <w:t>race_test</w:t>
      </w:r>
      <w:proofErr w:type="spellEnd"/>
    </w:p>
    <w:p w14:paraId="1A42FC66" w14:textId="7231E371" w:rsidR="00307183" w:rsidRPr="00307183" w:rsidRDefault="00307183" w:rsidP="00307183">
      <w:pPr>
        <w:pStyle w:val="CodeBlock"/>
        <w:keepLines w:val="0"/>
        <w:pageBreakBefore w:val="0"/>
        <w:widowControl/>
        <w:spacing w:before="0" w:after="20" w:line="252" w:lineRule="auto"/>
        <w:ind w:left="259" w:right="173"/>
        <w:rPr>
          <w:highlight w:val="yellow"/>
        </w:rPr>
      </w:pPr>
      <w:r w:rsidRPr="00307183">
        <w:rPr>
          <w:rFonts w:ascii="Consolas" w:hAnsi="Consolas" w:eastAsia="Consolas"/>
          <w:sz w:val="16"/>
          <w:highlight w:val="yellow"/>
        </w:rPr>
        <w:t>)</w:t>
      </w:r>
    </w:p>
    <w:p w14:paraId="2B6EAA67" w14:textId="16D9902D" w:rsidR="00BB4668" w:rsidRDefault="00307183" w:rsidP="00307183">
      <w:pPr>
        <w:pStyle w:val="CodeBlock"/>
        <w:keepLines w:val="0"/>
        <w:pageBreakBefore w:val="0"/>
        <w:widowControl/>
        <w:spacing w:before="0" w:after="20" w:line="252" w:lineRule="auto"/>
        <w:ind w:left="259" w:right="173"/>
      </w:pPr>
      <w:proofErr w:type="spellStart"/>
      <w:r w:rsidRPr="00307183">
        <w:rPr>
          <w:rFonts w:ascii="Consolas" w:hAnsi="Consolas" w:eastAsia="Consolas"/>
          <w:sz w:val="16"/>
          <w:highlight w:val="yellow"/>
        </w:rPr>
        <w:t>threshold_metrics</w:t>
      </w:r>
      <w:proofErr w:type="spellEnd"/>
    </w:p>
    <w:p w14:paraId="3D6FA89C" w14:textId="67A4CDFE" w:rsidR="00307183" w:rsidRPr="00307183" w:rsidRDefault="00307183" w:rsidP="00307183">
      <w:pPr>
        <w:keepLines w:val="0"/>
        <w:pageBreakBefore w:val="0"/>
        <w:widowControl/>
        <w:spacing w:before="40" w:after="100" w:line="252" w:lineRule="auto"/>
        <w:rPr>
          <w:color w:val="EE0000"/>
        </w:rPr>
      </w:pPr>
      <w:r w:rsidRPr="00307183">
        <w:rPr>
          <w:rFonts w:ascii="Aptos" w:hAnsi="Aptos" w:eastAsia="Aptos"/>
          <w:color w:val="EE0000"/>
          <w:sz w:val="18"/>
        </w:rPr>
        <w:t>This code applies a different cutoff to each audited group, then recalculates the subgroup confusion-matrix metrics to check whether TPR and FPR became more balanced.</w:t>
      </w:r>
    </w:p>
    <w:p w14:paraId="7A46A2C8" w14:textId="3277DB05" w:rsidR="00CC4338" w:rsidRDefault="00000000">
      <w:pPr>
        <w:pStyle w:val="Heading1"/>
        <w:keepNext/>
        <w:keepLines w:val="0"/>
        <w:pageBreakBefore w:val="0"/>
        <w:widowControl/>
        <w:spacing w:before="200" w:after="100" w:line="252" w:lineRule="auto"/>
        <w:pBdr>
          <w:bottom w:val="single" w:sz="8" w:space="3" w:color="D9EAF7"/>
        </w:pBdr>
      </w:pPr>
      <w:r>
        <w:rPr>
          <w:rFonts w:ascii="Aptos" w:hAnsi="Aptos" w:eastAsia="Aptos"/>
          <w:sz w:val="18"/>
        </w:rPr>
        <w:lastRenderedPageBreak/>
        <w:t>4. Calibration, equalized odds, and the impossibility tension</w:t>
      </w:r>
    </w:p>
    <w:p w14:paraId="02DFC3E1" w14:textId="25E77964" w:rsidR="00CC4338" w:rsidRDefault="00000000">
      <w:pPr>
        <w:keepLines w:val="0"/>
        <w:pageBreakBefore w:val="0"/>
        <w:widowControl/>
        <w:spacing w:before="80" w:after="80" w:line="252" w:lineRule="auto"/>
      </w:pPr>
      <w:r>
        <w:rPr>
          <w:rFonts w:ascii="Aptos" w:hAnsi="Aptos" w:eastAsia="Aptos"/>
          <w:b/>
          <w:sz w:val="18"/>
        </w:rPr>
        <w:t xml:space="preserve">Why the conflict appears. </w:t>
      </w:r>
      <w:r>
        <w:rPr>
          <w:rFonts w:ascii="Aptos" w:hAnsi="Aptos" w:eastAsia="Aptos"/>
          <w:sz w:val="18"/>
        </w:rPr>
        <w:t xml:space="preserve">The observed recidivism </w:t>
      </w:r>
      <w:r w:rsidRPr="00A06CF9">
        <w:rPr>
          <w:rFonts w:ascii="Aptos" w:hAnsi="Aptos" w:eastAsia="Aptos"/>
          <w:b/>
          <w:bCs/>
          <w:sz w:val="18"/>
        </w:rPr>
        <w:t xml:space="preserve">base rate is 0.524 </w:t>
      </w:r>
      <w:r>
        <w:rPr>
          <w:rFonts w:ascii="Aptos" w:hAnsi="Aptos" w:eastAsia="Aptos"/>
          <w:sz w:val="18"/>
        </w:rPr>
        <w:t xml:space="preserve">for </w:t>
      </w:r>
      <w:r w:rsidR="00A06CF9" w:rsidRPr="00A06CF9">
        <w:rPr>
          <w:rFonts w:ascii="Aptos" w:hAnsi="Aptos" w:eastAsia="Aptos"/>
          <w:b/>
          <w:bCs/>
          <w:sz w:val="18"/>
        </w:rPr>
        <w:t>Black</w:t>
      </w:r>
      <w:r w:rsidRPr="00A06CF9">
        <w:rPr>
          <w:rFonts w:ascii="Aptos" w:hAnsi="Aptos" w:eastAsia="Aptos"/>
          <w:b/>
          <w:bCs/>
          <w:sz w:val="18"/>
        </w:rPr>
        <w:t>-American defendant</w:t>
      </w:r>
      <w:r>
        <w:rPr>
          <w:rFonts w:ascii="Aptos" w:hAnsi="Aptos" w:eastAsia="Aptos"/>
          <w:sz w:val="18"/>
        </w:rPr>
        <w:t xml:space="preserve">s and </w:t>
      </w:r>
      <w:r w:rsidRPr="00A06CF9">
        <w:rPr>
          <w:rFonts w:ascii="Aptos" w:hAnsi="Aptos" w:eastAsia="Aptos"/>
          <w:b/>
          <w:bCs/>
          <w:sz w:val="18"/>
        </w:rPr>
        <w:t xml:space="preserve">0.391 for Caucasian defendants, </w:t>
      </w:r>
      <w:r>
        <w:rPr>
          <w:rFonts w:ascii="Aptos" w:hAnsi="Aptos" w:eastAsia="Aptos"/>
          <w:sz w:val="18"/>
        </w:rPr>
        <w:t xml:space="preserve">a 0.133 difference. When base rates differ, a calibrated model assigns probabilities that correspond to different observed outcome frequencies by group. </w:t>
      </w:r>
      <w:r w:rsidRPr="00A06CF9">
        <w:rPr>
          <w:rFonts w:ascii="Aptos" w:hAnsi="Aptos" w:eastAsia="Aptos"/>
          <w:b/>
          <w:bCs/>
          <w:sz w:val="18"/>
        </w:rPr>
        <w:t>Equalized odds</w:t>
      </w:r>
      <w:r>
        <w:rPr>
          <w:rFonts w:ascii="Aptos" w:hAnsi="Aptos" w:eastAsia="Aptos"/>
          <w:sz w:val="18"/>
        </w:rPr>
        <w:t xml:space="preserve">, however, requires </w:t>
      </w:r>
      <w:r w:rsidRPr="005C2D53">
        <w:rPr>
          <w:rFonts w:ascii="Aptos" w:hAnsi="Aptos" w:eastAsia="Aptos"/>
          <w:b/>
          <w:bCs/>
          <w:sz w:val="18"/>
        </w:rPr>
        <w:t>matching both TPR and FPR</w:t>
      </w:r>
      <w:r>
        <w:rPr>
          <w:rFonts w:ascii="Aptos" w:hAnsi="Aptos" w:eastAsia="Aptos"/>
          <w:sz w:val="18"/>
        </w:rPr>
        <w:t xml:space="preserve"> across groups. These goals generally cannot both be perfectly satisfied </w:t>
      </w:r>
      <w:r w:rsidRPr="005C2D53">
        <w:rPr>
          <w:rFonts w:ascii="Aptos" w:hAnsi="Aptos" w:eastAsia="Aptos"/>
          <w:b/>
          <w:bCs/>
          <w:sz w:val="18"/>
        </w:rPr>
        <w:t>unless base rates are equal or the model is nearly perfect</w:t>
      </w:r>
      <w:r>
        <w:rPr>
          <w:rFonts w:ascii="Aptos" w:hAnsi="Aptos" w:eastAsia="Aptos"/>
          <w:sz w:val="18"/>
        </w:rPr>
        <w:t>.</w:t>
      </w:r>
    </w:p>
    <w:p w14:paraId="5D6A2D88" w14:textId="77777777" w:rsidR="00CC4338" w:rsidRDefault="00000000">
      <w:pPr>
        <w:keepLines w:val="0"/>
        <w:pageBreakBefore w:val="0"/>
        <w:widowControl/>
        <w:spacing w:before="80" w:after="80" w:line="252" w:lineRule="auto"/>
      </w:pPr>
      <w:r>
        <w:rPr>
          <w:rFonts w:ascii="Aptos" w:hAnsi="Aptos" w:eastAsia="Aptos"/>
          <w:b/>
          <w:sz w:val="18"/>
        </w:rPr>
        <w:t xml:space="preserve">Empirical demonstration. </w:t>
      </w:r>
      <w:r>
        <w:rPr>
          <w:rFonts w:ascii="Aptos" w:hAnsi="Aptos" w:eastAsia="Aptos"/>
          <w:sz w:val="18"/>
        </w:rPr>
        <w:t xml:space="preserve">The </w:t>
      </w:r>
      <w:r w:rsidRPr="005C2D53">
        <w:rPr>
          <w:rFonts w:ascii="Aptos" w:hAnsi="Aptos" w:eastAsia="Aptos"/>
          <w:b/>
          <w:bCs/>
          <w:sz w:val="18"/>
        </w:rPr>
        <w:t>baseline maintains a probability-risk interpretation</w:t>
      </w:r>
      <w:r>
        <w:rPr>
          <w:rFonts w:ascii="Aptos" w:hAnsi="Aptos" w:eastAsia="Aptos"/>
          <w:sz w:val="18"/>
        </w:rPr>
        <w:t xml:space="preserve"> but fails </w:t>
      </w:r>
      <w:r w:rsidRPr="005C2D53">
        <w:rPr>
          <w:rFonts w:ascii="Aptos" w:hAnsi="Aptos" w:eastAsia="Aptos"/>
          <w:b/>
          <w:bCs/>
          <w:sz w:val="18"/>
        </w:rPr>
        <w:t>equalized odds with a 0.290 gap</w:t>
      </w:r>
      <w:r>
        <w:rPr>
          <w:rFonts w:ascii="Aptos" w:hAnsi="Aptos" w:eastAsia="Aptos"/>
          <w:sz w:val="18"/>
        </w:rPr>
        <w:t>. The group-threshold mitigation nearly equalizes error rates, but it does this by changing decision cutoffs; that improves parity of errors while weakening a single common probability threshold interpretation. The trade-off is visible in the accuracy-vs-fairness plot.</w:t>
      </w:r>
    </w:p>
    <w:p w14:paraId="3CEE2F24" w14:textId="7AC7B30F" w:rsidR="005C2D53" w:rsidRPr="005C2D53" w:rsidRDefault="005C2D53" w:rsidP="005C2D53">
      <w:pPr>
        <w:keepLines w:val="0"/>
        <w:pageBreakBefore w:val="0"/>
        <w:widowControl/>
        <w:spacing w:before="40" w:after="100" w:line="252" w:lineRule="auto"/>
      </w:pPr>
      <w:r w:rsidRPr="005C2D53">
        <w:rPr>
          <w:rFonts w:ascii="Aptos" w:hAnsi="Aptos" w:eastAsia="Aptos"/>
          <w:sz w:val="18"/>
        </w:rPr>
        <w:t xml:space="preserve">Calibration means the risk score should be meaningful </w:t>
      </w:r>
      <w:r>
        <w:rPr>
          <w:rFonts w:ascii="Aptos" w:hAnsi="Aptos" w:eastAsia="Aptos"/>
          <w:sz w:val="18"/>
        </w:rPr>
        <w:t>--</w:t>
      </w:r>
      <w:r w:rsidRPr="005C2D53">
        <w:rPr>
          <w:rFonts w:ascii="Aptos" w:hAnsi="Aptos" w:eastAsia="Aptos"/>
          <w:sz w:val="18"/>
        </w:rPr>
        <w:t xml:space="preserve"> for </w:t>
      </w:r>
      <w:r>
        <w:rPr>
          <w:rFonts w:ascii="Aptos" w:hAnsi="Aptos" w:eastAsia="Aptos"/>
          <w:sz w:val="18"/>
        </w:rPr>
        <w:t>instance</w:t>
      </w:r>
      <w:r w:rsidRPr="005C2D53">
        <w:rPr>
          <w:rFonts w:ascii="Aptos" w:hAnsi="Aptos" w:eastAsia="Aptos"/>
          <w:sz w:val="18"/>
        </w:rPr>
        <w:t xml:space="preserve">, a 70% score should correspond to about a 70% actual recidivism rate. But equalized odds </w:t>
      </w:r>
      <w:r w:rsidR="00D44513" w:rsidRPr="005C2D53">
        <w:rPr>
          <w:rFonts w:ascii="Aptos" w:hAnsi="Aptos" w:eastAsia="Aptos"/>
          <w:sz w:val="18"/>
        </w:rPr>
        <w:t>ask</w:t>
      </w:r>
      <w:r w:rsidRPr="005C2D53">
        <w:rPr>
          <w:rFonts w:ascii="Aptos" w:hAnsi="Aptos" w:eastAsia="Aptos"/>
          <w:sz w:val="18"/>
        </w:rPr>
        <w:t xml:space="preserve"> for </w:t>
      </w:r>
      <w:r w:rsidRPr="005C2D53">
        <w:rPr>
          <w:rFonts w:ascii="Aptos" w:hAnsi="Aptos" w:eastAsia="Aptos"/>
          <w:b/>
          <w:bCs/>
          <w:sz w:val="18"/>
        </w:rPr>
        <w:t>similar true positive and false positive rates across groups</w:t>
      </w:r>
      <w:r w:rsidRPr="005C2D53">
        <w:rPr>
          <w:rFonts w:ascii="Aptos" w:hAnsi="Aptos" w:eastAsia="Aptos"/>
          <w:sz w:val="18"/>
        </w:rPr>
        <w:t xml:space="preserve">. Since the </w:t>
      </w:r>
      <w:r w:rsidRPr="005C2D53">
        <w:rPr>
          <w:rFonts w:ascii="Aptos" w:hAnsi="Aptos" w:eastAsia="Aptos"/>
          <w:b/>
          <w:bCs/>
          <w:sz w:val="18"/>
        </w:rPr>
        <w:t>two groups have different base recidivism rates, 0.524 versus 0.391</w:t>
      </w:r>
      <w:r w:rsidRPr="005C2D53">
        <w:rPr>
          <w:rFonts w:ascii="Aptos" w:hAnsi="Aptos" w:eastAsia="Aptos"/>
          <w:sz w:val="18"/>
        </w:rPr>
        <w:t xml:space="preserve">, both </w:t>
      </w:r>
      <w:r w:rsidRPr="005C2D53">
        <w:rPr>
          <w:rFonts w:ascii="Aptos" w:hAnsi="Aptos" w:eastAsia="Aptos"/>
          <w:b/>
          <w:bCs/>
          <w:sz w:val="18"/>
        </w:rPr>
        <w:t>fairness</w:t>
      </w:r>
      <w:r w:rsidRPr="005C2D53">
        <w:rPr>
          <w:rFonts w:ascii="Aptos" w:hAnsi="Aptos" w:eastAsia="Aptos"/>
          <w:sz w:val="18"/>
        </w:rPr>
        <w:t xml:space="preserve"> goals </w:t>
      </w:r>
      <w:r w:rsidRPr="005C2D53">
        <w:rPr>
          <w:rFonts w:ascii="Aptos" w:hAnsi="Aptos" w:eastAsia="Aptos"/>
          <w:b/>
          <w:bCs/>
          <w:sz w:val="18"/>
        </w:rPr>
        <w:t>cannot</w:t>
      </w:r>
      <w:r w:rsidRPr="005C2D53">
        <w:rPr>
          <w:rFonts w:ascii="Aptos" w:hAnsi="Aptos" w:eastAsia="Aptos"/>
          <w:sz w:val="18"/>
        </w:rPr>
        <w:t xml:space="preserve"> usually be </w:t>
      </w:r>
      <w:r w:rsidRPr="005C2D53">
        <w:rPr>
          <w:rFonts w:ascii="Aptos" w:hAnsi="Aptos" w:eastAsia="Aptos"/>
          <w:b/>
          <w:bCs/>
          <w:sz w:val="18"/>
        </w:rPr>
        <w:t>perfect</w:t>
      </w:r>
      <w:r w:rsidRPr="005C2D53">
        <w:rPr>
          <w:rFonts w:ascii="Aptos" w:hAnsi="Aptos" w:eastAsia="Aptos"/>
          <w:sz w:val="18"/>
        </w:rPr>
        <w:t xml:space="preserve"> at the same time. That is why the final recommendation is not just to maximize accuracy. </w:t>
      </w:r>
      <w:r>
        <w:rPr>
          <w:rFonts w:ascii="Aptos" w:hAnsi="Aptos" w:eastAsia="Aptos"/>
          <w:sz w:val="18"/>
        </w:rPr>
        <w:t xml:space="preserve">We must choose </w:t>
      </w:r>
      <w:r w:rsidRPr="005C2D53">
        <w:rPr>
          <w:rFonts w:ascii="Aptos" w:hAnsi="Aptos" w:eastAsia="Aptos"/>
          <w:sz w:val="18"/>
        </w:rPr>
        <w:t>which fairness goal matters most for the real-world harm and justify that choice.</w:t>
      </w:r>
    </w:p>
    <w:p w14:paraId="4D61AD59" w14:textId="77777777" w:rsidR="00CC4338" w:rsidRDefault="00000000">
      <w:pPr>
        <w:pageBreakBefore w:val="0"/>
        <w:jc w:val="center"/>
      </w:pPr>
      <w:r>
        <w:rPr>
          <w:noProof/>
        </w:rPr>
        <w:drawing>
          <wp:inline distT="0" distB="0" distL="0" distR="0" wp14:anchorId="4C404A84" wp14:editId="59777D59">
            <wp:extent cx="4114800"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_groups.png"/>
                    <pic:cNvPicPr/>
                  </pic:nvPicPr>
                  <pic:blipFill>
                    <a:blip r:embed="rId12"/>
                    <a:stretch>
                      <a:fillRect/>
                    </a:stretch>
                  </pic:blipFill>
                  <pic:spPr>
                    <a:xfrm>
                      <a:off x="0" y="0"/>
                      <a:ext cx="4114800" cy="2743200"/>
                    </a:xfrm>
                    <a:prstGeom prst="rect">
                      <a:avLst/>
                    </a:prstGeom>
                  </pic:spPr>
                </pic:pic>
              </a:graphicData>
            </a:graphic>
          </wp:inline>
        </w:drawing>
      </w:r>
    </w:p>
    <w:p w14:paraId="3744123D" w14:textId="77777777" w:rsidR="00CC4338" w:rsidRDefault="00000000">
      <w:pPr>
        <w:pStyle w:val="FigureCaption"/>
        <w:keepLines w:val="0"/>
        <w:pageBreakBefore w:val="0"/>
        <w:widowControl/>
        <w:spacing w:before="40" w:after="160" w:line="252" w:lineRule="auto"/>
        <w:jc w:val="center"/>
      </w:pPr>
      <w:r>
        <w:rPr>
          <w:rFonts w:ascii="Aptos" w:hAnsi="Aptos" w:eastAsia="Aptos"/>
          <w:color w:val="5C677D"/>
          <w:sz w:val="17"/>
        </w:rPr>
        <w:t>Figure 4. Calibration must be evaluated within groups; a single accuracy value does not show whether predicted probabilities mean the same thing across subgroups.</w:t>
      </w:r>
    </w:p>
    <w:p w14:paraId="497C7F02" w14:textId="77777777" w:rsidR="00CC4338" w:rsidRDefault="00000000">
      <w:pPr>
        <w:pStyle w:val="Heading1"/>
        <w:keepNext/>
        <w:keepLines w:val="0"/>
        <w:pageBreakBefore w:val="0"/>
        <w:widowControl/>
        <w:spacing w:before="200" w:after="100" w:line="252" w:lineRule="auto"/>
        <w:pBdr>
          <w:bottom w:val="single" w:sz="8" w:space="3" w:color="D9EAF7"/>
        </w:pBdr>
      </w:pPr>
      <w:r>
        <w:rPr>
          <w:rFonts w:ascii="Aptos" w:hAnsi="Aptos" w:eastAsia="Aptos"/>
          <w:sz w:val="18"/>
        </w:rPr>
        <w:t>5. Recommendation and ethical conclusion</w:t>
      </w:r>
    </w:p>
    <w:p w14:paraId="48214931" w14:textId="6AA4D3D0" w:rsidR="00CC4338" w:rsidRDefault="00000000">
      <w:pPr>
        <w:keepLines w:val="0"/>
        <w:pageBreakBefore w:val="0"/>
        <w:widowControl/>
        <w:spacing w:before="80" w:after="80" w:line="252" w:lineRule="auto"/>
      </w:pPr>
      <w:r>
        <w:rPr>
          <w:rFonts w:ascii="Aptos" w:hAnsi="Aptos" w:eastAsia="Aptos"/>
          <w:b/>
          <w:sz w:val="18"/>
        </w:rPr>
        <w:t xml:space="preserve">Recommendation. </w:t>
      </w:r>
      <w:r>
        <w:rPr>
          <w:rFonts w:ascii="Aptos" w:hAnsi="Aptos" w:eastAsia="Aptos"/>
          <w:sz w:val="18"/>
        </w:rPr>
        <w:t xml:space="preserve">The model should not be used as an automated decision-maker. If used at all, it should be limited to decision support with </w:t>
      </w:r>
      <w:r w:rsidRPr="00307183">
        <w:rPr>
          <w:rFonts w:ascii="Aptos" w:hAnsi="Aptos" w:eastAsia="Aptos"/>
          <w:b/>
          <w:bCs/>
          <w:sz w:val="18"/>
          <w:highlight w:val="yellow"/>
        </w:rPr>
        <w:t>human review, subgroup monitoring, and regular re-audits</w:t>
      </w:r>
      <w:r>
        <w:rPr>
          <w:rFonts w:ascii="Aptos" w:hAnsi="Aptos" w:eastAsia="Aptos"/>
          <w:sz w:val="18"/>
        </w:rPr>
        <w:t xml:space="preserve">. The </w:t>
      </w:r>
      <w:r w:rsidRPr="00307183">
        <w:rPr>
          <w:rFonts w:ascii="Aptos" w:hAnsi="Aptos" w:eastAsia="Aptos"/>
          <w:b/>
          <w:bCs/>
          <w:sz w:val="18"/>
          <w:highlight w:val="yellow"/>
        </w:rPr>
        <w:t>threshold-adjusted model</w:t>
      </w:r>
      <w:r>
        <w:rPr>
          <w:rFonts w:ascii="Aptos" w:hAnsi="Aptos" w:eastAsia="Aptos"/>
          <w:sz w:val="18"/>
        </w:rPr>
        <w:t xml:space="preserve"> is the best technical choice for reducing error-rate gaps here, but its ethical</w:t>
      </w:r>
      <w:r w:rsidR="00307183">
        <w:rPr>
          <w:rFonts w:ascii="Aptos" w:hAnsi="Aptos" w:eastAsia="Aptos"/>
          <w:sz w:val="18"/>
        </w:rPr>
        <w:t xml:space="preserve">ity </w:t>
      </w:r>
      <w:r>
        <w:rPr>
          <w:rFonts w:ascii="Aptos" w:hAnsi="Aptos" w:eastAsia="Aptos"/>
          <w:sz w:val="18"/>
        </w:rPr>
        <w:t xml:space="preserve">depends on whether </w:t>
      </w:r>
      <w:r w:rsidR="00307183">
        <w:rPr>
          <w:rFonts w:ascii="Aptos" w:hAnsi="Aptos" w:eastAsia="Aptos"/>
          <w:sz w:val="18"/>
        </w:rPr>
        <w:t>companies</w:t>
      </w:r>
      <w:r>
        <w:rPr>
          <w:rFonts w:ascii="Aptos" w:hAnsi="Aptos" w:eastAsia="Aptos"/>
          <w:sz w:val="18"/>
        </w:rPr>
        <w:t xml:space="preserve"> </w:t>
      </w:r>
      <w:r w:rsidR="00307183">
        <w:rPr>
          <w:rFonts w:ascii="Aptos" w:hAnsi="Aptos" w:eastAsia="Aptos"/>
          <w:sz w:val="18"/>
        </w:rPr>
        <w:t>are ok with</w:t>
      </w:r>
      <w:r>
        <w:rPr>
          <w:rFonts w:ascii="Aptos" w:hAnsi="Aptos" w:eastAsia="Aptos"/>
          <w:sz w:val="18"/>
        </w:rPr>
        <w:t xml:space="preserve"> group-aware thresholds in a legal setting.</w:t>
      </w:r>
    </w:p>
    <w:p w14:paraId="4001B1FF" w14:textId="17666849" w:rsidR="00CC4338" w:rsidRDefault="00000000">
      <w:pPr>
        <w:keepLines w:val="0"/>
        <w:pageBreakBefore w:val="0"/>
        <w:widowControl/>
        <w:spacing w:before="80" w:after="80" w:line="252" w:lineRule="auto"/>
      </w:pPr>
      <w:r>
        <w:rPr>
          <w:rFonts w:ascii="Aptos" w:hAnsi="Aptos" w:eastAsia="Aptos"/>
          <w:b/>
          <w:sz w:val="18"/>
        </w:rPr>
        <w:t xml:space="preserve">Where bias enters. </w:t>
      </w:r>
      <w:r>
        <w:rPr>
          <w:rFonts w:ascii="Aptos" w:hAnsi="Aptos" w:eastAsia="Aptos"/>
          <w:sz w:val="18"/>
        </w:rPr>
        <w:t xml:space="preserve">Bias can enter through </w:t>
      </w:r>
      <w:r w:rsidRPr="00307183">
        <w:rPr>
          <w:rFonts w:ascii="Aptos" w:hAnsi="Aptos" w:eastAsia="Aptos"/>
          <w:b/>
          <w:bCs/>
          <w:sz w:val="18"/>
          <w:highlight w:val="yellow"/>
        </w:rPr>
        <w:t>historical labels, policing patterns, prior-count features, missing-data rules, target definition, and threshold choice</w:t>
      </w:r>
      <w:r>
        <w:rPr>
          <w:rFonts w:ascii="Aptos" w:hAnsi="Aptos" w:eastAsia="Aptos"/>
          <w:sz w:val="18"/>
        </w:rPr>
        <w:t xml:space="preserve">. Removing race from the features </w:t>
      </w:r>
      <w:r w:rsidR="00307183">
        <w:rPr>
          <w:rFonts w:ascii="Aptos" w:hAnsi="Aptos" w:eastAsia="Aptos"/>
          <w:sz w:val="18"/>
        </w:rPr>
        <w:t>does not suffice, as the report has proven,</w:t>
      </w:r>
      <w:r>
        <w:rPr>
          <w:rFonts w:ascii="Aptos" w:hAnsi="Aptos" w:eastAsia="Aptos"/>
          <w:sz w:val="18"/>
        </w:rPr>
        <w:t xml:space="preserve"> because </w:t>
      </w:r>
      <w:r w:rsidRPr="00307183">
        <w:rPr>
          <w:rFonts w:ascii="Aptos" w:hAnsi="Aptos" w:eastAsia="Aptos"/>
          <w:b/>
          <w:bCs/>
          <w:sz w:val="18"/>
          <w:highlight w:val="yellow"/>
        </w:rPr>
        <w:t>proxies can preserve unequal patterns</w:t>
      </w:r>
      <w:r>
        <w:rPr>
          <w:rFonts w:ascii="Aptos" w:hAnsi="Aptos" w:eastAsia="Aptos"/>
          <w:sz w:val="18"/>
        </w:rPr>
        <w:t>.</w:t>
      </w:r>
      <w:r w:rsidR="00882777">
        <w:rPr>
          <w:rFonts w:ascii="Aptos" w:hAnsi="Aptos" w:eastAsia="Aptos"/>
          <w:sz w:val="18"/>
        </w:rPr>
        <w:t xml:space="preserve"> The overall accuracy of the model is misleading as it clearly did hide subgroup harm. </w:t>
      </w:r>
    </w:p>
    <w:p w14:paraId="1C164B45" w14:textId="7FC96C19" w:rsidR="00CC4338" w:rsidRDefault="00000000">
      <w:pPr>
        <w:keepLines w:val="0"/>
        <w:pageBreakBefore w:val="0"/>
        <w:widowControl/>
        <w:spacing w:before="80" w:after="80" w:line="252" w:lineRule="auto"/>
      </w:pPr>
      <w:r>
        <w:rPr>
          <w:rFonts w:ascii="Aptos" w:hAnsi="Aptos" w:eastAsia="Aptos"/>
          <w:b/>
          <w:sz w:val="18"/>
        </w:rPr>
        <w:lastRenderedPageBreak/>
        <w:t xml:space="preserve">Final takeaway. </w:t>
      </w:r>
      <w:r>
        <w:rPr>
          <w:rFonts w:ascii="Aptos" w:hAnsi="Aptos" w:eastAsia="Aptos"/>
          <w:sz w:val="18"/>
        </w:rPr>
        <w:t xml:space="preserve">Fairness is not one metric. The best answer is </w:t>
      </w:r>
      <w:r w:rsidR="00BB4668">
        <w:rPr>
          <w:rFonts w:ascii="Aptos" w:hAnsi="Aptos" w:eastAsia="Aptos"/>
          <w:sz w:val="18"/>
        </w:rPr>
        <w:t xml:space="preserve">a chosen model setting that you can justify because it clearly explains what fairness problem it reduces and what cost it accepts. I chose the </w:t>
      </w:r>
      <w:r w:rsidR="00BB4668" w:rsidRPr="00BB4668">
        <w:rPr>
          <w:rFonts w:ascii="Aptos" w:hAnsi="Aptos" w:eastAsia="Aptos"/>
          <w:b/>
          <w:bCs/>
          <w:sz w:val="18"/>
          <w:highlight w:val="yellow"/>
        </w:rPr>
        <w:t>group-threshold model</w:t>
      </w:r>
      <w:r w:rsidR="00BB4668">
        <w:rPr>
          <w:rFonts w:ascii="Aptos" w:hAnsi="Aptos" w:eastAsia="Aptos"/>
          <w:sz w:val="18"/>
        </w:rPr>
        <w:t xml:space="preserve"> because it sharply </w:t>
      </w:r>
      <w:r w:rsidR="00BB4668" w:rsidRPr="00BB4668">
        <w:rPr>
          <w:rFonts w:ascii="Aptos" w:hAnsi="Aptos" w:eastAsia="Aptos"/>
          <w:b/>
          <w:bCs/>
          <w:sz w:val="18"/>
          <w:highlight w:val="yellow"/>
        </w:rPr>
        <w:t>reduces unequal error rates across racial groups</w:t>
      </w:r>
      <w:r w:rsidR="00BB4668">
        <w:rPr>
          <w:rFonts w:ascii="Aptos" w:hAnsi="Aptos" w:eastAsia="Aptos"/>
          <w:sz w:val="18"/>
        </w:rPr>
        <w:t xml:space="preserve">, while </w:t>
      </w:r>
      <w:r w:rsidR="00BB4668" w:rsidRPr="00BB4668">
        <w:rPr>
          <w:rFonts w:ascii="Aptos" w:hAnsi="Aptos" w:eastAsia="Aptos"/>
          <w:b/>
          <w:bCs/>
          <w:sz w:val="18"/>
          <w:highlight w:val="yellow"/>
        </w:rPr>
        <w:t>accepting a small decrease in overall accuracy</w:t>
      </w:r>
      <w:r w:rsidR="00BB4668">
        <w:rPr>
          <w:rFonts w:ascii="Aptos" w:hAnsi="Aptos" w:eastAsia="Aptos"/>
          <w:sz w:val="18"/>
        </w:rPr>
        <w:t xml:space="preserve">. </w:t>
      </w:r>
      <w:r w:rsidR="00BB4668" w:rsidRPr="00BB4668">
        <w:rPr>
          <w:rFonts w:ascii="Aptos" w:hAnsi="Aptos" w:eastAsia="Aptos"/>
          <w:sz w:val="18"/>
        </w:rPr>
        <w:t>The</w:t>
      </w:r>
      <w:r w:rsidR="00BB4668" w:rsidRPr="00BB4668">
        <w:rPr>
          <w:rFonts w:ascii="Aptos" w:hAnsi="Aptos" w:eastAsia="Aptos"/>
          <w:b/>
          <w:bCs/>
          <w:sz w:val="18"/>
        </w:rPr>
        <w:t xml:space="preserve"> </w:t>
      </w:r>
      <w:r w:rsidR="00BB4668" w:rsidRPr="00BB4668">
        <w:rPr>
          <w:rFonts w:ascii="Aptos" w:hAnsi="Aptos" w:eastAsia="Aptos"/>
          <w:b/>
          <w:bCs/>
          <w:sz w:val="18"/>
          <w:highlight w:val="yellow"/>
        </w:rPr>
        <w:t>final recommendation must justify which fairness goal matters the most.</w:t>
      </w:r>
    </w:p>
    <w:p w14:paraId="367997E9" w14:textId="6C3BC963" w:rsidR="00DA7E66" w:rsidRDefault="00DA7E66">
      <w:pPr>
        <w:pStyle w:val="Heading1"/>
        <w:keepNext/>
        <w:keepLines w:val="0"/>
        <w:pageBreakBefore w:val="0"/>
        <w:widowControl/>
        <w:spacing w:before="160" w:after="100" w:line="252" w:lineRule="auto"/>
        <w:jc w:val="left"/>
        <w:pBdr>
          <w:bottom w:val="single" w:sz="8" w:space="3" w:color="D9EAF7"/>
        </w:pBdr>
      </w:pPr>
      <w:r>
        <w:rPr>
          <w:rFonts w:ascii="Aptos" w:hAnsi="Aptos" w:eastAsia="Aptos"/>
          <w:sz w:val="18"/>
        </w:rPr>
        <w:t>Glossary</w:t>
      </w:r>
    </w:p>
    <w:p w14:paraId="79B9FC5C" w14:textId="77777777" w:rsidR="00DA7E66" w:rsidRPr="00DA7E66" w:rsidRDefault="00DA7E66" w:rsidP="00DA7E66">
      <w:pPr>
        <w:keepLines w:val="0"/>
        <w:pageBreakBefore w:val="0"/>
        <w:widowControl/>
        <w:spacing w:before="40" w:after="60" w:line="252" w:lineRule="auto"/>
        <w:ind w:left="259" w:hanging="173"/>
      </w:pPr>
      <w:r w:rsidRPr="00DA7E66">
        <w:rPr>
          <w:rFonts w:ascii="Aptos" w:hAnsi="Aptos" w:eastAsia="Aptos"/>
          <w:sz w:val="17"/>
        </w:rPr>
        <w:t>-</w:t>
      </w:r>
      <w:r w:rsidRPr="00DA7E66">
        <w:rPr>
          <w:rFonts w:ascii="Aptos" w:hAnsi="Aptos" w:eastAsia="Aptos"/>
          <w:b/>
          <w:bCs/>
          <w:sz w:val="17"/>
        </w:rPr>
        <w:t>Precision</w:t>
      </w:r>
      <w:r w:rsidRPr="00DA7E66">
        <w:rPr>
          <w:rFonts w:ascii="Aptos" w:hAnsi="Aptos" w:eastAsia="Aptos"/>
          <w:sz w:val="17"/>
        </w:rPr>
        <w:t xml:space="preserve"> asks: “When the model predicts high risk, how often is it right?”  TP / (TP + FP)</w:t>
      </w:r>
    </w:p>
    <w:p w14:paraId="2A192014" w14:textId="142A9B5E" w:rsidR="00DA7E66" w:rsidRDefault="00DA7E66" w:rsidP="00DA7E66">
      <w:pPr>
        <w:keepLines w:val="0"/>
        <w:pageBreakBefore w:val="0"/>
        <w:widowControl/>
        <w:spacing w:before="40" w:after="60" w:line="252" w:lineRule="auto"/>
        <w:ind w:left="259" w:hanging="173"/>
      </w:pPr>
      <w:r>
        <w:rPr>
          <w:rFonts w:ascii="Aptos" w:hAnsi="Aptos" w:eastAsia="Aptos"/>
          <w:sz w:val="17"/>
        </w:rPr>
        <w:t>-</w:t>
      </w:r>
      <w:r w:rsidR="009E3939" w:rsidRPr="009E3939">
        <w:rPr>
          <w:rFonts w:ascii="Aptos" w:hAnsi="Aptos" w:eastAsia="Aptos"/>
          <w:sz w:val="17"/>
        </w:rPr>
        <w:t xml:space="preserve"> </w:t>
      </w:r>
      <w:r w:rsidR="009E3939">
        <w:rPr>
          <w:rStyle w:val="Strong"/>
          <w:rFonts w:ascii="Aptos" w:hAnsi="Aptos" w:eastAsia="Aptos"/>
          <w:sz w:val="17"/>
        </w:rPr>
        <w:t>True Positive (TP):</w:t>
      </w:r>
      <w:r w:rsidR="009E3939">
        <w:rPr>
          <w:rFonts w:ascii="Aptos" w:hAnsi="Aptos" w:eastAsia="Aptos"/>
          <w:sz w:val="17"/>
        </w:rPr>
        <w:t xml:space="preserve"> person </w:t>
      </w:r>
      <w:r w:rsidR="00D44513">
        <w:rPr>
          <w:rFonts w:ascii="Aptos" w:hAnsi="Aptos" w:eastAsia="Aptos"/>
          <w:sz w:val="17"/>
        </w:rPr>
        <w:t>recidivated</w:t>
      </w:r>
      <w:r w:rsidR="009E3939">
        <w:rPr>
          <w:rFonts w:ascii="Aptos" w:hAnsi="Aptos" w:eastAsia="Aptos"/>
          <w:sz w:val="17"/>
        </w:rPr>
        <w:t>, and model predicted high risk.</w:t>
      </w:r>
    </w:p>
    <w:p w14:paraId="4B422F2F" w14:textId="58EB7494" w:rsidR="00AE416F" w:rsidRDefault="00AE416F" w:rsidP="00AE416F">
      <w:pPr>
        <w:keepLines w:val="0"/>
        <w:pageBreakBefore w:val="0"/>
        <w:widowControl/>
        <w:spacing w:before="40" w:after="60" w:line="252" w:lineRule="auto"/>
        <w:ind w:left="259" w:hanging="173"/>
      </w:pPr>
      <w:r>
        <w:rPr>
          <w:rFonts w:ascii="Aptos" w:hAnsi="Aptos" w:eastAsia="Aptos"/>
          <w:sz w:val="17"/>
        </w:rPr>
        <w:t xml:space="preserve">- </w:t>
      </w:r>
      <w:r w:rsidRPr="00AE416F">
        <w:rPr>
          <w:rFonts w:ascii="Aptos" w:hAnsi="Aptos" w:eastAsia="Aptos"/>
          <w:b/>
          <w:bCs/>
          <w:sz w:val="17"/>
        </w:rPr>
        <w:t>Accuracy</w:t>
      </w:r>
      <w:r>
        <w:rPr>
          <w:rFonts w:ascii="Aptos" w:hAnsi="Aptos" w:eastAsia="Aptos"/>
          <w:sz w:val="17"/>
        </w:rPr>
        <w:t>: The percentage of total predictions the model got correct.</w:t>
      </w:r>
    </w:p>
    <w:p w14:paraId="45190A45" w14:textId="77777777" w:rsidR="00AE416F" w:rsidRDefault="00AE416F" w:rsidP="00AE416F">
      <w:pPr>
        <w:keepLines w:val="0"/>
        <w:pageBreakBefore w:val="0"/>
        <w:widowControl/>
        <w:spacing w:before="40" w:after="60" w:line="252" w:lineRule="auto"/>
        <w:ind w:left="259" w:hanging="173"/>
      </w:pPr>
      <w:r>
        <w:rPr>
          <w:rFonts w:ascii="Aptos" w:hAnsi="Aptos" w:eastAsia="Aptos"/>
          <w:sz w:val="17"/>
        </w:rPr>
        <w:t xml:space="preserve">- </w:t>
      </w:r>
      <w:r w:rsidRPr="00DE2591">
        <w:rPr>
          <w:rFonts w:ascii="Aptos" w:hAnsi="Aptos" w:eastAsia="Aptos"/>
          <w:b/>
          <w:bCs/>
          <w:sz w:val="17"/>
        </w:rPr>
        <w:t>Recall / True Positive Rate (TPR):</w:t>
      </w:r>
      <w:r>
        <w:rPr>
          <w:rFonts w:ascii="Aptos" w:hAnsi="Aptos" w:eastAsia="Aptos"/>
          <w:sz w:val="17"/>
        </w:rPr>
        <w:t xml:space="preserve"> Recall asks, “Of all the people who actually reoffended, how many did the model catch?”</w:t>
      </w:r>
    </w:p>
    <w:p w14:paraId="18704CD1" w14:textId="5BE43DE3" w:rsidR="00AE416F" w:rsidRDefault="00AE416F" w:rsidP="00AE416F">
      <w:pPr>
        <w:keepLines w:val="0"/>
        <w:pageBreakBefore w:val="0"/>
        <w:widowControl/>
        <w:spacing w:before="40" w:after="60" w:line="252" w:lineRule="auto"/>
        <w:ind w:left="259" w:firstLine="0"/>
      </w:pPr>
      <w:r w:rsidRPr="00DE2591">
        <w:rPr>
          <w:rFonts w:ascii="Aptos" w:hAnsi="Aptos" w:eastAsia="Aptos"/>
          <w:sz w:val="17"/>
        </w:rPr>
        <w:t xml:space="preserve">  Recall = TP / (TP + FN)</w:t>
      </w:r>
    </w:p>
    <w:p w14:paraId="273FA500" w14:textId="77777777" w:rsidR="00AE416F" w:rsidRDefault="00AE416F" w:rsidP="00AE416F">
      <w:pPr>
        <w:keepLines w:val="0"/>
        <w:pageBreakBefore w:val="0"/>
        <w:widowControl/>
        <w:spacing w:before="40" w:after="60" w:line="252" w:lineRule="auto"/>
        <w:ind w:left="259" w:hanging="173"/>
      </w:pPr>
      <w:r>
        <w:rPr>
          <w:rFonts w:ascii="Aptos" w:hAnsi="Aptos" w:eastAsia="Aptos"/>
          <w:sz w:val="17"/>
        </w:rPr>
        <w:t xml:space="preserve">- </w:t>
      </w:r>
      <w:r w:rsidRPr="00DE2591">
        <w:rPr>
          <w:rFonts w:ascii="Aptos" w:hAnsi="Aptos" w:eastAsia="Aptos"/>
          <w:b/>
          <w:bCs/>
          <w:sz w:val="17"/>
        </w:rPr>
        <w:t xml:space="preserve">F1 Score: </w:t>
      </w:r>
      <w:r>
        <w:rPr>
          <w:rFonts w:ascii="Aptos" w:hAnsi="Aptos" w:eastAsia="Aptos"/>
          <w:sz w:val="17"/>
        </w:rPr>
        <w:t>F1 combines precision and recall into one score. It is useful when we care about both catching positives and avoiding too many false alarms.</w:t>
      </w:r>
    </w:p>
    <w:p w14:paraId="369482B8" w14:textId="5E270B6C" w:rsidR="00AE416F" w:rsidRDefault="00AE416F" w:rsidP="00AE416F">
      <w:pPr>
        <w:keepLines w:val="0"/>
        <w:pageBreakBefore w:val="0"/>
        <w:widowControl/>
        <w:spacing w:before="40" w:after="60" w:line="252" w:lineRule="auto"/>
        <w:ind w:left="259" w:firstLine="0"/>
      </w:pPr>
      <w:r>
        <w:rPr>
          <w:rFonts w:ascii="Aptos" w:hAnsi="Aptos" w:eastAsia="Aptos"/>
          <w:sz w:val="17"/>
        </w:rPr>
        <w:t xml:space="preserve">  F1 = 2 * (Precision * Recall) / (Precision + Recall)</w:t>
      </w:r>
    </w:p>
    <w:p w14:paraId="7478447F" w14:textId="1AEE25E6" w:rsidR="00AE416F" w:rsidRDefault="00AE416F" w:rsidP="00AE416F">
      <w:pPr>
        <w:keepLines w:val="0"/>
        <w:pageBreakBefore w:val="0"/>
        <w:widowControl/>
        <w:spacing w:before="40" w:after="60" w:line="252" w:lineRule="auto"/>
        <w:ind w:left="259" w:hanging="173"/>
      </w:pPr>
      <w:r>
        <w:rPr>
          <w:rFonts w:ascii="Aptos" w:hAnsi="Aptos" w:eastAsia="Aptos"/>
          <w:sz w:val="17"/>
        </w:rPr>
        <w:t xml:space="preserve">- </w:t>
      </w:r>
      <w:r w:rsidRPr="00DE2591">
        <w:rPr>
          <w:rFonts w:ascii="Aptos" w:hAnsi="Aptos" w:eastAsia="Aptos"/>
          <w:b/>
          <w:bCs/>
          <w:sz w:val="17"/>
        </w:rPr>
        <w:t>True Negative (TN):</w:t>
      </w:r>
      <w:r>
        <w:rPr>
          <w:rFonts w:ascii="Aptos" w:hAnsi="Aptos" w:eastAsia="Aptos"/>
          <w:sz w:val="17"/>
        </w:rPr>
        <w:t xml:space="preserve"> The person did not actually recidivate, and the model predicted low risk.</w:t>
      </w:r>
    </w:p>
    <w:p w14:paraId="2BBCD353" w14:textId="3D309F1A" w:rsidR="00AE416F" w:rsidRDefault="00AE416F" w:rsidP="00AE416F">
      <w:pPr>
        <w:keepLines w:val="0"/>
        <w:pageBreakBefore w:val="0"/>
        <w:widowControl/>
        <w:spacing w:before="40" w:after="60" w:line="252" w:lineRule="auto"/>
        <w:ind w:left="259" w:hanging="173"/>
      </w:pPr>
      <w:r>
        <w:rPr>
          <w:rFonts w:ascii="Aptos" w:hAnsi="Aptos" w:eastAsia="Aptos"/>
          <w:sz w:val="17"/>
        </w:rPr>
        <w:t xml:space="preserve">- </w:t>
      </w:r>
      <w:r w:rsidRPr="00DE2591">
        <w:rPr>
          <w:rFonts w:ascii="Aptos" w:hAnsi="Aptos" w:eastAsia="Aptos"/>
          <w:b/>
          <w:bCs/>
          <w:sz w:val="17"/>
        </w:rPr>
        <w:t>False Negative (FN):</w:t>
      </w:r>
      <w:r>
        <w:rPr>
          <w:rFonts w:ascii="Aptos" w:hAnsi="Aptos" w:eastAsia="Aptos"/>
          <w:sz w:val="17"/>
        </w:rPr>
        <w:t xml:space="preserve"> The person </w:t>
      </w:r>
      <w:proofErr w:type="gramStart"/>
      <w:r>
        <w:rPr>
          <w:rFonts w:ascii="Aptos" w:hAnsi="Aptos" w:eastAsia="Aptos"/>
          <w:sz w:val="17"/>
        </w:rPr>
        <w:t>actually recidivated</w:t>
      </w:r>
      <w:proofErr w:type="gramEnd"/>
      <w:r>
        <w:rPr>
          <w:rFonts w:ascii="Aptos" w:hAnsi="Aptos" w:eastAsia="Aptos"/>
          <w:sz w:val="17"/>
        </w:rPr>
        <w:t>, but the model predicted low risk.</w:t>
      </w:r>
    </w:p>
    <w:p w14:paraId="0603E53B" w14:textId="77777777" w:rsidR="00AE416F" w:rsidRDefault="00AE416F" w:rsidP="00AE416F">
      <w:pPr>
        <w:keepLines w:val="0"/>
        <w:pageBreakBefore w:val="0"/>
        <w:widowControl/>
        <w:spacing w:before="40" w:after="60" w:line="252" w:lineRule="auto"/>
        <w:ind w:left="259" w:hanging="173"/>
      </w:pPr>
      <w:r>
        <w:rPr>
          <w:rFonts w:ascii="Aptos" w:hAnsi="Aptos" w:eastAsia="Aptos"/>
          <w:sz w:val="17"/>
        </w:rPr>
        <w:t xml:space="preserve">- </w:t>
      </w:r>
      <w:r w:rsidRPr="00DE2591">
        <w:rPr>
          <w:rFonts w:ascii="Aptos" w:hAnsi="Aptos" w:eastAsia="Aptos"/>
          <w:b/>
          <w:bCs/>
          <w:sz w:val="17"/>
        </w:rPr>
        <w:t>False Positive Rate (FPR):</w:t>
      </w:r>
      <w:r>
        <w:rPr>
          <w:rFonts w:ascii="Aptos" w:hAnsi="Aptos" w:eastAsia="Aptos"/>
          <w:sz w:val="17"/>
        </w:rPr>
        <w:t xml:space="preserve"> Out of all people who did not actually recidivate, the percentage the model incorrectly labeled high risk.</w:t>
      </w:r>
    </w:p>
    <w:p w14:paraId="1A2B5979" w14:textId="0D548B47" w:rsidR="00AE416F" w:rsidRDefault="00AE416F" w:rsidP="00AE416F">
      <w:pPr>
        <w:keepLines w:val="0"/>
        <w:pageBreakBefore w:val="0"/>
        <w:widowControl/>
        <w:spacing w:before="40" w:after="60" w:line="252" w:lineRule="auto"/>
        <w:ind w:left="259" w:firstLine="0"/>
      </w:pPr>
      <w:r>
        <w:rPr>
          <w:rFonts w:ascii="Aptos" w:hAnsi="Aptos" w:eastAsia="Aptos"/>
          <w:sz w:val="17"/>
        </w:rPr>
        <w:t xml:space="preserve">  FPR = FP / (FP + TN)</w:t>
      </w:r>
    </w:p>
    <w:p w14:paraId="7D9E2B21" w14:textId="7F6FECAB" w:rsidR="00AE416F" w:rsidRDefault="00AE416F" w:rsidP="00AE416F">
      <w:pPr>
        <w:keepLines w:val="0"/>
        <w:pageBreakBefore w:val="0"/>
        <w:widowControl/>
        <w:spacing w:before="40" w:after="60" w:line="252" w:lineRule="auto"/>
        <w:ind w:left="259" w:hanging="173"/>
      </w:pPr>
      <w:r>
        <w:rPr>
          <w:rFonts w:ascii="Aptos" w:hAnsi="Aptos" w:eastAsia="Aptos"/>
          <w:sz w:val="17"/>
        </w:rPr>
        <w:t xml:space="preserve">- </w:t>
      </w:r>
      <w:r w:rsidRPr="00DE2591">
        <w:rPr>
          <w:rFonts w:ascii="Aptos" w:hAnsi="Aptos" w:eastAsia="Aptos"/>
          <w:b/>
          <w:bCs/>
          <w:sz w:val="17"/>
        </w:rPr>
        <w:t>Base Rate:</w:t>
      </w:r>
      <w:r>
        <w:rPr>
          <w:rFonts w:ascii="Aptos" w:hAnsi="Aptos" w:eastAsia="Aptos"/>
          <w:sz w:val="17"/>
        </w:rPr>
        <w:t xml:space="preserve"> The actual outcome rate in a group. In this project, it means the actual recidivism rate for each racial subgroup.</w:t>
      </w:r>
    </w:p>
    <w:p w14:paraId="164018E1" w14:textId="03D76013" w:rsidR="00AE416F" w:rsidRDefault="00AE416F" w:rsidP="00AE416F">
      <w:pPr>
        <w:keepLines w:val="0"/>
        <w:pageBreakBefore w:val="0"/>
        <w:widowControl/>
        <w:spacing w:before="40" w:after="60" w:line="252" w:lineRule="auto"/>
        <w:ind w:left="259" w:hanging="173"/>
      </w:pPr>
      <w:r>
        <w:rPr>
          <w:rFonts w:ascii="Aptos" w:hAnsi="Aptos" w:eastAsia="Aptos"/>
          <w:sz w:val="17"/>
        </w:rPr>
        <w:t xml:space="preserve">- </w:t>
      </w:r>
      <w:r w:rsidRPr="00DE2591">
        <w:rPr>
          <w:rFonts w:ascii="Aptos" w:hAnsi="Aptos" w:eastAsia="Aptos"/>
          <w:b/>
          <w:bCs/>
          <w:sz w:val="17"/>
        </w:rPr>
        <w:t>High-Risk Rate / Selection Rate:</w:t>
      </w:r>
      <w:r>
        <w:rPr>
          <w:rFonts w:ascii="Aptos" w:hAnsi="Aptos" w:eastAsia="Aptos"/>
          <w:sz w:val="17"/>
        </w:rPr>
        <w:t xml:space="preserve"> The percentage of a group that the model labels as high risk.</w:t>
      </w:r>
    </w:p>
    <w:p w14:paraId="11771FCD" w14:textId="788D676E" w:rsidR="00AE416F" w:rsidRDefault="00AE416F" w:rsidP="00AE416F">
      <w:pPr>
        <w:keepLines w:val="0"/>
        <w:pageBreakBefore w:val="0"/>
        <w:widowControl/>
        <w:spacing w:before="40" w:after="60" w:line="252" w:lineRule="auto"/>
        <w:ind w:left="259" w:hanging="173"/>
      </w:pPr>
      <w:r>
        <w:rPr>
          <w:rFonts w:ascii="Aptos" w:hAnsi="Aptos" w:eastAsia="Aptos"/>
          <w:sz w:val="17"/>
        </w:rPr>
        <w:t xml:space="preserve">- </w:t>
      </w:r>
      <w:r w:rsidRPr="00DE2591">
        <w:rPr>
          <w:rFonts w:ascii="Aptos" w:hAnsi="Aptos" w:eastAsia="Aptos"/>
          <w:b/>
          <w:bCs/>
          <w:sz w:val="17"/>
        </w:rPr>
        <w:t>Equalized Odds:</w:t>
      </w:r>
      <w:r>
        <w:rPr>
          <w:rFonts w:ascii="Aptos" w:hAnsi="Aptos" w:eastAsia="Aptos"/>
          <w:sz w:val="17"/>
        </w:rPr>
        <w:t xml:space="preserve"> A fairness standard that asks whether groups have similar true positive rates and false positive rates.</w:t>
      </w:r>
    </w:p>
    <w:p w14:paraId="220BBA44" w14:textId="77777777" w:rsidR="00AE416F" w:rsidRDefault="00AE416F" w:rsidP="00AE416F">
      <w:pPr>
        <w:keepLines w:val="0"/>
        <w:pageBreakBefore w:val="0"/>
        <w:widowControl/>
        <w:spacing w:before="40" w:after="60" w:line="252" w:lineRule="auto"/>
        <w:ind w:left="259" w:hanging="173"/>
      </w:pPr>
      <w:r>
        <w:rPr>
          <w:rFonts w:ascii="Aptos" w:hAnsi="Aptos" w:eastAsia="Aptos"/>
          <w:sz w:val="17"/>
        </w:rPr>
        <w:t xml:space="preserve">- </w:t>
      </w:r>
      <w:r w:rsidRPr="00DE2591">
        <w:rPr>
          <w:rFonts w:ascii="Aptos" w:hAnsi="Aptos" w:eastAsia="Aptos"/>
          <w:b/>
          <w:bCs/>
          <w:sz w:val="17"/>
        </w:rPr>
        <w:t>Equalized-Odds Gap:</w:t>
      </w:r>
      <w:r>
        <w:rPr>
          <w:rFonts w:ascii="Aptos" w:hAnsi="Aptos" w:eastAsia="Aptos"/>
          <w:sz w:val="17"/>
        </w:rPr>
        <w:t xml:space="preserve"> The larger difference between the groups’ TPR gap and FPR gap.</w:t>
      </w:r>
    </w:p>
    <w:p w14:paraId="02FFC629" w14:textId="63C5DF72" w:rsidR="00AE416F" w:rsidRDefault="00AE416F" w:rsidP="00AE416F">
      <w:pPr>
        <w:keepLines w:val="0"/>
        <w:pageBreakBefore w:val="0"/>
        <w:widowControl/>
        <w:spacing w:before="40" w:after="60" w:line="252" w:lineRule="auto"/>
        <w:ind w:left="259" w:firstLine="0"/>
      </w:pPr>
      <w:r>
        <w:rPr>
          <w:rFonts w:ascii="Aptos" w:hAnsi="Aptos" w:eastAsia="Aptos"/>
          <w:sz w:val="17"/>
        </w:rPr>
        <w:t xml:space="preserve">  Equalized-odds gap = </w:t>
      </w:r>
      <w:proofErr w:type="gramStart"/>
      <w:r>
        <w:rPr>
          <w:rFonts w:ascii="Aptos" w:hAnsi="Aptos" w:eastAsia="Aptos"/>
          <w:sz w:val="17"/>
        </w:rPr>
        <w:t>max(</w:t>
      </w:r>
      <w:proofErr w:type="gramEnd"/>
      <w:r>
        <w:rPr>
          <w:rFonts w:ascii="Aptos" w:hAnsi="Aptos" w:eastAsia="Aptos"/>
          <w:sz w:val="17"/>
        </w:rPr>
        <w:t xml:space="preserve">|TPR_AA - </w:t>
      </w:r>
      <w:proofErr w:type="spellStart"/>
      <w:r>
        <w:rPr>
          <w:rFonts w:ascii="Aptos" w:hAnsi="Aptos" w:eastAsia="Aptos"/>
          <w:sz w:val="17"/>
        </w:rPr>
        <w:t>TPR_Caucasian</w:t>
      </w:r>
      <w:proofErr w:type="spellEnd"/>
      <w:r>
        <w:rPr>
          <w:rFonts w:ascii="Aptos" w:hAnsi="Aptos" w:eastAsia="Aptos"/>
          <w:sz w:val="17"/>
        </w:rPr>
        <w:t xml:space="preserve">|, |FPR_AA - </w:t>
      </w:r>
      <w:proofErr w:type="spellStart"/>
      <w:r>
        <w:rPr>
          <w:rFonts w:ascii="Aptos" w:hAnsi="Aptos" w:eastAsia="Aptos"/>
          <w:sz w:val="17"/>
        </w:rPr>
        <w:t>FPR_Caucasian</w:t>
      </w:r>
      <w:proofErr w:type="spellEnd"/>
      <w:r>
        <w:rPr>
          <w:rFonts w:ascii="Aptos" w:hAnsi="Aptos" w:eastAsia="Aptos"/>
          <w:sz w:val="17"/>
        </w:rPr>
        <w:t>|)</w:t>
      </w:r>
    </w:p>
    <w:p w14:paraId="2800F0CF" w14:textId="3D1BCCB5" w:rsidR="00AE416F" w:rsidRDefault="00AE416F" w:rsidP="00AE416F">
      <w:pPr>
        <w:keepLines w:val="0"/>
        <w:pageBreakBefore w:val="0"/>
        <w:widowControl/>
        <w:spacing w:before="40" w:after="60" w:line="252" w:lineRule="auto"/>
        <w:ind w:left="259" w:hanging="173"/>
      </w:pPr>
      <w:r>
        <w:rPr>
          <w:rFonts w:ascii="Aptos" w:hAnsi="Aptos" w:eastAsia="Aptos"/>
          <w:sz w:val="17"/>
        </w:rPr>
        <w:t xml:space="preserve">- </w:t>
      </w:r>
      <w:r w:rsidRPr="00DE2591">
        <w:rPr>
          <w:rFonts w:ascii="Aptos" w:hAnsi="Aptos" w:eastAsia="Aptos"/>
          <w:b/>
          <w:bCs/>
          <w:sz w:val="17"/>
        </w:rPr>
        <w:t>Reweighting:</w:t>
      </w:r>
      <w:r>
        <w:rPr>
          <w:rFonts w:ascii="Aptos" w:hAnsi="Aptos" w:eastAsia="Aptos"/>
          <w:sz w:val="17"/>
        </w:rPr>
        <w:t xml:space="preserve"> A mitigation method that gives different training weights to group-label combinations so underrepresented combinations contribute more evenly to model training.</w:t>
      </w:r>
    </w:p>
    <w:p w14:paraId="220B5D99" w14:textId="6E8916F0" w:rsidR="00AE416F" w:rsidRDefault="00AE416F" w:rsidP="00AE416F">
      <w:pPr>
        <w:keepLines w:val="0"/>
        <w:pageBreakBefore w:val="0"/>
        <w:widowControl/>
        <w:spacing w:before="40" w:after="60" w:line="252" w:lineRule="auto"/>
        <w:ind w:left="259" w:hanging="173"/>
      </w:pPr>
      <w:r>
        <w:rPr>
          <w:rFonts w:ascii="Aptos" w:hAnsi="Aptos" w:eastAsia="Aptos"/>
          <w:sz w:val="17"/>
        </w:rPr>
        <w:t xml:space="preserve">- </w:t>
      </w:r>
      <w:r w:rsidRPr="006E60E3">
        <w:rPr>
          <w:rFonts w:ascii="Aptos" w:hAnsi="Aptos" w:eastAsia="Aptos"/>
          <w:b/>
          <w:bCs/>
          <w:sz w:val="17"/>
        </w:rPr>
        <w:t>Group-Specific Thresholds:</w:t>
      </w:r>
      <w:r>
        <w:rPr>
          <w:rFonts w:ascii="Aptos" w:hAnsi="Aptos" w:eastAsia="Aptos"/>
          <w:sz w:val="17"/>
        </w:rPr>
        <w:t xml:space="preserve"> A mitigation method that uses different probability cutoffs for different audited groups to reduce unfair error-rate gaps.</w:t>
      </w:r>
    </w:p>
    <w:p w14:paraId="51690392" w14:textId="2912802A" w:rsidR="00AE416F" w:rsidRPr="00DA7E66" w:rsidRDefault="00AE416F" w:rsidP="00AE416F">
      <w:pPr>
        <w:keepLines w:val="0"/>
        <w:pageBreakBefore w:val="0"/>
        <w:widowControl/>
        <w:spacing w:before="40" w:after="60" w:line="252" w:lineRule="auto"/>
        <w:ind w:left="259" w:hanging="173"/>
      </w:pPr>
      <w:r>
        <w:rPr>
          <w:rFonts w:ascii="Aptos" w:hAnsi="Aptos" w:eastAsia="Aptos"/>
          <w:sz w:val="17"/>
        </w:rPr>
        <w:t xml:space="preserve">- </w:t>
      </w:r>
      <w:r w:rsidRPr="006E60E3">
        <w:rPr>
          <w:rFonts w:ascii="Aptos" w:hAnsi="Aptos" w:eastAsia="Aptos"/>
          <w:b/>
          <w:bCs/>
          <w:sz w:val="17"/>
        </w:rPr>
        <w:t>Calibration:</w:t>
      </w:r>
      <w:r>
        <w:rPr>
          <w:rFonts w:ascii="Aptos" w:hAnsi="Aptos" w:eastAsia="Aptos"/>
          <w:sz w:val="17"/>
        </w:rPr>
        <w:t xml:space="preserve"> Calibration means predicted probabilities should match real-world outcomes. For example, among people given a 70% risk score, about 70% should </w:t>
      </w:r>
      <w:proofErr w:type="gramStart"/>
      <w:r>
        <w:rPr>
          <w:rFonts w:ascii="Aptos" w:hAnsi="Aptos" w:eastAsia="Aptos"/>
          <w:sz w:val="17"/>
        </w:rPr>
        <w:t>actually recidivate</w:t>
      </w:r>
      <w:proofErr w:type="gramEnd"/>
      <w:r>
        <w:rPr>
          <w:rFonts w:ascii="Aptos" w:hAnsi="Aptos" w:eastAsia="Aptos"/>
          <w:sz w:val="17"/>
        </w:rPr>
        <w:t>.</w:t>
      </w:r>
    </w:p>
    <w:p w14:paraId="1E52626C" w14:textId="1C41F791" w:rsidR="00CC4338" w:rsidRDefault="00000000">
      <w:pPr>
        <w:pStyle w:val="Heading1"/>
        <w:keepNext/>
        <w:keepLines w:val="0"/>
        <w:pageBreakBefore w:val="0"/>
        <w:widowControl/>
        <w:spacing w:before="160" w:after="100" w:line="252" w:lineRule="auto"/>
        <w:jc w:val="left"/>
        <w:pBdr>
          <w:bottom w:val="single" w:sz="8" w:space="3" w:color="D9EAF7"/>
        </w:pBdr>
      </w:pPr>
      <w:r>
        <w:rPr>
          <w:rFonts w:ascii="Aptos" w:hAnsi="Aptos" w:eastAsia="Aptos"/>
          <w:sz w:val="18"/>
        </w:rPr>
        <w:t>References</w:t>
      </w:r>
    </w:p>
    <w:p w14:paraId="5996803B" w14:textId="77777777" w:rsidR="00CC4338" w:rsidRDefault="00000000">
      <w:pPr>
        <w:keepLines w:val="0"/>
        <w:pageBreakBefore w:val="0"/>
        <w:widowControl/>
        <w:spacing w:before="40" w:after="100" w:line="252" w:lineRule="auto"/>
        <w:ind w:left="360"/>
      </w:pPr>
      <w:r>
        <w:rPr>
          <w:rFonts w:ascii="Aptos" w:hAnsi="Aptos" w:eastAsia="Aptos"/>
          <w:sz w:val="18"/>
        </w:rPr>
        <w:t>ProPublica COMPAS Analysis GitHub repository, compas-scores-two-years.csv and methodology notebook.</w:t>
      </w:r>
    </w:p>
    <w:p w14:paraId="7DC23DB5" w14:textId="77777777" w:rsidR="00CC4338" w:rsidRDefault="00000000">
      <w:pPr>
        <w:keepLines w:val="0"/>
        <w:pageBreakBefore w:val="0"/>
        <w:widowControl/>
        <w:spacing w:before="40" w:after="100" w:line="252" w:lineRule="auto"/>
        <w:ind w:left="360"/>
      </w:pPr>
      <w:r>
        <w:rPr>
          <w:rFonts w:ascii="Aptos" w:hAnsi="Aptos" w:eastAsia="Aptos"/>
          <w:sz w:val="18"/>
        </w:rPr>
        <w:t>Project Problems &amp; Deliverables I, Project 7 — Algorithmic Bias Audit and Mitigation.</w:t>
      </w:r>
    </w:p>
    <w:p w14:paraId="1FC646A3" w14:textId="77777777" w:rsidR="00CC4338" w:rsidRDefault="00000000">
      <w:pPr>
        <w:keepLines w:val="0"/>
        <w:pageBreakBefore w:val="0"/>
        <w:widowControl/>
        <w:spacing w:before="40" w:after="100" w:line="252" w:lineRule="auto"/>
        <w:ind w:left="360"/>
      </w:pPr>
      <w:r>
        <w:rPr>
          <w:rFonts w:ascii="Aptos" w:hAnsi="Aptos" w:eastAsia="Aptos"/>
          <w:sz w:val="18"/>
        </w:rPr>
        <w:t>Kleinberg, Mullainathan, and Raghavan (2016), Inherent Trade-Offs in the Fair Determination of Risk Scores.</w:t>
      </w:r>
    </w:p>
    <w:p w14:paraId="149094B0" w14:textId="77777777" w:rsidR="00CC4338" w:rsidRDefault="00000000">
      <w:pPr>
        <w:keepLines w:val="0"/>
        <w:pageBreakBefore w:val="0"/>
        <w:widowControl/>
        <w:spacing w:before="40" w:after="100" w:line="252" w:lineRule="auto"/>
        <w:ind w:left="360"/>
        <w:rPr>
          <w:sz w:val="18"/>
        </w:rPr>
      </w:pPr>
      <w:r>
        <w:rPr>
          <w:rFonts w:ascii="Aptos" w:hAnsi="Aptos" w:eastAsia="Aptos"/>
          <w:sz w:val="18"/>
        </w:rPr>
        <w:t>Hardt, Price, and Srebro (2016), Equality of Opportunity in Supervised Learning.</w:t>
      </w:r>
    </w:p>
    <w:p w14:paraId="03B17E2C" w14:textId="77777777" w:rsidR="00D44513" w:rsidRPr="00D44513" w:rsidRDefault="00D44513" w:rsidP="00D44513">
      <w:pPr>
        <w:keepLines w:val="0"/>
        <w:pageBreakBefore w:val="0"/>
        <w:widowControl/>
        <w:spacing w:before="40" w:after="100" w:line="252" w:lineRule="auto"/>
        <w:ind w:left="360"/>
      </w:pPr>
      <w:r w:rsidRPr="00D44513">
        <w:rPr>
          <w:rFonts w:ascii="Aptos" w:hAnsi="Aptos" w:eastAsia="Aptos"/>
          <w:b/>
          <w:bCs/>
          <w:color w:val="1F4E79"/>
          <w:sz w:val="16"/>
          <w:highlight w:val="yellow"/>
          <w:u w:val="single"/>
        </w:rPr>
        <w:t>ProPublica COMPAS two-year recidivism dataset:</w:t>
      </w:r>
      <w:r w:rsidRPr="00D44513">
        <w:rPr>
          <w:rFonts w:ascii="Aptos" w:hAnsi="Aptos" w:eastAsia="Aptos"/>
          <w:color w:val="1F4E79"/>
          <w:sz w:val="16"/>
          <w:highlight w:val="yellow"/>
          <w:u w:val="single"/>
        </w:rPr>
        <w:br/>
      </w:r>
      <w:hyperlink r:id="rId13" w:history="1">
        <w:r w:rsidRPr="00D44513">
          <w:rPr>
            <w:rStyle w:val="Hyperlink"/>
            <w:highlight w:val="yellow"/>
          </w:rPr>
          <w:t>https://github.com/propublica/compas-analysis/blob/master/compas-scores-two-years.csv</w:t>
        </w:r>
      </w:hyperlink>
    </w:p>
    <w:sectPr w:rsidR="00D44513" w:rsidSect="00034616">
      <w:footerReference w:type="default" r:id="rId14"/>
      <w:pgSz w:w="12240" w:h="15840"/>
      <w:pgMar w:top="792" w:right="893" w:bottom="792" w:left="893"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72F863" w14:textId="77777777" w:rsidR="00571435" w:rsidRDefault="00571435">
      <w:pPr>
        <w:spacing w:after="0" w:line="240" w:lineRule="auto"/>
      </w:pPr>
      <w:r>
        <w:separator/>
      </w:r>
    </w:p>
  </w:endnote>
  <w:endnote w:type="continuationSeparator" w:id="0">
    <w:p w14:paraId="4A0F1ECC" w14:textId="77777777" w:rsidR="00571435" w:rsidRDefault="005714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113DDA" w14:textId="77777777" w:rsidR="00CC4338" w:rsidRDefault="00000000">
    <w:pPr>
      <w:pStyle w:val="Footer"/>
      <w:jc w:val="center"/>
    </w:pPr>
    <w:r>
      <w:rPr>
        <w:color w:val="5B6A7A"/>
        <w:sz w:val="16"/>
      </w:rPr>
      <w:t xml:space="preserve">Project 7 - Algorithmic Bias Audit and Mitigation  |  Page </w:t>
    </w:r>
    <w:r>
      <w:fldChar w:fldCharType="begin"/>
      <w:instrText xml:space="preserve">PAGE</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AED4DBA" w14:textId="77777777" w:rsidR="00571435" w:rsidRDefault="00571435">
      <w:pPr>
        <w:spacing w:after="0" w:line="240" w:lineRule="auto"/>
      </w:pPr>
      <w:r>
        <w:separator/>
      </w:r>
    </w:p>
  </w:footnote>
  <w:footnote w:type="continuationSeparator" w:id="0">
    <w:p w14:paraId="0EE6E80B" w14:textId="77777777" w:rsidR="00571435" w:rsidRDefault="005714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CA3BCB"/>
    <w:multiLevelType w:val="hybridMultilevel"/>
    <w:tmpl w:val="223A5A42"/>
    <w:lvl w:ilvl="0" w:tplc="1BBA168C">
      <w:start w:val="1"/>
      <w:numFmt w:val="decimal"/>
      <w:lvlText w:val="%1."/>
      <w:lvlJc w:val="left"/>
      <w:pPr>
        <w:tabs>
          <w:tab w:val="num" w:pos="720"/>
        </w:tabs>
        <w:ind w:left="720" w:hanging="360"/>
      </w:pPr>
    </w:lvl>
    <w:lvl w:ilvl="1" w:tplc="5C80FD6C" w:tentative="1">
      <w:start w:val="1"/>
      <w:numFmt w:val="decimal"/>
      <w:lvlText w:val="%2."/>
      <w:lvlJc w:val="left"/>
      <w:pPr>
        <w:tabs>
          <w:tab w:val="num" w:pos="1440"/>
        </w:tabs>
        <w:ind w:left="1440" w:hanging="360"/>
      </w:pPr>
    </w:lvl>
    <w:lvl w:ilvl="2" w:tplc="A6C68384" w:tentative="1">
      <w:start w:val="1"/>
      <w:numFmt w:val="decimal"/>
      <w:lvlText w:val="%3."/>
      <w:lvlJc w:val="left"/>
      <w:pPr>
        <w:tabs>
          <w:tab w:val="num" w:pos="2160"/>
        </w:tabs>
        <w:ind w:left="2160" w:hanging="360"/>
      </w:pPr>
    </w:lvl>
    <w:lvl w:ilvl="3" w:tplc="C2920C1C" w:tentative="1">
      <w:start w:val="1"/>
      <w:numFmt w:val="decimal"/>
      <w:lvlText w:val="%4."/>
      <w:lvlJc w:val="left"/>
      <w:pPr>
        <w:tabs>
          <w:tab w:val="num" w:pos="2880"/>
        </w:tabs>
        <w:ind w:left="2880" w:hanging="360"/>
      </w:pPr>
    </w:lvl>
    <w:lvl w:ilvl="4" w:tplc="0366D1B8" w:tentative="1">
      <w:start w:val="1"/>
      <w:numFmt w:val="decimal"/>
      <w:lvlText w:val="%5."/>
      <w:lvlJc w:val="left"/>
      <w:pPr>
        <w:tabs>
          <w:tab w:val="num" w:pos="3600"/>
        </w:tabs>
        <w:ind w:left="3600" w:hanging="360"/>
      </w:pPr>
    </w:lvl>
    <w:lvl w:ilvl="5" w:tplc="31223690" w:tentative="1">
      <w:start w:val="1"/>
      <w:numFmt w:val="decimal"/>
      <w:lvlText w:val="%6."/>
      <w:lvlJc w:val="left"/>
      <w:pPr>
        <w:tabs>
          <w:tab w:val="num" w:pos="4320"/>
        </w:tabs>
        <w:ind w:left="4320" w:hanging="360"/>
      </w:pPr>
    </w:lvl>
    <w:lvl w:ilvl="6" w:tplc="9FEEF2F8" w:tentative="1">
      <w:start w:val="1"/>
      <w:numFmt w:val="decimal"/>
      <w:lvlText w:val="%7."/>
      <w:lvlJc w:val="left"/>
      <w:pPr>
        <w:tabs>
          <w:tab w:val="num" w:pos="5040"/>
        </w:tabs>
        <w:ind w:left="5040" w:hanging="360"/>
      </w:pPr>
    </w:lvl>
    <w:lvl w:ilvl="7" w:tplc="DC3EB46E" w:tentative="1">
      <w:start w:val="1"/>
      <w:numFmt w:val="decimal"/>
      <w:lvlText w:val="%8."/>
      <w:lvlJc w:val="left"/>
      <w:pPr>
        <w:tabs>
          <w:tab w:val="num" w:pos="5760"/>
        </w:tabs>
        <w:ind w:left="5760" w:hanging="360"/>
      </w:pPr>
    </w:lvl>
    <w:lvl w:ilvl="8" w:tplc="621E779A" w:tentative="1">
      <w:start w:val="1"/>
      <w:numFmt w:val="decimal"/>
      <w:lvlText w:val="%9."/>
      <w:lvlJc w:val="left"/>
      <w:pPr>
        <w:tabs>
          <w:tab w:val="num" w:pos="6480"/>
        </w:tabs>
        <w:ind w:left="6480" w:hanging="360"/>
      </w:pPr>
    </w:lvl>
  </w:abstractNum>
  <w:num w:numId="1" w16cid:durableId="242640988">
    <w:abstractNumId w:val="8"/>
  </w:num>
  <w:num w:numId="2" w16cid:durableId="1894148028">
    <w:abstractNumId w:val="6"/>
  </w:num>
  <w:num w:numId="3" w16cid:durableId="242225274">
    <w:abstractNumId w:val="5"/>
  </w:num>
  <w:num w:numId="4" w16cid:durableId="505942399">
    <w:abstractNumId w:val="4"/>
  </w:num>
  <w:num w:numId="5" w16cid:durableId="1528904484">
    <w:abstractNumId w:val="7"/>
  </w:num>
  <w:num w:numId="6" w16cid:durableId="1761100467">
    <w:abstractNumId w:val="3"/>
  </w:num>
  <w:num w:numId="7" w16cid:durableId="998264727">
    <w:abstractNumId w:val="2"/>
  </w:num>
  <w:num w:numId="8" w16cid:durableId="1038240833">
    <w:abstractNumId w:val="1"/>
  </w:num>
  <w:num w:numId="9" w16cid:durableId="42868325">
    <w:abstractNumId w:val="0"/>
  </w:num>
  <w:num w:numId="10" w16cid:durableId="1685594818">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BD"/>
    <w:rsid w:val="00034616"/>
    <w:rsid w:val="0004071F"/>
    <w:rsid w:val="0006063C"/>
    <w:rsid w:val="0009052F"/>
    <w:rsid w:val="0015074B"/>
    <w:rsid w:val="00295B17"/>
    <w:rsid w:val="0029639D"/>
    <w:rsid w:val="002E1473"/>
    <w:rsid w:val="00307183"/>
    <w:rsid w:val="00326F90"/>
    <w:rsid w:val="00343A18"/>
    <w:rsid w:val="003552C5"/>
    <w:rsid w:val="0041339C"/>
    <w:rsid w:val="004F373B"/>
    <w:rsid w:val="00571435"/>
    <w:rsid w:val="005C2D53"/>
    <w:rsid w:val="006240A5"/>
    <w:rsid w:val="00635860"/>
    <w:rsid w:val="00642F2B"/>
    <w:rsid w:val="006E60E3"/>
    <w:rsid w:val="00703270"/>
    <w:rsid w:val="007462A8"/>
    <w:rsid w:val="00774A3E"/>
    <w:rsid w:val="00780E4B"/>
    <w:rsid w:val="007E5A9C"/>
    <w:rsid w:val="00880F75"/>
    <w:rsid w:val="00882777"/>
    <w:rsid w:val="0092781F"/>
    <w:rsid w:val="009E3939"/>
    <w:rsid w:val="00A06CF9"/>
    <w:rsid w:val="00A55D84"/>
    <w:rsid w:val="00A82964"/>
    <w:rsid w:val="00AA1D8D"/>
    <w:rsid w:val="00AE416F"/>
    <w:rsid w:val="00AF41E9"/>
    <w:rsid w:val="00B12AD1"/>
    <w:rsid w:val="00B47730"/>
    <w:rsid w:val="00B54917"/>
    <w:rsid w:val="00BB4668"/>
    <w:rsid w:val="00C62399"/>
    <w:rsid w:val="00C72C18"/>
    <w:rsid w:val="00C75A10"/>
    <w:rsid w:val="00CB0664"/>
    <w:rsid w:val="00CC4338"/>
    <w:rsid w:val="00CC4A11"/>
    <w:rsid w:val="00D44513"/>
    <w:rsid w:val="00D55019"/>
    <w:rsid w:val="00D63BFB"/>
    <w:rsid w:val="00DA7E66"/>
    <w:rsid w:val="00DE2591"/>
    <w:rsid w:val="00F603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7E10E1"/>
  <w14:defaultImageDpi w14:val="300"/>
  <w15:docId w15:val="{E4580163-5E36-284B-ABFE-E16474057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eastAsia="Aptos"/>
      <w:color w:val="222A35"/>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5315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30597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eastAsia="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A7E6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
    <w:name w:val="ͼe"/>
    <w:basedOn w:val="DefaultParagraphFont"/>
    <w:rsid w:val="00C62399"/>
  </w:style>
  <w:style w:type="character" w:customStyle="1" w:styleId="m">
    <w:name w:val="ͼm"/>
    <w:basedOn w:val="DefaultParagraphFont"/>
    <w:rsid w:val="00C62399"/>
  </w:style>
  <w:style w:type="character" w:customStyle="1" w:styleId="g">
    <w:name w:val="ͼg"/>
    <w:basedOn w:val="DefaultParagraphFont"/>
    <w:rsid w:val="00C62399"/>
  </w:style>
  <w:style w:type="character" w:customStyle="1" w:styleId="k">
    <w:name w:val="ͼk"/>
    <w:basedOn w:val="DefaultParagraphFont"/>
    <w:rsid w:val="00C62399"/>
  </w:style>
  <w:style w:type="character" w:customStyle="1" w:styleId="j">
    <w:name w:val="ͼj"/>
    <w:basedOn w:val="DefaultParagraphFont"/>
    <w:rsid w:val="00C62399"/>
  </w:style>
  <w:style w:type="character" w:styleId="Hyperlink">
    <w:name w:val="Hyperlink"/>
    <w:basedOn w:val="DefaultParagraphFont"/>
    <w:uiPriority w:val="99"/>
    <w:unhideWhenUsed/>
    <w:rsid w:val="00D44513"/>
    <w:rPr>
      <w:color w:val="0000FF" w:themeColor="hyperlink"/>
      <w:u w:val="single"/>
    </w:rPr>
  </w:style>
  <w:style w:type="character" w:styleId="UnresolvedMention">
    <w:name w:val="Unresolved Mention"/>
    <w:basedOn w:val="DefaultParagraphFont"/>
    <w:uiPriority w:val="99"/>
    <w:semiHidden/>
    <w:unhideWhenUsed/>
    <w:rsid w:val="00D44513"/>
    <w:rPr>
      <w:color w:val="605E5C"/>
      <w:shd w:val="clear" w:color="auto" w:fill="E1DFDD"/>
    </w:rPr>
  </w:style>
  <w:style w:type="paragraph" w:customStyle="1" w:styleId="CodeBlock">
    <w:name w:val="CodeBlock"/>
    <w:rPr>
      <w:rFonts w:ascii="Consolas" w:hAnsi="Consolas" w:eastAsia="Consolas"/>
      <w:color w:val="262626"/>
      <w:sz w:val="16"/>
    </w:rPr>
  </w:style>
  <w:style w:type="paragraph" w:customStyle="1" w:styleId="FigureCaption">
    <w:name w:val="FigureCaption"/>
    <w:rPr>
      <w:rFonts w:ascii="Aptos" w:hAnsi="Aptos"/>
      <w:i/>
      <w:color w:val="5B6A7A"/>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propublica/compas-analysis/blob/master/compas-scores-two-years.csv"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2804</Words>
  <Characters>15984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7 - Algorithmic Bias Audit and Mitigation</dc:title>
  <dc:subject>COMPAS recidivism risk model fairness audit</dc:subject>
  <dc:creator>Samarah Hiba</dc:creator>
  <cp:keywords/>
  <dc:description>generated by python-docx</dc:description>
  <cp:lastModifiedBy>Samarah Hiba</cp:lastModifiedBy>
  <cp:revision>2</cp:revision>
  <dcterms:created xsi:type="dcterms:W3CDTF">2026-07-08T06:54:00Z</dcterms:created>
  <dcterms:modified xsi:type="dcterms:W3CDTF">2026-07-08T06:54:00Z</dcterms:modified>
  <cp:category/>
</cp:coreProperties>
</file>