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5.png" ContentType="image/png"/>
  <Override PartName="/word/media/rId31.png" ContentType="image/png"/>
  <Override PartName="/word/media/rId2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DOCX Examples</w:t>
      </w:r>
    </w:p>
    <w:p>
      <w:pPr>
        <w:pStyle w:val="Subtitle"/>
      </w:pPr>
      <w:r>
        <w:t xml:space="preserve">Tables, Code Blocks, Schemas and Diagrams</w:t>
      </w:r>
    </w:p>
    <w:p>
      <w:pPr>
        <w:pStyle w:val="Author"/>
      </w:pPr>
      <w:r>
        <w:t xml:space="preserve">Example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several Quarto features that work well when the</w:t>
      </w:r>
      <w:r>
        <w:t xml:space="preserve"> </w:t>
      </w:r>
      <w:r>
        <w:t xml:space="preserve">primary output is a Microsoft Word (</w:t>
      </w:r>
      <w:r>
        <w:rPr>
          <w:rStyle w:val="VerbatimChar"/>
        </w:rPr>
        <w:t xml:space="preserve">.docx</w:t>
      </w:r>
      <w:r>
        <w:t xml:space="preserve">) document.</w:t>
      </w:r>
    </w:p>
    <w:p>
      <w:pPr>
        <w:pStyle w:val="BodyText"/>
      </w:pPr>
      <w:r>
        <w:t xml:space="preserve">The examples deliberately avoid Jupyter, Python, and notebook execution.</w:t>
      </w:r>
      <w:r>
        <w:t xml:space="preserve"> </w:t>
      </w:r>
      <w:r>
        <w:t xml:space="preserve">Code blocks are rendered as source code rather than executed.</w:t>
      </w:r>
    </w:p>
    <w:bookmarkEnd w:id="9"/>
    <w:bookmarkStart w:id="14" w:name="tables"/>
    <w:p>
      <w:pPr>
        <w:pStyle w:val="Heading1"/>
      </w:pPr>
      <w:r>
        <w:t xml:space="preserve">Tables</w:t>
      </w:r>
    </w:p>
    <w:bookmarkStart w:id="11" w:name="table-1-test-execution-summary"/>
    <w:p>
      <w:pPr>
        <w:pStyle w:val="Heading2"/>
      </w:pPr>
      <w:r>
        <w:t xml:space="preserve">Table 1 — Test Execution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ecu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 execution summary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 Suite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Tests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Regression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Integration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91.7%</w:t>
                  </w:r>
                </w:p>
              </w:tc>
            </w:tr>
          </w:tbl>
          <w:bookmarkEnd w:id="10"/>
          <w:p/>
        </w:tc>
      </w:tr>
    </w:tbl>
    <w:p>
      <w:pPr>
        <w:pStyle w:val="BodyText"/>
      </w:pPr>
      <w:r>
        <w:t xml:space="preserve">The table above can be referenced as Table</w:t>
      </w:r>
      <w:r>
        <w:t xml:space="preserve"> </w:t>
      </w:r>
      <w:hyperlink w:anchor="tbl-execution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11"/>
    <w:bookmarkStart w:id="13" w:name="table-2-configuration-matrix"/>
    <w:p>
      <w:pPr>
        <w:pStyle w:val="Heading2"/>
      </w:pPr>
      <w:r>
        <w:t xml:space="preserve">Table 2 — Configuration Matrix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confi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Environment configuration matrix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Development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Logging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DEBUG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SQLite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PostgreSQL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PostgreSQL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API Endpoint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 server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Retries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</w:tr>
          </w:tbl>
          <w:bookmarkEnd w:id="12"/>
          <w:p/>
        </w:tc>
      </w:tr>
    </w:tbl>
    <w:bookmarkEnd w:id="13"/>
    <w:bookmarkEnd w:id="14"/>
    <w:bookmarkStart w:id="18" w:name="code-blocks"/>
    <w:p>
      <w:pPr>
        <w:pStyle w:val="Heading1"/>
      </w:pPr>
      <w:r>
        <w:t xml:space="preserve">Code Blocks</w:t>
      </w:r>
    </w:p>
    <w:bookmarkStart w:id="15" w:name="option-1-plain-code-block"/>
    <w:p>
      <w:pPr>
        <w:pStyle w:val="Heading2"/>
      </w:pPr>
      <w:r>
        <w:t xml:space="preserve">Option 1 — Plain Code Block</w:t>
      </w:r>
    </w:p>
    <w:p>
      <w:pPr>
        <w:pStyle w:val="FirstParagraph"/>
      </w:pPr>
      <w:r>
        <w:t xml:space="preserve">A simple fenced code block is the most portable option for DOCX output.</w:t>
      </w:r>
    </w:p>
    <w:p>
      <w:pPr>
        <w:pStyle w:val="SourceCode"/>
      </w:pPr>
      <w:r>
        <w:rPr>
          <w:rStyle w:val="VerbatimChar"/>
        </w:rPr>
        <w:t xml:space="preserve">TestExecution</w:t>
      </w:r>
      <w:r>
        <w:br/>
      </w:r>
      <w:r>
        <w:rPr>
          <w:rStyle w:val="VerbatimChar"/>
        </w:rPr>
        <w:t xml:space="preserve">  ├── Initialize</w:t>
      </w:r>
      <w:r>
        <w:br/>
      </w:r>
      <w:r>
        <w:rPr>
          <w:rStyle w:val="VerbatimChar"/>
        </w:rPr>
        <w:t xml:space="preserve">  ├── Execute tests</w:t>
      </w:r>
      <w:r>
        <w:br/>
      </w:r>
      <w:r>
        <w:rPr>
          <w:rStyle w:val="VerbatimChar"/>
        </w:rPr>
        <w:t xml:space="preserve">  ├── Collect results</w:t>
      </w:r>
      <w:r>
        <w:br/>
      </w:r>
      <w:r>
        <w:rPr>
          <w:rStyle w:val="VerbatimChar"/>
        </w:rPr>
        <w:t xml:space="preserve">  └── Generate report</w:t>
      </w:r>
    </w:p>
    <w:bookmarkEnd w:id="15"/>
    <w:bookmarkStart w:id="16" w:name="option-2-language-specific-code-block"/>
    <w:p>
      <w:pPr>
        <w:pStyle w:val="Heading2"/>
      </w:pPr>
      <w:r>
        <w:t xml:space="preserve">Option 2 — Language-Specific Code Block</w:t>
      </w:r>
    </w:p>
    <w:p>
      <w:pPr>
        <w:pStyle w:val="FirstParagraph"/>
      </w:pPr>
      <w:r>
        <w:t xml:space="preserve">A language can be specified to enable syntax highlighting.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test execution"</w:t>
      </w:r>
      <w:r>
        <w:br/>
      </w:r>
      <w:r>
        <w:br/>
      </w:r>
      <w:r>
        <w:rPr>
          <w:rStyle w:val="ExtensionTok"/>
        </w:rPr>
        <w:t xml:space="preserve">./run_tests.sh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--suite</w:t>
      </w:r>
      <w:r>
        <w:rPr>
          <w:rStyle w:val="NormalTok"/>
        </w:rPr>
        <w:t xml:space="preserve"> regression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results/</w:t>
      </w:r>
    </w:p>
    <w:p>
      <w:pPr>
        <w:pStyle w:val="FirstParagraph"/>
      </w:pPr>
      <w:r>
        <w:t xml:space="preserve">The code is displayed in the document; it is not executed by Quarto.</w:t>
      </w:r>
    </w:p>
    <w:bookmarkEnd w:id="16"/>
    <w:bookmarkStart w:id="17" w:name="X2eeda90688d57d6b831b3a448dc22d4129ee71a"/>
    <w:p>
      <w:pPr>
        <w:pStyle w:val="Heading2"/>
      </w:pPr>
      <w:r>
        <w:t xml:space="preserve">Option 3 — Code Block with Caption and Reference</w:t>
      </w:r>
    </w:p>
    <w:p>
      <w:pPr>
        <w:pStyle w:val="FirstParagraph"/>
      </w:pPr>
      <w:r>
        <w:t xml:space="preserve">A code block can have a caption and identifier.</w:t>
      </w:r>
    </w:p>
    <w:p>
      <w:pPr>
        <w:pStyle w:val="SourceCode"/>
      </w:pPr>
      <w:r>
        <w:rPr>
          <w:rStyle w:val="FunctionTok"/>
        </w:rPr>
        <w:t xml:space="preserve">test_execution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regression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results/execution.log</w:t>
      </w:r>
    </w:p>
    <w:p>
      <w:pPr>
        <w:pStyle w:val="FirstParagraph"/>
      </w:pPr>
      <w:r>
        <w:t xml:space="preserve">: Example test execution configuration {#lst-config}</w:t>
      </w:r>
    </w:p>
    <w:p>
      <w:pPr>
        <w:pStyle w:val="BodyText"/>
      </w:pPr>
      <w:r>
        <w:t xml:space="preserve">The configuration shown in Listing</w:t>
      </w:r>
      <w:r>
        <w:t xml:space="preserve"> </w:t>
      </w:r>
      <w:r>
        <w:rPr>
          <w:b/>
          <w:bCs/>
        </w:rPr>
        <w:t xml:space="preserve">?@lst-config</w:t>
      </w:r>
      <w:r>
        <w:t xml:space="preserve"> </w:t>
      </w:r>
      <w:r>
        <w:t xml:space="preserve">is suitable for a simple</w:t>
      </w:r>
      <w:r>
        <w:t xml:space="preserve"> </w:t>
      </w:r>
      <w:r>
        <w:t xml:space="preserve">execution-control file.</w:t>
      </w:r>
    </w:p>
    <w:bookmarkEnd w:id="17"/>
    <w:bookmarkEnd w:id="18"/>
    <w:bookmarkStart w:id="39" w:name="schemas-and-diagrams"/>
    <w:p>
      <w:pPr>
        <w:pStyle w:val="Heading1"/>
      </w:pPr>
      <w:r>
        <w:t xml:space="preserve">Schemas and Diagrams</w:t>
      </w:r>
    </w:p>
    <w:bookmarkStart w:id="22" w:name="example-1-mermaid-flowchart"/>
    <w:p>
      <w:pPr>
        <w:pStyle w:val="Heading2"/>
      </w:pPr>
      <w:r>
        <w:t xml:space="preserve">Example 1 — Mermaid Flowchart</w:t>
      </w:r>
    </w:p>
    <w:p>
      <w:pPr>
        <w:pStyle w:val="FirstParagraph"/>
      </w:pPr>
      <w:r>
        <w:t xml:space="preserve">Mermaid can be used for a process flow.</w:t>
      </w:r>
    </w:p>
    <w:p>
      <w:pPr>
        <w:pStyle w:val="SourceCode"/>
      </w:pPr>
      <w:r>
        <w:rPr>
          <w:rStyle w:val="NormalTok"/>
        </w:rPr>
        <w:t xml:space="preserve">flowchart TD</w:t>
      </w:r>
      <w:r>
        <w:br/>
      </w:r>
      <w:r>
        <w:rPr>
          <w:rStyle w:val="NormalTok"/>
        </w:rPr>
        <w:t xml:space="preserve">    A[Start Test Execution] --&gt; B[Load Configuration]</w:t>
      </w:r>
      <w:r>
        <w:br/>
      </w:r>
      <w:r>
        <w:rPr>
          <w:rStyle w:val="NormalTok"/>
        </w:rPr>
        <w:t xml:space="preserve">    B --&gt; C[Initialize Environment]</w:t>
      </w:r>
      <w:r>
        <w:br/>
      </w:r>
      <w:r>
        <w:rPr>
          <w:rStyle w:val="NormalTok"/>
        </w:rPr>
        <w:t xml:space="preserve">    C --&gt; D[Execute Tests]</w:t>
      </w:r>
      <w:r>
        <w:br/>
      </w:r>
      <w:r>
        <w:rPr>
          <w:rStyle w:val="NormalTok"/>
        </w:rPr>
        <w:t xml:space="preserve">    D --&gt; E[Collect Results]</w:t>
      </w:r>
      <w:r>
        <w:br/>
      </w:r>
      <w:r>
        <w:rPr>
          <w:rStyle w:val="NormalTok"/>
        </w:rPr>
        <w:t xml:space="preserve">    E --&gt; F[Generate Report]</w:t>
      </w:r>
      <w:r>
        <w:br/>
      </w:r>
      <w:r>
        <w:rPr>
          <w:rStyle w:val="NormalTok"/>
        </w:rPr>
        <w:t xml:space="preserve">    F --&gt; G[Finish]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2231136" cy="661111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docx_examples_files/figure-docx/mermaid-figure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136" cy="6611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: Test execution flow {#fig-flow}</w:t>
      </w:r>
    </w:p>
    <w:p>
      <w:pPr>
        <w:pStyle w:val="BodyText"/>
      </w:pPr>
      <w:r>
        <w:t xml:space="preserve">The flow in Figure</w:t>
      </w:r>
      <w:r>
        <w:t xml:space="preserve"> </w:t>
      </w:r>
      <w:r>
        <w:rPr>
          <w:b/>
          <w:bCs/>
        </w:rPr>
        <w:t xml:space="preserve">?@fig-flow</w:t>
      </w:r>
      <w:r>
        <w:t xml:space="preserve"> </w:t>
      </w:r>
      <w:r>
        <w:t xml:space="preserve">illustrates the high-level execution lifecycle.</w:t>
      </w:r>
    </w:p>
    <w:bookmarkEnd w:id="22"/>
    <w:bookmarkStart w:id="26" w:name="example-2-mermaid-sequence-diagram"/>
    <w:p>
      <w:pPr>
        <w:pStyle w:val="Heading2"/>
      </w:pPr>
      <w:r>
        <w:t xml:space="preserve">Example 2 — Mermaid Sequence Diagram</w:t>
      </w:r>
    </w:p>
    <w:p>
      <w:pPr>
        <w:pStyle w:val="FirstParagraph"/>
      </w:pPr>
      <w:r>
        <w:t xml:space="preserve">A sequence diagram is useful for showing interactions between components.</w:t>
      </w:r>
    </w:p>
    <w:p>
      <w:pPr>
        <w:pStyle w:val="SourceCode"/>
      </w:pPr>
      <w:r>
        <w:rPr>
          <w:rStyle w:val="NormalTok"/>
        </w:rPr>
        <w:t xml:space="preserve">sequenceDiagram</w:t>
      </w:r>
      <w:r>
        <w:br/>
      </w:r>
      <w:r>
        <w:rPr>
          <w:rStyle w:val="NormalTok"/>
        </w:rPr>
        <w:t xml:space="preserve">    participant Runner</w:t>
      </w:r>
      <w:r>
        <w:br/>
      </w:r>
      <w:r>
        <w:rPr>
          <w:rStyle w:val="NormalTok"/>
        </w:rPr>
        <w:t xml:space="preserve">    participant DUT as Device Under Test</w:t>
      </w:r>
      <w:r>
        <w:br/>
      </w:r>
      <w:r>
        <w:rPr>
          <w:rStyle w:val="NormalTok"/>
        </w:rPr>
        <w:t xml:space="preserve">    participant Logger</w:t>
      </w:r>
      <w:r>
        <w:br/>
      </w:r>
      <w:r>
        <w:rPr>
          <w:rStyle w:val="NormalTok"/>
        </w:rPr>
        <w:t xml:space="preserve">    participant Reporter</w:t>
      </w:r>
      <w:r>
        <w:br/>
      </w:r>
      <w:r>
        <w:br/>
      </w:r>
      <w:r>
        <w:rPr>
          <w:rStyle w:val="NormalTok"/>
        </w:rPr>
        <w:t xml:space="preserve">    Runner-&gt;&gt;DUT: Start test</w:t>
      </w:r>
      <w:r>
        <w:br/>
      </w:r>
      <w:r>
        <w:rPr>
          <w:rStyle w:val="NormalTok"/>
        </w:rPr>
        <w:t xml:space="preserve">    DUT--&gt;&gt;Runner: Test result</w:t>
      </w:r>
      <w:r>
        <w:br/>
      </w:r>
      <w:r>
        <w:rPr>
          <w:rStyle w:val="NormalTok"/>
        </w:rPr>
        <w:t xml:space="preserve">    Runner-&gt;&gt;Logger: Write execution event</w:t>
      </w:r>
      <w:r>
        <w:br/>
      </w:r>
      <w:r>
        <w:rPr>
          <w:rStyle w:val="NormalTok"/>
        </w:rPr>
        <w:t xml:space="preserve">    Logger--&gt;&gt;Runner: Event stored</w:t>
      </w:r>
      <w:r>
        <w:br/>
      </w:r>
      <w:r>
        <w:rPr>
          <w:rStyle w:val="NormalTok"/>
        </w:rPr>
        <w:t xml:space="preserve">    Runner-&gt;&gt;Reporter: Generate report</w:t>
      </w:r>
      <w:r>
        <w:br/>
      </w:r>
      <w:r>
        <w:rPr>
          <w:rStyle w:val="NormalTok"/>
        </w:rPr>
        <w:t xml:space="preserve">    Reporter--&gt;&gt;Runner: Report ready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80863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quarto_docx_examples_files/figure-docx/mermaid-figure-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8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: Test execution interaction sequence {#fig-sequence}</w:t>
      </w:r>
    </w:p>
    <w:bookmarkEnd w:id="26"/>
    <w:bookmarkStart w:id="30" w:name="X65af68298496d186895b04b6e9b38429d73bed6"/>
    <w:p>
      <w:pPr>
        <w:pStyle w:val="Heading2"/>
      </w:pPr>
      <w:r>
        <w:t xml:space="preserve">Example 3 — Mermaid Entity Relationship Diagram</w:t>
      </w:r>
    </w:p>
    <w:p>
      <w:pPr>
        <w:pStyle w:val="FirstParagraph"/>
      </w:pPr>
      <w:r>
        <w:t xml:space="preserve">An ER diagram can describe the logical data model.</w:t>
      </w:r>
    </w:p>
    <w:p>
      <w:pPr>
        <w:pStyle w:val="SourceCode"/>
      </w:pPr>
      <w:r>
        <w:rPr>
          <w:rStyle w:val="NormalTok"/>
        </w:rPr>
        <w:t xml:space="preserve">erDiagram</w:t>
      </w:r>
      <w:r>
        <w:br/>
      </w:r>
      <w:r>
        <w:rPr>
          <w:rStyle w:val="NormalTok"/>
        </w:rPr>
        <w:t xml:space="preserve">    TEST_RUN ||--o{ TEST_CASE : contains</w:t>
      </w:r>
      <w:r>
        <w:br/>
      </w:r>
      <w:r>
        <w:rPr>
          <w:rStyle w:val="NormalTok"/>
        </w:rPr>
        <w:t xml:space="preserve">    TEST_CASE ||--o{ TEST_RESULT : produces</w:t>
      </w:r>
      <w:r>
        <w:br/>
      </w:r>
      <w:r>
        <w:rPr>
          <w:rStyle w:val="NormalTok"/>
        </w:rPr>
        <w:t xml:space="preserve">    TEST_RUN ||--|| EXECUTION_ENVIRONMENT : uses</w:t>
      </w:r>
      <w:r>
        <w:br/>
      </w:r>
      <w:r>
        <w:br/>
      </w:r>
      <w:r>
        <w:rPr>
          <w:rStyle w:val="NormalTok"/>
        </w:rPr>
        <w:t xml:space="preserve">    TEST_RUN {</w:t>
      </w:r>
      <w:r>
        <w:br/>
      </w:r>
      <w:r>
        <w:rPr>
          <w:rStyle w:val="NormalTok"/>
        </w:rPr>
        <w:t xml:space="preserve">        string run_id</w:t>
      </w:r>
      <w:r>
        <w:br/>
      </w:r>
      <w:r>
        <w:rPr>
          <w:rStyle w:val="NormalTok"/>
        </w:rPr>
        <w:t xml:space="preserve">        datetime started_at</w:t>
      </w:r>
      <w:r>
        <w:br/>
      </w:r>
      <w:r>
        <w:rPr>
          <w:rStyle w:val="NormalTok"/>
        </w:rPr>
        <w:t xml:space="preserve">        string status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TEST_CASE {</w:t>
      </w:r>
      <w:r>
        <w:br/>
      </w:r>
      <w:r>
        <w:rPr>
          <w:rStyle w:val="NormalTok"/>
        </w:rPr>
        <w:t xml:space="preserve">        string test_id</w:t>
      </w:r>
      <w:r>
        <w:br/>
      </w:r>
      <w:r>
        <w:rPr>
          <w:rStyle w:val="NormalTok"/>
        </w:rPr>
        <w:t xml:space="preserve">        string name</w:t>
      </w:r>
      <w:r>
        <w:br/>
      </w:r>
      <w:r>
        <w:rPr>
          <w:rStyle w:val="NormalTok"/>
        </w:rPr>
        <w:t xml:space="preserve">        string suite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TEST_RESULT {</w:t>
      </w:r>
      <w:r>
        <w:br/>
      </w:r>
      <w:r>
        <w:rPr>
          <w:rStyle w:val="NormalTok"/>
        </w:rPr>
        <w:t xml:space="preserve">        string result_id</w:t>
      </w:r>
      <w:r>
        <w:br/>
      </w:r>
      <w:r>
        <w:rPr>
          <w:rStyle w:val="NormalTok"/>
        </w:rPr>
        <w:t xml:space="preserve">        string status</w:t>
      </w:r>
      <w:r>
        <w:br/>
      </w:r>
      <w:r>
        <w:rPr>
          <w:rStyle w:val="NormalTok"/>
        </w:rPr>
        <w:t xml:space="preserve">        string log_reference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EXECUTION_ENVIRONMENT {</w:t>
      </w:r>
      <w:r>
        <w:br/>
      </w:r>
      <w:r>
        <w:rPr>
          <w:rStyle w:val="NormalTok"/>
        </w:rPr>
        <w:t xml:space="preserve">        string environment_id</w:t>
      </w:r>
      <w:r>
        <w:br/>
      </w:r>
      <w:r>
        <w:rPr>
          <w:rStyle w:val="NormalTok"/>
        </w:rPr>
        <w:t xml:space="preserve">        string name</w:t>
      </w:r>
      <w:r>
        <w:br/>
      </w:r>
      <w:r>
        <w:rPr>
          <w:rStyle w:val="NormalTok"/>
        </w:rPr>
        <w:t xml:space="preserve">        string version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692691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quarto_docx_examples_files/figure-docx/mermaid-figure-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6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: Logical test execution data model {#fig-er}</w:t>
      </w:r>
    </w:p>
    <w:bookmarkEnd w:id="30"/>
    <w:bookmarkStart w:id="34" w:name="example-4-mermaid-state-diagram"/>
    <w:p>
      <w:pPr>
        <w:pStyle w:val="Heading2"/>
      </w:pPr>
      <w:r>
        <w:t xml:space="preserve">Example 4 — Mermaid State Diagram</w:t>
      </w:r>
    </w:p>
    <w:p>
      <w:pPr>
        <w:pStyle w:val="FirstParagraph"/>
      </w:pPr>
      <w:r>
        <w:t xml:space="preserve">State diagrams are useful when an object or execution moves through</w:t>
      </w:r>
      <w:r>
        <w:t xml:space="preserve"> </w:t>
      </w:r>
      <w:r>
        <w:t xml:space="preserve">well-defined states.</w:t>
      </w:r>
    </w:p>
    <w:p>
      <w:pPr>
        <w:pStyle w:val="SourceCode"/>
      </w:pPr>
      <w:r>
        <w:rPr>
          <w:rStyle w:val="NormalTok"/>
        </w:rPr>
        <w:t xml:space="preserve">stateDiagram-v2</w:t>
      </w:r>
      <w:r>
        <w:br/>
      </w:r>
      <w:r>
        <w:rPr>
          <w:rStyle w:val="NormalTok"/>
        </w:rPr>
        <w:t xml:space="preserve">    [*] --&gt; Created</w:t>
      </w:r>
      <w:r>
        <w:br/>
      </w:r>
      <w:r>
        <w:rPr>
          <w:rStyle w:val="NormalTok"/>
        </w:rPr>
        <w:t xml:space="preserve">    Created --&gt; Queued</w:t>
      </w:r>
      <w:r>
        <w:br/>
      </w:r>
      <w:r>
        <w:rPr>
          <w:rStyle w:val="NormalTok"/>
        </w:rPr>
        <w:t xml:space="preserve">    Queued --&gt; Running</w:t>
      </w:r>
      <w:r>
        <w:br/>
      </w:r>
      <w:r>
        <w:rPr>
          <w:rStyle w:val="NormalTok"/>
        </w:rPr>
        <w:t xml:space="preserve">    Running --&gt; Passed</w:t>
      </w:r>
      <w:r>
        <w:br/>
      </w:r>
      <w:r>
        <w:rPr>
          <w:rStyle w:val="NormalTok"/>
        </w:rPr>
        <w:t xml:space="preserve">    Running --&gt; Failed</w:t>
      </w:r>
      <w:r>
        <w:br/>
      </w:r>
      <w:r>
        <w:rPr>
          <w:rStyle w:val="NormalTok"/>
        </w:rPr>
        <w:t xml:space="preserve">    Running --&gt; Aborted</w:t>
      </w:r>
      <w:r>
        <w:br/>
      </w:r>
      <w:r>
        <w:rPr>
          <w:rStyle w:val="NormalTok"/>
        </w:rPr>
        <w:t xml:space="preserve">    Failed --&gt; Retrying</w:t>
      </w:r>
      <w:r>
        <w:br/>
      </w:r>
      <w:r>
        <w:rPr>
          <w:rStyle w:val="NormalTok"/>
        </w:rPr>
        <w:t xml:space="preserve">    Retrying --&gt; Running</w:t>
      </w:r>
      <w:r>
        <w:br/>
      </w:r>
      <w:r>
        <w:rPr>
          <w:rStyle w:val="NormalTok"/>
        </w:rPr>
        <w:t xml:space="preserve">    Passed --&gt; Completed</w:t>
      </w:r>
      <w:r>
        <w:br/>
      </w:r>
      <w:r>
        <w:rPr>
          <w:rStyle w:val="NormalTok"/>
        </w:rPr>
        <w:t xml:space="preserve">    Aborted --&gt; Completed</w:t>
      </w:r>
      <w:r>
        <w:br/>
      </w:r>
      <w:r>
        <w:rPr>
          <w:rStyle w:val="NormalTok"/>
        </w:rPr>
        <w:t xml:space="preserve">    Completed --&gt; [*]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3172968" cy="518464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quarto_docx_examples_files/figure-docx/mermaid-figure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968" cy="5184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: Test run state lifecycle {#fig-state}</w:t>
      </w:r>
    </w:p>
    <w:bookmarkEnd w:id="34"/>
    <w:bookmarkStart w:id="38" w:name="example-5-mermaid-class-diagram"/>
    <w:p>
      <w:pPr>
        <w:pStyle w:val="Heading2"/>
      </w:pPr>
      <w:r>
        <w:t xml:space="preserve">Example 5 — Mermaid Class Diagram</w:t>
      </w:r>
    </w:p>
    <w:p>
      <w:pPr>
        <w:pStyle w:val="FirstParagraph"/>
      </w:pPr>
      <w:r>
        <w:t xml:space="preserve">A class diagram can document the structure of a test automation model.</w:t>
      </w:r>
    </w:p>
    <w:p>
      <w:pPr>
        <w:pStyle w:val="SourceCode"/>
      </w:pPr>
      <w:r>
        <w:rPr>
          <w:rStyle w:val="NormalTok"/>
        </w:rPr>
        <w:t xml:space="preserve">classDiagram</w:t>
      </w:r>
      <w:r>
        <w:br/>
      </w:r>
      <w:r>
        <w:rPr>
          <w:rStyle w:val="NormalTok"/>
        </w:rPr>
        <w:t xml:space="preserve">    class TestRun {</w:t>
      </w:r>
      <w:r>
        <w:br/>
      </w:r>
      <w:r>
        <w:rPr>
          <w:rStyle w:val="NormalTok"/>
        </w:rPr>
        <w:t xml:space="preserve">        +String runId</w:t>
      </w:r>
      <w:r>
        <w:br/>
      </w:r>
      <w:r>
        <w:rPr>
          <w:rStyle w:val="NormalTok"/>
        </w:rPr>
        <w:t xml:space="preserve">        +DateTime startedAt</w:t>
      </w:r>
      <w:r>
        <w:br/>
      </w:r>
      <w:r>
        <w:rPr>
          <w:rStyle w:val="NormalTok"/>
        </w:rPr>
        <w:t xml:space="preserve">        +String status</w:t>
      </w:r>
      <w:r>
        <w:br/>
      </w:r>
      <w:r>
        <w:rPr>
          <w:rStyle w:val="NormalTok"/>
        </w:rPr>
        <w:t xml:space="preserve">        +start()</w:t>
      </w:r>
      <w:r>
        <w:br/>
      </w:r>
      <w:r>
        <w:rPr>
          <w:rStyle w:val="NormalTok"/>
        </w:rPr>
        <w:t xml:space="preserve">        +finish()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class TestCase {</w:t>
      </w:r>
      <w:r>
        <w:br/>
      </w:r>
      <w:r>
        <w:rPr>
          <w:rStyle w:val="NormalTok"/>
        </w:rPr>
        <w:t xml:space="preserve">        +String testId</w:t>
      </w:r>
      <w:r>
        <w:br/>
      </w:r>
      <w:r>
        <w:rPr>
          <w:rStyle w:val="NormalTok"/>
        </w:rPr>
        <w:t xml:space="preserve">        +String name</w:t>
      </w:r>
      <w:r>
        <w:br/>
      </w:r>
      <w:r>
        <w:rPr>
          <w:rStyle w:val="NormalTok"/>
        </w:rPr>
        <w:t xml:space="preserve">        +execute()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class TestResult {</w:t>
      </w:r>
      <w:r>
        <w:br/>
      </w:r>
      <w:r>
        <w:rPr>
          <w:rStyle w:val="NormalTok"/>
        </w:rPr>
        <w:t xml:space="preserve">        +String status</w:t>
      </w:r>
      <w:r>
        <w:br/>
      </w:r>
      <w:r>
        <w:rPr>
          <w:rStyle w:val="NormalTok"/>
        </w:rPr>
        <w:t xml:space="preserve">        +String message</w:t>
      </w:r>
      <w:r>
        <w:br/>
      </w:r>
      <w:r>
        <w:rPr>
          <w:rStyle w:val="NormalTok"/>
        </w:rPr>
        <w:t xml:space="preserve">        +String logPath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TestRun "1" --&gt; "*" TestCase : executes</w:t>
      </w:r>
      <w:r>
        <w:br/>
      </w:r>
      <w:r>
        <w:rPr>
          <w:rStyle w:val="NormalTok"/>
        </w:rPr>
        <w:t xml:space="preserve">    TestCase "1" --&gt; "*" TestResult : produces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2084832" cy="6821424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docx_examples_files/figure-docx/mermaid-figure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832" cy="6821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: Test automation object model {#fig-class}</w:t>
      </w:r>
    </w:p>
    <w:bookmarkEnd w:id="38"/>
    <w:bookmarkEnd w:id="39"/>
    <w:bookmarkStart w:id="40" w:name="docx-notes"/>
    <w:p>
      <w:pPr>
        <w:pStyle w:val="Heading1"/>
      </w:pPr>
      <w:r>
        <w:t xml:space="preserve">DOCX Notes</w:t>
      </w:r>
    </w:p>
    <w:p>
      <w:pPr>
        <w:pStyle w:val="FirstParagraph"/>
      </w:pPr>
      <w:r>
        <w:t xml:space="preserve">The examples in this document are intentionally based on features that can</w:t>
      </w:r>
      <w:r>
        <w:t xml:space="preserve"> </w:t>
      </w:r>
      <w:r>
        <w:t xml:space="preserve">be processed without Jupyter.</w:t>
      </w:r>
    </w:p>
    <w:p>
      <w:pPr>
        <w:pStyle w:val="BodyText"/>
      </w:pPr>
      <w:r>
        <w:t xml:space="preserve">For a DOCX-oriented Quarto project, a typical command is: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examples.qmd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</w:p>
    <w:p>
      <w:pPr>
        <w:pStyle w:val="FirstParagraph"/>
      </w:pPr>
      <w:r>
        <w:t xml:space="preserve">If Mermaid rendering is unavailable in the local Quarto installation,</w:t>
      </w:r>
      <w:r>
        <w:t xml:space="preserve"> </w:t>
      </w:r>
      <w:r>
        <w:t xml:space="preserve">install or enable the Mermaid rendering support appropriate for the Quarto</w:t>
      </w:r>
      <w:r>
        <w:t xml:space="preserve"> </w:t>
      </w:r>
      <w:r>
        <w:t xml:space="preserve">version being used.</w:t>
      </w:r>
    </w:p>
    <w:bookmarkEnd w:id="40"/>
    <w:bookmarkStart w:id="41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example contains:</w:t>
      </w:r>
    </w:p>
    <w:p>
      <w:pPr>
        <w:pStyle w:val="Compact"/>
        <w:numPr>
          <w:ilvl w:val="0"/>
          <w:numId w:val="1001"/>
        </w:numPr>
      </w:pPr>
      <w:r>
        <w:t xml:space="preserve">Two different table layouts.</w:t>
      </w:r>
    </w:p>
    <w:p>
      <w:pPr>
        <w:pStyle w:val="Compact"/>
        <w:numPr>
          <w:ilvl w:val="0"/>
          <w:numId w:val="1001"/>
        </w:numPr>
      </w:pPr>
      <w:r>
        <w:t xml:space="preserve">Three different code-block approaches.</w:t>
      </w:r>
    </w:p>
    <w:p>
      <w:pPr>
        <w:pStyle w:val="Compact"/>
        <w:numPr>
          <w:ilvl w:val="0"/>
          <w:numId w:val="1001"/>
        </w:numPr>
      </w:pPr>
      <w:r>
        <w:t xml:space="preserve">Five different schema/diagram examples:</w:t>
      </w:r>
    </w:p>
    <w:p>
      <w:pPr>
        <w:pStyle w:val="Compact"/>
        <w:numPr>
          <w:ilvl w:val="1"/>
          <w:numId w:val="1002"/>
        </w:numPr>
      </w:pPr>
      <w:r>
        <w:t xml:space="preserve">Flowchart</w:t>
      </w:r>
    </w:p>
    <w:p>
      <w:pPr>
        <w:pStyle w:val="Compact"/>
        <w:numPr>
          <w:ilvl w:val="1"/>
          <w:numId w:val="1002"/>
        </w:numPr>
      </w:pPr>
      <w:r>
        <w:t xml:space="preserve">Sequence diagram</w:t>
      </w:r>
    </w:p>
    <w:p>
      <w:pPr>
        <w:pStyle w:val="Compact"/>
        <w:numPr>
          <w:ilvl w:val="1"/>
          <w:numId w:val="1002"/>
        </w:numPr>
      </w:pPr>
      <w:r>
        <w:t xml:space="preserve">Entity-relationship diagram</w:t>
      </w:r>
    </w:p>
    <w:p>
      <w:pPr>
        <w:pStyle w:val="Compact"/>
        <w:numPr>
          <w:ilvl w:val="1"/>
          <w:numId w:val="1002"/>
        </w:numPr>
      </w:pPr>
      <w:r>
        <w:t xml:space="preserve">State diagram</w:t>
      </w:r>
    </w:p>
    <w:p>
      <w:pPr>
        <w:pStyle w:val="Compact"/>
        <w:numPr>
          <w:ilvl w:val="1"/>
          <w:numId w:val="1002"/>
        </w:numPr>
      </w:pPr>
      <w:r>
        <w:t xml:space="preserve">Class diagram</w:t>
      </w:r>
    </w:p>
    <w:p>
      <w:pPr>
        <w:pStyle w:val="FirstParagraph"/>
      </w:pPr>
      <w:r>
        <w:t xml:space="preserve">The document is designed as a starting point for a larger DOCX-based</w:t>
      </w:r>
      <w:r>
        <w:t xml:space="preserve"> </w:t>
      </w:r>
      <w:r>
        <w:t xml:space="preserve">technical document.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DOCX Examples</dc:title>
  <dc:creator>Example Document</dc:creator>
  <cp:keywords/>
  <dcterms:created xsi:type="dcterms:W3CDTF">2026-09-19T14:34:55Z</dcterms:created>
  <dcterms:modified xsi:type="dcterms:W3CDTF">2026-09-19T14:34:55Z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Tables, Code Blocks, Schemas and Diagrams</vt:lpwstr>
  </property>
  <property fmtid="{D5CDD505-2E9C-101B-9397-08002B2CF9AE}" pid="11" name="toc-title">
    <vt:lpwstr>Table of contents</vt:lpwstr>
  </property>
</Properties>
</file>