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rFonts w:ascii="宋体" w:hAnsi="宋体"/>
          <w:b/>
          <w:bCs/>
          <w:color w:val="000000" w:themeColor="text1"/>
          <w:sz w:val="32"/>
          <w:szCs w:val="32"/>
          <w14:textFill>
            <w14:solidFill>
              <w14:schemeClr w14:val="tx1"/>
            </w14:solidFill>
          </w14:textFill>
        </w:rPr>
      </w:pPr>
      <w:r>
        <w:rPr>
          <w:rFonts w:ascii="宋体" w:hAnsi="宋体"/>
          <w:b/>
          <w:bCs/>
          <w:color w:val="000000" w:themeColor="text1"/>
          <w:sz w:val="32"/>
          <w:szCs w:val="32"/>
          <w14:textFill>
            <w14:solidFill>
              <w14:schemeClr w14:val="tx1"/>
            </w14:solidFill>
          </w14:textFill>
        </w:rPr>
        <w:t>宏观经济学第</w:t>
      </w:r>
      <w:r>
        <w:rPr>
          <w:rFonts w:hint="eastAsia" w:ascii="宋体" w:hAnsi="宋体"/>
          <w:b/>
          <w:bCs/>
          <w:color w:val="000000" w:themeColor="text1"/>
          <w:sz w:val="32"/>
          <w:szCs w:val="32"/>
          <w14:textFill>
            <w14:solidFill>
              <w14:schemeClr w14:val="tx1"/>
            </w14:solidFill>
          </w14:textFill>
        </w:rPr>
        <w:t>五</w:t>
      </w:r>
      <w:r>
        <w:rPr>
          <w:rFonts w:ascii="宋体" w:hAnsi="宋体"/>
          <w:b/>
          <w:bCs/>
          <w:color w:val="000000" w:themeColor="text1"/>
          <w:sz w:val="32"/>
          <w:szCs w:val="32"/>
          <w14:textFill>
            <w14:solidFill>
              <w14:schemeClr w14:val="tx1"/>
            </w14:solidFill>
          </w14:textFill>
        </w:rPr>
        <w:t>次作业答案</w:t>
      </w:r>
    </w:p>
    <w:p>
      <w:pPr>
        <w:spacing w:line="288" w:lineRule="auto"/>
        <w:jc w:val="center"/>
        <w:rPr>
          <w:rFonts w:ascii="宋体" w:hAnsi="宋体"/>
          <w:b/>
          <w:bCs/>
          <w:color w:val="000000" w:themeColor="text1"/>
          <w:szCs w:val="21"/>
          <w14:textFill>
            <w14:solidFill>
              <w14:schemeClr w14:val="tx1"/>
            </w14:solidFill>
          </w14:textFill>
        </w:rPr>
      </w:pPr>
      <w:r>
        <w:rPr>
          <w:rFonts w:ascii="宋体" w:hAnsi="宋体"/>
          <w:b/>
          <w:bCs/>
          <w:color w:val="000000" w:themeColor="text1"/>
          <w:szCs w:val="21"/>
          <w14:textFill>
            <w14:solidFill>
              <w14:schemeClr w14:val="tx1"/>
            </w14:solidFill>
          </w14:textFill>
        </w:rPr>
        <w:t>总需求：</w:t>
      </w:r>
      <w:r>
        <w:rPr>
          <w:rFonts w:hint="eastAsia" w:ascii="宋体" w:hAnsi="宋体"/>
          <w:b/>
          <w:bCs/>
          <w:color w:val="000000" w:themeColor="text1"/>
          <w:szCs w:val="21"/>
          <w14:textFill>
            <w14:solidFill>
              <w14:schemeClr w14:val="tx1"/>
            </w14:solidFill>
          </w14:textFill>
        </w:rPr>
        <w:t>应用</w:t>
      </w:r>
      <w:r>
        <w:rPr>
          <w:rFonts w:ascii="宋体" w:hAnsi="宋体"/>
          <w:b/>
          <w:bCs/>
          <w:color w:val="000000" w:themeColor="text1"/>
          <w:szCs w:val="21"/>
          <w14:textFill>
            <w14:solidFill>
              <w14:schemeClr w14:val="tx1"/>
            </w14:solidFill>
          </w14:textFill>
        </w:rPr>
        <w:t>IS-LM</w:t>
      </w:r>
      <w:r>
        <w:rPr>
          <w:rFonts w:hint="eastAsia" w:ascii="宋体" w:hAnsi="宋体"/>
          <w:b/>
          <w:bCs/>
          <w:color w:val="000000" w:themeColor="text1"/>
          <w:szCs w:val="21"/>
          <w14:textFill>
            <w14:solidFill>
              <w14:schemeClr w14:val="tx1"/>
            </w14:solidFill>
          </w14:textFill>
        </w:rPr>
        <w:t>模型</w:t>
      </w:r>
    </w:p>
    <w:p>
      <w:pPr>
        <w:spacing w:line="288" w:lineRule="auto"/>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lang w:eastAsia="zh-CN"/>
          <w14:textFill>
            <w14:solidFill>
              <w14:schemeClr w14:val="tx1"/>
            </w14:solidFill>
          </w14:textFill>
        </w:rPr>
        <w:t>一</w:t>
      </w:r>
      <w:r>
        <w:rPr>
          <w:rFonts w:ascii="宋体" w:hAnsi="宋体"/>
          <w:b/>
          <w:bCs/>
          <w:color w:val="000000" w:themeColor="text1"/>
          <w:szCs w:val="21"/>
          <w14:textFill>
            <w14:solidFill>
              <w14:schemeClr w14:val="tx1"/>
            </w14:solidFill>
          </w14:textFill>
        </w:rPr>
        <w:t>、选择题</w:t>
      </w:r>
    </w:p>
    <w:p>
      <w:pPr>
        <w:spacing w:line="264" w:lineRule="auto"/>
        <w:rPr>
          <w:rFonts w:hint="eastAsia"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w:t>
      </w:r>
      <w:r>
        <w:rPr>
          <w:rFonts w:hint="eastAsia" w:ascii="宋体" w:hAnsi="宋体"/>
          <w:color w:val="000000" w:themeColor="text1"/>
          <w:szCs w:val="21"/>
          <w14:textFill>
            <w14:solidFill>
              <w14:schemeClr w14:val="tx1"/>
            </w14:solidFill>
          </w14:textFill>
        </w:rPr>
        <w:t>、货币供给的变动如果对均衡收入有更大的影响，是因为（ A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A、私人部门的支出对利率更敏感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B、私人部门的支出对利率不敏感</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C、支出乘数较小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D、货币需求对利率更敏感</w:t>
      </w:r>
    </w:p>
    <w:p>
      <w:pPr>
        <w:spacing w:line="264"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w:t>
      </w:r>
      <w:r>
        <w:rPr>
          <w:rFonts w:hint="eastAsia" w:ascii="宋体" w:hAnsi="宋体"/>
          <w:color w:val="000000" w:themeColor="text1"/>
          <w:szCs w:val="21"/>
          <w14:textFill>
            <w14:solidFill>
              <w14:schemeClr w14:val="tx1"/>
            </w14:solidFill>
          </w14:textFill>
        </w:rPr>
        <w:t>、松财政紧货币的政策搭配可以使（</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C</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w:t>
      </w:r>
    </w:p>
    <w:p>
      <w:pPr>
        <w:spacing w:line="264" w:lineRule="auto"/>
        <w:ind w:firstLine="210" w:firstLineChars="100"/>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A</w:t>
      </w:r>
      <w:r>
        <w:rPr>
          <w:rFonts w:hint="eastAsia" w:ascii="宋体" w:hAnsi="宋体"/>
          <w:color w:val="000000" w:themeColor="text1"/>
          <w:szCs w:val="21"/>
          <w14:textFill>
            <w14:solidFill>
              <w14:schemeClr w14:val="tx1"/>
            </w14:solidFill>
          </w14:textFill>
        </w:rPr>
        <w:t xml:space="preserve">、利率下降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B</w:t>
      </w:r>
      <w:r>
        <w:rPr>
          <w:rFonts w:hint="eastAsia" w:ascii="宋体" w:hAnsi="宋体"/>
          <w:color w:val="000000" w:themeColor="text1"/>
          <w:szCs w:val="21"/>
          <w14:textFill>
            <w14:solidFill>
              <w14:schemeClr w14:val="tx1"/>
            </w14:solidFill>
          </w14:textFill>
        </w:rPr>
        <w:t>、货币需求不变</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C</w:t>
      </w:r>
      <w:r>
        <w:rPr>
          <w:rFonts w:hint="eastAsia" w:ascii="宋体" w:hAnsi="宋体"/>
          <w:color w:val="000000" w:themeColor="text1"/>
          <w:szCs w:val="21"/>
          <w14:textFill>
            <w14:solidFill>
              <w14:schemeClr w14:val="tx1"/>
            </w14:solidFill>
          </w14:textFill>
        </w:rPr>
        <w:t xml:space="preserve">、总产出保持不变  </w:t>
      </w:r>
      <w:r>
        <w:rPr>
          <w:rFonts w:ascii="宋体" w:hAnsi="宋体"/>
          <w:color w:val="000000" w:themeColor="text1"/>
          <w:szCs w:val="21"/>
          <w14:textFill>
            <w14:solidFill>
              <w14:schemeClr w14:val="tx1"/>
            </w14:solidFill>
          </w14:textFill>
        </w:rPr>
        <w:t xml:space="preserve">            D</w:t>
      </w:r>
      <w:r>
        <w:rPr>
          <w:rFonts w:hint="eastAsia" w:ascii="宋体" w:hAnsi="宋体"/>
          <w:color w:val="000000" w:themeColor="text1"/>
          <w:szCs w:val="21"/>
          <w14:textFill>
            <w14:solidFill>
              <w14:schemeClr w14:val="tx1"/>
            </w14:solidFill>
          </w14:textFill>
        </w:rPr>
        <w:t>、以上三者都难以确定</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3</w:t>
      </w:r>
      <w:r>
        <w:rPr>
          <w:rFonts w:hint="eastAsia" w:ascii="宋体" w:hAnsi="宋体"/>
          <w:color w:val="000000" w:themeColor="text1"/>
          <w:szCs w:val="21"/>
          <w14:textFill>
            <w14:solidFill>
              <w14:schemeClr w14:val="tx1"/>
            </w14:solidFill>
          </w14:textFill>
        </w:rPr>
        <w:t>、在下述何种情况下，会产出挤出效应？（ C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A、税率上升提高利率，从而挤出了对利率敏感的私人支出</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B、对私人部门的增加引起私人部门可支配收入和支出的下降</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C、政府支出增加使利率提高，从而挤出了私人部门的支出</w:t>
      </w:r>
    </w:p>
    <w:p>
      <w:pPr>
        <w:spacing w:line="264" w:lineRule="auto"/>
        <w:ind w:firstLine="210" w:firstLineChars="100"/>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14:textFill>
            <w14:solidFill>
              <w14:schemeClr w14:val="tx1"/>
            </w14:solidFill>
          </w14:textFill>
        </w:rPr>
        <w:t>D、政府支出的下降导致消费支出的下降</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、在其他条件不变，增加自主性净税收，会引起（ B ）。</w:t>
      </w:r>
    </w:p>
    <w:p>
      <w:pPr>
        <w:spacing w:line="264" w:lineRule="auto"/>
        <w:ind w:left="210" w:left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A、国民收入增加                B、国民收入减少 </w:t>
      </w:r>
    </w:p>
    <w:p>
      <w:pPr>
        <w:spacing w:line="264" w:lineRule="auto"/>
        <w:ind w:left="210" w:left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C、国民收入不变                D、以上几种情况都有可能发生</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5</w:t>
      </w:r>
      <w:r>
        <w:rPr>
          <w:rFonts w:hint="eastAsia" w:ascii="宋体" w:hAnsi="宋体"/>
          <w:color w:val="000000" w:themeColor="text1"/>
          <w:szCs w:val="21"/>
          <w14:textFill>
            <w14:solidFill>
              <w14:schemeClr w14:val="tx1"/>
            </w14:solidFill>
          </w14:textFill>
        </w:rPr>
        <w:t>、如果政府支出的增加与政府转移支付的减少相同时，收入水平会（ B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A、不变       B、增加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C、减少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D、不相关</w:t>
      </w:r>
    </w:p>
    <w:p>
      <w:pPr>
        <w:spacing w:line="264" w:lineRule="auto"/>
        <w:ind w:left="210" w:hanging="210" w:hanging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6</w:t>
      </w:r>
      <w:r>
        <w:rPr>
          <w:rFonts w:hint="eastAsia" w:ascii="宋体" w:hAnsi="宋体"/>
          <w:color w:val="000000" w:themeColor="text1"/>
          <w:szCs w:val="21"/>
          <w14:textFill>
            <w14:solidFill>
              <w14:schemeClr w14:val="tx1"/>
            </w14:solidFill>
          </w14:textFill>
        </w:rPr>
        <w:t>、如果所得税率既定不变，政府预算平衡，那么增加自主性投资在其他条件不变时会增加均衡的收入水平，并且使政府预算（ B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A、保持平衡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B、有盈余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C、出现赤字   D、以上三种情况都可能</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7</w:t>
      </w:r>
      <w:r>
        <w:rPr>
          <w:rFonts w:hint="eastAsia" w:ascii="宋体" w:hAnsi="宋体"/>
          <w:color w:val="000000" w:themeColor="text1"/>
          <w:szCs w:val="21"/>
          <w14:textFill>
            <w14:solidFill>
              <w14:schemeClr w14:val="tx1"/>
            </w14:solidFill>
          </w14:textFill>
        </w:rPr>
        <w:t>、通常认为紧缩货币的政策是（  A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A、提高贴现率  B、增加货币供给  C、降低法定准备金率  D、央行增加购买政府债券</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8</w:t>
      </w:r>
      <w:r>
        <w:rPr>
          <w:rFonts w:hint="eastAsia" w:ascii="宋体" w:hAnsi="宋体"/>
          <w:color w:val="000000" w:themeColor="text1"/>
          <w:szCs w:val="21"/>
          <w14:textFill>
            <w14:solidFill>
              <w14:schemeClr w14:val="tx1"/>
            </w14:solidFill>
          </w14:textFill>
        </w:rPr>
        <w:t>、货币政策影响经济的渠道之一是（ D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A、直接影响收入   B、改变资金的周转率  C、直接影响价格  D、改变借贷成本</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9</w:t>
      </w:r>
      <w:r>
        <w:rPr>
          <w:rFonts w:hint="eastAsia" w:ascii="宋体" w:hAnsi="宋体"/>
          <w:color w:val="000000" w:themeColor="text1"/>
          <w:szCs w:val="21"/>
          <w14:textFill>
            <w14:solidFill>
              <w14:schemeClr w14:val="tx1"/>
            </w14:solidFill>
          </w14:textFill>
        </w:rPr>
        <w:t>、如果中央银行认为通胀压力太大，将会采取（ C ）行动。</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A、在公开市场购买政府债券    B、迫使财政部购买更多的政府债券</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C、在公开市场出售政府债券    D、降低法定准备金率</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w:t>
      </w:r>
      <w:r>
        <w:rPr>
          <w:rFonts w:hint="eastAsia" w:ascii="宋体" w:hAnsi="宋体"/>
          <w:color w:val="000000" w:themeColor="text1"/>
          <w:szCs w:val="21"/>
          <w:lang w:val="en-US" w:eastAsia="zh-CN"/>
          <w14:textFill>
            <w14:solidFill>
              <w14:schemeClr w14:val="tx1"/>
            </w14:solidFill>
          </w14:textFill>
        </w:rPr>
        <w:t>0</w:t>
      </w:r>
      <w:r>
        <w:rPr>
          <w:rFonts w:hint="eastAsia" w:ascii="宋体" w:hAnsi="宋体"/>
          <w:color w:val="000000" w:themeColor="text1"/>
          <w:szCs w:val="21"/>
          <w14:textFill>
            <w14:solidFill>
              <w14:schemeClr w14:val="tx1"/>
            </w14:solidFill>
          </w14:textFill>
        </w:rPr>
        <w:t>、降低贴现率的政策将（ A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A、增加商业银行向中央银行的贷款意愿      B制约经济活动  </w:t>
      </w:r>
    </w:p>
    <w:p>
      <w:pPr>
        <w:spacing w:line="264" w:lineRule="auto"/>
        <w:ind w:firstLine="210" w:firstLineChars="100"/>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14:textFill>
            <w14:solidFill>
              <w14:schemeClr w14:val="tx1"/>
            </w14:solidFill>
          </w14:textFill>
        </w:rPr>
        <w:t>C、导致债券价格下跌                      D对经济没有影响</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、其他条件不变时，政府预算赤字的增加（  B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A、是填补通胀缺口的有效措施    B、将使总需求曲线右移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C、对总需求没有影响            D、不利于解决失业问题</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w:t>
      </w:r>
      <w:r>
        <w:rPr>
          <w:rFonts w:hint="eastAsia" w:ascii="宋体" w:hAnsi="宋体"/>
          <w:color w:val="000000" w:themeColor="text1"/>
          <w:szCs w:val="21"/>
          <w:lang w:val="en-US" w:eastAsia="zh-CN"/>
          <w14:textFill>
            <w14:solidFill>
              <w14:schemeClr w14:val="tx1"/>
            </w14:solidFill>
          </w14:textFill>
        </w:rPr>
        <w:t>2</w:t>
      </w:r>
      <w:r>
        <w:rPr>
          <w:rFonts w:hint="eastAsia" w:ascii="宋体" w:hAnsi="宋体"/>
          <w:color w:val="000000" w:themeColor="text1"/>
          <w:szCs w:val="21"/>
          <w14:textFill>
            <w14:solidFill>
              <w14:schemeClr w14:val="tx1"/>
            </w14:solidFill>
          </w14:textFill>
        </w:rPr>
        <w:t>、如果政府增加税收200亿，同时增加政府支出200亿，将使国民收入（  B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A、下降200亿                  B、增加200亿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C、增加400亿                  D、保持不变</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w:t>
      </w:r>
      <w:r>
        <w:rPr>
          <w:rFonts w:hint="eastAsia" w:ascii="宋体" w:hAnsi="宋体"/>
          <w:color w:val="000000" w:themeColor="text1"/>
          <w:szCs w:val="21"/>
          <w:lang w:val="en-US" w:eastAsia="zh-CN"/>
          <w14:textFill>
            <w14:solidFill>
              <w14:schemeClr w14:val="tx1"/>
            </w14:solidFill>
          </w14:textFill>
        </w:rPr>
        <w:t>3</w:t>
      </w:r>
      <w:r>
        <w:rPr>
          <w:rFonts w:hint="eastAsia" w:ascii="宋体" w:hAnsi="宋体"/>
          <w:color w:val="000000" w:themeColor="text1"/>
          <w:szCs w:val="21"/>
          <w14:textFill>
            <w14:solidFill>
              <w14:schemeClr w14:val="tx1"/>
            </w14:solidFill>
          </w14:textFill>
        </w:rPr>
        <w:t>、如果认为货币政策比财政政策更为有利，是因为（ D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A、货币政策比财政政策更容易预测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B、货币政策比财政政策有更直接的影响</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C、货币政策对经济的影响更均衡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D、货币政策比财政政策实行起来更快</w:t>
      </w:r>
    </w:p>
    <w:p>
      <w:pPr>
        <w:spacing w:line="264" w:lineRule="auto"/>
        <w:rPr>
          <w:rFonts w:hint="eastAsia"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w:t>
      </w: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、经济过热时，政府应该采取（ A     ）的财政政策。</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A、减少政府财政支出         B、增加财政支出</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C、扩大财政赤字             D、减少税收</w:t>
      </w:r>
    </w:p>
    <w:p>
      <w:pPr>
        <w:spacing w:line="264" w:lineRule="auto"/>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15</w:t>
      </w:r>
      <w:r>
        <w:rPr>
          <w:rFonts w:hint="eastAsia" w:ascii="宋体" w:hAnsi="宋体"/>
          <w:color w:val="000000" w:themeColor="text1"/>
          <w:szCs w:val="21"/>
          <w14:textFill>
            <w14:solidFill>
              <w14:schemeClr w14:val="tx1"/>
            </w14:solidFill>
          </w14:textFill>
        </w:rPr>
        <w:t>、若随着政府支出的增加，实际收入增长而利率下降，则（ C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A、IS曲线必然垂直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B、LM曲线必然垂直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C、中央银行必然同时增加了货币供应    </w:t>
      </w:r>
    </w:p>
    <w:p>
      <w:pPr>
        <w:spacing w:line="264" w:lineRule="auto"/>
        <w:ind w:firstLine="210" w:firstLineChars="1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D、中央银行必然同时减少了货币供应</w:t>
      </w:r>
    </w:p>
    <w:p>
      <w:pPr>
        <w:spacing w:line="288" w:lineRule="auto"/>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 xml:space="preserve">  </w:t>
      </w:r>
    </w:p>
    <w:p>
      <w:pPr>
        <w:pStyle w:val="9"/>
        <w:numPr>
          <w:ilvl w:val="0"/>
          <w:numId w:val="1"/>
        </w:numPr>
        <w:spacing w:line="288" w:lineRule="auto"/>
        <w:ind w:firstLineChars="0"/>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判断题</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1、降低贴现率将增加银行的贷款意愿，同时导致债券价格下降。（ 错   ）</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2、内在稳定器能保持经济的稳定。（ 错   ）</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3、中央银行与商业银行都可以与一般客户有借贷关系。（  错  ）</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4、商业银行体系所能创造出来的货币量与法定准备率成反比，与最初存款成正比。（对  ）</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5、凯恩斯主义货币政策的目标是实现充分就业，而货币主义货币政策的目标是实现物价稳定。（  对  ）</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6</w:t>
      </w:r>
      <w:r>
        <w:rPr>
          <w:rFonts w:hint="eastAsia" w:ascii="宋体" w:hAnsi="宋体"/>
          <w:color w:val="000000" w:themeColor="text1"/>
          <w:szCs w:val="21"/>
          <w14:textFill>
            <w14:solidFill>
              <w14:schemeClr w14:val="tx1"/>
            </w14:solidFill>
          </w14:textFill>
        </w:rPr>
        <w:t>、中央银行购买有价证券将引起货币供给量的减少。（  错  ）</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7</w:t>
      </w:r>
      <w:r>
        <w:rPr>
          <w:rFonts w:hint="eastAsia" w:ascii="宋体" w:hAnsi="宋体"/>
          <w:color w:val="000000" w:themeColor="text1"/>
          <w:szCs w:val="21"/>
          <w14:textFill>
            <w14:solidFill>
              <w14:schemeClr w14:val="tx1"/>
            </w14:solidFill>
          </w14:textFill>
        </w:rPr>
        <w:t>、提高贴现率和准备率都可以减少货币供给量。（对   ）</w:t>
      </w:r>
    </w:p>
    <w:p>
      <w:pPr>
        <w:spacing w:line="288" w:lineRule="auto"/>
        <w:rPr>
          <w:rFonts w:hint="eastAsia" w:ascii="宋体" w:hAnsi="宋体" w:eastAsia="宋体"/>
          <w:color w:val="000000" w:themeColor="text1"/>
          <w:szCs w:val="21"/>
          <w:lang w:eastAsia="zh-CN"/>
          <w14:textFill>
            <w14:solidFill>
              <w14:schemeClr w14:val="tx1"/>
            </w14:solidFill>
          </w14:textFill>
        </w:rPr>
      </w:pPr>
      <w:r>
        <w:rPr>
          <w:rFonts w:hint="eastAsia" w:ascii="宋体" w:hAnsi="宋体"/>
          <w:b/>
          <w:color w:val="000000" w:themeColor="text1"/>
          <w:szCs w:val="21"/>
          <w14:textFill>
            <w14:solidFill>
              <w14:schemeClr w14:val="tx1"/>
            </w14:solidFill>
          </w14:textFill>
        </w:rPr>
        <w:t>四、</w:t>
      </w:r>
      <w:bookmarkStart w:id="0" w:name="_Toc231102924"/>
      <w:r>
        <w:rPr>
          <w:rFonts w:ascii="宋体" w:hAnsi="宋体"/>
          <w:b/>
          <w:color w:val="000000" w:themeColor="text1"/>
          <w:szCs w:val="21"/>
          <w14:textFill>
            <w14:solidFill>
              <w14:schemeClr w14:val="tx1"/>
            </w14:solidFill>
          </w14:textFill>
        </w:rPr>
        <w:t>辨析</w:t>
      </w:r>
      <w:bookmarkEnd w:id="0"/>
      <w:r>
        <w:rPr>
          <w:rFonts w:ascii="宋体" w:hAnsi="宋体"/>
          <w:b/>
          <w:color w:val="000000" w:themeColor="text1"/>
          <w:szCs w:val="21"/>
          <w14:textFill>
            <w14:solidFill>
              <w14:schemeClr w14:val="tx1"/>
            </w14:solidFill>
          </w14:textFill>
        </w:rPr>
        <w:t>和简答题</w:t>
      </w:r>
    </w:p>
    <w:p>
      <w:pPr>
        <w:spacing w:line="288" w:lineRule="auto"/>
        <w:ind w:firstLine="422" w:firstLineChars="200"/>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lang w:val="en-US" w:eastAsia="zh-CN"/>
          <w14:textFill>
            <w14:solidFill>
              <w14:schemeClr w14:val="tx1"/>
            </w14:solidFill>
          </w14:textFill>
        </w:rPr>
        <w:t>1</w:t>
      </w:r>
      <w:r>
        <w:rPr>
          <w:rFonts w:ascii="宋体" w:hAnsi="宋体"/>
          <w:b/>
          <w:color w:val="000000" w:themeColor="text1"/>
          <w:szCs w:val="21"/>
          <w14:textFill>
            <w14:solidFill>
              <w14:schemeClr w14:val="tx1"/>
            </w14:solidFill>
          </w14:textFill>
        </w:rPr>
        <w:t>、财政政策效果与IS和LM曲线的斜率有什么关系?为什么?</w:t>
      </w:r>
    </w:p>
    <w:p>
      <w:pPr>
        <w:spacing w:line="288" w:lineRule="auto"/>
        <w:ind w:firstLine="422" w:firstLineChars="200"/>
        <w:rPr>
          <w:rFonts w:hint="eastAsia"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参考答案：</w:t>
      </w:r>
      <w:r>
        <w:rPr>
          <w:rFonts w:hint="eastAsia" w:ascii="宋体" w:hAnsi="宋体"/>
          <w:color w:val="000000" w:themeColor="text1"/>
          <w:szCs w:val="21"/>
          <w14:textFill>
            <w14:solidFill>
              <w14:schemeClr w14:val="tx1"/>
            </w14:solidFill>
          </w14:textFill>
        </w:rPr>
        <w:t>财政政策的效果是指政府支出或税收变化对总需求从而对国民收入和就业的影响。就增加政府支出和减少税收的扩张性财政政策来说，这种财政政策的效果总的说来主要取决于两个方面的影响：（1）扩张财政会使利率上升多少。在其他情况不变时，若利率上升较多，财征政策效果就小一些，反之，则大一些。而扩张财政会使利率上升多少，又取决于货币需求对利率的敏感程度，即货币需求的利率系数（可用h表示），这一利率系数决定LM曲线的斜率，h越小，LM越陡，则扩张财政会使利率上升较多，从而政策效果小；（2）取决于财政政策扩张使利率上升，会在多大程度上“挤出”私人部门的投资。如果投资对利率很敏感，即投资的利率系数（可用d表示）很大，则扩张财政的“挤出效应”就较大，从而财政政策效果较小，而在其他情况不变时，d较大，表现为IS曲线较平缓。总之，当h较小使得LM较陡峭，或d较大使得IS较平缓，财政政策效果较小，反之，则较大。</w:t>
      </w:r>
    </w:p>
    <w:p>
      <w:pPr>
        <w:spacing w:line="288" w:lineRule="auto"/>
        <w:ind w:firstLine="422" w:firstLineChars="200"/>
        <w:rPr>
          <w:rFonts w:ascii="宋体" w:hAnsi="宋体" w:cs="宋体"/>
          <w:b/>
          <w:color w:val="000000" w:themeColor="text1"/>
          <w:szCs w:val="21"/>
          <w14:textFill>
            <w14:solidFill>
              <w14:schemeClr w14:val="tx1"/>
            </w14:solidFill>
          </w14:textFill>
        </w:rPr>
      </w:pPr>
    </w:p>
    <w:p>
      <w:pPr>
        <w:spacing w:line="288" w:lineRule="auto"/>
        <w:ind w:firstLine="422" w:firstLineChars="200"/>
        <w:rPr>
          <w:rFonts w:hint="eastAsia" w:ascii="宋体" w:hAnsi="宋体" w:eastAsia="宋体" w:cs="宋体"/>
          <w:b/>
          <w:color w:val="000000" w:themeColor="text1"/>
          <w:szCs w:val="21"/>
          <w:lang w:eastAsia="zh-CN"/>
          <w14:textFill>
            <w14:solidFill>
              <w14:schemeClr w14:val="tx1"/>
            </w14:solidFill>
          </w14:textFill>
        </w:rPr>
      </w:pPr>
      <w:r>
        <w:rPr>
          <w:rFonts w:hint="eastAsia" w:ascii="宋体" w:hAnsi="宋体"/>
          <w:b/>
          <w:color w:val="000000" w:themeColor="text1"/>
          <w:szCs w:val="21"/>
          <w:lang w:val="en-US" w:eastAsia="zh-CN"/>
          <w14:textFill>
            <w14:solidFill>
              <w14:schemeClr w14:val="tx1"/>
            </w14:solidFill>
          </w14:textFill>
        </w:rPr>
        <w:t xml:space="preserve"> </w:t>
      </w:r>
    </w:p>
    <w:p>
      <w:pPr>
        <w:spacing w:line="288" w:lineRule="auto"/>
        <w:ind w:firstLine="422" w:firstLineChars="200"/>
        <w:rPr>
          <w:rFonts w:hint="eastAsia" w:ascii="宋体" w:hAnsi="宋体" w:cs="宋体"/>
          <w:b/>
          <w:color w:val="000000" w:themeColor="text1"/>
          <w:szCs w:val="21"/>
          <w14:textFill>
            <w14:solidFill>
              <w14:schemeClr w14:val="tx1"/>
            </w14:solidFill>
          </w14:textFill>
        </w:rPr>
      </w:pPr>
      <w:r>
        <w:rPr>
          <w:rFonts w:hint="eastAsia" w:ascii="宋体" w:hAnsi="宋体" w:cs="宋体"/>
          <w:b/>
          <w:color w:val="000000" w:themeColor="text1"/>
          <w:szCs w:val="21"/>
          <w:lang w:val="en-US" w:eastAsia="zh-CN"/>
          <w14:textFill>
            <w14:solidFill>
              <w14:schemeClr w14:val="tx1"/>
            </w14:solidFill>
          </w14:textFill>
        </w:rPr>
        <w:t>2</w:t>
      </w:r>
      <w:r>
        <w:rPr>
          <w:rFonts w:hint="eastAsia" w:ascii="宋体" w:hAnsi="宋体" w:cs="宋体"/>
          <w:b/>
          <w:color w:val="000000" w:themeColor="text1"/>
          <w:szCs w:val="21"/>
          <w14:textFill>
            <w14:solidFill>
              <w14:schemeClr w14:val="tx1"/>
            </w14:solidFill>
          </w14:textFill>
        </w:rPr>
        <w:t>、简述超额准备金产生的原因？并简要说明市场利率变化如何影响商业银行的超额准备金率。</w:t>
      </w:r>
    </w:p>
    <w:p>
      <w:pPr>
        <w:spacing w:line="288" w:lineRule="auto"/>
        <w:ind w:firstLine="422" w:firstLineChars="200"/>
        <w:rPr>
          <w:rFonts w:hint="eastAsia" w:ascii="宋体" w:hAnsi="宋体" w:cs="宋体"/>
          <w:color w:val="000000" w:themeColor="text1"/>
          <w:szCs w:val="21"/>
          <w14:textFill>
            <w14:solidFill>
              <w14:schemeClr w14:val="tx1"/>
            </w14:solidFill>
          </w14:textFill>
        </w:rPr>
      </w:pPr>
      <w:r>
        <w:rPr>
          <w:rFonts w:hint="eastAsia" w:ascii="宋体" w:hAnsi="宋体" w:cs="宋体"/>
          <w:b/>
          <w:color w:val="000000" w:themeColor="text1"/>
          <w:szCs w:val="21"/>
          <w14:textFill>
            <w14:solidFill>
              <w14:schemeClr w14:val="tx1"/>
            </w14:solidFill>
          </w14:textFill>
        </w:rPr>
        <w:t>参考答案：</w:t>
      </w:r>
      <w:r>
        <w:rPr>
          <w:rFonts w:hint="eastAsia" w:ascii="宋体" w:hAnsi="宋体" w:cs="宋体"/>
          <w:color w:val="000000" w:themeColor="text1"/>
          <w:szCs w:val="21"/>
          <w14:textFill>
            <w14:solidFill>
              <w14:schemeClr w14:val="tx1"/>
            </w14:solidFill>
          </w14:textFill>
        </w:rPr>
        <w:t>超额准备金指</w:t>
      </w:r>
      <w:r>
        <w:rPr>
          <w:rFonts w:ascii="宋体" w:hAnsi="宋体" w:cs="宋体"/>
          <w:color w:val="000000" w:themeColor="text1"/>
          <w:szCs w:val="21"/>
          <w14:textFill>
            <w14:solidFill>
              <w14:schemeClr w14:val="tx1"/>
            </w14:solidFill>
          </w14:textFill>
        </w:rPr>
        <w:t>“</w:t>
      </w:r>
      <w:r>
        <w:rPr>
          <w:rFonts w:hint="eastAsia" w:ascii="宋体" w:hAnsi="宋体" w:cs="宋体"/>
          <w:color w:val="000000" w:themeColor="text1"/>
          <w:szCs w:val="21"/>
          <w14:textFill>
            <w14:solidFill>
              <w14:schemeClr w14:val="tx1"/>
            </w14:solidFill>
          </w14:textFill>
        </w:rPr>
        <w:t>银行实际贷款低于本身贷款能力</w:t>
      </w:r>
      <w:r>
        <w:rPr>
          <w:rFonts w:ascii="宋体" w:hAnsi="宋体" w:cs="宋体"/>
          <w:color w:val="000000" w:themeColor="text1"/>
          <w:szCs w:val="21"/>
          <w14:textFill>
            <w14:solidFill>
              <w14:schemeClr w14:val="tx1"/>
            </w14:solidFill>
          </w14:textFill>
        </w:rPr>
        <w:t>”</w:t>
      </w:r>
      <w:r>
        <w:rPr>
          <w:rFonts w:hint="eastAsia" w:ascii="宋体" w:hAnsi="宋体" w:cs="宋体"/>
          <w:color w:val="000000" w:themeColor="text1"/>
          <w:szCs w:val="21"/>
          <w14:textFill>
            <w14:solidFill>
              <w14:schemeClr w14:val="tx1"/>
            </w14:solidFill>
          </w14:textFill>
        </w:rPr>
        <w:t>，其差额部分就是超额准备金。产生原因在于：银行找不到可靠的贷款对象，或企业预期利润率太低不愿意借款，或银行认为利率太低不愿意贷出等等。对商业银行而言，吸收存款是负债业务，如果不能放贷出去，同样要付出存款利息，增加成本。所以当市场利率上升时，将刺激商业银行放贷积极性，从而超额准备金减少。反之，准备金增加。</w:t>
      </w:r>
    </w:p>
    <w:p>
      <w:pPr>
        <w:spacing w:line="288" w:lineRule="auto"/>
        <w:rPr>
          <w:rFonts w:ascii="宋体" w:hAnsi="宋体"/>
          <w:color w:val="000000" w:themeColor="text1"/>
          <w:szCs w:val="21"/>
          <w14:textFill>
            <w14:solidFill>
              <w14:schemeClr w14:val="tx1"/>
            </w14:solidFill>
          </w14:textFill>
        </w:rPr>
      </w:pPr>
    </w:p>
    <w:p>
      <w:pPr>
        <w:spacing w:line="288" w:lineRule="auto"/>
        <w:ind w:firstLine="422" w:firstLineChars="200"/>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lang w:val="en-US" w:eastAsia="zh-CN"/>
          <w14:textFill>
            <w14:solidFill>
              <w14:schemeClr w14:val="tx1"/>
            </w14:solidFill>
          </w14:textFill>
        </w:rPr>
        <w:t xml:space="preserve"> 3</w:t>
      </w:r>
      <w:r>
        <w:rPr>
          <w:rFonts w:hint="eastAsia" w:ascii="宋体" w:hAnsi="宋体"/>
          <w:b/>
          <w:color w:val="000000" w:themeColor="text1"/>
          <w:szCs w:val="21"/>
          <w14:textFill>
            <w14:solidFill>
              <w14:schemeClr w14:val="tx1"/>
            </w14:solidFill>
          </w14:textFill>
        </w:rPr>
        <w:t>、</w:t>
      </w:r>
      <w:r>
        <w:rPr>
          <w:rFonts w:hint="eastAsia" w:ascii="宋体" w:hAnsi="宋体" w:cs="宋体"/>
          <w:b/>
          <w:color w:val="000000" w:themeColor="text1"/>
          <w:szCs w:val="21"/>
          <w14:textFill>
            <w14:solidFill>
              <w14:schemeClr w14:val="tx1"/>
            </w14:solidFill>
          </w14:textFill>
        </w:rPr>
        <w:t>货币供给减少对利率、收入、消费和投资的影响是什么</w:t>
      </w:r>
      <w:r>
        <w:rPr>
          <w:rFonts w:hint="eastAsia" w:ascii="宋体" w:hAnsi="宋体"/>
          <w:b/>
          <w:color w:val="000000" w:themeColor="text1"/>
          <w:szCs w:val="21"/>
          <w14:textFill>
            <w14:solidFill>
              <w14:schemeClr w14:val="tx1"/>
            </w14:solidFill>
          </w14:textFill>
        </w:rPr>
        <w:t>？</w:t>
      </w:r>
    </w:p>
    <w:p>
      <w:pPr>
        <w:spacing w:line="288" w:lineRule="auto"/>
        <w:ind w:firstLine="422" w:firstLineChars="200"/>
        <w:rPr>
          <w:rFonts w:hint="eastAsia"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参考答案：</w:t>
      </w:r>
      <w:r>
        <w:rPr>
          <w:rFonts w:hint="eastAsia" w:ascii="宋体" w:hAnsi="宋体"/>
          <w:color w:val="000000" w:themeColor="text1"/>
          <w:szCs w:val="21"/>
          <w14:textFill>
            <w14:solidFill>
              <w14:schemeClr w14:val="tx1"/>
            </w14:solidFill>
          </w14:textFill>
        </w:rPr>
        <w:t>货币供给的减少使利率上升、收入和消费减少、投资减少。原因分析如下：</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在给定物价水平的条件下，货币供给减少会导致实际货币余额减少，使</w:t>
      </w:r>
      <w:r>
        <w:rPr>
          <w:rFonts w:ascii="宋体" w:hAnsi="宋体"/>
          <w:color w:val="000000" w:themeColor="text1"/>
          <w:position w:val="-4"/>
          <w:szCs w:val="21"/>
          <w14:textFill>
            <w14:solidFill>
              <w14:schemeClr w14:val="tx1"/>
            </w14:solidFill>
          </w14:textFill>
        </w:rPr>
        <w:object>
          <v:shape id="_x0000_i1037" o:spt="75" type="#_x0000_t75" style="height:11.25pt;width:20.25pt;" o:ole="t" filled="f" o:preferrelative="t" stroked="f" coordsize="21600,21600">
            <v:path/>
            <v:fill on="f" focussize="0,0"/>
            <v:stroke on="f" joinstyle="miter"/>
            <v:imagedata r:id="rId5" o:title=""/>
            <o:lock v:ext="edit" aspectratio="t"/>
            <w10:wrap type="none"/>
            <w10:anchorlock/>
          </v:shape>
          <o:OLEObject Type="Embed" ProgID="Equation.DSMT4" ShapeID="_x0000_i1037" DrawAspect="Content" ObjectID="_1468075725" r:id="rId4">
            <o:LockedField>false</o:LockedField>
          </o:OLEObject>
        </w:object>
      </w:r>
      <w:r>
        <w:rPr>
          <w:rFonts w:hint="eastAsia" w:ascii="宋体" w:hAnsi="宋体"/>
          <w:color w:val="000000" w:themeColor="text1"/>
          <w:szCs w:val="21"/>
          <w14:textFill>
            <w14:solidFill>
              <w14:schemeClr w14:val="tx1"/>
            </w14:solidFill>
          </w14:textFill>
        </w:rPr>
        <w:t>曲线向左移动，当</w:t>
      </w:r>
      <w:r>
        <w:rPr>
          <w:rFonts w:ascii="宋体" w:hAnsi="宋体"/>
          <w:color w:val="000000" w:themeColor="text1"/>
          <w:position w:val="-6"/>
          <w:szCs w:val="21"/>
          <w14:textFill>
            <w14:solidFill>
              <w14:schemeClr w14:val="tx1"/>
            </w14:solidFill>
          </w14:textFill>
        </w:rPr>
        <w:object>
          <v:shape id="_x0000_i1038" o:spt="75" type="#_x0000_t75" style="height:12pt;width:12.75pt;" o:ole="t" filled="f" o:preferrelative="t" stroked="f" coordsize="21600,21600">
            <v:path/>
            <v:fill on="f" focussize="0,0"/>
            <v:stroke on="f" joinstyle="miter"/>
            <v:imagedata r:id="rId7" o:title=""/>
            <o:lock v:ext="edit" aspectratio="t"/>
            <w10:wrap type="none"/>
            <w10:anchorlock/>
          </v:shape>
          <o:OLEObject Type="Embed" ProgID="Equation.DSMT4" ShapeID="_x0000_i1038" DrawAspect="Content" ObjectID="_1468075726" r:id="rId6">
            <o:LockedField>false</o:LockedField>
          </o:OLEObject>
        </w:object>
      </w:r>
      <w:r>
        <w:rPr>
          <w:rFonts w:hint="eastAsia" w:ascii="宋体" w:hAnsi="宋体"/>
          <w:color w:val="000000" w:themeColor="text1"/>
          <w:szCs w:val="21"/>
          <w14:textFill>
            <w14:solidFill>
              <w14:schemeClr w14:val="tx1"/>
            </w14:solidFill>
          </w14:textFill>
        </w:rPr>
        <w:t>曲线不变时，经济的均衡点从A点变成B点，如图11-7所示。在新的均衡点B，收入减少、利率上升。而国民收入水平下降使可支配收入下降导致消费水平下降；同时，由于利率上升，投资水平下降。</w:t>
      </w:r>
    </w:p>
    <w:p>
      <w:pPr>
        <w:spacing w:line="288" w:lineRule="auto"/>
        <w:ind w:firstLine="422" w:firstLineChars="200"/>
        <w:jc w:val="center"/>
        <w:rPr>
          <w:rFonts w:hint="eastAsia" w:ascii="宋体" w:hAnsi="宋体"/>
          <w:b/>
          <w:color w:val="000000" w:themeColor="text1"/>
          <w:szCs w:val="21"/>
          <w14:textFill>
            <w14:solidFill>
              <w14:schemeClr w14:val="tx1"/>
            </w14:solidFill>
          </w14:textFill>
        </w:rPr>
      </w:pPr>
      <w:r>
        <w:rPr>
          <w:rFonts w:ascii="宋体" w:hAnsi="宋体"/>
          <w:b/>
          <w:color w:val="000000" w:themeColor="text1"/>
          <w:szCs w:val="21"/>
          <w14:textFill>
            <w14:solidFill>
              <w14:schemeClr w14:val="tx1"/>
            </w14:solidFill>
          </w14:textFill>
        </w:rPr>
        <w:drawing>
          <wp:inline distT="0" distB="0" distL="0" distR="0">
            <wp:extent cx="2486025" cy="1952625"/>
            <wp:effectExtent l="0" t="0" r="9525" b="9525"/>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86025" cy="1952625"/>
                    </a:xfrm>
                    <a:prstGeom prst="rect">
                      <a:avLst/>
                    </a:prstGeom>
                    <a:noFill/>
                    <a:ln>
                      <a:noFill/>
                    </a:ln>
                  </pic:spPr>
                </pic:pic>
              </a:graphicData>
            </a:graphic>
          </wp:inline>
        </w:drawing>
      </w:r>
    </w:p>
    <w:p>
      <w:pPr>
        <w:spacing w:line="288" w:lineRule="auto"/>
        <w:ind w:firstLine="420" w:firstLineChars="20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ascii="宋体" w:hAnsi="宋体"/>
          <w:color w:val="000000" w:themeColor="text1"/>
          <w:position w:val="-6"/>
          <w:szCs w:val="21"/>
          <w14:textFill>
            <w14:solidFill>
              <w14:schemeClr w14:val="tx1"/>
            </w14:solidFill>
          </w14:textFill>
        </w:rPr>
        <w:object>
          <v:shape id="_x0000_i1039" o:spt="75" type="#_x0000_t75" style="height:12pt;width:38.25pt;" o:ole="t" filled="f" o:preferrelative="t" stroked="f" coordsize="21600,21600">
            <v:path/>
            <v:fill on="f" focussize="0,0"/>
            <v:stroke on="f" joinstyle="miter"/>
            <v:imagedata r:id="rId10" o:title=""/>
            <o:lock v:ext="edit" aspectratio="t"/>
            <w10:wrap type="none"/>
            <w10:anchorlock/>
          </v:shape>
          <o:OLEObject Type="Embed" ProgID="Equation.DSMT4" ShapeID="_x0000_i1039" DrawAspect="Content" ObjectID="_1468075727" r:id="rId9">
            <o:LockedField>false</o:LockedField>
          </o:OLEObject>
        </w:object>
      </w:r>
      <w:r>
        <w:rPr>
          <w:rFonts w:hint="eastAsia" w:ascii="宋体" w:hAnsi="宋体"/>
          <w:color w:val="000000" w:themeColor="text1"/>
          <w:szCs w:val="21"/>
          <w14:textFill>
            <w14:solidFill>
              <w14:schemeClr w14:val="tx1"/>
            </w14:solidFill>
          </w14:textFill>
        </w:rPr>
        <w:t>模型中货币供给减少</w:t>
      </w:r>
    </w:p>
    <w:p>
      <w:pPr>
        <w:spacing w:line="288" w:lineRule="auto"/>
        <w:rPr>
          <w:rFonts w:ascii="宋体" w:hAnsi="宋体"/>
          <w:color w:val="000000" w:themeColor="text1"/>
          <w:szCs w:val="21"/>
          <w14:textFill>
            <w14:solidFill>
              <w14:schemeClr w14:val="tx1"/>
            </w14:solidFill>
          </w14:textFill>
        </w:rPr>
      </w:pPr>
    </w:p>
    <w:p>
      <w:pPr>
        <w:spacing w:line="288" w:lineRule="auto"/>
        <w:rPr>
          <w:rFonts w:hint="eastAsia" w:ascii="宋体" w:hAnsi="宋体" w:eastAsia="宋体"/>
          <w:color w:val="000000" w:themeColor="text1"/>
          <w:szCs w:val="21"/>
          <w:lang w:eastAsia="zh-CN"/>
          <w14:textFill>
            <w14:solidFill>
              <w14:schemeClr w14:val="tx1"/>
            </w14:solidFill>
          </w14:textFill>
        </w:rPr>
      </w:pPr>
      <w:r>
        <w:rPr>
          <w:rFonts w:hint="eastAsia" w:ascii="宋体" w:hAnsi="宋体"/>
          <w:b/>
          <w:color w:val="000000" w:themeColor="text1"/>
          <w:szCs w:val="21"/>
          <w:lang w:val="en-US" w:eastAsia="zh-CN"/>
          <w14:textFill>
            <w14:solidFill>
              <w14:schemeClr w14:val="tx1"/>
            </w14:solidFill>
          </w14:textFill>
        </w:rPr>
        <w:t xml:space="preserve"> </w:t>
      </w:r>
    </w:p>
    <w:p>
      <w:pPr>
        <w:spacing w:line="288" w:lineRule="auto"/>
        <w:rPr>
          <w:rFonts w:hint="eastAsia" w:ascii="宋体" w:hAnsi="宋体" w:eastAsia="宋体"/>
          <w:color w:val="000000" w:themeColor="text1"/>
          <w:szCs w:val="21"/>
          <w:lang w:eastAsia="zh-CN"/>
          <w14:textFill>
            <w14:solidFill>
              <w14:schemeClr w14:val="tx1"/>
            </w14:solidFill>
          </w14:textFill>
        </w:rPr>
      </w:pPr>
      <w:r>
        <w:rPr>
          <w:rFonts w:hint="eastAsia" w:ascii="宋体" w:hAnsi="宋体"/>
          <w:b/>
          <w:bCs/>
          <w:color w:val="000000" w:themeColor="text1"/>
          <w:szCs w:val="21"/>
          <w:lang w:val="en-US" w:eastAsia="zh-CN"/>
          <w14:textFill>
            <w14:solidFill>
              <w14:schemeClr w14:val="tx1"/>
            </w14:solidFill>
          </w14:textFill>
        </w:rPr>
        <w:t xml:space="preserve"> </w:t>
      </w:r>
    </w:p>
    <w:p>
      <w:pPr>
        <w:spacing w:line="288" w:lineRule="auto"/>
        <w:rPr>
          <w:rFonts w:hint="eastAsia" w:ascii="宋体" w:hAnsi="宋体" w:eastAsia="宋体"/>
          <w:color w:val="000000" w:themeColor="text1"/>
          <w:szCs w:val="21"/>
          <w:lang w:eastAsia="zh-CN"/>
          <w14:textFill>
            <w14:solidFill>
              <w14:schemeClr w14:val="tx1"/>
            </w14:solidFill>
          </w14:textFill>
        </w:rPr>
      </w:pPr>
      <w:r>
        <w:rPr>
          <w:rFonts w:hint="eastAsia" w:ascii="宋体" w:hAnsi="宋体"/>
          <w:b/>
          <w:color w:val="000000" w:themeColor="text1"/>
          <w:szCs w:val="21"/>
          <w:lang w:val="en-US" w:eastAsia="zh-CN"/>
          <w14:textFill>
            <w14:solidFill>
              <w14:schemeClr w14:val="tx1"/>
            </w14:solidFill>
          </w14:textFill>
        </w:rPr>
        <w:t xml:space="preserve"> </w:t>
      </w:r>
      <w:r>
        <w:rPr>
          <w:rFonts w:ascii="宋体" w:hAnsi="宋体"/>
          <w:b/>
          <w:color w:val="000000" w:themeColor="text1"/>
          <w:szCs w:val="21"/>
          <w14:textFill>
            <w14:solidFill>
              <w14:schemeClr w14:val="tx1"/>
            </w14:solidFill>
          </w14:textFill>
        </w:rPr>
        <w:t>六、计算题</w:t>
      </w:r>
      <w:r>
        <w:rPr>
          <w:rFonts w:hint="eastAsia" w:ascii="宋体" w:hAnsi="宋体"/>
          <w:color w:val="000000" w:themeColor="text1"/>
          <w:szCs w:val="21"/>
          <w:lang w:val="en-US" w:eastAsia="zh-CN"/>
          <w14:textFill>
            <w14:solidFill>
              <w14:schemeClr w14:val="tx1"/>
            </w14:solidFill>
          </w14:textFill>
        </w:rPr>
        <w:t xml:space="preserve"> </w:t>
      </w:r>
    </w:p>
    <w:p>
      <w:pPr>
        <w:spacing w:line="288" w:lineRule="auto"/>
        <w:ind w:firstLine="422" w:firstLineChars="200"/>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lang w:val="en-US" w:eastAsia="zh-CN"/>
          <w14:textFill>
            <w14:solidFill>
              <w14:schemeClr w14:val="tx1"/>
            </w14:solidFill>
          </w14:textFill>
        </w:rPr>
        <w:t xml:space="preserve"> 1</w:t>
      </w:r>
      <w:r>
        <w:rPr>
          <w:rFonts w:hint="eastAsia" w:ascii="宋体" w:hAnsi="宋体"/>
          <w:b/>
          <w:bCs/>
          <w:color w:val="000000" w:themeColor="text1"/>
          <w:szCs w:val="21"/>
          <w14:textFill>
            <w14:solidFill>
              <w14:schemeClr w14:val="tx1"/>
            </w14:solidFill>
          </w14:textFill>
        </w:rPr>
        <w:t>、假设某经济的社会消费函数C＝300＋0.8Y</w:t>
      </w:r>
      <w:r>
        <w:rPr>
          <w:rFonts w:hint="eastAsia" w:ascii="宋体" w:hAnsi="宋体"/>
          <w:b/>
          <w:bCs/>
          <w:color w:val="000000" w:themeColor="text1"/>
          <w:szCs w:val="21"/>
          <w:vertAlign w:val="subscript"/>
          <w14:textFill>
            <w14:solidFill>
              <w14:schemeClr w14:val="tx1"/>
            </w14:solidFill>
          </w14:textFill>
        </w:rPr>
        <w:t>d</w:t>
      </w:r>
      <w:r>
        <w:rPr>
          <w:rFonts w:hint="eastAsia" w:ascii="宋体" w:hAnsi="宋体"/>
          <w:b/>
          <w:bCs/>
          <w:color w:val="000000" w:themeColor="text1"/>
          <w:szCs w:val="21"/>
          <w14:textFill>
            <w14:solidFill>
              <w14:schemeClr w14:val="tx1"/>
            </w14:solidFill>
          </w14:textFill>
        </w:rPr>
        <w:t>，私人意愿投资I＝200，税收函数T＝0.2Y（单位为亿美元）。求：（1）均衡收入为2000亿美元时，政府支出（不考虑转移支付）必须是多少？预算盈余还是赤字？（2）政府支出不变，而税收提高为T＝0.25Y，均衡收入是多少？这时预算将如何变化？</w:t>
      </w:r>
    </w:p>
    <w:p>
      <w:pPr>
        <w:spacing w:line="288" w:lineRule="auto"/>
        <w:ind w:firstLine="422" w:firstLineChars="200"/>
        <w:rPr>
          <w:rFonts w:ascii="Verdana" w:hAnsi="Verdana"/>
          <w:i/>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参考答案：</w:t>
      </w:r>
      <w:r>
        <w:rPr>
          <w:rFonts w:hint="eastAsia" w:ascii="宋体" w:hAnsi="宋体"/>
          <w:color w:val="000000" w:themeColor="text1"/>
          <w:szCs w:val="21"/>
          <w14:textFill>
            <w14:solidFill>
              <w14:schemeClr w14:val="tx1"/>
            </w14:solidFill>
          </w14:textFill>
        </w:rPr>
        <w:t>（1）由三部门经济收入恒等式</w:t>
      </w:r>
      <w:r>
        <w:rPr>
          <w:rFonts w:ascii="Verdana" w:hAnsi="Verdana"/>
          <w:i/>
          <w:color w:val="000000" w:themeColor="text1"/>
          <w:szCs w:val="21"/>
          <w14:textFill>
            <w14:solidFill>
              <w14:schemeClr w14:val="tx1"/>
            </w14:solidFill>
          </w14:textFill>
        </w:rPr>
        <w:t>Y＝C＋I＋G</w:t>
      </w:r>
    </w:p>
    <w:p>
      <w:pPr>
        <w:spacing w:line="288" w:lineRule="auto"/>
        <w:ind w:firstLine="1890" w:firstLineChars="900"/>
        <w:rPr>
          <w:rFonts w:ascii="Verdana" w:hAnsi="Verdana"/>
          <w:i/>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Y＝300＋0.8Y</w:t>
      </w:r>
      <w:r>
        <w:rPr>
          <w:rFonts w:ascii="Verdana" w:hAnsi="Verdana"/>
          <w:i/>
          <w:color w:val="000000" w:themeColor="text1"/>
          <w:szCs w:val="21"/>
          <w:vertAlign w:val="subscript"/>
          <w14:textFill>
            <w14:solidFill>
              <w14:schemeClr w14:val="tx1"/>
            </w14:solidFill>
          </w14:textFill>
        </w:rPr>
        <w:t>d</w:t>
      </w:r>
      <w:r>
        <w:rPr>
          <w:rFonts w:ascii="Verdana" w:hAnsi="Verdana"/>
          <w:i/>
          <w:color w:val="000000" w:themeColor="text1"/>
          <w:szCs w:val="21"/>
          <w14:textFill>
            <w14:solidFill>
              <w14:schemeClr w14:val="tx1"/>
            </w14:solidFill>
          </w14:textFill>
        </w:rPr>
        <w:t>＋200＋G=300+0.8（Y－T）＋200＋G</w:t>
      </w:r>
    </w:p>
    <w:p>
      <w:pPr>
        <w:spacing w:line="288" w:lineRule="auto"/>
        <w:ind w:firstLine="1890" w:firstLineChars="900"/>
        <w:rPr>
          <w:rFonts w:ascii="Verdana" w:hAnsi="Verdana"/>
          <w:i/>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＝300＋0.8×（1－0.2）Y＋200＋G=500+0.64Y+G</w:t>
      </w:r>
    </w:p>
    <w:p>
      <w:pPr>
        <w:spacing w:line="288" w:lineRule="auto"/>
        <w:ind w:firstLine="1680" w:firstLineChars="8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即</w:t>
      </w:r>
      <w:r>
        <w:rPr>
          <w:rFonts w:ascii="Verdana" w:hAnsi="Verdana"/>
          <w:b/>
          <w:i/>
          <w:color w:val="000000" w:themeColor="text1"/>
          <w:szCs w:val="21"/>
          <w14:textFill>
            <w14:solidFill>
              <w14:schemeClr w14:val="tx1"/>
            </w14:solidFill>
          </w14:textFill>
        </w:rPr>
        <w:t>G＝0.36Y－500</w:t>
      </w:r>
    </w:p>
    <w:p>
      <w:pPr>
        <w:spacing w:line="288" w:lineRule="auto"/>
        <w:ind w:firstLine="630" w:firstLineChars="3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当Y＝2000时，政府购买必须是：</w:t>
      </w:r>
    </w:p>
    <w:p>
      <w:pPr>
        <w:spacing w:line="288" w:lineRule="auto"/>
        <w:ind w:firstLine="1890" w:firstLineChars="900"/>
        <w:rPr>
          <w:rFonts w:ascii="Verdana" w:hAnsi="Verdana"/>
          <w:i/>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G＝0.36Y－500＝0.36×2000－500＝220（亿美元）</w:t>
      </w:r>
    </w:p>
    <w:p>
      <w:pPr>
        <w:spacing w:line="288" w:lineRule="auto"/>
        <w:ind w:firstLine="1890" w:firstLineChars="900"/>
        <w:rPr>
          <w:rFonts w:hint="eastAsia" w:ascii="宋体" w:hAnsi="宋体"/>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BS＝T－G＝0.2Y－220＝0.2×2000－220＝180</w:t>
      </w:r>
      <w:r>
        <w:rPr>
          <w:rFonts w:hint="eastAsia" w:ascii="宋体" w:hAnsi="宋体"/>
          <w:color w:val="000000" w:themeColor="text1"/>
          <w:szCs w:val="21"/>
          <w14:textFill>
            <w14:solidFill>
              <w14:schemeClr w14:val="tx1"/>
            </w14:solidFill>
          </w14:textFill>
        </w:rPr>
        <w:t>（亿美元）</w:t>
      </w:r>
    </w:p>
    <w:p>
      <w:pPr>
        <w:spacing w:line="288" w:lineRule="auto"/>
        <w:ind w:firstLine="1050" w:firstLineChars="5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故政府预算盈余为180亿美元。</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（2）当政府支出不变，为G＝220亿美元，T＝0.25Y时，由Y＝C＋I＋G可知：</w:t>
      </w:r>
    </w:p>
    <w:p>
      <w:pPr>
        <w:spacing w:line="288" w:lineRule="auto"/>
        <w:ind w:firstLine="1890" w:firstLineChars="900"/>
        <w:rPr>
          <w:rFonts w:ascii="Verdana" w:hAnsi="Verdana"/>
          <w:i/>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Y＝300＋0.8Y</w:t>
      </w:r>
      <w:r>
        <w:rPr>
          <w:rFonts w:ascii="Verdana" w:hAnsi="Verdana"/>
          <w:i/>
          <w:color w:val="000000" w:themeColor="text1"/>
          <w:szCs w:val="21"/>
          <w:vertAlign w:val="subscript"/>
          <w14:textFill>
            <w14:solidFill>
              <w14:schemeClr w14:val="tx1"/>
            </w14:solidFill>
          </w14:textFill>
        </w:rPr>
        <w:t>d</w:t>
      </w:r>
      <w:r>
        <w:rPr>
          <w:rFonts w:ascii="Verdana" w:hAnsi="Verdana"/>
          <w:i/>
          <w:color w:val="000000" w:themeColor="text1"/>
          <w:szCs w:val="21"/>
          <w14:textFill>
            <w14:solidFill>
              <w14:schemeClr w14:val="tx1"/>
            </w14:solidFill>
          </w14:textFill>
        </w:rPr>
        <w:t>＋200＋G=300+0.8（Y－T）＋200＋G</w:t>
      </w:r>
    </w:p>
    <w:p>
      <w:pPr>
        <w:spacing w:line="288" w:lineRule="auto"/>
        <w:ind w:firstLine="1890" w:firstLineChars="900"/>
        <w:rPr>
          <w:rFonts w:ascii="Verdana" w:hAnsi="Verdana"/>
          <w:i/>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＝300＋0.8×（1－0.25）Y＋200＋220=720+0.6Y</w:t>
      </w:r>
    </w:p>
    <w:p>
      <w:pPr>
        <w:spacing w:line="288" w:lineRule="auto"/>
        <w:ind w:firstLine="630" w:firstLineChars="3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解得：Y＝1800(亿美元)，即为所求均衡收入。</w:t>
      </w:r>
    </w:p>
    <w:p>
      <w:pPr>
        <w:spacing w:line="288" w:lineRule="auto"/>
        <w:ind w:firstLine="630" w:firstLineChars="300"/>
        <w:rPr>
          <w:rFonts w:hint="eastAsia" w:ascii="宋体" w:hAnsi="宋体"/>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BS＝T－G＝0.25×1800－220＝230</w:t>
      </w:r>
      <w:r>
        <w:rPr>
          <w:rFonts w:hint="eastAsia" w:ascii="宋体" w:hAnsi="宋体"/>
          <w:color w:val="000000" w:themeColor="text1"/>
          <w:szCs w:val="21"/>
          <w14:textFill>
            <w14:solidFill>
              <w14:schemeClr w14:val="tx1"/>
            </w14:solidFill>
          </w14:textFill>
        </w:rPr>
        <w:t>亿美元</w:t>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这时预算盈余增加。</w:t>
      </w:r>
    </w:p>
    <w:p>
      <w:pPr>
        <w:spacing w:line="288" w:lineRule="auto"/>
        <w:rPr>
          <w:rFonts w:ascii="宋体" w:hAnsi="宋体"/>
          <w:color w:val="000000" w:themeColor="text1"/>
          <w:szCs w:val="21"/>
          <w14:textFill>
            <w14:solidFill>
              <w14:schemeClr w14:val="tx1"/>
            </w14:solidFill>
          </w14:textFill>
        </w:rPr>
      </w:pPr>
    </w:p>
    <w:p>
      <w:pPr>
        <w:spacing w:line="288" w:lineRule="auto"/>
        <w:rPr>
          <w:rFonts w:hint="eastAsia" w:ascii="宋体" w:hAnsi="宋体" w:eastAsia="宋体"/>
          <w:color w:val="000000" w:themeColor="text1"/>
          <w:szCs w:val="21"/>
          <w:lang w:eastAsia="zh-CN"/>
          <w14:textFill>
            <w14:solidFill>
              <w14:schemeClr w14:val="tx1"/>
            </w14:solidFill>
          </w14:textFill>
        </w:rPr>
      </w:pPr>
    </w:p>
    <w:p>
      <w:pPr>
        <w:spacing w:line="288" w:lineRule="auto"/>
        <w:rPr>
          <w:rFonts w:hint="eastAsia" w:ascii="宋体" w:hAnsi="宋体" w:eastAsia="宋体"/>
          <w:color w:val="000000" w:themeColor="text1"/>
          <w:szCs w:val="21"/>
          <w:lang w:eastAsia="zh-CN"/>
          <w14:textFill>
            <w14:solidFill>
              <w14:schemeClr w14:val="tx1"/>
            </w14:solidFill>
          </w14:textFill>
        </w:rPr>
      </w:pPr>
      <w:r>
        <w:rPr>
          <w:rFonts w:hint="eastAsia" w:ascii="宋体" w:hAnsi="宋体"/>
          <w:b/>
          <w:bCs/>
          <w:color w:val="000000" w:themeColor="text1"/>
          <w:szCs w:val="21"/>
          <w:lang w:val="en-US" w:eastAsia="zh-CN"/>
          <w14:textFill>
            <w14:solidFill>
              <w14:schemeClr w14:val="tx1"/>
            </w14:solidFill>
          </w14:textFill>
        </w:rPr>
        <w:t xml:space="preserve"> </w:t>
      </w:r>
    </w:p>
    <w:p>
      <w:pPr>
        <w:spacing w:line="288" w:lineRule="auto"/>
        <w:ind w:firstLine="422" w:firstLineChars="200"/>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lang w:val="en-US" w:eastAsia="zh-CN"/>
          <w14:textFill>
            <w14:solidFill>
              <w14:schemeClr w14:val="tx1"/>
            </w14:solidFill>
          </w14:textFill>
        </w:rPr>
        <w:t>2</w:t>
      </w:r>
      <w:bookmarkStart w:id="1" w:name="_GoBack"/>
      <w:bookmarkEnd w:id="1"/>
      <w:r>
        <w:rPr>
          <w:rFonts w:hint="eastAsia" w:ascii="宋体" w:hAnsi="宋体"/>
          <w:b/>
          <w:bCs/>
          <w:color w:val="000000" w:themeColor="text1"/>
          <w:szCs w:val="21"/>
          <w14:textFill>
            <w14:solidFill>
              <w14:schemeClr w14:val="tx1"/>
            </w14:solidFill>
          </w14:textFill>
        </w:rPr>
        <w:t>、假设一经济体系的消费函数为C=600＋0.8Y，投资函数为I=400－50r，政府购买为G=200，货币需求函数为L=250＋0.5Y－125r，货币供给</w:t>
      </w:r>
      <w:r>
        <w:rPr>
          <w:rFonts w:ascii="宋体" w:hAnsi="宋体"/>
          <w:b/>
          <w:bCs/>
          <w:color w:val="000000" w:themeColor="text1"/>
          <w:position w:val="-12"/>
          <w:szCs w:val="21"/>
          <w14:textFill>
            <w14:solidFill>
              <w14:schemeClr w14:val="tx1"/>
            </w14:solidFill>
          </w14:textFill>
        </w:rPr>
        <w:object>
          <v:shape id="_x0000_i1121" o:spt="75" type="#_x0000_t75" style="height:18pt;width:20.25pt;" o:ole="t" filled="f" o:preferrelative="t" stroked="f" coordsize="21600,21600">
            <v:path/>
            <v:fill on="f" focussize="0,0"/>
            <v:stroke on="f" joinstyle="miter"/>
            <v:imagedata r:id="rId12" o:title=""/>
            <o:lock v:ext="edit" aspectratio="t"/>
            <w10:wrap type="none"/>
            <w10:anchorlock/>
          </v:shape>
          <o:OLEObject Type="Embed" ProgID="Equation.3" ShapeID="_x0000_i1121" DrawAspect="Content" ObjectID="_1468075728" r:id="rId11">
            <o:LockedField>false</o:LockedField>
          </o:OLEObject>
        </w:object>
      </w:r>
      <w:r>
        <w:rPr>
          <w:rFonts w:hint="eastAsia" w:ascii="宋体" w:hAnsi="宋体"/>
          <w:b/>
          <w:bCs/>
          <w:color w:val="000000" w:themeColor="text1"/>
          <w:szCs w:val="21"/>
          <w14:textFill>
            <w14:solidFill>
              <w14:schemeClr w14:val="tx1"/>
            </w14:solidFill>
          </w14:textFill>
        </w:rPr>
        <w:t>=1250（单位均是亿美元），价格水平P=1，试求：（1）IS和LM的方程；（2）均衡收入和利率；（3）财政政策乘数和货币政策乘数；（4）设充分就业收入为Y</w:t>
      </w:r>
      <w:r>
        <w:rPr>
          <w:rFonts w:hint="eastAsia" w:ascii="宋体" w:hAnsi="宋体"/>
          <w:b/>
          <w:bCs/>
          <w:color w:val="000000" w:themeColor="text1"/>
          <w:szCs w:val="21"/>
          <w:vertAlign w:val="superscript"/>
          <w14:textFill>
            <w14:solidFill>
              <w14:schemeClr w14:val="tx1"/>
            </w14:solidFill>
          </w14:textFill>
        </w:rPr>
        <w:t>*</w:t>
      </w:r>
      <w:r>
        <w:rPr>
          <w:rFonts w:hint="eastAsia" w:ascii="宋体" w:hAnsi="宋体"/>
          <w:b/>
          <w:bCs/>
          <w:color w:val="000000" w:themeColor="text1"/>
          <w:szCs w:val="21"/>
          <w14:textFill>
            <w14:solidFill>
              <w14:schemeClr w14:val="tx1"/>
            </w14:solidFill>
          </w14:textFill>
        </w:rPr>
        <w:t>=5000（亿美元），若用增加政府购买实现充分就业，要增加多少购买？（5）若用增加货币供给实现充分就业，要增加多少货币供给量？（6）画草图表示（4）和（5）。</w:t>
      </w:r>
    </w:p>
    <w:p>
      <w:pPr>
        <w:spacing w:line="288" w:lineRule="auto"/>
        <w:ind w:firstLine="422" w:firstLineChars="200"/>
        <w:rPr>
          <w:rFonts w:hint="eastAsia" w:ascii="宋体" w:hAnsi="宋体"/>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解：</w:t>
      </w:r>
      <w:r>
        <w:rPr>
          <w:rFonts w:hint="eastAsia" w:ascii="宋体" w:hAnsi="宋体"/>
          <w:color w:val="000000" w:themeColor="text1"/>
          <w:szCs w:val="21"/>
          <w14:textFill>
            <w14:solidFill>
              <w14:schemeClr w14:val="tx1"/>
            </w14:solidFill>
          </w14:textFill>
        </w:rPr>
        <w:t>（1）从收入恒等式</w:t>
      </w:r>
      <w:r>
        <w:rPr>
          <w:rFonts w:ascii="Verdana" w:hAnsi="Verdana"/>
          <w:b/>
          <w:color w:val="000000" w:themeColor="text1"/>
          <w:szCs w:val="21"/>
          <w14:textFill>
            <w14:solidFill>
              <w14:schemeClr w14:val="tx1"/>
            </w14:solidFill>
          </w14:textFill>
        </w:rPr>
        <w:t>Y＝C＋I＋G</w:t>
      </w:r>
      <w:r>
        <w:rPr>
          <w:rFonts w:hint="eastAsia" w:ascii="宋体" w:hAnsi="宋体"/>
          <w:color w:val="000000" w:themeColor="text1"/>
          <w:szCs w:val="21"/>
          <w14:textFill>
            <w14:solidFill>
              <w14:schemeClr w14:val="tx1"/>
            </w14:solidFill>
          </w14:textFill>
        </w:rPr>
        <w:t>中得：</w:t>
      </w:r>
    </w:p>
    <w:p>
      <w:pPr>
        <w:spacing w:line="288" w:lineRule="auto"/>
        <w:ind w:firstLine="1050" w:firstLineChars="500"/>
        <w:rPr>
          <w:rFonts w:ascii="Verdana" w:hAnsi="Verdana"/>
          <w:i/>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Y＝600＋0.8Y＋400－50r＋200</w:t>
      </w:r>
    </w:p>
    <w:p>
      <w:pPr>
        <w:spacing w:line="288" w:lineRule="auto"/>
        <w:ind w:firstLine="1260" w:firstLineChars="600"/>
        <w:rPr>
          <w:rFonts w:ascii="Verdana" w:hAnsi="Verdana"/>
          <w:i/>
          <w:color w:val="000000" w:themeColor="text1"/>
          <w:szCs w:val="21"/>
          <w14:textFill>
            <w14:solidFill>
              <w14:schemeClr w14:val="tx1"/>
            </w14:solidFill>
          </w14:textFill>
        </w:rPr>
      </w:pPr>
      <w:r>
        <w:rPr>
          <w:rFonts w:ascii="Verdana" w:hAnsi="Verdana"/>
          <w:i/>
          <w:color w:val="000000" w:themeColor="text1"/>
          <w:szCs w:val="21"/>
          <w14:textFill>
            <w14:solidFill>
              <w14:schemeClr w14:val="tx1"/>
            </w14:solidFill>
          </w14:textFill>
        </w:rPr>
        <w:t>=1200+0.8Y－50r</w:t>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即</w:t>
      </w:r>
      <w:r>
        <w:rPr>
          <w:rFonts w:hint="eastAsia" w:ascii="Verdana" w:hAnsi="Verdana"/>
          <w:i/>
          <w:color w:val="000000" w:themeColor="text1"/>
          <w:szCs w:val="21"/>
          <w14:textFill>
            <w14:solidFill>
              <w14:schemeClr w14:val="tx1"/>
            </w14:solidFill>
          </w14:textFill>
        </w:rPr>
        <w:t>0.2Y＝1200－50r</w:t>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解得：</w:t>
      </w:r>
      <w:r>
        <w:rPr>
          <w:rFonts w:hint="eastAsia" w:ascii="Verdana" w:hAnsi="Verdana"/>
          <w:b/>
          <w:i/>
          <w:color w:val="000000" w:themeColor="text1"/>
          <w:szCs w:val="21"/>
          <w14:textFill>
            <w14:solidFill>
              <w14:schemeClr w14:val="tx1"/>
            </w14:solidFill>
          </w14:textFill>
        </w:rPr>
        <w:t>Y＝6000－250r……………………IS方</w:t>
      </w:r>
      <w:r>
        <w:rPr>
          <w:rFonts w:hint="eastAsia" w:ascii="宋体" w:hAnsi="宋体"/>
          <w:color w:val="000000" w:themeColor="text1"/>
          <w:szCs w:val="21"/>
          <w14:textFill>
            <w14:solidFill>
              <w14:schemeClr w14:val="tx1"/>
            </w14:solidFill>
          </w14:textFill>
        </w:rPr>
        <w:t>程；</w:t>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从</w:t>
      </w:r>
      <w:r>
        <w:rPr>
          <w:rFonts w:ascii="宋体" w:hAnsi="宋体"/>
          <w:color w:val="000000" w:themeColor="text1"/>
          <w:position w:val="-24"/>
          <w:szCs w:val="21"/>
          <w14:textFill>
            <w14:solidFill>
              <w14:schemeClr w14:val="tx1"/>
            </w14:solidFill>
          </w14:textFill>
        </w:rPr>
        <w:object>
          <v:shape id="_x0000_i1122" o:spt="75" type="#_x0000_t75" style="height:32.25pt;width:24pt;" o:ole="t" filled="f" o:preferrelative="t" stroked="f" coordsize="21600,21600">
            <v:path/>
            <v:fill on="f" focussize="0,0"/>
            <v:stroke on="f" joinstyle="miter"/>
            <v:imagedata r:id="rId14" o:title=""/>
            <o:lock v:ext="edit" aspectratio="t"/>
            <w10:wrap type="none"/>
            <w10:anchorlock/>
          </v:shape>
          <o:OLEObject Type="Embed" ProgID="Equation.3" ShapeID="_x0000_i1122" DrawAspect="Content" ObjectID="_1468075729" r:id="rId13">
            <o:LockedField>false</o:LockedField>
          </o:OLEObject>
        </w:object>
      </w:r>
      <w:r>
        <w:rPr>
          <w:rFonts w:hint="eastAsia" w:ascii="宋体" w:hAnsi="宋体"/>
          <w:color w:val="000000" w:themeColor="text1"/>
          <w:szCs w:val="21"/>
          <w14:textFill>
            <w14:solidFill>
              <w14:schemeClr w14:val="tx1"/>
            </w14:solidFill>
          </w14:textFill>
        </w:rPr>
        <w:t>＝L中得：</w:t>
      </w:r>
    </w:p>
    <w:p>
      <w:pPr>
        <w:spacing w:line="288" w:lineRule="auto"/>
        <w:ind w:firstLine="1260" w:firstLineChars="600"/>
        <w:rPr>
          <w:rFonts w:hint="eastAsia" w:ascii="宋体" w:hAnsi="宋体"/>
          <w:color w:val="000000" w:themeColor="text1"/>
          <w:szCs w:val="21"/>
          <w14:textFill>
            <w14:solidFill>
              <w14:schemeClr w14:val="tx1"/>
            </w14:solidFill>
          </w14:textFill>
        </w:rPr>
      </w:pPr>
      <w:r>
        <w:rPr>
          <w:rFonts w:ascii="宋体" w:hAnsi="宋体"/>
          <w:color w:val="000000" w:themeColor="text1"/>
          <w:position w:val="-24"/>
          <w:szCs w:val="21"/>
          <w14:textFill>
            <w14:solidFill>
              <w14:schemeClr w14:val="tx1"/>
            </w14:solidFill>
          </w14:textFill>
        </w:rPr>
        <w:object>
          <v:shape id="_x0000_i1123" o:spt="75" type="#_x0000_t75" style="height:30.75pt;width:126pt;" o:ole="t" filled="f" o:preferrelative="t" stroked="f" coordsize="21600,21600">
            <v:path/>
            <v:fill on="f" focussize="0,0"/>
            <v:stroke on="f" joinstyle="miter"/>
            <v:imagedata r:id="rId16" o:title=""/>
            <o:lock v:ext="edit" aspectratio="t"/>
            <w10:wrap type="none"/>
            <w10:anchorlock/>
          </v:shape>
          <o:OLEObject Type="Embed" ProgID="Equation.3" ShapeID="_x0000_i1123" DrawAspect="Content" ObjectID="_1468075730" r:id="rId15">
            <o:LockedField>false</o:LockedField>
          </o:OLEObject>
        </w:object>
      </w:r>
      <w:r>
        <w:rPr>
          <w:rFonts w:hint="eastAsia" w:ascii="宋体" w:hAnsi="宋体"/>
          <w:color w:val="000000" w:themeColor="text1"/>
          <w:szCs w:val="21"/>
          <w14:textFill>
            <w14:solidFill>
              <w14:schemeClr w14:val="tx1"/>
            </w14:solidFill>
          </w14:textFill>
        </w:rPr>
        <w:t>，即：</w:t>
      </w:r>
    </w:p>
    <w:p>
      <w:pPr>
        <w:spacing w:line="288" w:lineRule="auto"/>
        <w:ind w:firstLine="1054" w:firstLineChars="500"/>
        <w:rPr>
          <w:rFonts w:hint="eastAsia" w:ascii="宋体" w:hAnsi="宋体"/>
          <w:color w:val="000000" w:themeColor="text1"/>
          <w:szCs w:val="21"/>
          <w14:textFill>
            <w14:solidFill>
              <w14:schemeClr w14:val="tx1"/>
            </w14:solidFill>
          </w14:textFill>
        </w:rPr>
      </w:pPr>
      <w:r>
        <w:rPr>
          <w:rFonts w:hint="eastAsia" w:ascii="Verdana" w:hAnsi="Verdana"/>
          <w:b/>
          <w:i/>
          <w:color w:val="000000" w:themeColor="text1"/>
          <w:szCs w:val="21"/>
          <w14:textFill>
            <w14:solidFill>
              <w14:schemeClr w14:val="tx1"/>
            </w14:solidFill>
          </w14:textFill>
        </w:rPr>
        <w:t>Y＝2000＋250r………………………LM</w:t>
      </w:r>
      <w:r>
        <w:rPr>
          <w:rFonts w:hint="eastAsia" w:ascii="宋体" w:hAnsi="宋体"/>
          <w:color w:val="000000" w:themeColor="text1"/>
          <w:szCs w:val="21"/>
          <w14:textFill>
            <w14:solidFill>
              <w14:schemeClr w14:val="tx1"/>
            </w14:solidFill>
          </w14:textFill>
        </w:rPr>
        <w:t>方程；</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（2）将IS和LM方程联立：</w:t>
      </w:r>
    </w:p>
    <w:p>
      <w:pPr>
        <w:spacing w:line="288" w:lineRule="auto"/>
        <w:ind w:firstLine="2530" w:firstLineChars="1200"/>
        <w:rPr>
          <w:rFonts w:ascii="Verdana" w:hAnsi="Verdana"/>
          <w:b/>
          <w:i/>
          <w:color w:val="000000" w:themeColor="text1"/>
          <w:szCs w:val="21"/>
          <w14:textFill>
            <w14:solidFill>
              <w14:schemeClr w14:val="tx1"/>
            </w14:solidFill>
          </w14:textFill>
        </w:rPr>
      </w:pPr>
      <w:r>
        <w:rPr>
          <w:rFonts w:ascii="Verdana" w:hAnsi="Verdana"/>
          <w:b/>
          <w:i/>
          <w:color w:val="000000" w:themeColor="text1"/>
          <w:szCs w:val="2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1323975</wp:posOffset>
                </wp:positionH>
                <wp:positionV relativeFrom="paragraph">
                  <wp:posOffset>124460</wp:posOffset>
                </wp:positionV>
                <wp:extent cx="171450" cy="257175"/>
                <wp:effectExtent l="0" t="0" r="19050" b="28575"/>
                <wp:wrapNone/>
                <wp:docPr id="17" name="左大括号 17"/>
                <wp:cNvGraphicFramePr/>
                <a:graphic xmlns:a="http://schemas.openxmlformats.org/drawingml/2006/main">
                  <a:graphicData uri="http://schemas.microsoft.com/office/word/2010/wordprocessingShape">
                    <wps:wsp>
                      <wps:cNvSpPr/>
                      <wps:spPr bwMode="auto">
                        <a:xfrm>
                          <a:off x="0" y="0"/>
                          <a:ext cx="171450" cy="257175"/>
                        </a:xfrm>
                        <a:prstGeom prst="leftBrace">
                          <a:avLst>
                            <a:gd name="adj1" fmla="val 14444"/>
                            <a:gd name="adj2" fmla="val 50000"/>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04.25pt;margin-top:9.8pt;height:20.25pt;width:13.5pt;z-index:251659264;mso-width-relative:page;mso-height-relative:page;" filled="f" stroked="t" coordsize="21600,21600" o:gfxdata="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wJh8NcAAAAJAQAADwAAAAAAAAABACAAAAAiAAAAZHJzL2Rvd25yZXYueG1sUEsBAhQAFAAAAAgA&#10;h07iQNgpZaYmAgAAIwQAAA4AAAAAAAAAAQAgAAAAJgEAAGRycy9lMm9Eb2MueG1sUEsFBgAAAAAG&#10;AAYAWQEAAL4FAAAAAA==&#10;" adj="2079,10800">
                <v:fill on="f" focussize="0,0"/>
                <v:stroke color="#000000" joinstyle="round"/>
                <v:imagedata o:title=""/>
                <o:lock v:ext="edit" aspectratio="f"/>
              </v:shape>
            </w:pict>
          </mc:Fallback>
        </mc:AlternateContent>
      </w:r>
      <w:r>
        <w:rPr>
          <w:rFonts w:ascii="Verdana" w:hAnsi="Verdana"/>
          <w:b/>
          <w:i/>
          <w:color w:val="000000" w:themeColor="text1"/>
          <w:szCs w:val="21"/>
          <w14:textFill>
            <w14:solidFill>
              <w14:schemeClr w14:val="tx1"/>
            </w14:solidFill>
          </w14:textFill>
        </w:rPr>
        <w:t>Y＝6000－250r</w:t>
      </w:r>
    </w:p>
    <w:p>
      <w:pPr>
        <w:spacing w:line="288" w:lineRule="auto"/>
        <w:ind w:firstLine="2530" w:firstLineChars="1200"/>
        <w:rPr>
          <w:rFonts w:ascii="Verdana" w:hAnsi="Verdana"/>
          <w:b/>
          <w:i/>
          <w:color w:val="000000" w:themeColor="text1"/>
          <w:szCs w:val="21"/>
          <w14:textFill>
            <w14:solidFill>
              <w14:schemeClr w14:val="tx1"/>
            </w14:solidFill>
          </w14:textFill>
        </w:rPr>
      </w:pPr>
      <w:r>
        <w:rPr>
          <w:rFonts w:ascii="Verdana" w:hAnsi="Verdana"/>
          <w:b/>
          <w:i/>
          <w:color w:val="000000" w:themeColor="text1"/>
          <w:szCs w:val="21"/>
          <w14:textFill>
            <w14:solidFill>
              <w14:schemeClr w14:val="tx1"/>
            </w14:solidFill>
          </w14:textFill>
        </w:rPr>
        <w:t>Y＝2000＋250r</w:t>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解得：r＝8，Y＝4000（亿美元）</w:t>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即均衡的收入和利率分别为4000亿美元和8。</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（3）财政政策乘数为：</w:t>
      </w:r>
      <w:r>
        <w:rPr>
          <w:rFonts w:ascii="宋体" w:hAnsi="宋体"/>
          <w:color w:val="000000" w:themeColor="text1"/>
          <w:position w:val="-56"/>
          <w:szCs w:val="21"/>
          <w14:textFill>
            <w14:solidFill>
              <w14:schemeClr w14:val="tx1"/>
            </w14:solidFill>
          </w14:textFill>
        </w:rPr>
        <w:object>
          <v:shape id="_x0000_i1124" o:spt="75" type="#_x0000_t75" style="height:47.25pt;width:249.75pt;" o:ole="t" filled="f" o:preferrelative="t" stroked="f" coordsize="21600,21600">
            <v:path/>
            <v:fill on="f" focussize="0,0"/>
            <v:stroke on="f" joinstyle="miter"/>
            <v:imagedata r:id="rId18" o:title=""/>
            <o:lock v:ext="edit" aspectratio="t"/>
            <w10:wrap type="none"/>
            <w10:anchorlock/>
          </v:shape>
          <o:OLEObject Type="Embed" ProgID="Equation.3" ShapeID="_x0000_i1124" DrawAspect="Content" ObjectID="_1468075731" r:id="rId17">
            <o:LockedField>false</o:LockedField>
          </o:OLEObject>
        </w:object>
      </w:r>
      <w:r>
        <w:rPr>
          <w:rFonts w:hint="eastAsia" w:ascii="宋体" w:hAnsi="宋体"/>
          <w:color w:val="000000" w:themeColor="text1"/>
          <w:szCs w:val="21"/>
          <w14:textFill>
            <w14:solidFill>
              <w14:schemeClr w14:val="tx1"/>
            </w14:solidFill>
          </w14:textFill>
        </w:rPr>
        <w:t xml:space="preserve"> </w:t>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货币政策乘数为：</w:t>
      </w:r>
      <w:r>
        <w:rPr>
          <w:rFonts w:ascii="宋体" w:hAnsi="宋体"/>
          <w:color w:val="000000" w:themeColor="text1"/>
          <w:position w:val="-28"/>
          <w:szCs w:val="21"/>
          <w14:textFill>
            <w14:solidFill>
              <w14:schemeClr w14:val="tx1"/>
            </w14:solidFill>
          </w14:textFill>
        </w:rPr>
        <w:object>
          <v:shape id="_x0000_i1125" o:spt="75" type="#_x0000_t75" style="height:33pt;width:240.75pt;" o:ole="t" filled="f" o:preferrelative="t" stroked="f" coordsize="21600,21600">
            <v:path/>
            <v:fill on="f" focussize="0,0"/>
            <v:stroke on="f" joinstyle="miter"/>
            <v:imagedata r:id="rId20" o:title=""/>
            <o:lock v:ext="edit" aspectratio="t"/>
            <w10:wrap type="none"/>
            <w10:anchorlock/>
          </v:shape>
          <o:OLEObject Type="Embed" ProgID="Equation.3" ShapeID="_x0000_i1125" DrawAspect="Content" ObjectID="_1468075732" r:id="rId19">
            <o:LockedField>false</o:LockedField>
          </o:OLEObject>
        </w:objec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（4）由于Y</w:t>
      </w:r>
      <w:r>
        <w:rPr>
          <w:rFonts w:hint="eastAsia" w:ascii="宋体" w:hAnsi="宋体"/>
          <w:color w:val="000000" w:themeColor="text1"/>
          <w:szCs w:val="21"/>
          <w:vertAlign w:val="superscript"/>
          <w14:textFill>
            <w14:solidFill>
              <w14:schemeClr w14:val="tx1"/>
            </w14:solidFill>
          </w14:textFill>
        </w:rPr>
        <w:t>*</w:t>
      </w:r>
      <w:r>
        <w:rPr>
          <w:rFonts w:hint="eastAsia" w:ascii="宋体" w:hAnsi="宋体"/>
          <w:color w:val="000000" w:themeColor="text1"/>
          <w:szCs w:val="21"/>
          <w14:textFill>
            <w14:solidFill>
              <w14:schemeClr w14:val="tx1"/>
            </w14:solidFill>
          </w14:textFill>
        </w:rPr>
        <w:t>＝5000，而实际收入为Y＝4000，因此△Y＝1000，若用增加政府购买实现充分就业，则要增加政府购买为：</w:t>
      </w:r>
    </w:p>
    <w:p>
      <w:pPr>
        <w:spacing w:line="288" w:lineRule="auto"/>
        <w:ind w:firstLine="1680" w:firstLineChars="800"/>
        <w:rPr>
          <w:rFonts w:hint="eastAsia" w:ascii="宋体" w:hAnsi="宋体"/>
          <w:color w:val="000000" w:themeColor="text1"/>
          <w:szCs w:val="21"/>
          <w14:textFill>
            <w14:solidFill>
              <w14:schemeClr w14:val="tx1"/>
            </w14:solidFill>
          </w14:textFill>
        </w:rPr>
      </w:pPr>
      <w:r>
        <w:rPr>
          <w:rFonts w:ascii="宋体" w:hAnsi="宋体"/>
          <w:color w:val="000000" w:themeColor="text1"/>
          <w:position w:val="-24"/>
          <w:szCs w:val="21"/>
          <w14:textFill>
            <w14:solidFill>
              <w14:schemeClr w14:val="tx1"/>
            </w14:solidFill>
          </w14:textFill>
        </w:rPr>
        <w:object>
          <v:shape id="_x0000_i1126" o:spt="75" type="#_x0000_t75" style="height:30.75pt;width:141pt;" o:ole="t" filled="f" o:preferrelative="t" stroked="f" coordsize="21600,21600">
            <v:path/>
            <v:fill on="f" focussize="0,0"/>
            <v:stroke on="f" joinstyle="miter"/>
            <v:imagedata r:id="rId22" o:title=""/>
            <o:lock v:ext="edit" aspectratio="t"/>
            <w10:wrap type="none"/>
            <w10:anchorlock/>
          </v:shape>
          <o:OLEObject Type="Embed" ProgID="Equation.3" ShapeID="_x0000_i1126" DrawAspect="Content" ObjectID="_1468075733" r:id="rId21">
            <o:LockedField>false</o:LockedField>
          </o:OLEObject>
        </w:object>
      </w:r>
      <w:r>
        <w:rPr>
          <w:rFonts w:hint="eastAsia" w:ascii="宋体" w:hAnsi="宋体"/>
          <w:color w:val="000000" w:themeColor="text1"/>
          <w:szCs w:val="21"/>
          <w14:textFill>
            <w14:solidFill>
              <w14:schemeClr w14:val="tx1"/>
            </w14:solidFill>
          </w14:textFill>
        </w:rPr>
        <w:t>（亿美元）</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（5）若用增加货币供给量实现充分就业，则要增加货币供给为：</w:t>
      </w:r>
    </w:p>
    <w:p>
      <w:pPr>
        <w:spacing w:line="288" w:lineRule="auto"/>
        <w:ind w:firstLine="1470" w:firstLineChars="700"/>
        <w:rPr>
          <w:rFonts w:hint="eastAsia" w:ascii="宋体" w:hAnsi="宋体"/>
          <w:color w:val="000000" w:themeColor="text1"/>
          <w:szCs w:val="21"/>
          <w14:textFill>
            <w14:solidFill>
              <w14:schemeClr w14:val="tx1"/>
            </w14:solidFill>
          </w14:textFill>
        </w:rPr>
      </w:pPr>
      <w:r>
        <w:rPr>
          <w:rFonts w:ascii="宋体" w:hAnsi="宋体"/>
          <w:color w:val="000000" w:themeColor="text1"/>
          <w:position w:val="-24"/>
          <w:szCs w:val="21"/>
          <w14:textFill>
            <w14:solidFill>
              <w14:schemeClr w14:val="tx1"/>
            </w14:solidFill>
          </w14:textFill>
        </w:rPr>
        <w:object>
          <v:shape id="_x0000_i1127" o:spt="75" type="#_x0000_t75" style="height:30.75pt;width:150.75pt;" o:ole="t" filled="f" o:preferrelative="t" stroked="f" coordsize="21600,21600">
            <v:path/>
            <v:fill on="f" focussize="0,0"/>
            <v:stroke on="f" joinstyle="miter"/>
            <v:imagedata r:id="rId24" o:title=""/>
            <o:lock v:ext="edit" aspectratio="t"/>
            <w10:wrap type="none"/>
            <w10:anchorlock/>
          </v:shape>
          <o:OLEObject Type="Embed" ProgID="Equation.3" ShapeID="_x0000_i1127" DrawAspect="Content" ObjectID="_1468075734" r:id="rId23">
            <o:LockedField>false</o:LockedField>
          </o:OLEObject>
        </w:object>
      </w:r>
      <w:r>
        <w:rPr>
          <w:rFonts w:hint="eastAsia" w:ascii="宋体" w:hAnsi="宋体"/>
          <w:color w:val="000000" w:themeColor="text1"/>
          <w:szCs w:val="21"/>
          <w14:textFill>
            <w14:solidFill>
              <w14:schemeClr w14:val="tx1"/>
            </w14:solidFill>
          </w14:textFill>
        </w:rPr>
        <w:t>（亿美元）</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（6）（4）（5）的草图如图5.1，图5.2所示：</w:t>
      </w:r>
    </w:p>
    <w:p>
      <w:pPr>
        <w:spacing w:line="288" w:lineRule="auto"/>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drawing>
          <wp:inline distT="0" distB="0" distL="0" distR="0">
            <wp:extent cx="2162175" cy="1581150"/>
            <wp:effectExtent l="0" t="0" r="9525" b="0"/>
            <wp:docPr id="16" name="图片 16" descr="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162175" cy="1581150"/>
                    </a:xfrm>
                    <a:prstGeom prst="rect">
                      <a:avLst/>
                    </a:prstGeom>
                    <a:noFill/>
                    <a:ln>
                      <a:noFill/>
                    </a:ln>
                  </pic:spPr>
                </pic:pic>
              </a:graphicData>
            </a:graphic>
          </wp:inline>
        </w:drawing>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drawing>
          <wp:inline distT="0" distB="0" distL="0" distR="0">
            <wp:extent cx="2162175" cy="1581150"/>
            <wp:effectExtent l="0" t="0" r="9525" b="0"/>
            <wp:docPr id="15" name="图片 15" descr="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0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162175" cy="1581150"/>
                    </a:xfrm>
                    <a:prstGeom prst="rect">
                      <a:avLst/>
                    </a:prstGeom>
                    <a:noFill/>
                    <a:ln>
                      <a:noFill/>
                    </a:ln>
                  </pic:spPr>
                </pic:pic>
              </a:graphicData>
            </a:graphic>
          </wp:inline>
        </w:drawing>
      </w:r>
    </w:p>
    <w:p>
      <w:pPr>
        <w:spacing w:line="288" w:lineRule="auto"/>
        <w:ind w:firstLine="840" w:firstLineChars="4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  第（4）小题的草图         图  第（5）小题的草图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1"/>
    <w:family w:val="roman"/>
    <w:pitch w:val="default"/>
    <w:sig w:usb0="A00002EF" w:usb1="420020EB" w:usb2="00000000" w:usb3="00000000" w:csb0="200000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87A9A"/>
    <w:multiLevelType w:val="multilevel"/>
    <w:tmpl w:val="1D587A9A"/>
    <w:lvl w:ilvl="0" w:tentative="0">
      <w:start w:val="3"/>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A8"/>
    <w:rsid w:val="00074846"/>
    <w:rsid w:val="00151317"/>
    <w:rsid w:val="0019294F"/>
    <w:rsid w:val="002E573D"/>
    <w:rsid w:val="0031680A"/>
    <w:rsid w:val="00397093"/>
    <w:rsid w:val="0040145E"/>
    <w:rsid w:val="005607ED"/>
    <w:rsid w:val="005E40B9"/>
    <w:rsid w:val="00626FFE"/>
    <w:rsid w:val="00813006"/>
    <w:rsid w:val="0095508A"/>
    <w:rsid w:val="009945F1"/>
    <w:rsid w:val="009E36A8"/>
    <w:rsid w:val="00A24C78"/>
    <w:rsid w:val="00A31099"/>
    <w:rsid w:val="00AC731D"/>
    <w:rsid w:val="00C21B26"/>
    <w:rsid w:val="00C73CB1"/>
    <w:rsid w:val="00CB7D9E"/>
    <w:rsid w:val="00CD73F9"/>
    <w:rsid w:val="00D12068"/>
    <w:rsid w:val="32E55557"/>
    <w:rsid w:val="3A254567"/>
    <w:rsid w:val="7F0C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0"/>
    <w:pPr>
      <w:ind w:firstLine="420" w:firstLineChars="200"/>
    </w:pPr>
    <w:rPr>
      <w:rFonts w:ascii="宋体" w:hAnsi="宋体"/>
      <w:szCs w:val="24"/>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99"/>
    <w:rPr>
      <w:rFonts w:ascii="Times New Roman" w:hAnsi="Times New Roman" w:eastAsia="宋体" w:cs="Times New Roman"/>
      <w:sz w:val="18"/>
      <w:szCs w:val="18"/>
    </w:rPr>
  </w:style>
  <w:style w:type="character" w:customStyle="1" w:styleId="8">
    <w:name w:val="页脚 字符"/>
    <w:basedOn w:val="5"/>
    <w:link w:val="3"/>
    <w:qFormat/>
    <w:uiPriority w:val="99"/>
    <w:rPr>
      <w:rFonts w:ascii="Times New Roman" w:hAnsi="Times New Roman" w:eastAsia="宋体" w:cs="Times New Roman"/>
      <w:sz w:val="18"/>
      <w:szCs w:val="18"/>
    </w:rPr>
  </w:style>
  <w:style w:type="paragraph" w:styleId="9">
    <w:name w:val="List Paragraph"/>
    <w:basedOn w:val="1"/>
    <w:qFormat/>
    <w:uiPriority w:val="34"/>
    <w:pPr>
      <w:ind w:firstLine="420" w:firstLineChars="200"/>
    </w:pPr>
  </w:style>
  <w:style w:type="character" w:customStyle="1" w:styleId="10">
    <w:name w:val="正文文本缩进 字符"/>
    <w:basedOn w:val="5"/>
    <w:link w:val="2"/>
    <w:qFormat/>
    <w:uiPriority w:val="0"/>
    <w:rPr>
      <w:rFonts w:ascii="宋体" w:hAnsi="宋体" w:eastAsia="宋体" w:cs="Times New Roman"/>
      <w:szCs w:val="24"/>
    </w:rPr>
  </w:style>
  <w:style w:type="character" w:customStyle="1" w:styleId="11">
    <w:name w:val="ch1"/>
    <w:basedOn w:val="5"/>
    <w:qFormat/>
    <w:uiPriority w:val="0"/>
    <w:rPr>
      <w:rFonts w:hint="default"/>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2586</Words>
  <Characters>14741</Characters>
  <Lines>122</Lines>
  <Paragraphs>34</Paragraphs>
  <TotalTime>0</TotalTime>
  <ScaleCrop>false</ScaleCrop>
  <LinksUpToDate>false</LinksUpToDate>
  <CharactersWithSpaces>17293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2017-11-19T03:48:00Z</dcterms:created>
  <dc:creator>tibiao chen</dc:creator>
  <cp:lastModifiedBy>  浅灰</cp:lastModifiedBy>
  <dcterms:modified xsi:type="dcterms:W3CDTF">2017-12-03T14:58:32Z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