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88" w:lineRule="auto"/>
        <w:jc w:val="center"/>
        <w:rPr>
          <w:rFonts w:ascii="宋体" w:hAnsi="宋体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宏观经济学第</w:t>
      </w:r>
      <w:r>
        <w:rPr>
          <w:rFonts w:hint="eastAsia" w:ascii="宋体" w:hAnsi="宋体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五</w:t>
      </w:r>
      <w:r>
        <w:rPr>
          <w:rFonts w:ascii="宋体" w:hAnsi="宋体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次作业答案</w:t>
      </w:r>
    </w:p>
    <w:p>
      <w:pPr>
        <w:spacing w:line="288" w:lineRule="auto"/>
        <w:jc w:val="center"/>
        <w:rPr>
          <w:rFonts w:ascii="宋体" w:hAnsi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总需求：</w:t>
      </w:r>
      <w:r>
        <w:rPr>
          <w:rFonts w:hint="eastAsia" w:ascii="宋体" w:hAnsi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应用</w:t>
      </w:r>
      <w:r>
        <w:rPr>
          <w:rFonts w:ascii="宋体" w:hAnsi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IS-LM</w:t>
      </w:r>
      <w:r>
        <w:rPr>
          <w:rFonts w:hint="eastAsia" w:ascii="宋体" w:hAnsi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模型</w:t>
      </w:r>
    </w:p>
    <w:p>
      <w:pPr>
        <w:spacing w:line="288" w:lineRule="auto"/>
        <w:rPr>
          <w:rFonts w:ascii="宋体" w:hAnsi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bCs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一</w:t>
      </w:r>
      <w:r>
        <w:rPr>
          <w:rFonts w:ascii="宋体" w:hAnsi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、选择题</w:t>
      </w:r>
    </w:p>
    <w:p>
      <w:pPr>
        <w:spacing w:line="264" w:lineRule="auto"/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、货币供给的变动如果对均衡收入有更大的影响，是因为（</w:t>
      </w:r>
      <w:r>
        <w:rPr>
          <w:rFonts w:hint="eastAsia" w:ascii="宋体" w:hAnsi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）。</w:t>
      </w:r>
    </w:p>
    <w:p>
      <w:pPr>
        <w:spacing w:line="264" w:lineRule="auto"/>
        <w:ind w:firstLine="210" w:firstLineChars="100"/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A、私人部门的支出对利率更敏感 </w:t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B、私人部门的支出对利率不敏感</w:t>
      </w:r>
    </w:p>
    <w:p>
      <w:pPr>
        <w:spacing w:line="264" w:lineRule="auto"/>
        <w:ind w:firstLine="210" w:firstLineChars="100"/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C、支出乘数较小 </w:t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D、货币需求对利率更敏感</w:t>
      </w:r>
    </w:p>
    <w:p>
      <w:pPr>
        <w:spacing w:line="264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、松财政紧货币的政策搭配可以使（</w:t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）。</w:t>
      </w:r>
    </w:p>
    <w:p>
      <w:pPr>
        <w:spacing w:line="264" w:lineRule="auto"/>
        <w:ind w:firstLine="210" w:firstLineChars="100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、利率下降  </w:t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、货币需求不变</w:t>
      </w:r>
    </w:p>
    <w:p>
      <w:pPr>
        <w:spacing w:line="264" w:lineRule="auto"/>
        <w:ind w:firstLine="210" w:firstLineChars="100"/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、总产出保持不变  </w:t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    D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、以上三者都难以确定</w:t>
      </w:r>
    </w:p>
    <w:p>
      <w:pPr>
        <w:spacing w:line="264" w:lineRule="auto"/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、在下述何种情况下，会产出挤出效应？（  ）</w:t>
      </w:r>
    </w:p>
    <w:p>
      <w:pPr>
        <w:spacing w:line="264" w:lineRule="auto"/>
        <w:ind w:firstLine="210" w:firstLineChars="100"/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A、税率上升提高利率，从而挤出了对利率敏感的私人支出</w:t>
      </w:r>
    </w:p>
    <w:p>
      <w:pPr>
        <w:spacing w:line="264" w:lineRule="auto"/>
        <w:ind w:firstLine="210" w:firstLineChars="100"/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B、对私人部门的增加引起私人部门可支配收入和支出的下降</w:t>
      </w:r>
    </w:p>
    <w:p>
      <w:pPr>
        <w:spacing w:line="264" w:lineRule="auto"/>
        <w:ind w:firstLine="210" w:firstLineChars="100"/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C、政府支出增加使利率提高，从而挤出了私人部门的支出</w:t>
      </w:r>
    </w:p>
    <w:p>
      <w:pPr>
        <w:spacing w:line="264" w:lineRule="auto"/>
        <w:ind w:firstLine="210" w:firstLineChars="100"/>
        <w:rPr>
          <w:rFonts w:hint="eastAsia" w:ascii="宋体" w:hAnsi="宋体" w:eastAsia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D、政府支出的下降导致消费支出的下降</w:t>
      </w:r>
    </w:p>
    <w:p>
      <w:pPr>
        <w:spacing w:line="264" w:lineRule="auto"/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、在其他条件不变，增加自主性净税收，会引起（  ）。</w:t>
      </w:r>
    </w:p>
    <w:p>
      <w:pPr>
        <w:spacing w:line="264" w:lineRule="auto"/>
        <w:ind w:left="210" w:leftChars="100"/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A、国民收入增加                B、国民收入减少 </w:t>
      </w:r>
    </w:p>
    <w:p>
      <w:pPr>
        <w:spacing w:line="264" w:lineRule="auto"/>
        <w:ind w:left="210" w:leftChars="100"/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C、国民收入不变                D、以上几种情况都有可能发生</w:t>
      </w:r>
    </w:p>
    <w:p>
      <w:pPr>
        <w:spacing w:line="264" w:lineRule="auto"/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、如果政府支出的增加与政府转移支付的减少相同时，收入水平会（  ）。</w:t>
      </w:r>
    </w:p>
    <w:p>
      <w:pPr>
        <w:spacing w:line="264" w:lineRule="auto"/>
        <w:ind w:firstLine="210" w:firstLineChars="100"/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A、不变       B、增加   </w:t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C、减少   </w:t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D、不相关</w:t>
      </w:r>
    </w:p>
    <w:p>
      <w:pPr>
        <w:spacing w:line="264" w:lineRule="auto"/>
        <w:ind w:left="210" w:hanging="210" w:hangingChars="100"/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、如果所得税率既定不变，政府预算平衡，那么增加自主性投资在其他条件不变时会增加均衡的收入水平，并且使政府预算（  ）。</w:t>
      </w:r>
    </w:p>
    <w:p>
      <w:pPr>
        <w:spacing w:line="264" w:lineRule="auto"/>
        <w:ind w:firstLine="210" w:firstLineChars="100"/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A、保持平衡   </w:t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B、有盈余   </w:t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C、出现赤字   D、以上三种情况都可能</w:t>
      </w:r>
    </w:p>
    <w:p>
      <w:pPr>
        <w:spacing w:line="264" w:lineRule="auto"/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、通常认为紧缩货币的政策是（    ）。</w:t>
      </w:r>
    </w:p>
    <w:p>
      <w:pPr>
        <w:spacing w:line="264" w:lineRule="auto"/>
        <w:ind w:firstLine="210" w:firstLineChars="100"/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A、提高贴现率  B、增加货币供给  C、降低法定准备金率  D、央行增加购买政府债券</w:t>
      </w:r>
    </w:p>
    <w:p>
      <w:pPr>
        <w:spacing w:line="264" w:lineRule="auto"/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8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、货币政策影响经济的渠道之一是（  ）。</w:t>
      </w:r>
    </w:p>
    <w:p>
      <w:pPr>
        <w:spacing w:line="264" w:lineRule="auto"/>
        <w:ind w:firstLine="210" w:firstLineChars="100"/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A、直接影响收入   B、改变资金的周转率  C、直接影响价格  D、改变借贷成本</w:t>
      </w:r>
    </w:p>
    <w:p>
      <w:pPr>
        <w:spacing w:line="264" w:lineRule="auto"/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9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、如果中央银行认为通胀压力太大，将会采取（  ）行动。</w:t>
      </w:r>
    </w:p>
    <w:p>
      <w:pPr>
        <w:spacing w:line="264" w:lineRule="auto"/>
        <w:ind w:firstLine="210" w:firstLineChars="100"/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A、在公开市场购买政府债券    B、迫使财政部购买更多的政府债券</w:t>
      </w:r>
    </w:p>
    <w:p>
      <w:pPr>
        <w:spacing w:line="264" w:lineRule="auto"/>
        <w:ind w:firstLine="210" w:firstLineChars="100"/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C、在公开市场出售政府债券    D、降低法定准备金率</w:t>
      </w:r>
    </w:p>
    <w:p>
      <w:pPr>
        <w:spacing w:line="264" w:lineRule="auto"/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、降低贴现率的政策将（  ）。</w:t>
      </w:r>
    </w:p>
    <w:p>
      <w:pPr>
        <w:spacing w:line="264" w:lineRule="auto"/>
        <w:ind w:firstLine="210" w:firstLineChars="100"/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A、增加商业银行向中央银行的贷款意愿      B制约经济活动  </w:t>
      </w:r>
    </w:p>
    <w:p>
      <w:pPr>
        <w:spacing w:line="264" w:lineRule="auto"/>
        <w:ind w:firstLine="210" w:firstLineChars="100"/>
        <w:rPr>
          <w:rFonts w:hint="eastAsia" w:ascii="宋体" w:hAnsi="宋体" w:eastAsia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C、导致债券价格下跌                      D对经济没有影响</w:t>
      </w:r>
    </w:p>
    <w:p>
      <w:pPr>
        <w:spacing w:line="264" w:lineRule="auto"/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、其他条件不变时，政府预算赤字的增加（    ）。</w:t>
      </w:r>
    </w:p>
    <w:p>
      <w:pPr>
        <w:spacing w:line="264" w:lineRule="auto"/>
        <w:ind w:firstLine="210" w:firstLineChars="100"/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A、是填补通胀缺口的有效措施    B、将使总需求曲线右移  </w:t>
      </w:r>
    </w:p>
    <w:p>
      <w:pPr>
        <w:spacing w:line="264" w:lineRule="auto"/>
        <w:ind w:firstLine="210" w:firstLineChars="100"/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C、对总需求没有影响            D、不利于解决失业问题</w:t>
      </w:r>
    </w:p>
    <w:p>
      <w:pPr>
        <w:spacing w:line="264" w:lineRule="auto"/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、如果政府增加税收200亿，同时增加政府支出200亿，将使国民收入（    ）。</w:t>
      </w:r>
    </w:p>
    <w:p>
      <w:pPr>
        <w:spacing w:line="264" w:lineRule="auto"/>
        <w:ind w:firstLine="210" w:firstLineChars="100"/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A、下降200亿                  B、增加200亿   </w:t>
      </w:r>
    </w:p>
    <w:p>
      <w:pPr>
        <w:spacing w:line="264" w:lineRule="auto"/>
        <w:ind w:firstLine="210" w:firstLineChars="100"/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C、增加400亿                  D、保持不变</w:t>
      </w:r>
    </w:p>
    <w:p>
      <w:pPr>
        <w:spacing w:line="264" w:lineRule="auto"/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、如果认为货币政策比财政政策更为有利，是因为（  ）。</w:t>
      </w:r>
    </w:p>
    <w:p>
      <w:pPr>
        <w:spacing w:line="264" w:lineRule="auto"/>
        <w:ind w:firstLine="210" w:firstLineChars="100"/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A、货币政策比财政政策更容易预测    </w:t>
      </w:r>
    </w:p>
    <w:p>
      <w:pPr>
        <w:spacing w:line="264" w:lineRule="auto"/>
        <w:ind w:firstLine="210" w:firstLineChars="100"/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B、货币政策比财政政策有更直接的影响</w:t>
      </w:r>
    </w:p>
    <w:p>
      <w:pPr>
        <w:spacing w:line="264" w:lineRule="auto"/>
        <w:ind w:firstLine="210" w:firstLineChars="100"/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C、货币政策对经济的影响更均衡      </w:t>
      </w:r>
    </w:p>
    <w:p>
      <w:pPr>
        <w:spacing w:line="264" w:lineRule="auto"/>
        <w:ind w:firstLine="210" w:firstLineChars="100"/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D、货币政策比财政政策实行起来更快</w:t>
      </w:r>
    </w:p>
    <w:p>
      <w:pPr>
        <w:spacing w:line="264" w:lineRule="auto"/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、经济过热时，政府应该采取（  ）的财政政策。</w:t>
      </w:r>
    </w:p>
    <w:p>
      <w:pPr>
        <w:spacing w:line="264" w:lineRule="auto"/>
        <w:ind w:firstLine="210" w:firstLineChars="100"/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A、减少政府财政支出         B、增加财政支出</w:t>
      </w:r>
    </w:p>
    <w:p>
      <w:pPr>
        <w:spacing w:line="264" w:lineRule="auto"/>
        <w:ind w:firstLine="210" w:firstLineChars="100"/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C、扩大财政赤字             D、减少税收</w:t>
      </w:r>
    </w:p>
    <w:p>
      <w:pPr>
        <w:spacing w:line="264" w:lineRule="auto"/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15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、若随着政府支出的增加，实际收入增长而利率下降，则（  ）。</w:t>
      </w:r>
    </w:p>
    <w:p>
      <w:pPr>
        <w:spacing w:line="264" w:lineRule="auto"/>
        <w:ind w:firstLine="210" w:firstLineChars="100"/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A、IS曲线必然垂直        </w:t>
      </w:r>
    </w:p>
    <w:p>
      <w:pPr>
        <w:spacing w:line="264" w:lineRule="auto"/>
        <w:ind w:firstLine="210" w:firstLineChars="100"/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B、LM曲线必然垂直  </w:t>
      </w:r>
    </w:p>
    <w:p>
      <w:pPr>
        <w:spacing w:line="264" w:lineRule="auto"/>
        <w:ind w:firstLine="210" w:firstLineChars="100"/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C、中央银行必然同时增加了货币供应    </w:t>
      </w:r>
    </w:p>
    <w:p>
      <w:pPr>
        <w:spacing w:line="264" w:lineRule="auto"/>
        <w:ind w:firstLine="210" w:firstLineChars="100"/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D、中央银行必然同时减少了货币供应</w:t>
      </w:r>
    </w:p>
    <w:p>
      <w:pPr>
        <w:spacing w:line="288" w:lineRule="auto"/>
        <w:rPr>
          <w:rFonts w:hint="eastAsia" w:ascii="宋体" w:hAnsi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spacing w:line="288" w:lineRule="auto"/>
        <w:rPr>
          <w:rFonts w:ascii="宋体" w:hAnsi="宋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二、</w:t>
      </w:r>
      <w:r>
        <w:rPr>
          <w:rFonts w:hint="eastAsia" w:ascii="宋体" w:hAnsi="宋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判断题</w:t>
      </w:r>
    </w:p>
    <w:p>
      <w:pPr>
        <w:spacing w:line="288" w:lineRule="auto"/>
        <w:ind w:firstLine="420" w:firstLineChars="200"/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1、降低贴现率将增加银行的贷款意愿，同时导致债券价格下降。（   ）</w:t>
      </w:r>
    </w:p>
    <w:p>
      <w:pPr>
        <w:spacing w:line="288" w:lineRule="auto"/>
        <w:ind w:firstLine="420" w:firstLineChars="200"/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2、内在稳定器能保持经济的稳定。（   ）</w:t>
      </w:r>
    </w:p>
    <w:p>
      <w:pPr>
        <w:spacing w:line="288" w:lineRule="auto"/>
        <w:ind w:firstLine="420" w:firstLineChars="200"/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3、中央银行与商业银行都可以与一般客户有借贷关系。（    ）</w:t>
      </w:r>
    </w:p>
    <w:p>
      <w:pPr>
        <w:spacing w:line="288" w:lineRule="auto"/>
        <w:ind w:firstLine="420" w:firstLineChars="200"/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4、商业银行体系所能创造出来的货币量与法定准备率成反比，与最初存款成正比。（  ）</w:t>
      </w:r>
    </w:p>
    <w:p>
      <w:pPr>
        <w:spacing w:line="288" w:lineRule="auto"/>
        <w:ind w:firstLine="420" w:firstLineChars="200"/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5、凯恩斯主义货币政策的目标是实现充分就业，而货币主义货币政策的目标是实现物价稳定。（    ）</w:t>
      </w:r>
    </w:p>
    <w:p>
      <w:pPr>
        <w:spacing w:line="288" w:lineRule="auto"/>
        <w:ind w:firstLine="420" w:firstLineChars="200"/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、中央银行购买有价证券将引起货币供给量的减少。（    ）</w:t>
      </w:r>
    </w:p>
    <w:p>
      <w:pPr>
        <w:spacing w:line="288" w:lineRule="auto"/>
        <w:ind w:firstLine="420" w:firstLineChars="200"/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、提高贴现率和准备率都可以减少货币供给量。（   ）</w:t>
      </w:r>
    </w:p>
    <w:p>
      <w:pPr>
        <w:spacing w:line="288" w:lineRule="auto"/>
        <w:ind w:firstLine="420" w:firstLineChars="200"/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288" w:lineRule="auto"/>
        <w:rPr>
          <w:rFonts w:hint="eastAsia" w:ascii="宋体" w:hAnsi="宋体" w:eastAsia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三</w:t>
      </w:r>
      <w:r>
        <w:rPr>
          <w:rFonts w:hint="eastAsia" w:ascii="宋体" w:hAnsi="宋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、</w:t>
      </w:r>
      <w:r>
        <w:rPr>
          <w:rFonts w:ascii="宋体" w:hAnsi="宋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简答题</w:t>
      </w:r>
    </w:p>
    <w:p>
      <w:pPr>
        <w:spacing w:line="288" w:lineRule="auto"/>
        <w:ind w:firstLine="422" w:firstLineChars="200"/>
        <w:rPr>
          <w:rFonts w:hint="eastAsia" w:ascii="宋体" w:hAnsi="宋体" w:eastAsia="宋体" w:cs="宋体"/>
          <w:b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、财政政策效果与IS和LM曲线的斜率有什么关系?为什么?</w:t>
      </w:r>
      <w:r>
        <w:rPr>
          <w:rFonts w:hint="eastAsia" w:ascii="宋体" w:hAnsi="宋体"/>
          <w:b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288" w:lineRule="auto"/>
        <w:ind w:firstLine="422" w:firstLineChars="200"/>
        <w:rPr>
          <w:rFonts w:hint="eastAsia" w:ascii="宋体" w:hAnsi="宋体" w:eastAsia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cs="宋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、简述超额准备金产生的原因？并简要说明市场利率变化如何影响商业银行的超额准备金率。</w:t>
      </w:r>
    </w:p>
    <w:p>
      <w:pPr>
        <w:spacing w:line="288" w:lineRule="auto"/>
        <w:ind w:firstLine="422" w:firstLineChars="200"/>
        <w:rPr>
          <w:rFonts w:hint="eastAsia" w:ascii="宋体" w:hAnsi="宋体"/>
          <w:b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eastAsia" w:ascii="宋体" w:hAnsi="宋体"/>
          <w:b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宋体" w:hAnsi="宋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宋体" w:hAnsi="宋体" w:cs="宋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货币供给减少对利率、收入、消费和投资的影响是什么</w:t>
      </w:r>
      <w:r>
        <w:rPr>
          <w:rFonts w:hint="eastAsia" w:ascii="宋体" w:hAnsi="宋体" w:cs="宋体"/>
          <w:b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？</w:t>
      </w:r>
      <w:r>
        <w:rPr>
          <w:rFonts w:hint="eastAsia" w:ascii="宋体" w:hAnsi="宋体"/>
          <w:b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288" w:lineRule="auto"/>
        <w:ind w:firstLine="422" w:firstLineChars="200"/>
        <w:rPr>
          <w:rFonts w:hint="eastAsia" w:ascii="宋体" w:hAnsi="宋体"/>
          <w:b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88" w:lineRule="auto"/>
        <w:rPr>
          <w:rFonts w:hint="eastAsia" w:ascii="宋体" w:hAnsi="宋体" w:eastAsia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四</w:t>
      </w:r>
      <w:r>
        <w:rPr>
          <w:rFonts w:ascii="宋体" w:hAnsi="宋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、计算题</w:t>
      </w:r>
      <w:r>
        <w:rPr>
          <w:rFonts w:hint="eastAsia" w:ascii="宋体" w:hAnsi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288" w:lineRule="auto"/>
        <w:ind w:firstLine="422" w:firstLineChars="200"/>
        <w:rPr>
          <w:rFonts w:hint="eastAsia" w:ascii="宋体" w:hAnsi="宋体" w:eastAsia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1</w:t>
      </w:r>
      <w:r>
        <w:rPr>
          <w:rFonts w:hint="eastAsia" w:ascii="宋体" w:hAnsi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、假设某经济的社会消费函数C＝300＋0.8Y</w:t>
      </w:r>
      <w:r>
        <w:rPr>
          <w:rFonts w:hint="eastAsia" w:ascii="宋体" w:hAnsi="宋体"/>
          <w:b/>
          <w:bCs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宋体" w:hAnsi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，私人意愿投资I＝200，税收函数T＝0.2Y（单位为亿美元）。求：（1）均衡收入为2000亿美元时，政府支出（不考虑转移支付）必须是多少？预算盈余还是赤字？（2）政府支出不变，而税收提高为T＝0.25Y，均衡收入是多少？这时预算将如何变化？</w:t>
      </w:r>
    </w:p>
    <w:p>
      <w:pPr>
        <w:spacing w:line="288" w:lineRule="auto"/>
        <w:ind w:firstLine="422" w:firstLineChars="200"/>
        <w:rPr>
          <w:rFonts w:hint="eastAsia" w:ascii="宋体" w:hAnsi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、假设一经济体系的消费函数为C=600＋0.8Y，投资函数为I=400－50r，政府购买为G=200，货币需求函数为L=250＋0.5Y－125r，货币供给</w:t>
      </w:r>
      <w:r>
        <w:rPr>
          <w:rFonts w:ascii="宋体" w:hAnsi="宋体"/>
          <w:b/>
          <w:bCs/>
          <w:color w:val="000000" w:themeColor="text1"/>
          <w:position w:val="-12"/>
          <w:szCs w:val="21"/>
          <w14:textFill>
            <w14:solidFill>
              <w14:schemeClr w14:val="tx1"/>
            </w14:solidFill>
          </w14:textFill>
        </w:rPr>
        <w:object>
          <v:shape id="_x0000_i1028" o:spt="75" type="#_x0000_t75" style="height:18pt;width:20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8" DrawAspect="Content" ObjectID="_1468075725" r:id="rId4">
            <o:LockedField>false</o:LockedField>
          </o:OLEObject>
        </w:object>
      </w:r>
      <w:r>
        <w:rPr>
          <w:rFonts w:hint="eastAsia" w:ascii="宋体" w:hAnsi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=1250（单位均是亿美元），价格水平P=1，试求：（1）IS和LM的方程；（2）均衡收入和利率；（3）财政政策乘数和货币政策乘数；（4）设充分就业收入为Y</w:t>
      </w:r>
      <w:r>
        <w:rPr>
          <w:rFonts w:hint="eastAsia" w:ascii="宋体" w:hAnsi="宋体"/>
          <w:b/>
          <w:bCs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*</w:t>
      </w:r>
      <w:r>
        <w:rPr>
          <w:rFonts w:hint="eastAsia" w:ascii="宋体" w:hAnsi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=5000（亿美元），若用增加政府购买实现充分就业，要增加多少购买？（5）若用增加货币供给实现充分就业，要增加多少货币供给量？（6）画草图表示（4）和（5）。</w:t>
      </w:r>
    </w:p>
    <w:p>
      <w:pPr>
        <w:rPr>
          <w:rFonts w:hint="eastAsia" w:eastAsia="宋体"/>
          <w:lang w:eastAsia="zh-CN"/>
        </w:rPr>
      </w:pPr>
      <w:r>
        <w:rPr>
          <w:rFonts w:hint="eastAsia" w:ascii="宋体" w:hAnsi="宋体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ambria Math">
    <w:panose1 w:val="02040503050406030204"/>
    <w:charset w:val="01"/>
    <w:family w:val="roman"/>
    <w:pitch w:val="default"/>
    <w:sig w:usb0="A00002EF" w:usb1="420020EB" w:usb2="00000000" w:usb3="00000000" w:csb0="2000009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845D1C"/>
    <w:rsid w:val="48845D1C"/>
    <w:rsid w:val="4B64105A"/>
    <w:rsid w:val="4F455BE3"/>
    <w:rsid w:val="6F283918"/>
    <w:rsid w:val="70C716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2017-12-03T14:59:00Z</dcterms:created>
  <dc:creator>  浅灰</dc:creator>
  <cp:lastModifiedBy>  浅灰</cp:lastModifiedBy>
  <dcterms:modified xsi:type="dcterms:W3CDTF">2017-12-03T15:02:34Z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