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268"/>
        <w:gridCol w:w="2385"/>
        <w:gridCol w:w="3240"/>
      </w:tblGrid>
      <w:tr w:rsidR="0076535F" w:rsidRPr="0076535F" w:rsidTr="00765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Model / Component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/ To be trained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Reason / Purpose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PDF Text Extraction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Pre-built tool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Insurance PDFs</w:t>
            </w:r>
          </w:p>
        </w:tc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Extract text, tables and page information. No ML training required.</w:t>
            </w: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Scanned insurance PDFs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Converts scanned pages/images into text. Training your own OCR is unnecessary.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Policy Classification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→ optionally fine-tune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Policy text + labels: Health, Car, Life, Term, etc.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Identifies the type of insurance policy. Fine-tune only if generic classification is inaccurate.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Embedding Model: BGE-M3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Policy clauses + user queries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Converts clauses and queries into vectors for semantic retrieval. Do not train initially.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No training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Policy text/index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Exact keyword retrieval. Important for terms such as </w:t>
            </w:r>
            <w:r w:rsidRPr="0076535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n-IN" w:bidi="mr-IN"/>
              </w:rPr>
              <w:t>exclusion</w:t>
            </w: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, </w:t>
            </w:r>
            <w:r w:rsidRPr="0076535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n-IN" w:bidi="mr-IN"/>
              </w:rPr>
              <w:t>waiting period</w:t>
            </w: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, </w:t>
            </w:r>
            <w:r w:rsidRPr="0076535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n-IN" w:bidi="mr-IN"/>
              </w:rPr>
              <w:t>fracture</w:t>
            </w: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, etc.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 xml:space="preserve">Cross-Encoder </w:t>
            </w: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proofErr w:type="spellStart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→ optionally fine-tune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Query + relevant/non-relevant policy clauses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proofErr w:type="spellStart"/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Reranks</w:t>
            </w:r>
            <w:proofErr w:type="spellEnd"/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 retrieved clauses so the most relevant evidence reaches the LLM. Very important for precision.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Query Classifier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→ optionally train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500–2,000 </w:t>
            </w:r>
            <w:proofErr w:type="spellStart"/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labeled</w:t>
            </w:r>
            <w:proofErr w:type="spellEnd"/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 insurance queries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Classifies query as Coverage, Exclusion, Premium, Claim, Waiting Period, etc.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NLI Model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→ optionally fine-tune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Query + policy clause + </w:t>
            </w:r>
            <w:r w:rsidRPr="0076535F">
              <w:rPr>
                <w:rFonts w:ascii="Courier New" w:eastAsia="Times New Roman" w:hAnsi="Courier New" w:cs="Courier New"/>
                <w:sz w:val="16"/>
                <w:szCs w:val="16"/>
                <w:lang w:eastAsia="en-IN" w:bidi="mr-IN"/>
              </w:rPr>
              <w:t>ENTAILMENT / CONTRADICTION / UNKNOWN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Checks whether the policy evidence supports, contradicts, or does not establish the user's claim. Useful for accuracy.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User query + retrieved policy evidence + instructions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 xml:space="preserve">Performs grounded reasoning and generates the final explanation. </w:t>
            </w: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Do not fine-tune initially.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Pre-trained LLM + RAG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Policy sections/clauses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Produces summaries grounded in the actual policy instead of training a separate summarization model.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bookmarkStart w:id="0" w:name="_GoBack"/>
            <w:bookmarkEnd w:id="0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 xml:space="preserve">Recommendation Model: </w:t>
            </w:r>
            <w:proofErr w:type="spellStart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LightGBM</w:t>
            </w:r>
            <w:proofErr w:type="spellEnd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/</w:t>
            </w:r>
            <w:proofErr w:type="spellStart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To be trained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User features + policy features + suitability/preference labels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Ranks policies according to the user's requirements. This is the main ML model to train.</w:t>
            </w:r>
          </w:p>
        </w:tc>
      </w:tr>
      <w:tr w:rsidR="0076535F" w:rsidRPr="0076535F" w:rsidTr="007653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</w:pPr>
          </w:p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 xml:space="preserve">Output Validator: </w:t>
            </w:r>
            <w:proofErr w:type="spellStart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Pydantic</w:t>
            </w:r>
            <w:proofErr w:type="spellEnd"/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 xml:space="preserve"> + Rules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 w:bidi="mr-IN"/>
              </w:rPr>
              <w:t>No training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LLM JSON output</w:t>
            </w:r>
          </w:p>
        </w:tc>
        <w:tc>
          <w:tcPr>
            <w:tcW w:w="0" w:type="auto"/>
            <w:vAlign w:val="center"/>
            <w:hideMark/>
          </w:tcPr>
          <w:p w:rsidR="0076535F" w:rsidRPr="0076535F" w:rsidRDefault="0076535F" w:rsidP="00765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</w:pPr>
            <w:r w:rsidRPr="0076535F"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r-IN"/>
              </w:rPr>
              <w:t>Forces valid structure and prevents malformed/unsupported outputs.</w:t>
            </w:r>
          </w:p>
        </w:tc>
      </w:tr>
    </w:tbl>
    <w:p w:rsidR="00AE69EF" w:rsidRPr="0076535F" w:rsidRDefault="00AE69EF" w:rsidP="00284EC4">
      <w:pPr>
        <w:jc w:val="center"/>
        <w:rPr>
          <w:sz w:val="18"/>
          <w:szCs w:val="18"/>
        </w:rPr>
      </w:pPr>
    </w:p>
    <w:sectPr w:rsidR="00AE69EF" w:rsidRPr="00765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4"/>
    <w:rsid w:val="00284EC4"/>
    <w:rsid w:val="003F791A"/>
    <w:rsid w:val="0076535F"/>
    <w:rsid w:val="00A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D295"/>
  <w15:chartTrackingRefBased/>
  <w15:docId w15:val="{E81EACC5-A775-42EC-9193-992CF255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535F"/>
    <w:rPr>
      <w:b/>
      <w:bCs/>
    </w:rPr>
  </w:style>
  <w:style w:type="character" w:styleId="Emphasis">
    <w:name w:val="Emphasis"/>
    <w:basedOn w:val="DefaultParagraphFont"/>
    <w:uiPriority w:val="20"/>
    <w:qFormat/>
    <w:rsid w:val="00765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5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</dc:creator>
  <cp:keywords/>
  <dc:description/>
  <cp:lastModifiedBy>prithviraj</cp:lastModifiedBy>
  <cp:revision>1</cp:revision>
  <dcterms:created xsi:type="dcterms:W3CDTF">2026-08-27T06:44:00Z</dcterms:created>
  <dcterms:modified xsi:type="dcterms:W3CDTF">2026-08-27T07:27:00Z</dcterms:modified>
</cp:coreProperties>
</file>