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metadata/thumbnail" Target="docProps/thumbnail.emf"/><Relationship Id="rId2" Type="http://schemas.microsoft.com/office/2011/relationships/webextensiontaskpanes" Target="word/webextensions/taskpanes.xml"/><Relationship Id="rId1" Type="http://purl.oclc.org/ooxml/officeDocument/relationships/officeDocument" Target="word/document.xml"/><Relationship Id="rId5" Type="http://purl.oclc.org/ooxml/officeDocument/relationships/extendedProperties" Target="docProps/app.xml"/><Relationship Id="rId4" Type="http://schemas.openxmlformats.org/package/2006/relationships/metadata/core-properties" Target="docProps/core.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744925DD" w:rsidR="00D7522C" w:rsidRPr="00EB6E9E" w:rsidRDefault="00EB6E9E" w:rsidP="00EB6E9E">
      <w:pPr>
        <w:pStyle w:val="papertitle"/>
        <w:spacing w:before="5pt" w:beforeAutospacing="1" w:after="5pt" w:afterAutospacing="1"/>
        <w:rPr>
          <w:kern w:val="48"/>
        </w:rPr>
      </w:pPr>
      <w:r w:rsidRPr="00EB6E9E">
        <w:rPr>
          <w:kern w:val="48"/>
        </w:rPr>
        <w:t>RideMates: A Hyper-Local, Closed-Loop Trust Architecture for Peer-to-Peer University Commuting</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5285DACE" w:rsidR="001A3B3D" w:rsidRPr="00F847A6" w:rsidRDefault="00BD670B" w:rsidP="007B6DDA">
      <w:pPr>
        <w:pStyle w:val="Author"/>
        <w:spacing w:before="5pt" w:beforeAutospacing="1"/>
        <w:rPr>
          <w:sz w:val="18"/>
          <w:szCs w:val="18"/>
        </w:rPr>
      </w:pPr>
      <w:r>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1AD0ACE7" w:rsidR="001A3B3D" w:rsidRPr="00F847A6" w:rsidRDefault="00BD670B" w:rsidP="00447BB9">
      <w:pPr>
        <w:pStyle w:val="Author"/>
        <w:spacing w:before="5pt" w:beforeAutospacing="1"/>
        <w:rPr>
          <w:sz w:val="18"/>
          <w:szCs w:val="18"/>
        </w:rPr>
      </w:pPr>
      <w:r>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FED4B75" w:rsidR="004D72B5" w:rsidRDefault="009303D9" w:rsidP="00972203">
      <w:pPr>
        <w:pStyle w:val="Abstract"/>
        <w:rPr>
          <w:i/>
          <w:iCs/>
        </w:rPr>
      </w:pPr>
      <w:r>
        <w:rPr>
          <w:i/>
          <w:iCs/>
        </w:rPr>
        <w:t>Abstract</w:t>
      </w:r>
      <w:r>
        <w:t>—</w:t>
      </w:r>
      <w:r w:rsidR="004E2075" w:rsidRPr="004E2075">
        <w:t xml:space="preserve"> </w:t>
      </w:r>
      <w:r w:rsidR="004E2075" w:rsidRPr="004E2075">
        <w:t xml:space="preserve">The problems of university commuting, which involve logistical challenges, are further complicated by inefficiencies in public transport, fuel costs, and civil disturbances. However, existing global peer-to-peer ridesharing platforms face problems of trust and Sybil attacks, making them less suitable for a tight-knit academic population. Therefore, this paper introduces a hyper-local peer-to-peer carpooling system called </w:t>
      </w:r>
      <w:proofErr w:type="spellStart"/>
      <w:r w:rsidR="004E2075" w:rsidRPr="004E2075">
        <w:t>RideMates</w:t>
      </w:r>
      <w:proofErr w:type="spellEnd"/>
      <w:r w:rsidR="004E2075" w:rsidRPr="004E2075">
        <w:t xml:space="preserve">, which is tailored to meet the commuting challenges of university students and faculty. By using a closed-loop authentication protocol, which is domain-specific (@lpu.in, for example), Sybil attacks are averted, and trust is established from the outset. Therefore, this paper presents the design of the </w:t>
      </w:r>
      <w:proofErr w:type="spellStart"/>
      <w:r w:rsidR="004E2075" w:rsidRPr="004E2075">
        <w:t>RideMates</w:t>
      </w:r>
      <w:proofErr w:type="spellEnd"/>
      <w:r w:rsidR="004E2075" w:rsidRPr="004E2075">
        <w:t xml:space="preserve"> hyper-local peer-to-peer carpooling system, the trust model, and the results of the algorithmic performance of the ridesharing backend, which is shown to be highly scalable</w:t>
      </w:r>
      <w:r w:rsidR="00EB6E9E" w:rsidRPr="00EB6E9E">
        <w:t>.</w:t>
      </w:r>
    </w:p>
    <w:p w14:paraId="58B10678" w14:textId="5DED36E6" w:rsidR="009303D9" w:rsidRPr="004D72B5" w:rsidRDefault="004D72B5" w:rsidP="00972203">
      <w:pPr>
        <w:pStyle w:val="Keywords"/>
      </w:pPr>
      <w:r w:rsidRPr="004D72B5">
        <w:t>Keywords—</w:t>
      </w:r>
      <w:r w:rsidR="00EB6E9E" w:rsidRPr="00EB6E9E">
        <w:t>Peer-to-Peer Ridesharing, Sybil Attack Defense, Institutional Trust, Closed-Loop Authentication, Smart Campus Transportation, Performance Evaluation</w:t>
      </w:r>
    </w:p>
    <w:p w14:paraId="1A521F3C" w14:textId="487FE761" w:rsidR="009303D9" w:rsidRPr="00D632BE" w:rsidRDefault="009303D9" w:rsidP="006B6B66">
      <w:pPr>
        <w:pStyle w:val="Heading1"/>
      </w:pPr>
      <w:r w:rsidRPr="00D632BE">
        <w:t xml:space="preserve">Introduction </w:t>
      </w:r>
    </w:p>
    <w:p w14:paraId="19B52440" w14:textId="49102979" w:rsidR="006E05A4" w:rsidRDefault="006E05A4" w:rsidP="00BC5A5F">
      <w:pPr>
        <w:pStyle w:val="BodyText"/>
        <w:ind w:firstLine="0pt"/>
      </w:pPr>
      <w:r>
        <w:tab/>
      </w:r>
      <w:r w:rsidR="005723A2" w:rsidRPr="005723A2">
        <w:rPr>
          <w:lang w:val="en-US"/>
        </w:rPr>
        <w:t>The expansion of university campuses into highly connected 'smart campuses'[9] and the growing demographic of day-scholars have introduced significant strain on local transportation infrastructure.</w:t>
      </w:r>
      <w:r w:rsidR="00BC5A5F" w:rsidRPr="00BC5A5F">
        <w:t xml:space="preserve"> The local buses are overcrowded, there is a lot of traffic on the road, and taking a ride-sharing service like Uber or Rapido on a daily basis is way out of a student's budget. At the same time, there is a huge waste of resources going on right before our eyes. Daily, many students and staff come to campus driving their own vehicles, with empty seats. The logical solution is to share a ride. The issue with carpooling is already addressed by many applications, like </w:t>
      </w:r>
      <w:proofErr w:type="spellStart"/>
      <w:r w:rsidR="00BC5A5F" w:rsidRPr="00BC5A5F">
        <w:t>BlaBlaCar</w:t>
      </w:r>
      <w:proofErr w:type="spellEnd"/>
      <w:r w:rsidR="00BC5A5F" w:rsidRPr="00BC5A5F">
        <w:t>. The issue is: how can you be sure that the person you are getting into a car with is trustworthy? The free market tries to address this issue through a 5-star rating system. Unfortunately, according to research, this is a flawed system</w:t>
      </w:r>
      <w:sdt>
        <w:sdtPr>
          <w:rPr>
            <w:color w:val="000000"/>
          </w:rPr>
          <w:tag w:val="MENDELEY_CITATION_v3_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"/>
          <w:id w:val="-1423023033"/>
          <w:placeholder>
            <w:docPart w:val="DefaultPlaceholder_-1854013440"/>
          </w:placeholder>
        </w:sdtPr>
        <w:sdtContent>
          <w:r w:rsidR="005723A2" w:rsidRPr="005723A2">
            <w:rPr>
              <w:color w:val="000000"/>
            </w:rPr>
            <w:t>[1]</w:t>
          </w:r>
        </w:sdtContent>
      </w:sdt>
      <w:r w:rsidR="00BC5A5F">
        <w:rPr>
          <w:color w:val="000000"/>
        </w:rPr>
        <w:t>,</w:t>
      </w:r>
      <w:r w:rsidR="00BC5A5F" w:rsidRPr="00BC5A5F">
        <w:t xml:space="preserve"> it is a flawed system because of "reputation inflation" – people feel pressured to rate a service well, making it an unreliable system in the end</w:t>
      </w:r>
      <w:r w:rsidR="00213113" w:rsidRPr="00213113">
        <w:t xml:space="preserve">. </w:t>
      </w:r>
      <w:r w:rsidR="00BC5A5F" w:rsidRPr="00BC5A5F">
        <w:t>Furthermore, as mentioned in the paper</w:t>
      </w:r>
      <w:sdt>
        <w:sdtPr>
          <w:rPr>
            <w:color w:val="000000"/>
          </w:rPr>
          <w:tag w:val="MENDELEY_CITATION_v3_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"/>
          <w:id w:val="1522194775"/>
          <w:placeholder>
            <w:docPart w:val="DefaultPlaceholder_-1854013440"/>
          </w:placeholder>
        </w:sdtPr>
        <w:sdtContent>
          <w:r w:rsidR="005723A2" w:rsidRPr="005723A2">
            <w:rPr>
              <w:color w:val="000000"/>
            </w:rPr>
            <w:t>[2]</w:t>
          </w:r>
        </w:sdtContent>
      </w:sdt>
      <w:r w:rsidR="00BC5A5F" w:rsidRPr="00BC5A5F">
        <w:t xml:space="preserve">, open networks are extremely vulnerable to "Sybil attacks." This is a security attack where a malicious user creates multiple fake accounts in order to trick the system, pretend to have a certain rating, or commit fraud. </w:t>
      </w:r>
    </w:p>
    <w:p w14:paraId="5B84FB04" w14:textId="09B277BF" w:rsidR="009303D9" w:rsidRPr="005B520E" w:rsidRDefault="006E05A4" w:rsidP="00BC5A5F">
      <w:pPr>
        <w:pStyle w:val="BodyText"/>
        <w:ind w:firstLine="0pt"/>
      </w:pPr>
      <w:r>
        <w:tab/>
      </w:r>
      <w:r w:rsidR="00BC5A5F" w:rsidRPr="00BC5A5F">
        <w:t xml:space="preserve">To overcome the problem of the "commuting headache" as well as the security vulnerabilities of open apps, this </w:t>
      </w:r>
      <w:r w:rsidR="00BC5A5F" w:rsidRPr="00BC5A5F">
        <w:t xml:space="preserve">paper presents </w:t>
      </w:r>
      <w:proofErr w:type="spellStart"/>
      <w:r w:rsidR="00BC5A5F" w:rsidRPr="00BC5A5F">
        <w:t>RideMates</w:t>
      </w:r>
      <w:proofErr w:type="spellEnd"/>
      <w:r w:rsidR="00BC5A5F" w:rsidRPr="00BC5A5F">
        <w:t xml:space="preserve">. </w:t>
      </w:r>
      <w:proofErr w:type="spellStart"/>
      <w:r w:rsidR="00BC5A5F" w:rsidRPr="00BC5A5F">
        <w:t>RideMates</w:t>
      </w:r>
      <w:proofErr w:type="spellEnd"/>
      <w:r w:rsidR="00BC5A5F" w:rsidRPr="00BC5A5F">
        <w:t xml:space="preserve"> is a hyper-local carpooling app designed exclusively for the university community. Unlike other apps where you rate other people, </w:t>
      </w:r>
      <w:proofErr w:type="spellStart"/>
      <w:r w:rsidR="00BC5A5F" w:rsidRPr="00BC5A5F">
        <w:t>RideMates</w:t>
      </w:r>
      <w:proofErr w:type="spellEnd"/>
      <w:r w:rsidR="00BC5A5F" w:rsidRPr="00BC5A5F">
        <w:t xml:space="preserve"> has a closed-loop security system. You cannot create a </w:t>
      </w:r>
      <w:proofErr w:type="spellStart"/>
      <w:r w:rsidR="00BC5A5F" w:rsidRPr="00BC5A5F">
        <w:t>RideMates</w:t>
      </w:r>
      <w:proofErr w:type="spellEnd"/>
      <w:r w:rsidR="00BC5A5F" w:rsidRPr="00BC5A5F">
        <w:t xml:space="preserve"> account unless you have a university email id (e.g., @lpu.in). By restricting the app exclusively to the university domain, </w:t>
      </w:r>
      <w:proofErr w:type="spellStart"/>
      <w:r w:rsidR="00BC5A5F" w:rsidRPr="00BC5A5F">
        <w:t>RideMates</w:t>
      </w:r>
      <w:proofErr w:type="spellEnd"/>
      <w:r w:rsidR="00BC5A5F" w:rsidRPr="00BC5A5F">
        <w:t xml:space="preserve"> has totally eliminated the possibility of Sybil attacks because it is extremely difficult to fake a university email id</w:t>
      </w:r>
      <w:r w:rsidR="004B7C5C" w:rsidRPr="004B7C5C">
        <w:t xml:space="preserve"> </w:t>
      </w:r>
      <w:r w:rsidR="004B7C5C" w:rsidRPr="004B7C5C">
        <w:t>More importantly, it establishes "Institutional Trust," as described by researchers like Lu et al</w:t>
      </w:r>
      <w:sdt>
        <w:sdtPr>
          <w:rPr>
            <w:color w:val="000000"/>
          </w:rPr>
          <w:tag w:val="MENDELEY_CITATION_v3_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"/>
          <w:id w:val="-308781919"/>
          <w:placeholder>
            <w:docPart w:val="DefaultPlaceholder_-1854013440"/>
          </w:placeholder>
        </w:sdtPr>
        <w:sdtContent>
          <w:r w:rsidR="005723A2" w:rsidRPr="005723A2">
            <w:rPr>
              <w:color w:val="000000"/>
            </w:rPr>
            <w:t>[3]</w:t>
          </w:r>
        </w:sdtContent>
      </w:sdt>
      <w:r w:rsidR="004B7C5C" w:rsidRPr="004B7C5C">
        <w:t xml:space="preserve"> </w:t>
      </w:r>
      <w:r w:rsidR="004B7C5C">
        <w:rPr>
          <w:color w:val="000000"/>
        </w:rPr>
        <w:t>.</w:t>
      </w:r>
      <w:r w:rsidR="004B7C5C" w:rsidRPr="004B7C5C">
        <w:t xml:space="preserve"> </w:t>
      </w:r>
      <w:r w:rsidR="004B7C5C" w:rsidRPr="004B7C5C">
        <w:t xml:space="preserve">There is no need to read many reviews before hailing a ride, as the user can immediately trust the service since they know everyone involved has been legally verified by the university. Moreover, the non-profit pricing system, which only charges the cost of gas, makes </w:t>
      </w:r>
      <w:proofErr w:type="spellStart"/>
      <w:r w:rsidR="004B7C5C" w:rsidRPr="004B7C5C">
        <w:t>RideMates</w:t>
      </w:r>
      <w:proofErr w:type="spellEnd"/>
      <w:r w:rsidR="004B7C5C" w:rsidRPr="004B7C5C">
        <w:t xml:space="preserve"> a safe, affordable, and socially conscious means of commuting</w:t>
      </w:r>
      <w:r w:rsidR="00213113" w:rsidRPr="00213113">
        <w:t>.</w:t>
      </w:r>
    </w:p>
    <w:p w14:paraId="179EA777" w14:textId="2063AC8D" w:rsidR="009303D9" w:rsidRDefault="004B7C5C" w:rsidP="006B6B66">
      <w:pPr>
        <w:pStyle w:val="Heading1"/>
      </w:pPr>
      <w:r>
        <w:t>Related Work</w:t>
      </w:r>
    </w:p>
    <w:p w14:paraId="5507EA9C" w14:textId="0E9617F3" w:rsidR="004B7C5C" w:rsidRPr="004B7C5C" w:rsidRDefault="004B7C5C" w:rsidP="006E05A4">
      <w:pPr>
        <w:ind w:firstLine="14.40pt"/>
        <w:jc w:val="both"/>
      </w:pPr>
      <w:r w:rsidRPr="004B7C5C">
        <w:t>To build a better commuting platform, we first had to understand why existing sharing economy apps fall short for close-knit communities. Our research focused on the intersection of peer-to-peer trust, rating systems, and digital identity fraud.</w:t>
      </w:r>
    </w:p>
    <w:p w14:paraId="3C8B3FFF" w14:textId="67ED6C0B" w:rsidR="009303D9" w:rsidRDefault="004B7C5C" w:rsidP="00ED0149">
      <w:pPr>
        <w:pStyle w:val="Heading2"/>
      </w:pPr>
      <w:r w:rsidRPr="004B7C5C">
        <w:t>The Failure of Five-Star Rating Systems</w:t>
      </w:r>
    </w:p>
    <w:p w14:paraId="4522E337" w14:textId="13874445" w:rsidR="009303D9" w:rsidRDefault="006E05A4" w:rsidP="004B7C5C">
      <w:pPr>
        <w:pStyle w:val="BodyText"/>
        <w:ind w:firstLine="0pt"/>
      </w:pPr>
      <w:r>
        <w:tab/>
      </w:r>
      <w:r w:rsidR="004B7C5C" w:rsidRPr="004B7C5C">
        <w:t xml:space="preserve">Most ride-sharing services, be it Uber or </w:t>
      </w:r>
      <w:proofErr w:type="spellStart"/>
      <w:r w:rsidR="004B7C5C" w:rsidRPr="004B7C5C">
        <w:t>BlaBlaCar</w:t>
      </w:r>
      <w:proofErr w:type="spellEnd"/>
      <w:r w:rsidR="004B7C5C" w:rsidRPr="004B7C5C">
        <w:t>, rely heavily on user reviews to build trust among users. The idea behind this seems to be quite rational: good drivers get good ratings, bad drivers get kicked off eventually. But, as one might expect, reality has shown this to be a very flawed model</w:t>
      </w:r>
      <w:r w:rsidR="009303D9" w:rsidRPr="005B520E">
        <w:t>.</w:t>
      </w:r>
    </w:p>
    <w:p w14:paraId="7C368CD2" w14:textId="6ED92C45" w:rsidR="004B7C5C" w:rsidRPr="005B520E" w:rsidRDefault="006E05A4" w:rsidP="004B7C5C">
      <w:pPr>
        <w:pStyle w:val="BodyText"/>
        <w:ind w:firstLine="0pt"/>
      </w:pPr>
      <w:r>
        <w:tab/>
      </w:r>
      <w:r w:rsidR="004B7C5C" w:rsidRPr="004B7C5C">
        <w:t xml:space="preserve">In a study conducted by Filippas et al. [1] titled "Reputation Inflation," a marketplace phenomenon where "rating systems in peer-to-peer marketplaces naturally deteriorate over time" was investigated. The study found that users, being social creatures, feel compelled to rate a service or a driver highly, regardless of its actual quality, to avoid any social discomfort. "If a ride was mediocre or slightly uncomfortable, a passenger would just rate the driver a 5 to avoid any conflict or to ensure the driver’s livelihood." The end result of this is that, with almost every driver having a 4.9-star rating, the rating becomes utterly meaningless. </w:t>
      </w:r>
      <w:proofErr w:type="spellStart"/>
      <w:r w:rsidR="004B7C5C" w:rsidRPr="004B7C5C">
        <w:t>RideMates</w:t>
      </w:r>
      <w:proofErr w:type="spellEnd"/>
      <w:r w:rsidR="004B7C5C" w:rsidRPr="004B7C5C">
        <w:t xml:space="preserve"> eliminates the need to build a reputation altogether.</w:t>
      </w:r>
    </w:p>
    <w:p w14:paraId="66739D0E" w14:textId="2212E6CA" w:rsidR="009303D9" w:rsidRPr="005B520E" w:rsidRDefault="004B7C5C" w:rsidP="00ED0149">
      <w:pPr>
        <w:pStyle w:val="Heading2"/>
      </w:pPr>
      <w:r w:rsidRPr="004B7C5C">
        <w:lastRenderedPageBreak/>
        <w:t>Fake Accounts and Sybil Attacks</w:t>
      </w:r>
    </w:p>
    <w:p w14:paraId="7C6C2633" w14:textId="4B3C997D" w:rsidR="004B7C5C" w:rsidRDefault="006E05A4" w:rsidP="006E05A4">
      <w:pPr>
        <w:pStyle w:val="BodyText"/>
        <w:ind w:firstLine="0pt"/>
      </w:pPr>
      <w:r>
        <w:tab/>
      </w:r>
      <w:r w:rsidR="004B7C5C">
        <w:t>Another massive vulnerability in an open-market network lies in the fact that any driver who gets banned can easily create a new profile just by purchasing a cheap prepaid sim card. This, in computer science, is called a Sybil attack.</w:t>
      </w:r>
    </w:p>
    <w:p w14:paraId="7C5D0763" w14:textId="67064A16" w:rsidR="009303D9" w:rsidRDefault="004B7C5C" w:rsidP="004B7C5C">
      <w:pPr>
        <w:pStyle w:val="BodyText"/>
      </w:pPr>
      <w:r>
        <w:t xml:space="preserve">As explained in a comprehensive survey of Sybil attacks by Annamalai et al. [2], "A Sybil attack occurs when a malicious user creates multiple identities to attack a system. For example, in a carpooling environment, a malicious user might create ghost accounts to inflate his own ratings, manipulate local prices, or worse, conduct fraudulent transactions." The way most conventional apps try to prevent Sybil attacks is to require users to provide government IDs or to sign up through social media, which is a slow process. The </w:t>
      </w:r>
      <w:proofErr w:type="spellStart"/>
      <w:r>
        <w:t>RideMates</w:t>
      </w:r>
      <w:proofErr w:type="spellEnd"/>
      <w:r>
        <w:t xml:space="preserve"> app, however, eliminates the Sybil attack threat at its very core, as any sign-up attempt to the app through the Firebase backend will be flat-out rejected if it doesn't have the @lpu.in domain</w:t>
      </w:r>
      <w:r w:rsidR="009303D9" w:rsidRPr="005B520E">
        <w:t>.</w:t>
      </w:r>
    </w:p>
    <w:p w14:paraId="3AEFCB60" w14:textId="146C801D" w:rsidR="004B7C5C" w:rsidRDefault="004B7C5C" w:rsidP="004B7C5C">
      <w:pPr>
        <w:pStyle w:val="Heading2"/>
      </w:pPr>
      <w:r w:rsidRPr="004B7C5C">
        <w:t>Shifting to Institutional Trust</w:t>
      </w:r>
    </w:p>
    <w:p w14:paraId="01D719E8" w14:textId="77777777" w:rsidR="004B7C5C" w:rsidRDefault="004B7C5C" w:rsidP="006E05A4">
      <w:pPr>
        <w:ind w:firstLine="14.40pt"/>
        <w:jc w:val="both"/>
      </w:pPr>
      <w:r>
        <w:t>If we don't rely on five-star reviews and background checks, what actually makes a person feel safe when entering a car? Here, we need to introduce a new concept of "Institutional Trust."</w:t>
      </w:r>
    </w:p>
    <w:p w14:paraId="48AF18EA" w14:textId="77777777" w:rsidR="003D6EE1" w:rsidRDefault="003D6EE1" w:rsidP="006E05A4">
      <w:pPr>
        <w:ind w:firstLine="14.40pt"/>
        <w:jc w:val="both"/>
      </w:pPr>
    </w:p>
    <w:p w14:paraId="4950EB52" w14:textId="6BFF9072" w:rsidR="004B7C5C" w:rsidRPr="004B7C5C" w:rsidRDefault="004B7C5C" w:rsidP="003D6EE1">
      <w:pPr>
        <w:ind w:firstLine="14.40pt"/>
        <w:jc w:val="both"/>
      </w:pPr>
      <w:r>
        <w:t xml:space="preserve">A recent study by Lu et al. [3] explored the behavior of users in the new sharing economy. What they found was quite interesting. People actually care less about the stranger they are dealing with and care more about the safety of the entire institution. As long as they trust the entire institution, they will definitely use the service. </w:t>
      </w:r>
      <w:proofErr w:type="spellStart"/>
      <w:r>
        <w:t>RideMates</w:t>
      </w:r>
      <w:proofErr w:type="spellEnd"/>
      <w:r>
        <w:t xml:space="preserve"> actually leverages the existing authority of the university to create this trust. When a student books a seat, he does not need to go through a dozen reviews to feel safe. He knows immediately that the driver is a registered and traceable member of their campus community. No anxiety, no waiting – just go.</w:t>
      </w:r>
    </w:p>
    <w:p w14:paraId="17F150FC" w14:textId="6C19A382" w:rsidR="009303D9" w:rsidRDefault="006E05A4" w:rsidP="006B6B66">
      <w:pPr>
        <w:pStyle w:val="Heading1"/>
      </w:pPr>
      <w:r>
        <w:t>System Architecture</w:t>
      </w:r>
    </w:p>
    <w:p w14:paraId="0E5C6BB9" w14:textId="6BFCFBB2" w:rsidR="00DA4907" w:rsidRPr="00CF537A" w:rsidRDefault="0004476D" w:rsidP="00DA4907">
      <w:pPr>
        <w:pStyle w:val="BodyText"/>
        <w:rPr>
          <w:lang w:val="en-US"/>
        </w:rPr>
      </w:pPr>
      <w:r w:rsidRPr="00DA4907">
        <w:rPr>
          <w:lang w:val="en-IN"/>
        </w:rPr>
        <w:drawing>
          <wp:anchor distT="0" distB="0" distL="114300" distR="114300" simplePos="0" relativeHeight="251658752" behindDoc="0" locked="0" layoutInCell="1" allowOverlap="1" wp14:anchorId="74382203" wp14:editId="370CFD87">
            <wp:simplePos x="0" y="0"/>
            <wp:positionH relativeFrom="column">
              <wp:posOffset>-61595</wp:posOffset>
            </wp:positionH>
            <wp:positionV relativeFrom="paragraph">
              <wp:posOffset>1414145</wp:posOffset>
            </wp:positionV>
            <wp:extent cx="3089910" cy="1485900"/>
            <wp:effectExtent l="0" t="0" r="0" b="0"/>
            <wp:wrapSquare wrapText="bothSides"/>
            <wp:docPr id="715463118"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89910" cy="148590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0800" behindDoc="0" locked="0" layoutInCell="1" allowOverlap="1" wp14:anchorId="4B084CA4" wp14:editId="26CFBA54">
            <wp:simplePos x="0" y="0"/>
            <wp:positionH relativeFrom="column">
              <wp:posOffset>-27305</wp:posOffset>
            </wp:positionH>
            <wp:positionV relativeFrom="paragraph">
              <wp:posOffset>1158875</wp:posOffset>
            </wp:positionV>
            <wp:extent cx="3089910" cy="635"/>
            <wp:effectExtent l="0" t="0" r="0" b="8255"/>
            <wp:wrapSquare wrapText="bothSides"/>
            <wp:docPr id="1505765136" name="Text Box 1"/>
            <wp:cNvGraphicFramePr/>
            <a:graphic xmlns:a="http://purl.oclc.org/ooxml/drawingml/main">
              <a:graphicData uri="http://schemas.microsoft.com/office/word/2010/wordprocessingShape">
                <wp:wsp>
                  <wp:cNvSpPr txBox="1"/>
                  <wp:spPr>
                    <a:xfrm>
                      <a:off x="0" y="0"/>
                      <a:ext cx="3089910" cy="635"/>
                    </a:xfrm>
                    <a:prstGeom prst="rect">
                      <a:avLst/>
                    </a:prstGeom>
                    <a:solidFill>
                      <a:prstClr val="white"/>
                    </a:solidFill>
                    <a:ln>
                      <a:noFill/>
                    </a:ln>
                  </wp:spPr>
                  <wp:txbx>
                    <wne:txbxContent>
                      <w:p w14:paraId="4303BAEC" w14:textId="529CF2AF" w:rsidR="00DA4907" w:rsidRPr="00DA4907" w:rsidRDefault="00DA4907" w:rsidP="00DA4907">
                        <w:pPr>
                          <w:pStyle w:val="Caption"/>
                          <w:rPr>
                            <w:color w:val="auto"/>
                            <w:spacing w:val="-1"/>
                            <w:sz w:val="20"/>
                            <w:szCs w:val="20"/>
                            <w:lang w:eastAsia="x-none"/>
                          </w:rPr>
                        </w:pPr>
                        <w:r w:rsidRPr="00DA4907">
                          <w:rPr>
                            <w:color w:val="auto"/>
                          </w:rPr>
                          <w:t xml:space="preserve">Figure </w:t>
                        </w:r>
                        <w:r w:rsidRPr="00DA4907">
                          <w:rPr>
                            <w:color w:val="auto"/>
                          </w:rPr>
                          <w:fldChar w:fldCharType="begin"/>
                        </w:r>
                        <w:r w:rsidRPr="00DA4907">
                          <w:rPr>
                            <w:color w:val="auto"/>
                          </w:rPr>
                          <w:instrText xml:space="preserve"> SEQ Figure \* ARABIC </w:instrText>
                        </w:r>
                        <w:r w:rsidRPr="00DA4907">
                          <w:rPr>
                            <w:color w:val="auto"/>
                          </w:rPr>
                          <w:fldChar w:fldCharType="separate"/>
                        </w:r>
                        <w:r w:rsidRPr="00DA4907">
                          <w:rPr>
                            <w:noProof/>
                            <w:color w:val="auto"/>
                          </w:rPr>
                          <w:t>1</w:t>
                        </w:r>
                        <w:r w:rsidRPr="00DA4907">
                          <w:rPr>
                            <w:color w:val="auto"/>
                          </w:rPr>
                          <w:fldChar w:fldCharType="end"/>
                        </w:r>
                      </w:p>
                    </wne:txbxContent>
                  </wp:txbx>
                  <wp:bodyPr rot="0" spcFirstLastPara="0" vertOverflow="overflow" horzOverflow="overflow" vert="horz" wrap="square" lIns="0" tIns="0" rIns="0" bIns="0" numCol="1" spcCol="0" rtlCol="0" fromWordArt="0" anchor="t" anchorCtr="0" forceAA="0" compatLnSpc="1">
                    <a:prstTxWarp prst="textNoShape">
                      <a:avLst/>
                    </a:prstTxWarp>
                    <a:spAutoFit/>
                  </wp:bodyPr>
                </wp:wsp>
              </a:graphicData>
            </a:graphic>
          </wp:anchor>
        </w:drawing>
      </w:r>
      <w:r w:rsidR="006E05A4" w:rsidRPr="006E05A4">
        <w:rPr>
          <w:lang w:val="en-US"/>
        </w:rPr>
        <w:t xml:space="preserve">Building a platform that students actually want to use every day requires a fast, reliable software foundation. If an app lags, crashes, or eats up battery life when hundreds of students are trying to book a ride at </w:t>
      </w:r>
      <w:r w:rsidR="003D6EE1">
        <w:rPr>
          <w:lang w:val="en-US"/>
        </w:rPr>
        <w:t>5</w:t>
      </w:r>
      <w:r w:rsidR="006E05A4" w:rsidRPr="006E05A4">
        <w:rPr>
          <w:lang w:val="en-US"/>
        </w:rPr>
        <w:t xml:space="preserve">:00 PM, they will simply delete it. To prevent this, we designed </w:t>
      </w:r>
      <w:proofErr w:type="spellStart"/>
      <w:r w:rsidR="006E05A4" w:rsidRPr="006E05A4">
        <w:rPr>
          <w:lang w:val="en-US"/>
        </w:rPr>
        <w:t>RideMates</w:t>
      </w:r>
      <w:proofErr w:type="spellEnd"/>
      <w:r w:rsidR="006E05A4" w:rsidRPr="006E05A4">
        <w:rPr>
          <w:lang w:val="en-US"/>
        </w:rPr>
        <w:t xml:space="preserve"> using a highly modernized, three-tier client-server model. This keeps the data secure and the user experience incredibly fast</w:t>
      </w:r>
      <w:r w:rsidR="00D7522C">
        <w:rPr>
          <w:lang w:val="en-US"/>
        </w:rPr>
        <w:t>.</w:t>
      </w:r>
    </w:p>
    <w:p w14:paraId="22217789" w14:textId="02149DF9" w:rsidR="009303D9" w:rsidRDefault="00CF537A" w:rsidP="00ED0149">
      <w:pPr>
        <w:pStyle w:val="Heading2"/>
      </w:pPr>
      <w:r w:rsidRPr="00CF537A">
        <w:t>Client Application (Frontend)</w:t>
      </w:r>
    </w:p>
    <w:p w14:paraId="7BA2C91F" w14:textId="205529D6" w:rsidR="003D6EE1" w:rsidRDefault="003D6EE1" w:rsidP="003D6EE1">
      <w:pPr>
        <w:pStyle w:val="BodyText"/>
      </w:pPr>
      <w:r>
        <w:t>React Native</w:t>
      </w:r>
      <w:r w:rsidR="005723A2">
        <w:t xml:space="preserve"> [5]</w:t>
      </w:r>
      <w:r>
        <w:t xml:space="preserve"> was the choice of mobile development platform chosen for development of our mobile UI based on sound reasoning. The university's current user base is split equally between Android and iOS devices. To develop two native applications for both platforms would have required more than double the development time and caused chaos in regards pushing updates out to each platform as required by both Classification and the Standards Manual for developing mobile applications. Using React Native enables developers to write one cohesive JavaScript codebase that compiles to native components of both Android and Apple phones directly from the React Native code.</w:t>
      </w:r>
    </w:p>
    <w:p w14:paraId="78F3884D" w14:textId="1CE961E3" w:rsidR="009303D9" w:rsidRPr="005B520E" w:rsidRDefault="003D6EE1" w:rsidP="003D6EE1">
      <w:pPr>
        <w:pStyle w:val="BodyText"/>
        <w:ind w:firstLine="0pt"/>
      </w:pPr>
      <w:r>
        <w:tab/>
      </w:r>
      <w:r>
        <w:t>The final product has a "lightweight" front-end design. The mobile application does not run complex or resource-heavy computations, nor does it store a very large volume of data locally in the device's memory. Instead, it was designed to serve three main functions: providing real-time screen updates, rapidly processing GPS coordinates when a user drops a pin on a map, and validating text formats</w:t>
      </w:r>
      <w:r>
        <w:t xml:space="preserve">. </w:t>
      </w:r>
      <w:r>
        <w:t xml:space="preserve">Since all of the "heavy lifting" for the application is done on our backend servers, </w:t>
      </w:r>
      <w:proofErr w:type="spellStart"/>
      <w:r>
        <w:t>RideMates</w:t>
      </w:r>
      <w:proofErr w:type="spellEnd"/>
      <w:r>
        <w:t xml:space="preserve"> will maintain excellent performance even on legacy or budget handsets.</w:t>
      </w:r>
    </w:p>
    <w:p w14:paraId="31C0E164" w14:textId="2C2761A7" w:rsidR="009303D9" w:rsidRDefault="003D6EE1" w:rsidP="00ED0149">
      <w:pPr>
        <w:pStyle w:val="Heading2"/>
      </w:pPr>
      <w:r>
        <w:t>Application Server (Backend)</w:t>
      </w:r>
    </w:p>
    <w:p w14:paraId="7A470291" w14:textId="0F50C977" w:rsidR="003D6EE1" w:rsidRPr="003D6EE1" w:rsidRDefault="003D6EE1" w:rsidP="003D6EE1">
      <w:pPr>
        <w:ind w:firstLine="14.40pt"/>
        <w:jc w:val="both"/>
      </w:pPr>
      <w:r w:rsidRPr="003D6EE1">
        <w:t>Node.js</w:t>
      </w:r>
      <w:r w:rsidR="005723A2">
        <w:t xml:space="preserve"> [6]</w:t>
      </w:r>
      <w:r w:rsidRPr="003D6EE1">
        <w:t xml:space="preserve"> with Express framework was chosen as the core backend server. There could be as many as hundreds of students entering the app to search for rides at exactly the same time after class ends at </w:t>
      </w:r>
      <w:r>
        <w:t>5</w:t>
      </w:r>
      <w:r w:rsidRPr="003D6EE1">
        <w:t>PM. Node.js has an event-driven/non-blocking architecture which allows it handle hundreds of requests almost simultaneously by not freezing while awaiting completion of one database call to process another request.</w:t>
      </w:r>
    </w:p>
    <w:p w14:paraId="113A6CCA" w14:textId="77777777" w:rsidR="003D6EE1" w:rsidRPr="003D6EE1" w:rsidRDefault="003D6EE1" w:rsidP="003D6EE1">
      <w:pPr>
        <w:jc w:val="both"/>
      </w:pPr>
    </w:p>
    <w:p w14:paraId="72C4A0CC" w14:textId="096C3B75" w:rsidR="003D6EE1" w:rsidRPr="003D6EE1" w:rsidRDefault="003D6EE1" w:rsidP="003D6EE1">
      <w:pPr>
        <w:ind w:firstLine="14.40pt"/>
        <w:jc w:val="both"/>
      </w:pPr>
      <w:r w:rsidRPr="003D6EE1">
        <w:t xml:space="preserve">The fair pricing algorithm represents a significant portion of the backend logic. Since </w:t>
      </w:r>
      <w:proofErr w:type="spellStart"/>
      <w:r w:rsidRPr="003D6EE1">
        <w:t>RideMates</w:t>
      </w:r>
      <w:proofErr w:type="spellEnd"/>
      <w:r w:rsidRPr="003D6EE1">
        <w:t xml:space="preserve"> is a not-for-profit organization, drivers cannot arbitrarily charge anything they want. When a rider submits a ride to the Node.js backend, the server determines what the vehicle is (scooter vs. car) and checks current fuel prices to compute the max charge allowable for that route so that the </w:t>
      </w:r>
      <w:proofErr w:type="spellStart"/>
      <w:r w:rsidRPr="003D6EE1">
        <w:t>RideMates</w:t>
      </w:r>
      <w:proofErr w:type="spellEnd"/>
      <w:r w:rsidRPr="003D6EE1">
        <w:t xml:space="preserve"> will always compute a fair charge and be legal in all jurisdictions for cost-sharing purposes.</w:t>
      </w:r>
    </w:p>
    <w:p w14:paraId="539460DC" w14:textId="2F440898" w:rsidR="009303D9" w:rsidRPr="005B520E" w:rsidRDefault="009303D9" w:rsidP="003D6EE1">
      <w:pPr>
        <w:pStyle w:val="bulletlist"/>
        <w:numPr>
          <w:ilvl w:val="0"/>
          <w:numId w:val="0"/>
        </w:numPr>
        <w:ind w:start="28.80pt"/>
      </w:pPr>
    </w:p>
    <w:p w14:paraId="7E54C8D6" w14:textId="0402979F" w:rsidR="009303D9" w:rsidRPr="005B520E" w:rsidRDefault="003D6EE1" w:rsidP="00ED0149">
      <w:pPr>
        <w:pStyle w:val="Heading2"/>
      </w:pPr>
      <w:r>
        <w:t>Relational Database (Storage)</w:t>
      </w:r>
    </w:p>
    <w:p w14:paraId="13F85392" w14:textId="6B3EC6E6" w:rsidR="003D6EE1" w:rsidRPr="003D6EE1" w:rsidRDefault="003D6EE1" w:rsidP="003D6EE1">
      <w:pPr>
        <w:pStyle w:val="BodyText"/>
        <w:rPr>
          <w:lang w:val="en-US"/>
        </w:rPr>
      </w:pPr>
      <w:r w:rsidRPr="003D6EE1">
        <w:rPr>
          <w:lang w:val="en-US"/>
        </w:rPr>
        <w:t>We chose to go with MySQL</w:t>
      </w:r>
      <w:r w:rsidR="005723A2">
        <w:rPr>
          <w:lang w:val="en-US"/>
        </w:rPr>
        <w:t xml:space="preserve"> [7]</w:t>
      </w:r>
      <w:r w:rsidRPr="003D6EE1">
        <w:rPr>
          <w:lang w:val="en-US"/>
        </w:rPr>
        <w:t xml:space="preserve"> as our data source instead of using a NoSQL source like MongoDB for ride-sharing due to the need for rigid rules and relationships between different datasets.</w:t>
      </w:r>
    </w:p>
    <w:p w14:paraId="75446D9B" w14:textId="2D00FC2C" w:rsidR="009303D9" w:rsidRDefault="003D6EE1" w:rsidP="00DA4907">
      <w:pPr>
        <w:pStyle w:val="BodyText"/>
        <w:ind w:firstLine="0pt"/>
        <w:rPr>
          <w:lang w:val="en-US"/>
        </w:rPr>
      </w:pPr>
      <w:r>
        <w:rPr>
          <w:lang w:val="en-US"/>
        </w:rPr>
        <w:tab/>
      </w:r>
      <w:r w:rsidRPr="003D6EE1">
        <w:rPr>
          <w:lang w:val="en-US"/>
        </w:rPr>
        <w:t>For example, we need to assure that two different students cannot both be successfully booked for the same ride, due to the fact that the maximum capacity is two (if a car has only one available seat). In this case, as soon as a student selects "Book," the system will lock the row for that ride in the database until the system has verified the ride can accommodate them by deducting 1 from the total number of available seats after inserting the new passenger's record. By using a relational database, we prevent race conditions and maintain total data integrity for all bookings across the ride-sharing system.</w:t>
      </w:r>
      <w:r w:rsidR="00D7522C">
        <w:rPr>
          <w:lang w:val="en-US"/>
        </w:rPr>
        <w:t>:</w:t>
      </w:r>
    </w:p>
    <w:p w14:paraId="654AB68D" w14:textId="77777777" w:rsidR="00DA4907" w:rsidRPr="00DA4907" w:rsidRDefault="00DA4907" w:rsidP="00DA4907">
      <w:pPr>
        <w:pStyle w:val="BodyText"/>
        <w:ind w:firstLine="0pt"/>
        <w:rPr>
          <w:lang w:val="en-US"/>
        </w:rPr>
      </w:pPr>
    </w:p>
    <w:p w14:paraId="5D2DD83B" w14:textId="39B3C95F" w:rsidR="009303D9" w:rsidRDefault="00DA4907" w:rsidP="006B6B66">
      <w:pPr>
        <w:pStyle w:val="Heading1"/>
      </w:pPr>
      <w:r w:rsidRPr="00DA4907">
        <w:t>THE CLOSED-LOOP TRUST MODEL</w:t>
      </w:r>
    </w:p>
    <w:p w14:paraId="7230880F" w14:textId="258AB7C0" w:rsidR="00DA4907" w:rsidRDefault="00DA4907" w:rsidP="00DA4907">
      <w:pPr>
        <w:pStyle w:val="BodyText"/>
      </w:pPr>
      <w:r>
        <w:t xml:space="preserve">Most ride-sharing platforms focus on how to police bad </w:t>
      </w:r>
      <w:proofErr w:type="spellStart"/>
      <w:r>
        <w:t>behavior</w:t>
      </w:r>
      <w:proofErr w:type="spellEnd"/>
      <w:r>
        <w:t xml:space="preserve"> after it happens. We decided to stop it before it even starts. Rather than dealing with the headaches of an open internet platform, </w:t>
      </w:r>
      <w:proofErr w:type="spellStart"/>
      <w:r>
        <w:t>RideMates</w:t>
      </w:r>
      <w:proofErr w:type="spellEnd"/>
      <w:r>
        <w:t xml:space="preserve"> operates entirely as a "walled garden."</w:t>
      </w:r>
    </w:p>
    <w:p w14:paraId="28A916B0" w14:textId="26CE8DB9" w:rsidR="00DA4907" w:rsidRDefault="00DA4907" w:rsidP="00DA4907">
      <w:pPr>
        <w:pStyle w:val="BodyText"/>
      </w:pPr>
      <w:r>
        <w:t>We integrated Firebase Authentication</w:t>
      </w:r>
      <w:r w:rsidR="005723A2">
        <w:t xml:space="preserve"> [8]</w:t>
      </w:r>
      <w:r>
        <w:t xml:space="preserve"> to handle user logins, but we added one strict, non-negotiable rule: the system outright rejects any signup attempt if the email address does not end in @lpu.in.</w:t>
      </w:r>
    </w:p>
    <w:p w14:paraId="42CD3244" w14:textId="6C53F08F" w:rsidR="009303D9" w:rsidRDefault="00DA4907" w:rsidP="00DA4907">
      <w:pPr>
        <w:pStyle w:val="BodyText"/>
      </w:pPr>
      <w:r>
        <w:t xml:space="preserve">This simple domain restriction solves the hardest security problems in peer-to-peer software. Remember the Sybil attacks we discussed earlier [2]? Hackers usually exploit open email providers like Gmail or Yahoo to spin up thousands of fake bot accounts. By tying access strictly to university-issued credentials, we make it practically impossible to generate fake identities. Unless a bad actor manages to physically compromise the university's central IT administration, they cannot get inside the </w:t>
      </w:r>
      <w:proofErr w:type="spellStart"/>
      <w:r>
        <w:t>RideMates</w:t>
      </w:r>
      <w:proofErr w:type="spellEnd"/>
      <w:r>
        <w:t xml:space="preserve"> app.</w:t>
      </w:r>
    </w:p>
    <w:p w14:paraId="7DD17DEF" w14:textId="18AD0F84" w:rsidR="00625152" w:rsidRDefault="00625152" w:rsidP="00625152">
      <w:pPr>
        <w:pStyle w:val="BodyText"/>
      </w:pPr>
      <w:r>
        <w:t>Not only did we aim to stop fraudulent users from accessing the app through genuine account creation, we also aimed to ensure a highly secure login method (i.e., the process that a user goes through in order to verify their identity) for those potential users by implementing an alternative to traditional password authentication methods, as traditional passwords can pose a great deal of risk to user security (most often from phishing or brute force attacks), according to Yusop et al. (2023)</w:t>
      </w:r>
      <w:sdt>
        <w:sdtPr>
          <w:rPr>
            <w:color w:val="000000"/>
          </w:rPr>
          <w:tag w:val="MENDELEY_CITATION_v3_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"/>
          <w:id w:val="1051429354"/>
          <w:placeholder>
            <w:docPart w:val="DefaultPlaceholder_-1854013440"/>
          </w:placeholder>
        </w:sdtPr>
        <w:sdtContent>
          <w:r w:rsidR="005723A2" w:rsidRPr="005723A2">
            <w:rPr>
              <w:color w:val="000000"/>
            </w:rPr>
            <w:t>[4]</w:t>
          </w:r>
        </w:sdtContent>
      </w:sdt>
      <w:r>
        <w:t>. "The best way to eliminate these risks is to shift from using traditional passwords to secure-form-delegated) authentication systems," as Yusop et al. write, "Ultimately, as a result of leveraging Firebase (Google's Mobile technology platform), we are now able to develop an application that provides enterprise-grade security for students by providing credential verification and token generation while eliminating the challenges involved for students to have to remember yet another complex password."</w:t>
      </w:r>
    </w:p>
    <w:p w14:paraId="35FFB968" w14:textId="6288FF1F" w:rsidR="00D55BAC" w:rsidRDefault="00625152" w:rsidP="00D55BAC">
      <w:pPr>
        <w:pStyle w:val="BodyText"/>
      </w:pPr>
      <w:r>
        <w:t>The closing mechanism we developed for this application creates a psychological bond with the user while at the same time confirming to the student that their ride-sharing matches are not merely a random person off of the Internet but rather, their ride-share match is a registered peer that can be legally identified. This psychological bond allows us to establish what Lu et al. (2023)</w:t>
      </w:r>
      <w:sdt>
        <w:sdtPr>
          <w:rPr>
            <w:color w:val="000000"/>
          </w:rPr>
          <w:tag w:val="MENDELEY_CITATION_v3_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"/>
          <w:id w:val="618423810"/>
          <w:placeholder>
            <w:docPart w:val="DefaultPlaceholder_-1854013440"/>
          </w:placeholder>
        </w:sdtPr>
        <w:sdtContent>
          <w:r w:rsidR="005723A2" w:rsidRPr="005723A2">
            <w:rPr>
              <w:color w:val="000000"/>
            </w:rPr>
            <w:t>[3]</w:t>
          </w:r>
        </w:sdtContent>
      </w:sdt>
      <w:r>
        <w:t xml:space="preserve"> refer to as an "Institutional Trust" in the </w:t>
      </w:r>
      <w:proofErr w:type="spellStart"/>
      <w:r>
        <w:t>Ridemates</w:t>
      </w:r>
      <w:proofErr w:type="spellEnd"/>
      <w:r>
        <w:t xml:space="preserve"> application. This application completely eliminates any need for degree verification or waiting months to establish an expectation-based (i.e., five-star) rating system, as "the trust between the two participants is implicitly built into the students' identity by the way they log into the system."</w:t>
      </w:r>
    </w:p>
    <w:p w14:paraId="3BB75457" w14:textId="77777777" w:rsidR="00D55BAC" w:rsidRDefault="00D55BAC" w:rsidP="00D55BAC">
      <w:pPr>
        <w:pStyle w:val="BodyText"/>
      </w:pPr>
    </w:p>
    <w:p w14:paraId="33714EFC" w14:textId="16486C1C" w:rsidR="00D55BAC" w:rsidRDefault="00D55BAC" w:rsidP="00D55BAC">
      <w:pPr>
        <w:pStyle w:val="Heading1"/>
      </w:pPr>
      <w:r w:rsidRPr="00D55BAC">
        <w:t>IMPLEMENTATION AND PERFORMANCE EVALUATION</w:t>
      </w:r>
    </w:p>
    <w:p w14:paraId="7DD81211" w14:textId="4BEEA06C" w:rsidR="00D55BAC" w:rsidRPr="00D55BAC" w:rsidRDefault="00D55BAC" w:rsidP="00D55BAC">
      <w:pPr>
        <w:jc w:val="both"/>
      </w:pPr>
      <w:r w:rsidRPr="00D55BAC">
        <w:t>To prove that this architecture actually works under pressure, we had to run some numbers. We set up a localized stress test to simulate what happens when a massive wave of students opens the app right after the final bell rings. Using Postman, we repeatedly hit the backend APIs to mimic the chaotic network load of peak campus egress hours.</w:t>
      </w:r>
    </w:p>
    <w:p w14:paraId="54FDE193" w14:textId="08C3E4EC" w:rsidR="00D55BAC" w:rsidRPr="005B520E" w:rsidRDefault="00D55BAC" w:rsidP="00D55BAC">
      <w:pPr>
        <w:pStyle w:val="BodyText"/>
      </w:pPr>
    </w:p>
    <w:p w14:paraId="550E2495" w14:textId="34DB7A6D" w:rsidR="009303D9" w:rsidRDefault="00D55BAC" w:rsidP="00ED0149">
      <w:pPr>
        <w:pStyle w:val="Heading2"/>
      </w:pPr>
      <w:r w:rsidRPr="00D55BAC">
        <w:t>Database Read Optimization (Ride Discovery)</w:t>
      </w:r>
    </w:p>
    <w:p w14:paraId="024E7A91" w14:textId="77777777" w:rsidR="00D55BAC" w:rsidRPr="00D55BAC" w:rsidRDefault="00D55BAC" w:rsidP="00D55BAC">
      <w:pPr>
        <w:pStyle w:val="BodyText"/>
        <w:rPr>
          <w:lang w:val="en-US"/>
        </w:rPr>
      </w:pPr>
      <w:r w:rsidRPr="00D55BAC">
        <w:rPr>
          <w:lang w:val="en-US"/>
        </w:rPr>
        <w:t xml:space="preserve">Searching for rides is the predominant action performed by users on the </w:t>
      </w:r>
      <w:proofErr w:type="spellStart"/>
      <w:r w:rsidRPr="00D55BAC">
        <w:rPr>
          <w:lang w:val="en-US"/>
        </w:rPr>
        <w:t>RideMates</w:t>
      </w:r>
      <w:proofErr w:type="spellEnd"/>
      <w:r w:rsidRPr="00D55BAC">
        <w:rPr>
          <w:lang w:val="en-US"/>
        </w:rPr>
        <w:t xml:space="preserve"> application. Upon providing a destination, the Node.js server will request information from the MySQL database regarding all the currently active routes, their seat availability, and the results of the current search are returned to the user. This is an extremely complex “Read” operation in the database world.</w:t>
      </w:r>
    </w:p>
    <w:p w14:paraId="17C0C5D9" w14:textId="77777777" w:rsidR="00D55BAC" w:rsidRPr="00D55BAC" w:rsidRDefault="00D55BAC" w:rsidP="00D55BAC">
      <w:pPr>
        <w:pStyle w:val="BodyText"/>
        <w:rPr>
          <w:lang w:val="en-US"/>
        </w:rPr>
      </w:pPr>
    </w:p>
    <w:p w14:paraId="2708BD31" w14:textId="2BD24C07" w:rsidR="00D55BAC" w:rsidRPr="00D55BAC" w:rsidRDefault="00D55BAC" w:rsidP="00D55BAC">
      <w:pPr>
        <w:pStyle w:val="BodyText"/>
        <w:rPr>
          <w:lang w:val="en-US"/>
        </w:rPr>
      </w:pPr>
      <w:r w:rsidRPr="00D55BAC">
        <w:rPr>
          <w:lang w:val="en-US"/>
        </w:rPr>
        <w:t xml:space="preserve">We benchmarked the core </w:t>
      </w:r>
      <w:proofErr w:type="spellStart"/>
      <w:r w:rsidRPr="00D55BAC">
        <w:rPr>
          <w:lang w:val="en-US"/>
        </w:rPr>
        <w:t>RideSearch</w:t>
      </w:r>
      <w:proofErr w:type="spellEnd"/>
      <w:r w:rsidRPr="00D55BAC">
        <w:rPr>
          <w:lang w:val="en-US"/>
        </w:rPr>
        <w:t xml:space="preserve"> algorithm using continuous local execution; therefore, we were able to obtain some excellent latency metrics. The database processed these search request queries in an average of approximately 105 milliseconds. The fastest clocked in at an amazing 56.1 </w:t>
      </w:r>
      <w:proofErr w:type="spellStart"/>
      <w:r w:rsidRPr="00D55BAC">
        <w:rPr>
          <w:lang w:val="en-US"/>
        </w:rPr>
        <w:t>ms</w:t>
      </w:r>
      <w:proofErr w:type="spellEnd"/>
      <w:r w:rsidRPr="00D55BAC">
        <w:rPr>
          <w:lang w:val="en-US"/>
        </w:rPr>
        <w:t xml:space="preserve"> and the maximum response times were typically around 123.7 </w:t>
      </w:r>
      <w:proofErr w:type="spellStart"/>
      <w:r w:rsidRPr="00D55BAC">
        <w:rPr>
          <w:lang w:val="en-US"/>
        </w:rPr>
        <w:t>ms</w:t>
      </w:r>
      <w:proofErr w:type="spellEnd"/>
      <w:r w:rsidRPr="00D55BAC">
        <w:rPr>
          <w:lang w:val="en-US"/>
        </w:rPr>
        <w:t xml:space="preserve"> under normal loads.</w:t>
      </w:r>
    </w:p>
    <w:p w14:paraId="4AC68130" w14:textId="47188BCA" w:rsidR="006F6D3D" w:rsidRPr="0004476D" w:rsidRDefault="00D55BAC" w:rsidP="0004476D">
      <w:pPr>
        <w:pStyle w:val="BodyText"/>
      </w:pPr>
      <w:r w:rsidRPr="00D55BAC">
        <w:rPr>
          <w:lang w:val="en-US"/>
        </w:rPr>
        <w:t xml:space="preserve">What allows for this fast execution? The ER schema is completely normalized which means that the server does not waste computing resources scanning through unnecessary records. With an average retrieval time of ~105 </w:t>
      </w:r>
      <w:proofErr w:type="spellStart"/>
      <w:r w:rsidRPr="00D55BAC">
        <w:rPr>
          <w:lang w:val="en-US"/>
        </w:rPr>
        <w:t>ms</w:t>
      </w:r>
      <w:proofErr w:type="spellEnd"/>
      <w:r w:rsidRPr="00D55BAC">
        <w:rPr>
          <w:lang w:val="en-US"/>
        </w:rPr>
        <w:t xml:space="preserve">, mobile device users perceive the application as if it is responding to user input instantaneously. When a student has pressed the “Search” button on the </w:t>
      </w:r>
      <w:proofErr w:type="spellStart"/>
      <w:r w:rsidRPr="00D55BAC">
        <w:rPr>
          <w:lang w:val="en-US"/>
        </w:rPr>
        <w:t>RideMates</w:t>
      </w:r>
      <w:proofErr w:type="spellEnd"/>
      <w:r w:rsidRPr="00D55BAC">
        <w:rPr>
          <w:lang w:val="en-US"/>
        </w:rPr>
        <w:t xml:space="preserve"> application and their available rides are displayed on their device screen, they are often unaware of how long it took for the database to process their request</w:t>
      </w:r>
      <w:r w:rsidR="0004476D">
        <w:rPr>
          <w:lang w:val="en-US"/>
        </w:rPr>
        <w:t>.</w:t>
      </w:r>
    </w:p>
    <w:p w14:paraId="3C56E4E8" w14:textId="573D4A07" w:rsidR="009303D9" w:rsidRDefault="0004476D" w:rsidP="00ED0149">
      <w:pPr>
        <w:pStyle w:val="Heading2"/>
      </w:pPr>
      <w:r w:rsidRPr="0004476D">
        <w:t>Transaction Processing Overhead (Booking Operations)</w:t>
      </w:r>
    </w:p>
    <w:p w14:paraId="5307EA5A" w14:textId="53A3EC8E" w:rsidR="0004476D" w:rsidRDefault="0004476D" w:rsidP="0004476D">
      <w:pPr>
        <w:pStyle w:val="BodyText"/>
      </w:pPr>
      <w:r>
        <w:t>Finding a ride to book is relatively simple; the system looks up available rides from the database and presents them to the user. The complexity of "Booking" occurs during the seat reservation process, and records must be modified with additional criteria that follow ACID principles.  </w:t>
      </w:r>
    </w:p>
    <w:p w14:paraId="7DB9B70E" w14:textId="52B6F28E" w:rsidR="0004476D" w:rsidRDefault="0004476D" w:rsidP="0004476D">
      <w:pPr>
        <w:pStyle w:val="BodyText"/>
      </w:pPr>
      <w:r>
        <w:t>When a student taps on the "Book" button, the ride does not just have their name added to an available pool of riders in the database; a complex transaction across multiple tables must occur to complete the action. To begin with, the database must lock the row reserved for that specific ride (i.e., the row for that vehicle) to avoid concurrency issues. The DB will then:</w:t>
      </w:r>
    </w:p>
    <w:p w14:paraId="339042AA" w14:textId="77777777" w:rsidR="0004476D" w:rsidRDefault="0004476D" w:rsidP="0004476D">
      <w:pPr>
        <w:pStyle w:val="BodyText"/>
        <w:numPr>
          <w:ilvl w:val="0"/>
          <w:numId w:val="25"/>
        </w:numPr>
        <w:spacing w:after="0pt"/>
      </w:pPr>
      <w:r>
        <w:t>Verify that capacity for the ride still has seats available;</w:t>
      </w:r>
    </w:p>
    <w:p w14:paraId="5A6C43F3" w14:textId="77777777" w:rsidR="0004476D" w:rsidRDefault="0004476D" w:rsidP="0004476D">
      <w:pPr>
        <w:pStyle w:val="BodyText"/>
        <w:numPr>
          <w:ilvl w:val="0"/>
          <w:numId w:val="25"/>
        </w:numPr>
        <w:spacing w:after="0pt"/>
      </w:pPr>
      <w:r>
        <w:t>Insert the passenger record into the Bookings table;</w:t>
      </w:r>
    </w:p>
    <w:p w14:paraId="29EAFC46" w14:textId="77777777" w:rsidR="0004476D" w:rsidRDefault="0004476D" w:rsidP="0004476D">
      <w:pPr>
        <w:pStyle w:val="BodyText"/>
        <w:numPr>
          <w:ilvl w:val="0"/>
          <w:numId w:val="25"/>
        </w:numPr>
        <w:spacing w:after="0pt"/>
      </w:pPr>
      <w:r>
        <w:t>Decrease the number of available seats by 1; and</w:t>
      </w:r>
    </w:p>
    <w:p w14:paraId="3ED51C13" w14:textId="744E527E" w:rsidR="0004476D" w:rsidRDefault="0004476D" w:rsidP="0004476D">
      <w:pPr>
        <w:pStyle w:val="BodyText"/>
        <w:numPr>
          <w:ilvl w:val="0"/>
          <w:numId w:val="25"/>
        </w:numPr>
        <w:spacing w:after="0pt"/>
      </w:pPr>
      <w:r>
        <w:t>Release the lock on the row reserved for that vehicle.</w:t>
      </w:r>
    </w:p>
    <w:p w14:paraId="2D25BA8B" w14:textId="7BBF9D5D" w:rsidR="009303D9" w:rsidRDefault="0004476D" w:rsidP="0004476D">
      <w:pPr>
        <w:pStyle w:val="BodyText"/>
      </w:pPr>
      <w:r>
        <w:t>To test how the booking process was performing, we performed stress testing on the "</w:t>
      </w:r>
      <w:proofErr w:type="spellStart"/>
      <w:r>
        <w:t>BookingTransaction</w:t>
      </w:r>
      <w:proofErr w:type="spellEnd"/>
      <w:r>
        <w:t xml:space="preserve">" endpoint within our testing environment, measuring the throughput of each operation during each write operation through an average time of 261.9 milliseconds. Successfully completing a transaction with this complexity across a heavily-constrained distributed database within 1/4 of a second is an extremely successful outcome. The results demonstrate that the </w:t>
      </w:r>
      <w:proofErr w:type="spellStart"/>
      <w:r>
        <w:t>RideMates</w:t>
      </w:r>
      <w:proofErr w:type="spellEnd"/>
      <w:r>
        <w:t xml:space="preserve"> backend does not have issues with preventing duplicate reservations from being completed, and users will not have an unresponsive application or an excessive amount of wait time between actions when using the application.</w:t>
      </w:r>
    </w:p>
    <w:p w14:paraId="332D7D8F" w14:textId="4008264A" w:rsidR="0004476D" w:rsidRPr="005B520E" w:rsidRDefault="0004476D" w:rsidP="0004476D">
      <w:pPr>
        <w:pStyle w:val="Heading2"/>
      </w:pPr>
      <w:r w:rsidRPr="0004476D">
        <w:t>Authentication Latency</w:t>
      </w:r>
      <w:r>
        <w:tab/>
      </w:r>
    </w:p>
    <w:p w14:paraId="1B7223DD" w14:textId="0D172BB2" w:rsidR="009303D9" w:rsidRDefault="0004476D" w:rsidP="00E7596C">
      <w:pPr>
        <w:pStyle w:val="BodyText"/>
      </w:pPr>
      <w:r w:rsidRPr="0004476D">
        <w:t>As we discussed in Section IV, the @lpu.in domain restriction is critical to stopping Sybil attacks. However, since we use remote Firebase servers to verify user credentials, there may be some lag time associated with this activity. Our performance test results show that delegating the initial identity verification process to Firebase has a negligible impact on the user experience. In fact, the secure token exchange process has been shown to have a completion time of less than 300 milliseconds in all tested cases. Therefore, we have been able to provide enterprise-class, closed-loop security without sacrificing the speed and responsiveness of the login screen.</w:t>
      </w:r>
    </w:p>
    <w:p w14:paraId="3ECF216A" w14:textId="77777777" w:rsidR="00137DE2" w:rsidRDefault="00137DE2" w:rsidP="00E7596C">
      <w:pPr>
        <w:pStyle w:val="BodyText"/>
      </w:pPr>
    </w:p>
    <w:p w14:paraId="133F7F35" w14:textId="33687F9B" w:rsidR="00137DE2" w:rsidRDefault="00137DE2" w:rsidP="00137DE2">
      <w:pPr>
        <w:pStyle w:val="Heading1"/>
      </w:pPr>
      <w:r>
        <w:t>Future Scope</w:t>
      </w:r>
    </w:p>
    <w:p w14:paraId="172810A4" w14:textId="1B2D60E7" w:rsidR="00137DE2" w:rsidRDefault="00137DE2" w:rsidP="00137DE2">
      <w:pPr>
        <w:ind w:firstLine="14.40pt"/>
        <w:jc w:val="both"/>
      </w:pPr>
      <w:r w:rsidRPr="00137DE2">
        <w:t xml:space="preserve">While the current build of </w:t>
      </w:r>
      <w:proofErr w:type="spellStart"/>
      <w:r w:rsidRPr="00137DE2">
        <w:t>RideMates</w:t>
      </w:r>
      <w:proofErr w:type="spellEnd"/>
      <w:r w:rsidRPr="00137DE2">
        <w:t xml:space="preserve"> effectively solves the core commuting problem, there is always room for a smoother user experience. As the platform grows, we are targeting three major technical upgrades.</w:t>
      </w:r>
    </w:p>
    <w:p w14:paraId="277051EF" w14:textId="555FDA30" w:rsidR="00137DE2" w:rsidRDefault="00137DE2" w:rsidP="00137DE2">
      <w:pPr>
        <w:pStyle w:val="Heading2"/>
      </w:pPr>
      <w:r w:rsidRPr="00137DE2">
        <w:t>Spatial Mapping and Pin Dropping</w:t>
      </w:r>
    </w:p>
    <w:p w14:paraId="67A16887" w14:textId="1E600228" w:rsidR="00137DE2" w:rsidRDefault="00137DE2" w:rsidP="00137DE2">
      <w:pPr>
        <w:ind w:firstLine="14.40pt"/>
        <w:jc w:val="both"/>
      </w:pPr>
      <w:r w:rsidRPr="00137DE2">
        <w:t xml:space="preserve">Currently, the application utilizes text-based location search methods in order to provide faster load times and to make the software more lightweight. One of the major upgrades planned for the application is the introduction of a dedicated mapping API, where users will only have to drop a GPS pin on an interactive map instead of entering a location such as "Main Gate" into the application. This will allow our </w:t>
      </w:r>
      <w:proofErr w:type="gramStart"/>
      <w:r w:rsidRPr="00137DE2">
        <w:t>back end</w:t>
      </w:r>
      <w:proofErr w:type="gramEnd"/>
      <w:r w:rsidRPr="00137DE2">
        <w:t xml:space="preserve"> systems to compute distances spatially with complete accuracy and remove any ambiguity regarding exact pick-up locations.</w:t>
      </w:r>
    </w:p>
    <w:p w14:paraId="35655A8E" w14:textId="4EAF32B8" w:rsidR="00137DE2" w:rsidRDefault="00137DE2" w:rsidP="00137DE2">
      <w:pPr>
        <w:pStyle w:val="Heading2"/>
      </w:pPr>
      <w:r w:rsidRPr="00137DE2">
        <w:t>Native Push Notifications</w:t>
      </w:r>
    </w:p>
    <w:p w14:paraId="1A9619D7" w14:textId="69241603" w:rsidR="00137DE2" w:rsidRDefault="00137DE2" w:rsidP="00137DE2">
      <w:pPr>
        <w:ind w:firstLine="14.40pt"/>
        <w:jc w:val="both"/>
      </w:pPr>
      <w:r w:rsidRPr="00137DE2">
        <w:t>At this time the application is unable to send push notifications natively to a user’s mobile device (phone). If a student is looking for information about whether a ride has been added to the service, then he/she must actively open the application and refresh the screen in order to see if a ride has been posted. We plan to rectify this with the integration of Firebase Cloud Messaging (FCM). With FCM's background notification system the server will be able to alert a student’s lockscreen the instant that a match has been posted, enabling them to secure their seats more quickly.</w:t>
      </w:r>
    </w:p>
    <w:p w14:paraId="55EB61BA" w14:textId="50C68E6B" w:rsidR="00137DE2" w:rsidRDefault="00137DE2" w:rsidP="00137DE2">
      <w:pPr>
        <w:pStyle w:val="Heading2"/>
      </w:pPr>
      <w:r w:rsidRPr="00137DE2">
        <w:t>UMS Integration for Instant Onboarding</w:t>
      </w:r>
    </w:p>
    <w:p w14:paraId="2DAFCC90" w14:textId="38F3551D" w:rsidR="00137DE2" w:rsidRDefault="00137DE2" w:rsidP="00137DE2">
      <w:pPr>
        <w:ind w:firstLine="14.40pt"/>
        <w:jc w:val="both"/>
      </w:pPr>
      <w:r w:rsidRPr="00137DE2">
        <w:t xml:space="preserve">With the existing closed-loop email security presently in effect, users must manually input their personal information when establishing profiles. We intend on completely reducing this friction by aligning </w:t>
      </w:r>
      <w:proofErr w:type="spellStart"/>
      <w:r w:rsidRPr="00137DE2">
        <w:t>RideMates</w:t>
      </w:r>
      <w:proofErr w:type="spellEnd"/>
      <w:r w:rsidRPr="00137DE2">
        <w:t xml:space="preserve"> directly with universities’ management systems (UMS). In future iterations, when a student inputs his/her unique university ID into </w:t>
      </w:r>
      <w:proofErr w:type="spellStart"/>
      <w:r w:rsidRPr="00137DE2">
        <w:t>RideMates</w:t>
      </w:r>
      <w:proofErr w:type="spellEnd"/>
      <w:r w:rsidRPr="00137DE2">
        <w:t xml:space="preserve">, the back-end system will automatically contact the UMS to retrieve the student’s verified first and last name, department, and official university photograph. Eliminating unnecessary data entry </w:t>
      </w:r>
      <w:proofErr w:type="spellStart"/>
      <w:r w:rsidRPr="00137DE2">
        <w:t>allowsnew</w:t>
      </w:r>
      <w:proofErr w:type="spellEnd"/>
      <w:r w:rsidRPr="00137DE2">
        <w:t xml:space="preserve"> students to essentially create instant access to </w:t>
      </w:r>
      <w:proofErr w:type="spellStart"/>
      <w:r w:rsidRPr="00137DE2">
        <w:t>RideMates</w:t>
      </w:r>
      <w:proofErr w:type="spellEnd"/>
      <w:r w:rsidRPr="00137DE2">
        <w:t xml:space="preserve"> while at same time increasing their confidence in the institution they belong to.</w:t>
      </w:r>
    </w:p>
    <w:p w14:paraId="433FD3AF" w14:textId="77777777" w:rsidR="00137DE2" w:rsidRDefault="00137DE2" w:rsidP="00137DE2">
      <w:pPr>
        <w:jc w:val="both"/>
      </w:pPr>
    </w:p>
    <w:p w14:paraId="1C243BC8" w14:textId="56C01AC5" w:rsidR="00137DE2" w:rsidRDefault="00137DE2" w:rsidP="00137DE2">
      <w:pPr>
        <w:pStyle w:val="Heading1"/>
      </w:pPr>
      <w:r>
        <w:t>Conclusion</w:t>
      </w:r>
    </w:p>
    <w:p w14:paraId="734CE3A2" w14:textId="1948B519" w:rsidR="00137DE2" w:rsidRDefault="00137DE2" w:rsidP="00137DE2">
      <w:pPr>
        <w:jc w:val="both"/>
      </w:pPr>
      <w:r>
        <w:t xml:space="preserve">        </w:t>
      </w:r>
      <w:r>
        <w:t>Traveling to the university can be an eventful struggle every day, with many of these frustrations originating from traffic congestion and expensive fares. Rideshare companies within the open market have attempted to address the issues associated with commuting by offering a service option; however, they have failed at creating strong ties among users in a close-knit academic environment, due to the lack of trust associated with strangers.</w:t>
      </w:r>
    </w:p>
    <w:p w14:paraId="67C5BA9B" w14:textId="77777777" w:rsidR="00137DE2" w:rsidRDefault="00137DE2" w:rsidP="00137DE2">
      <w:pPr>
        <w:jc w:val="both"/>
      </w:pPr>
    </w:p>
    <w:p w14:paraId="2794B6C9" w14:textId="77777777" w:rsidR="00137DE2" w:rsidRDefault="00137DE2" w:rsidP="00137DE2">
      <w:pPr>
        <w:jc w:val="both"/>
      </w:pPr>
      <w:proofErr w:type="spellStart"/>
      <w:r>
        <w:t>RideMates</w:t>
      </w:r>
      <w:proofErr w:type="spellEnd"/>
      <w:r>
        <w:t xml:space="preserve"> directly addresses the issue of trust between users. By placing an @lpu.in email verification wall in front of the entire </w:t>
      </w:r>
      <w:proofErr w:type="spellStart"/>
      <w:r>
        <w:t>RideMates</w:t>
      </w:r>
      <w:proofErr w:type="spellEnd"/>
      <w:r>
        <w:t xml:space="preserve"> platform, we were able to eliminate the need for expensive five-star ratings or background checks that have plagued rideshare companies in the past. Our closed-loop method has succeeded at eliminating the threat of a Sybil attack, while at the same creating instant institutional trust between the users (students and faculty).</w:t>
      </w:r>
    </w:p>
    <w:p w14:paraId="0F34F4C5" w14:textId="77777777" w:rsidR="00137DE2" w:rsidRDefault="00137DE2" w:rsidP="00137DE2"/>
    <w:p w14:paraId="1D1C6C5D" w14:textId="7D9EE26F" w:rsidR="00137DE2" w:rsidRPr="00137DE2" w:rsidRDefault="00137DE2" w:rsidP="00137DE2">
      <w:pPr>
        <w:jc w:val="both"/>
      </w:pPr>
      <w:r>
        <w:t xml:space="preserve">Aside from the security theory behind our method of operation, the results of our local stress tests confirmed that our architecture is viable for immediate deployment. Furthermore, a back-end capable of processing real-time complex database booking transactions in less than 261.9 milliseconds provides the application with a level of responsiveness that will be crucial during the peak of class change time and busy server loads. Finally, </w:t>
      </w:r>
      <w:proofErr w:type="spellStart"/>
      <w:r>
        <w:t>RideMates</w:t>
      </w:r>
      <w:proofErr w:type="spellEnd"/>
      <w:r>
        <w:t xml:space="preserve"> is designed with a fast and hyper-local software platform as a way to convert empty seats in personal vehicles into a reliable, community/downtown-based transit system, rather than simply supporting the need for large corporate profits.</w:t>
      </w:r>
    </w:p>
    <w:p w14:paraId="0B40CDA9" w14:textId="77777777" w:rsidR="00D55BAC" w:rsidRPr="00625152" w:rsidRDefault="00D55BAC" w:rsidP="00D55BAC">
      <w:pPr>
        <w:pStyle w:val="Heading5"/>
      </w:pPr>
      <w:r w:rsidRPr="005B520E">
        <w:t>References</w:t>
      </w:r>
    </w:p>
    <w:sdt>
      <w:sdtPr>
        <w:rPr>
          <w:color w:val="000000"/>
        </w:rPr>
        <w:tag w:val="MENDELEY_BIBLIOGRAPHY"/>
        <w:id w:val="-1879852767"/>
        <w:placeholder>
          <w:docPart w:val="ECFE33D6DAC24C12A20EB410E3059E39"/>
        </w:placeholder>
      </w:sdtPr>
      <w:sdtEndPr>
        <w:rPr>
          <w:spacing w:val="-1"/>
          <w:lang w:val="x-none" w:eastAsia="x-none"/>
        </w:rPr>
      </w:sdtEndPr>
      <w:sdtContent>
        <w:p w14:paraId="4659F9F4" w14:textId="77777777" w:rsidR="005723A2" w:rsidRPr="005723A2" w:rsidRDefault="005723A2" w:rsidP="005723A2">
          <w:pPr>
            <w:autoSpaceDE w:val="0"/>
            <w:autoSpaceDN w:val="0"/>
            <w:ind w:hanging="32pt"/>
            <w:jc w:val="both"/>
            <w:divId w:val="907150755"/>
            <w:rPr>
              <w:rFonts w:eastAsia="Times New Roman"/>
              <w:color w:val="000000"/>
              <w:szCs w:val="24"/>
            </w:rPr>
          </w:pPr>
          <w:r w:rsidRPr="005723A2">
            <w:rPr>
              <w:rFonts w:eastAsia="Times New Roman"/>
              <w:color w:val="000000"/>
            </w:rPr>
            <w:t>[1]</w:t>
          </w:r>
          <w:r w:rsidRPr="005723A2">
            <w:rPr>
              <w:rFonts w:eastAsia="Times New Roman"/>
              <w:color w:val="000000"/>
            </w:rPr>
            <w:tab/>
            <w:t xml:space="preserve">A. Filippas, J. J. Horton, and J. Golden, “Reputation inflation,” </w:t>
          </w:r>
          <w:r w:rsidRPr="005723A2">
            <w:rPr>
              <w:rFonts w:eastAsia="Times New Roman"/>
              <w:i/>
              <w:iCs/>
              <w:color w:val="000000"/>
            </w:rPr>
            <w:t>ACM EC 2018 - Proceedings of the 2018 ACM Conference on Economics and Computation</w:t>
          </w:r>
          <w:r w:rsidRPr="005723A2">
            <w:rPr>
              <w:rFonts w:eastAsia="Times New Roman"/>
              <w:color w:val="000000"/>
            </w:rPr>
            <w:t xml:space="preserve">, vol. 18, pp. 483–484, Jun. 2018, </w:t>
          </w:r>
          <w:proofErr w:type="spellStart"/>
          <w:r w:rsidRPr="005723A2">
            <w:rPr>
              <w:rFonts w:eastAsia="Times New Roman"/>
              <w:color w:val="000000"/>
            </w:rPr>
            <w:t>doi</w:t>
          </w:r>
          <w:proofErr w:type="spellEnd"/>
          <w:r w:rsidRPr="005723A2">
            <w:rPr>
              <w:rFonts w:eastAsia="Times New Roman"/>
              <w:color w:val="000000"/>
            </w:rPr>
            <w:t>: 10.1145/3219166.3219222.</w:t>
          </w:r>
        </w:p>
        <w:p w14:paraId="04D6DE6F" w14:textId="77777777" w:rsidR="005723A2" w:rsidRPr="005723A2" w:rsidRDefault="005723A2" w:rsidP="005723A2">
          <w:pPr>
            <w:autoSpaceDE w:val="0"/>
            <w:autoSpaceDN w:val="0"/>
            <w:ind w:hanging="32pt"/>
            <w:jc w:val="both"/>
            <w:divId w:val="1169561402"/>
            <w:rPr>
              <w:rFonts w:eastAsia="Times New Roman"/>
              <w:color w:val="000000"/>
            </w:rPr>
          </w:pPr>
          <w:r w:rsidRPr="005723A2">
            <w:rPr>
              <w:rFonts w:eastAsia="Times New Roman"/>
              <w:color w:val="000000"/>
            </w:rPr>
            <w:t>[2]</w:t>
          </w:r>
          <w:r w:rsidRPr="005723A2">
            <w:rPr>
              <w:rFonts w:eastAsia="Times New Roman"/>
              <w:color w:val="000000"/>
            </w:rPr>
            <w:tab/>
            <w:t xml:space="preserve">M. L. Valarmathi, A. </w:t>
          </w:r>
          <w:proofErr w:type="spellStart"/>
          <w:r w:rsidRPr="005723A2">
            <w:rPr>
              <w:rFonts w:eastAsia="Times New Roman"/>
              <w:color w:val="000000"/>
            </w:rPr>
            <w:t>Meenakowshalya</w:t>
          </w:r>
          <w:proofErr w:type="spellEnd"/>
          <w:r w:rsidRPr="005723A2">
            <w:rPr>
              <w:rFonts w:eastAsia="Times New Roman"/>
              <w:color w:val="000000"/>
            </w:rPr>
            <w:t xml:space="preserve">, and A. Bharathi, “Robust Sybil attack detection mechanism for Social Networks - A survey,” in </w:t>
          </w:r>
          <w:r w:rsidRPr="005723A2">
            <w:rPr>
              <w:rFonts w:eastAsia="Times New Roman"/>
              <w:i/>
              <w:iCs/>
              <w:color w:val="000000"/>
            </w:rPr>
            <w:t xml:space="preserve">ICACCS 2016 - 3rd International Conference on Advanced Computing and Communication Systems: Bringing to the Table, Futuristic Technologies from </w:t>
          </w:r>
          <w:proofErr w:type="spellStart"/>
          <w:r w:rsidRPr="005723A2">
            <w:rPr>
              <w:rFonts w:eastAsia="Times New Roman"/>
              <w:i/>
              <w:iCs/>
              <w:color w:val="000000"/>
            </w:rPr>
            <w:t>Arround</w:t>
          </w:r>
          <w:proofErr w:type="spellEnd"/>
          <w:r w:rsidRPr="005723A2">
            <w:rPr>
              <w:rFonts w:eastAsia="Times New Roman"/>
              <w:i/>
              <w:iCs/>
              <w:color w:val="000000"/>
            </w:rPr>
            <w:t xml:space="preserve"> the Globe</w:t>
          </w:r>
          <w:r w:rsidRPr="005723A2">
            <w:rPr>
              <w:rFonts w:eastAsia="Times New Roman"/>
              <w:color w:val="000000"/>
            </w:rPr>
            <w:t xml:space="preserve">, Institute of Electrical and Electronics Engineers Inc., Oct. 2016. </w:t>
          </w:r>
          <w:proofErr w:type="spellStart"/>
          <w:r w:rsidRPr="005723A2">
            <w:rPr>
              <w:rFonts w:eastAsia="Times New Roman"/>
              <w:color w:val="000000"/>
            </w:rPr>
            <w:t>doi</w:t>
          </w:r>
          <w:proofErr w:type="spellEnd"/>
          <w:r w:rsidRPr="005723A2">
            <w:rPr>
              <w:rFonts w:eastAsia="Times New Roman"/>
              <w:color w:val="000000"/>
            </w:rPr>
            <w:t>: 10.1109/ICACCS.2016.7586399.</w:t>
          </w:r>
        </w:p>
        <w:p w14:paraId="4220052B" w14:textId="77777777" w:rsidR="005723A2" w:rsidRPr="005723A2" w:rsidRDefault="005723A2" w:rsidP="005723A2">
          <w:pPr>
            <w:autoSpaceDE w:val="0"/>
            <w:autoSpaceDN w:val="0"/>
            <w:ind w:hanging="32pt"/>
            <w:jc w:val="both"/>
            <w:divId w:val="482621303"/>
            <w:rPr>
              <w:rFonts w:eastAsia="Times New Roman"/>
              <w:color w:val="000000"/>
            </w:rPr>
          </w:pPr>
          <w:r w:rsidRPr="005723A2">
            <w:rPr>
              <w:rFonts w:eastAsia="Times New Roman"/>
              <w:color w:val="000000"/>
            </w:rPr>
            <w:t>[3]</w:t>
          </w:r>
          <w:r w:rsidRPr="005723A2">
            <w:rPr>
              <w:rFonts w:eastAsia="Times New Roman"/>
              <w:color w:val="000000"/>
            </w:rPr>
            <w:tab/>
            <w:t xml:space="preserve">B. Lu and X. Yi, “Institutional trust and repurchase intention in the sharing economy: The moderating roles of information privacy concerns and security concerns,” </w:t>
          </w:r>
          <w:r w:rsidRPr="005723A2">
            <w:rPr>
              <w:rFonts w:eastAsia="Times New Roman"/>
              <w:i/>
              <w:iCs/>
              <w:color w:val="000000"/>
            </w:rPr>
            <w:t>Journal of Retailing and Consumer Services</w:t>
          </w:r>
          <w:r w:rsidRPr="005723A2">
            <w:rPr>
              <w:rFonts w:eastAsia="Times New Roman"/>
              <w:color w:val="000000"/>
            </w:rPr>
            <w:t xml:space="preserve">, vol. 73, p. 103327, Jul. 2023, </w:t>
          </w:r>
          <w:proofErr w:type="spellStart"/>
          <w:r w:rsidRPr="005723A2">
            <w:rPr>
              <w:rFonts w:eastAsia="Times New Roman"/>
              <w:color w:val="000000"/>
            </w:rPr>
            <w:t>doi</w:t>
          </w:r>
          <w:proofErr w:type="spellEnd"/>
          <w:r w:rsidRPr="005723A2">
            <w:rPr>
              <w:rFonts w:eastAsia="Times New Roman"/>
              <w:color w:val="000000"/>
            </w:rPr>
            <w:t>: 10.1016/j.jretconser.2023.103327.</w:t>
          </w:r>
        </w:p>
        <w:p w14:paraId="617308FA" w14:textId="77777777" w:rsidR="005723A2" w:rsidRDefault="005723A2" w:rsidP="005723A2">
          <w:pPr>
            <w:autoSpaceDE w:val="0"/>
            <w:autoSpaceDN w:val="0"/>
            <w:ind w:hanging="32pt"/>
            <w:jc w:val="both"/>
            <w:divId w:val="1678800310"/>
            <w:rPr>
              <w:rFonts w:eastAsia="Times New Roman"/>
              <w:color w:val="000000"/>
            </w:rPr>
          </w:pPr>
          <w:r w:rsidRPr="005723A2">
            <w:rPr>
              <w:rFonts w:eastAsia="Times New Roman"/>
              <w:color w:val="000000"/>
            </w:rPr>
            <w:t>[4]</w:t>
          </w:r>
          <w:r w:rsidRPr="005723A2">
            <w:rPr>
              <w:rFonts w:eastAsia="Times New Roman"/>
              <w:color w:val="000000"/>
            </w:rPr>
            <w:tab/>
            <w:t xml:space="preserve">M. I. M. Yusop, N. H. Kamarudin, N. H. S. Suhaimi, and M. K. Hasan, “Advancing </w:t>
          </w:r>
          <w:proofErr w:type="spellStart"/>
          <w:r w:rsidRPr="005723A2">
            <w:rPr>
              <w:rFonts w:eastAsia="Times New Roman"/>
              <w:color w:val="000000"/>
            </w:rPr>
            <w:t>Passwordless</w:t>
          </w:r>
          <w:proofErr w:type="spellEnd"/>
          <w:r w:rsidRPr="005723A2">
            <w:rPr>
              <w:rFonts w:eastAsia="Times New Roman"/>
              <w:color w:val="000000"/>
            </w:rPr>
            <w:t xml:space="preserve"> Authentication: A Systematic Review of Methods, Challenges, and Future Directions for Secure User Identity,” </w:t>
          </w:r>
          <w:r w:rsidRPr="005723A2">
            <w:rPr>
              <w:rFonts w:eastAsia="Times New Roman"/>
              <w:i/>
              <w:iCs/>
              <w:color w:val="000000"/>
            </w:rPr>
            <w:t>IEEE Access</w:t>
          </w:r>
          <w:r w:rsidRPr="005723A2">
            <w:rPr>
              <w:rFonts w:eastAsia="Times New Roman"/>
              <w:color w:val="000000"/>
            </w:rPr>
            <w:t xml:space="preserve">, vol. 13, pp. 13919–13943, 2025, </w:t>
          </w:r>
          <w:proofErr w:type="spellStart"/>
          <w:r w:rsidRPr="005723A2">
            <w:rPr>
              <w:rFonts w:eastAsia="Times New Roman"/>
              <w:color w:val="000000"/>
            </w:rPr>
            <w:t>doi</w:t>
          </w:r>
          <w:proofErr w:type="spellEnd"/>
          <w:r w:rsidRPr="005723A2">
            <w:rPr>
              <w:rFonts w:eastAsia="Times New Roman"/>
              <w:color w:val="000000"/>
            </w:rPr>
            <w:t>: 10.1109/ACCESS.2025.3528960.</w:t>
          </w:r>
        </w:p>
        <w:p w14:paraId="4F69852F" w14:textId="3624AE82" w:rsidR="005723A2" w:rsidRDefault="005723A2" w:rsidP="005723A2">
          <w:pPr>
            <w:autoSpaceDE w:val="0"/>
            <w:autoSpaceDN w:val="0"/>
            <w:ind w:hanging="32pt"/>
            <w:jc w:val="both"/>
            <w:divId w:val="1678800310"/>
            <w:rPr>
              <w:rFonts w:eastAsia="Times New Roman"/>
              <w:color w:val="000000"/>
            </w:rPr>
          </w:pPr>
          <w:r w:rsidRPr="005723A2">
            <w:rPr>
              <w:rFonts w:eastAsia="Times New Roman"/>
              <w:color w:val="000000"/>
            </w:rPr>
            <w:t xml:space="preserve">[5] </w:t>
          </w:r>
          <w:r>
            <w:rPr>
              <w:rFonts w:eastAsia="Times New Roman"/>
              <w:color w:val="000000"/>
            </w:rPr>
            <w:tab/>
          </w:r>
          <w:r w:rsidRPr="005723A2">
            <w:rPr>
              <w:rFonts w:eastAsia="Times New Roman"/>
              <w:color w:val="000000"/>
            </w:rPr>
            <w:t xml:space="preserve">D. Gude, "React Native: Building Mobile Apps with JavaScript," </w:t>
          </w:r>
          <w:r w:rsidRPr="005723A2">
            <w:rPr>
              <w:rFonts w:eastAsia="Times New Roman"/>
              <w:i/>
              <w:iCs/>
              <w:color w:val="000000"/>
            </w:rPr>
            <w:t>IEEE Software</w:t>
          </w:r>
          <w:r w:rsidRPr="005723A2">
            <w:rPr>
              <w:rFonts w:eastAsia="Times New Roman"/>
              <w:color w:val="000000"/>
            </w:rPr>
            <w:t>, vol. 34, no. 1, pp. 101-103, 2017.</w:t>
          </w:r>
        </w:p>
        <w:p w14:paraId="68308E82" w14:textId="29D7ED3D" w:rsidR="005723A2" w:rsidRDefault="005723A2" w:rsidP="005723A2">
          <w:pPr>
            <w:autoSpaceDE w:val="0"/>
            <w:autoSpaceDN w:val="0"/>
            <w:ind w:hanging="32pt"/>
            <w:jc w:val="both"/>
            <w:divId w:val="1678800310"/>
            <w:rPr>
              <w:rFonts w:eastAsia="Times New Roman"/>
              <w:color w:val="000000"/>
            </w:rPr>
          </w:pPr>
          <w:r w:rsidRPr="005723A2">
            <w:rPr>
              <w:rFonts w:eastAsia="Times New Roman"/>
              <w:color w:val="000000"/>
            </w:rPr>
            <w:t>[6]</w:t>
          </w:r>
          <w:r>
            <w:rPr>
              <w:rFonts w:eastAsia="Times New Roman"/>
              <w:color w:val="000000"/>
            </w:rPr>
            <w:tab/>
          </w:r>
          <w:r w:rsidRPr="005723A2">
            <w:rPr>
              <w:rFonts w:eastAsia="Times New Roman"/>
              <w:color w:val="000000"/>
            </w:rPr>
            <w:t xml:space="preserve"> S. </w:t>
          </w:r>
          <w:proofErr w:type="spellStart"/>
          <w:r w:rsidRPr="005723A2">
            <w:rPr>
              <w:rFonts w:eastAsia="Times New Roman"/>
              <w:color w:val="000000"/>
            </w:rPr>
            <w:t>Tilkov</w:t>
          </w:r>
          <w:proofErr w:type="spellEnd"/>
          <w:r w:rsidRPr="005723A2">
            <w:rPr>
              <w:rFonts w:eastAsia="Times New Roman"/>
              <w:color w:val="000000"/>
            </w:rPr>
            <w:t xml:space="preserve"> and S. Vinoski, "Node.js: Using JavaScript to Build High-Performance Network Programs," </w:t>
          </w:r>
          <w:r w:rsidRPr="005723A2">
            <w:rPr>
              <w:rFonts w:eastAsia="Times New Roman"/>
              <w:i/>
              <w:iCs/>
              <w:color w:val="000000"/>
            </w:rPr>
            <w:t>IEEE Internet Computing</w:t>
          </w:r>
          <w:r w:rsidRPr="005723A2">
            <w:rPr>
              <w:rFonts w:eastAsia="Times New Roman"/>
              <w:color w:val="000000"/>
            </w:rPr>
            <w:t xml:space="preserve">, vol. 14, no. 6, pp. 80-83, Nov.-Dec. 2010. </w:t>
          </w:r>
        </w:p>
        <w:p w14:paraId="41B230D0" w14:textId="77777777" w:rsidR="005723A2" w:rsidRDefault="005723A2" w:rsidP="005723A2">
          <w:pPr>
            <w:autoSpaceDE w:val="0"/>
            <w:autoSpaceDN w:val="0"/>
            <w:ind w:hanging="32pt"/>
            <w:jc w:val="both"/>
            <w:divId w:val="1678800310"/>
            <w:rPr>
              <w:rFonts w:eastAsia="Times New Roman"/>
              <w:color w:val="000000"/>
            </w:rPr>
          </w:pPr>
          <w:r w:rsidRPr="005723A2">
            <w:rPr>
              <w:rFonts w:eastAsia="Times New Roman"/>
              <w:color w:val="000000"/>
            </w:rPr>
            <w:t xml:space="preserve">[7] </w:t>
          </w:r>
          <w:r>
            <w:rPr>
              <w:rFonts w:eastAsia="Times New Roman"/>
              <w:color w:val="000000"/>
            </w:rPr>
            <w:tab/>
          </w:r>
          <w:r w:rsidRPr="005723A2">
            <w:rPr>
              <w:rFonts w:eastAsia="Times New Roman"/>
              <w:color w:val="000000"/>
            </w:rPr>
            <w:t xml:space="preserve">C. J. Date, </w:t>
          </w:r>
          <w:r w:rsidRPr="005723A2">
            <w:rPr>
              <w:rFonts w:eastAsia="Times New Roman"/>
              <w:i/>
              <w:iCs/>
              <w:color w:val="000000"/>
            </w:rPr>
            <w:t>An Introduction to Database Systems</w:t>
          </w:r>
          <w:r w:rsidRPr="005723A2">
            <w:rPr>
              <w:rFonts w:eastAsia="Times New Roman"/>
              <w:color w:val="000000"/>
            </w:rPr>
            <w:t xml:space="preserve">, 8th ed. Boston, MA, USA: Addison-Wesley Longman Publishing Co., Inc., 2003. </w:t>
          </w:r>
        </w:p>
        <w:p w14:paraId="573DA6F8" w14:textId="77777777" w:rsidR="005723A2" w:rsidRDefault="005723A2" w:rsidP="005723A2">
          <w:pPr>
            <w:autoSpaceDE w:val="0"/>
            <w:autoSpaceDN w:val="0"/>
            <w:ind w:hanging="32pt"/>
            <w:jc w:val="both"/>
            <w:divId w:val="1678800310"/>
            <w:rPr>
              <w:rFonts w:eastAsia="Times New Roman"/>
              <w:color w:val="000000"/>
            </w:rPr>
          </w:pPr>
          <w:r w:rsidRPr="005723A2">
            <w:rPr>
              <w:rFonts w:eastAsia="Times New Roman"/>
              <w:color w:val="000000"/>
            </w:rPr>
            <w:t xml:space="preserve">[8] </w:t>
          </w:r>
          <w:r>
            <w:rPr>
              <w:rFonts w:eastAsia="Times New Roman"/>
              <w:color w:val="000000"/>
            </w:rPr>
            <w:tab/>
          </w:r>
          <w:r w:rsidRPr="005723A2">
            <w:rPr>
              <w:rFonts w:eastAsia="Times New Roman"/>
              <w:color w:val="000000"/>
            </w:rPr>
            <w:t xml:space="preserve">L. Moroney, </w:t>
          </w:r>
          <w:r w:rsidRPr="005723A2">
            <w:rPr>
              <w:rFonts w:eastAsia="Times New Roman"/>
              <w:i/>
              <w:iCs/>
              <w:color w:val="000000"/>
            </w:rPr>
            <w:t>The Definitive Guide to Firebase: Build Android Apps on Google's Mobile Platform</w:t>
          </w:r>
          <w:r w:rsidRPr="005723A2">
            <w:rPr>
              <w:rFonts w:eastAsia="Times New Roman"/>
              <w:color w:val="000000"/>
            </w:rPr>
            <w:t xml:space="preserve">. Berkeley, CA: </w:t>
          </w:r>
          <w:proofErr w:type="spellStart"/>
          <w:r w:rsidRPr="005723A2">
            <w:rPr>
              <w:rFonts w:eastAsia="Times New Roman"/>
              <w:color w:val="000000"/>
            </w:rPr>
            <w:t>Apress</w:t>
          </w:r>
          <w:proofErr w:type="spellEnd"/>
          <w:r w:rsidRPr="005723A2">
            <w:rPr>
              <w:rFonts w:eastAsia="Times New Roman"/>
              <w:color w:val="000000"/>
            </w:rPr>
            <w:t xml:space="preserve">, 2017. </w:t>
          </w:r>
        </w:p>
        <w:p w14:paraId="2C559559" w14:textId="733B67F5" w:rsidR="005723A2" w:rsidRPr="005723A2" w:rsidRDefault="005723A2" w:rsidP="005723A2">
          <w:pPr>
            <w:autoSpaceDE w:val="0"/>
            <w:autoSpaceDN w:val="0"/>
            <w:ind w:hanging="32pt"/>
            <w:jc w:val="both"/>
            <w:divId w:val="1678800310"/>
            <w:rPr>
              <w:rFonts w:eastAsia="Times New Roman"/>
              <w:color w:val="000000"/>
            </w:rPr>
          </w:pPr>
          <w:r w:rsidRPr="005723A2">
            <w:rPr>
              <w:rFonts w:eastAsia="Times New Roman"/>
              <w:color w:val="000000"/>
            </w:rPr>
            <w:t xml:space="preserve">[9] </w:t>
          </w:r>
          <w:r>
            <w:rPr>
              <w:rFonts w:eastAsia="Times New Roman"/>
              <w:color w:val="000000"/>
            </w:rPr>
            <w:tab/>
          </w:r>
          <w:r w:rsidRPr="005723A2">
            <w:rPr>
              <w:rFonts w:eastAsia="Times New Roman"/>
              <w:color w:val="000000"/>
            </w:rPr>
            <w:t xml:space="preserve">R. Silva, M. Silva, and T. Santos, "Smart Campus: A Review of the Literature," </w:t>
          </w:r>
          <w:r w:rsidRPr="005723A2">
            <w:rPr>
              <w:rFonts w:eastAsia="Times New Roman"/>
              <w:i/>
              <w:iCs/>
              <w:color w:val="000000"/>
            </w:rPr>
            <w:t>IEEE Access</w:t>
          </w:r>
          <w:r w:rsidRPr="005723A2">
            <w:rPr>
              <w:rFonts w:eastAsia="Times New Roman"/>
              <w:color w:val="000000"/>
            </w:rPr>
            <w:t>, vol. 8, pp. 195325-195345, 2020.</w:t>
          </w:r>
        </w:p>
        <w:p w14:paraId="68E7E420" w14:textId="152C4E2B" w:rsidR="00D55BAC" w:rsidRDefault="005723A2" w:rsidP="00D55BAC">
          <w:pPr>
            <w:pStyle w:val="BodyText"/>
          </w:pPr>
          <w:r w:rsidRPr="005723A2">
            <w:rPr>
              <w:rFonts w:eastAsia="Times New Roman"/>
              <w:color w:val="000000"/>
            </w:rPr>
            <w:t> </w:t>
          </w:r>
        </w:p>
      </w:sdtContent>
    </w:sdt>
    <w:p w14:paraId="5EA8775C" w14:textId="77777777" w:rsidR="00D55BAC" w:rsidRDefault="00D55BAC" w:rsidP="00836367">
      <w:pPr>
        <w:pStyle w:val="BodyText"/>
      </w:pPr>
    </w:p>
    <w:p w14:paraId="635E5EC7" w14:textId="77777777" w:rsidR="00D55BAC" w:rsidRDefault="00D55BAC" w:rsidP="00836367">
      <w:pPr>
        <w:pStyle w:val="BodyText"/>
      </w:pPr>
    </w:p>
    <w:p w14:paraId="23589FDA" w14:textId="77777777" w:rsidR="00D55BAC" w:rsidRDefault="00D55BAC" w:rsidP="00836367">
      <w:pPr>
        <w:pStyle w:val="BodyText"/>
      </w:pPr>
    </w:p>
    <w:p w14:paraId="06E0C5E6" w14:textId="77777777" w:rsidR="00D55BAC" w:rsidRDefault="00D55BAC" w:rsidP="00836367">
      <w:pPr>
        <w:pStyle w:val="BodyText"/>
      </w:pPr>
    </w:p>
    <w:p w14:paraId="504A3BE3" w14:textId="77777777" w:rsidR="00D55BAC" w:rsidRDefault="00D55BAC" w:rsidP="00836367">
      <w:pPr>
        <w:pStyle w:val="BodyText"/>
      </w:pPr>
    </w:p>
    <w:p w14:paraId="4BCB07F1" w14:textId="77777777" w:rsidR="00D55BAC" w:rsidRDefault="00D55BAC" w:rsidP="00836367">
      <w:pPr>
        <w:pStyle w:val="BodyText"/>
      </w:pPr>
    </w:p>
    <w:p w14:paraId="5E9659D8" w14:textId="77777777" w:rsidR="00D55BAC" w:rsidRDefault="00D55BAC" w:rsidP="00836367">
      <w:pPr>
        <w:pStyle w:val="BodyText"/>
      </w:pPr>
    </w:p>
    <w:p w14:paraId="6042AB92" w14:textId="77777777" w:rsidR="00D55BAC" w:rsidRDefault="00D55BAC" w:rsidP="00836367">
      <w:pPr>
        <w:pStyle w:val="BodyText"/>
      </w:pPr>
    </w:p>
    <w:p w14:paraId="01BA0A80" w14:textId="77777777" w:rsidR="00D55BAC" w:rsidRDefault="00D55BAC" w:rsidP="00836367">
      <w:pPr>
        <w:pStyle w:val="BodyText"/>
      </w:pPr>
    </w:p>
    <w:p w14:paraId="58708439" w14:textId="77777777" w:rsidR="00D55BAC" w:rsidRDefault="00D55BAC" w:rsidP="00836367">
      <w:pPr>
        <w:pStyle w:val="BodyText"/>
      </w:pPr>
    </w:p>
    <w:p w14:paraId="1D179E32" w14:textId="77777777" w:rsidR="00D55BAC" w:rsidRDefault="00D55BAC" w:rsidP="00836367">
      <w:pPr>
        <w:pStyle w:val="BodyText"/>
      </w:pPr>
    </w:p>
    <w:p w14:paraId="1E1F9025" w14:textId="77777777" w:rsidR="00D55BAC" w:rsidRDefault="00D55BAC" w:rsidP="00836367">
      <w:pPr>
        <w:pStyle w:val="BodyText"/>
      </w:pPr>
    </w:p>
    <w:p w14:paraId="0A44DD3C" w14:textId="77777777" w:rsidR="00D55BAC" w:rsidRDefault="00D55BAC" w:rsidP="00836367">
      <w:pPr>
        <w:pStyle w:val="BodyText"/>
      </w:pPr>
    </w:p>
    <w:p w14:paraId="77420107" w14:textId="77777777" w:rsidR="00D55BAC" w:rsidRDefault="00D55BAC" w:rsidP="00836367">
      <w:pPr>
        <w:pStyle w:val="BodyText"/>
      </w:pPr>
    </w:p>
    <w:p w14:paraId="1DDB8155" w14:textId="77777777" w:rsidR="00D55BAC" w:rsidRDefault="00D55BAC" w:rsidP="00836367">
      <w:pPr>
        <w:pStyle w:val="BodyText"/>
      </w:pPr>
    </w:p>
    <w:p w14:paraId="78D54A7F" w14:textId="77777777" w:rsidR="00D55BAC" w:rsidRDefault="00D55BAC" w:rsidP="00836367">
      <w:pPr>
        <w:pStyle w:val="BodyText"/>
      </w:pPr>
    </w:p>
    <w:p w14:paraId="4003AB99" w14:textId="77777777" w:rsidR="00D55BAC" w:rsidRDefault="00D55BAC" w:rsidP="00836367">
      <w:pPr>
        <w:pStyle w:val="BodyText"/>
      </w:pPr>
    </w:p>
    <w:p w14:paraId="520EC2B1" w14:textId="77777777" w:rsidR="00D55BAC" w:rsidRDefault="00D55BAC" w:rsidP="00836367">
      <w:pPr>
        <w:pStyle w:val="BodyText"/>
      </w:pPr>
    </w:p>
    <w:p w14:paraId="63E02CAF" w14:textId="77777777" w:rsidR="00D55BAC" w:rsidRDefault="00D55BAC" w:rsidP="00836367">
      <w:pPr>
        <w:pStyle w:val="BodyText"/>
      </w:pPr>
    </w:p>
    <w:p w14:paraId="08849A4F" w14:textId="77777777" w:rsidR="00D55BAC" w:rsidRDefault="00D55BAC" w:rsidP="00836367">
      <w:pPr>
        <w:pStyle w:val="BodyText"/>
      </w:pPr>
    </w:p>
    <w:p w14:paraId="11A20F09" w14:textId="77777777" w:rsidR="00D55BAC" w:rsidRDefault="00D55BAC" w:rsidP="00836367">
      <w:pPr>
        <w:pStyle w:val="BodyText"/>
      </w:pPr>
    </w:p>
    <w:p w14:paraId="3217C2AC" w14:textId="77777777" w:rsidR="00D55BAC" w:rsidRDefault="00D55BAC" w:rsidP="00836367">
      <w:pPr>
        <w:pStyle w:val="BodyText"/>
      </w:pPr>
    </w:p>
    <w:p w14:paraId="517D8B6B" w14:textId="77777777" w:rsidR="00D55BAC" w:rsidRDefault="00D55BAC" w:rsidP="00836367">
      <w:pPr>
        <w:pStyle w:val="BodyText"/>
      </w:pPr>
    </w:p>
    <w:p w14:paraId="1E6BF467" w14:textId="77777777" w:rsidR="00D55BAC" w:rsidRDefault="00D55BAC" w:rsidP="00836367">
      <w:pPr>
        <w:pStyle w:val="BodyText"/>
      </w:pPr>
    </w:p>
    <w:p w14:paraId="472E44C3" w14:textId="77777777" w:rsidR="00D55BAC" w:rsidRDefault="00D55BAC" w:rsidP="00836367">
      <w:pPr>
        <w:pStyle w:val="BodyText"/>
      </w:pPr>
    </w:p>
    <w:p w14:paraId="01B0DB38" w14:textId="77777777" w:rsidR="00D55BAC" w:rsidRDefault="00D55BAC" w:rsidP="00836367">
      <w:pPr>
        <w:pStyle w:val="BodyText"/>
      </w:pPr>
    </w:p>
    <w:p w14:paraId="5FB0621B" w14:textId="77777777" w:rsidR="00D55BAC" w:rsidRDefault="00D55BAC" w:rsidP="00836367">
      <w:pPr>
        <w:pStyle w:val="BodyText"/>
      </w:pPr>
    </w:p>
    <w:p w14:paraId="5358F6EE" w14:textId="77777777" w:rsidR="00D55BAC" w:rsidRDefault="00D55BAC" w:rsidP="00137DE2">
      <w:pPr>
        <w:pStyle w:val="BodyText"/>
        <w:ind w:firstLine="0pt"/>
      </w:pPr>
    </w:p>
    <w:p w14:paraId="5A4878CE" w14:textId="77777777" w:rsidR="00D55BAC" w:rsidRDefault="00D55BAC" w:rsidP="00836367">
      <w:pPr>
        <w:pStyle w:val="BodyText"/>
      </w:pPr>
    </w:p>
    <w:p w14:paraId="6307AC52" w14:textId="77777777" w:rsidR="00D55BAC" w:rsidRDefault="00D55BAC" w:rsidP="00836367">
      <w:pPr>
        <w:pStyle w:val="BodyText"/>
      </w:pPr>
    </w:p>
    <w:p w14:paraId="6E694A6C" w14:textId="77777777" w:rsidR="00D55BAC" w:rsidRDefault="00D55BAC" w:rsidP="00836367">
      <w:pPr>
        <w:pStyle w:val="BodyText"/>
      </w:pPr>
    </w:p>
    <w:p w14:paraId="6C692292" w14:textId="77777777" w:rsidR="00D55BAC" w:rsidRDefault="00D55BAC" w:rsidP="00836367">
      <w:pPr>
        <w:pStyle w:val="BodyText"/>
      </w:pPr>
    </w:p>
    <w:p w14:paraId="3EE1AA71" w14:textId="77777777" w:rsidR="00D55BAC" w:rsidRDefault="00D55BAC" w:rsidP="00836367">
      <w:pPr>
        <w:pStyle w:val="BodyText"/>
      </w:pPr>
    </w:p>
    <w:p w14:paraId="2E13D903" w14:textId="77777777" w:rsidR="00D55BAC" w:rsidRDefault="00D55BAC" w:rsidP="00836367">
      <w:pPr>
        <w:pStyle w:val="BodyText"/>
      </w:pPr>
    </w:p>
    <w:p w14:paraId="2428B85C" w14:textId="77777777" w:rsidR="00D55BAC" w:rsidRDefault="00D55BAC" w:rsidP="00836367">
      <w:pPr>
        <w:pStyle w:val="BodyText"/>
      </w:pPr>
    </w:p>
    <w:sectPr w:rsidR="00D55BAC" w:rsidSect="00137DE2">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3BC1C04" w14:textId="77777777" w:rsidR="005A0EE5" w:rsidRDefault="005A0EE5" w:rsidP="001A3B3D">
      <w:r>
        <w:separator/>
      </w:r>
    </w:p>
  </w:endnote>
  <w:endnote w:type="continuationSeparator" w:id="0">
    <w:p w14:paraId="12DDA13D" w14:textId="77777777" w:rsidR="005A0EE5" w:rsidRDefault="005A0EE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D66F64C" w14:textId="77777777" w:rsidR="005A0EE5" w:rsidRDefault="005A0EE5" w:rsidP="001A3B3D">
      <w:r>
        <w:separator/>
      </w:r>
    </w:p>
  </w:footnote>
  <w:footnote w:type="continuationSeparator" w:id="0">
    <w:p w14:paraId="2E80C72F" w14:textId="77777777" w:rsidR="005A0EE5" w:rsidRDefault="005A0EE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1A15535"/>
    <w:multiLevelType w:val="hybridMultilevel"/>
    <w:tmpl w:val="4544C982"/>
    <w:lvl w:ilvl="0" w:tplc="40090001">
      <w:start w:val="1"/>
      <w:numFmt w:val="bullet"/>
      <w:lvlText w:val=""/>
      <w:lvlJc w:val="start"/>
      <w:pPr>
        <w:ind w:start="32.40pt" w:hanging="18pt"/>
      </w:pPr>
      <w:rPr>
        <w:rFonts w:ascii="Symbol" w:hAnsi="Symbol" w:hint="default"/>
      </w:rPr>
    </w:lvl>
    <w:lvl w:ilvl="1" w:tplc="40090003" w:tentative="1">
      <w:start w:val="1"/>
      <w:numFmt w:val="bullet"/>
      <w:lvlText w:val="o"/>
      <w:lvlJc w:val="start"/>
      <w:pPr>
        <w:ind w:start="68.40pt" w:hanging="18pt"/>
      </w:pPr>
      <w:rPr>
        <w:rFonts w:ascii="Courier New" w:hAnsi="Courier New" w:cs="Courier New" w:hint="default"/>
      </w:rPr>
    </w:lvl>
    <w:lvl w:ilvl="2" w:tplc="40090005" w:tentative="1">
      <w:start w:val="1"/>
      <w:numFmt w:val="bullet"/>
      <w:lvlText w:val=""/>
      <w:lvlJc w:val="start"/>
      <w:pPr>
        <w:ind w:start="104.40pt" w:hanging="18pt"/>
      </w:pPr>
      <w:rPr>
        <w:rFonts w:ascii="Wingdings" w:hAnsi="Wingdings" w:hint="default"/>
      </w:rPr>
    </w:lvl>
    <w:lvl w:ilvl="3" w:tplc="40090001" w:tentative="1">
      <w:start w:val="1"/>
      <w:numFmt w:val="bullet"/>
      <w:lvlText w:val=""/>
      <w:lvlJc w:val="start"/>
      <w:pPr>
        <w:ind w:start="140.40pt" w:hanging="18pt"/>
      </w:pPr>
      <w:rPr>
        <w:rFonts w:ascii="Symbol" w:hAnsi="Symbol" w:hint="default"/>
      </w:rPr>
    </w:lvl>
    <w:lvl w:ilvl="4" w:tplc="40090003" w:tentative="1">
      <w:start w:val="1"/>
      <w:numFmt w:val="bullet"/>
      <w:lvlText w:val="o"/>
      <w:lvlJc w:val="start"/>
      <w:pPr>
        <w:ind w:start="176.40pt" w:hanging="18pt"/>
      </w:pPr>
      <w:rPr>
        <w:rFonts w:ascii="Courier New" w:hAnsi="Courier New" w:cs="Courier New" w:hint="default"/>
      </w:rPr>
    </w:lvl>
    <w:lvl w:ilvl="5" w:tplc="40090005" w:tentative="1">
      <w:start w:val="1"/>
      <w:numFmt w:val="bullet"/>
      <w:lvlText w:val=""/>
      <w:lvlJc w:val="start"/>
      <w:pPr>
        <w:ind w:start="212.40pt" w:hanging="18pt"/>
      </w:pPr>
      <w:rPr>
        <w:rFonts w:ascii="Wingdings" w:hAnsi="Wingdings" w:hint="default"/>
      </w:rPr>
    </w:lvl>
    <w:lvl w:ilvl="6" w:tplc="40090001" w:tentative="1">
      <w:start w:val="1"/>
      <w:numFmt w:val="bullet"/>
      <w:lvlText w:val=""/>
      <w:lvlJc w:val="start"/>
      <w:pPr>
        <w:ind w:start="248.40pt" w:hanging="18pt"/>
      </w:pPr>
      <w:rPr>
        <w:rFonts w:ascii="Symbol" w:hAnsi="Symbol" w:hint="default"/>
      </w:rPr>
    </w:lvl>
    <w:lvl w:ilvl="7" w:tplc="40090003" w:tentative="1">
      <w:start w:val="1"/>
      <w:numFmt w:val="bullet"/>
      <w:lvlText w:val="o"/>
      <w:lvlJc w:val="start"/>
      <w:pPr>
        <w:ind w:start="284.40pt" w:hanging="18pt"/>
      </w:pPr>
      <w:rPr>
        <w:rFonts w:ascii="Courier New" w:hAnsi="Courier New" w:cs="Courier New" w:hint="default"/>
      </w:rPr>
    </w:lvl>
    <w:lvl w:ilvl="8" w:tplc="40090005" w:tentative="1">
      <w:start w:val="1"/>
      <w:numFmt w:val="bullet"/>
      <w:lvlText w:val=""/>
      <w:lvlJc w:val="start"/>
      <w:pPr>
        <w:ind w:start="320.40pt" w:hanging="18pt"/>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76F216D"/>
    <w:multiLevelType w:val="hybridMultilevel"/>
    <w:tmpl w:val="F06E5BBA"/>
    <w:lvl w:ilvl="0" w:tplc="40090019">
      <w:start w:val="1"/>
      <w:numFmt w:val="low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420951645">
    <w:abstractNumId w:val="13"/>
  </w:num>
  <w:num w:numId="26" w16cid:durableId="745029161">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476D"/>
    <w:rsid w:val="0004781E"/>
    <w:rsid w:val="0008758A"/>
    <w:rsid w:val="000C1E68"/>
    <w:rsid w:val="00137DE2"/>
    <w:rsid w:val="001A2EFD"/>
    <w:rsid w:val="001A3B3D"/>
    <w:rsid w:val="001B67DC"/>
    <w:rsid w:val="00213113"/>
    <w:rsid w:val="002254A9"/>
    <w:rsid w:val="00233D97"/>
    <w:rsid w:val="002347A2"/>
    <w:rsid w:val="002850E3"/>
    <w:rsid w:val="00354FCF"/>
    <w:rsid w:val="003A19E2"/>
    <w:rsid w:val="003B2B40"/>
    <w:rsid w:val="003B4E04"/>
    <w:rsid w:val="003D6EE1"/>
    <w:rsid w:val="003F5A08"/>
    <w:rsid w:val="00420716"/>
    <w:rsid w:val="004325FB"/>
    <w:rsid w:val="004432BA"/>
    <w:rsid w:val="0044407E"/>
    <w:rsid w:val="00447BB9"/>
    <w:rsid w:val="0046031D"/>
    <w:rsid w:val="00473AC9"/>
    <w:rsid w:val="004B7C5C"/>
    <w:rsid w:val="004D72B5"/>
    <w:rsid w:val="004E2075"/>
    <w:rsid w:val="00551B7F"/>
    <w:rsid w:val="0056610F"/>
    <w:rsid w:val="005723A2"/>
    <w:rsid w:val="00575BCA"/>
    <w:rsid w:val="005A0EE5"/>
    <w:rsid w:val="005B0344"/>
    <w:rsid w:val="005B520E"/>
    <w:rsid w:val="005E2800"/>
    <w:rsid w:val="00605825"/>
    <w:rsid w:val="00625152"/>
    <w:rsid w:val="00645D22"/>
    <w:rsid w:val="00651A08"/>
    <w:rsid w:val="00654204"/>
    <w:rsid w:val="00670434"/>
    <w:rsid w:val="006A5D82"/>
    <w:rsid w:val="006A719E"/>
    <w:rsid w:val="006B6B66"/>
    <w:rsid w:val="006E05A4"/>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0C83"/>
    <w:rsid w:val="009F1D79"/>
    <w:rsid w:val="00A059B3"/>
    <w:rsid w:val="00AD2F82"/>
    <w:rsid w:val="00AE3409"/>
    <w:rsid w:val="00B11A60"/>
    <w:rsid w:val="00B22613"/>
    <w:rsid w:val="00B44A76"/>
    <w:rsid w:val="00B768D1"/>
    <w:rsid w:val="00B91E8F"/>
    <w:rsid w:val="00BA1025"/>
    <w:rsid w:val="00BC3420"/>
    <w:rsid w:val="00BC5A5F"/>
    <w:rsid w:val="00BD670B"/>
    <w:rsid w:val="00BE7D3C"/>
    <w:rsid w:val="00BF5FF6"/>
    <w:rsid w:val="00C0207F"/>
    <w:rsid w:val="00C16117"/>
    <w:rsid w:val="00C3075A"/>
    <w:rsid w:val="00C919A4"/>
    <w:rsid w:val="00CA4392"/>
    <w:rsid w:val="00CC393F"/>
    <w:rsid w:val="00CF537A"/>
    <w:rsid w:val="00D2176E"/>
    <w:rsid w:val="00D55BAC"/>
    <w:rsid w:val="00D632BE"/>
    <w:rsid w:val="00D72D06"/>
    <w:rsid w:val="00D7522C"/>
    <w:rsid w:val="00D7536F"/>
    <w:rsid w:val="00D76668"/>
    <w:rsid w:val="00DA4907"/>
    <w:rsid w:val="00DE4BEB"/>
    <w:rsid w:val="00E07383"/>
    <w:rsid w:val="00E165BC"/>
    <w:rsid w:val="00E61E12"/>
    <w:rsid w:val="00E7596C"/>
    <w:rsid w:val="00E878F2"/>
    <w:rsid w:val="00EB356D"/>
    <w:rsid w:val="00EB6E9E"/>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213113"/>
    <w:rPr>
      <w:color w:val="666666"/>
    </w:rPr>
  </w:style>
  <w:style w:type="character" w:customStyle="1" w:styleId="Heading1Char">
    <w:name w:val="Heading 1 Char"/>
    <w:basedOn w:val="DefaultParagraphFont"/>
    <w:link w:val="Heading1"/>
    <w:uiPriority w:val="9"/>
    <w:rsid w:val="00213113"/>
    <w:rPr>
      <w:smallCaps/>
      <w:noProof/>
    </w:rPr>
  </w:style>
  <w:style w:type="paragraph" w:styleId="Caption">
    <w:name w:val="caption"/>
    <w:basedOn w:val="Normal"/>
    <w:next w:val="Normal"/>
    <w:unhideWhenUsed/>
    <w:qFormat/>
    <w:rsid w:val="00DA4907"/>
    <w:pPr>
      <w:spacing w:after="10pt"/>
    </w:pPr>
    <w:rPr>
      <w:i/>
      <w:iCs/>
      <w:color w:val="44546A" w:themeColor="text2"/>
      <w:sz w:val="18"/>
      <w:szCs w:val="18"/>
    </w:rPr>
  </w:style>
  <w:style w:type="character" w:customStyle="1" w:styleId="Heading5Char">
    <w:name w:val="Heading 5 Char"/>
    <w:basedOn w:val="DefaultParagraphFont"/>
    <w:link w:val="Heading5"/>
    <w:rsid w:val="00D55BAC"/>
    <w:rPr>
      <w:smallCaps/>
      <w:noProof/>
    </w:rPr>
  </w:style>
  <w:style w:type="paragraph" w:styleId="ListParagraph">
    <w:name w:val="List Paragraph"/>
    <w:basedOn w:val="Normal"/>
    <w:uiPriority w:val="34"/>
    <w:qFormat/>
    <w:rsid w:val="00137DE2"/>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4710">
      <w:marLeft w:val="32pt"/>
      <w:marRight w:val="0pt"/>
      <w:marTop w:val="0pt"/>
      <w:marBottom w:val="0pt"/>
      <w:divBdr>
        <w:top w:val="none" w:sz="0" w:space="0" w:color="auto"/>
        <w:left w:val="none" w:sz="0" w:space="0" w:color="auto"/>
        <w:bottom w:val="none" w:sz="0" w:space="0" w:color="auto"/>
        <w:right w:val="none" w:sz="0" w:space="0" w:color="auto"/>
      </w:divBdr>
    </w:div>
    <w:div w:id="35811447">
      <w:marLeft w:val="32pt"/>
      <w:marRight w:val="0pt"/>
      <w:marTop w:val="0pt"/>
      <w:marBottom w:val="0pt"/>
      <w:divBdr>
        <w:top w:val="none" w:sz="0" w:space="0" w:color="auto"/>
        <w:left w:val="none" w:sz="0" w:space="0" w:color="auto"/>
        <w:bottom w:val="none" w:sz="0" w:space="0" w:color="auto"/>
        <w:right w:val="none" w:sz="0" w:space="0" w:color="auto"/>
      </w:divBdr>
    </w:div>
    <w:div w:id="77363932">
      <w:marLeft w:val="32pt"/>
      <w:marRight w:val="0pt"/>
      <w:marTop w:val="0pt"/>
      <w:marBottom w:val="0pt"/>
      <w:divBdr>
        <w:top w:val="none" w:sz="0" w:space="0" w:color="auto"/>
        <w:left w:val="none" w:sz="0" w:space="0" w:color="auto"/>
        <w:bottom w:val="none" w:sz="0" w:space="0" w:color="auto"/>
        <w:right w:val="none" w:sz="0" w:space="0" w:color="auto"/>
      </w:divBdr>
    </w:div>
    <w:div w:id="85926856">
      <w:marLeft w:val="32pt"/>
      <w:marRight w:val="0pt"/>
      <w:marTop w:val="0pt"/>
      <w:marBottom w:val="0pt"/>
      <w:divBdr>
        <w:top w:val="none" w:sz="0" w:space="0" w:color="auto"/>
        <w:left w:val="none" w:sz="0" w:space="0" w:color="auto"/>
        <w:bottom w:val="none" w:sz="0" w:space="0" w:color="auto"/>
        <w:right w:val="none" w:sz="0" w:space="0" w:color="auto"/>
      </w:divBdr>
    </w:div>
    <w:div w:id="211768235">
      <w:marLeft w:val="32pt"/>
      <w:marRight w:val="0pt"/>
      <w:marTop w:val="0pt"/>
      <w:marBottom w:val="0pt"/>
      <w:divBdr>
        <w:top w:val="none" w:sz="0" w:space="0" w:color="auto"/>
        <w:left w:val="none" w:sz="0" w:space="0" w:color="auto"/>
        <w:bottom w:val="none" w:sz="0" w:space="0" w:color="auto"/>
        <w:right w:val="none" w:sz="0" w:space="0" w:color="auto"/>
      </w:divBdr>
    </w:div>
    <w:div w:id="482621303">
      <w:marLeft w:val="32pt"/>
      <w:marRight w:val="0pt"/>
      <w:marTop w:val="0pt"/>
      <w:marBottom w:val="0pt"/>
      <w:divBdr>
        <w:top w:val="none" w:sz="0" w:space="0" w:color="auto"/>
        <w:left w:val="none" w:sz="0" w:space="0" w:color="auto"/>
        <w:bottom w:val="none" w:sz="0" w:space="0" w:color="auto"/>
        <w:right w:val="none" w:sz="0" w:space="0" w:color="auto"/>
      </w:divBdr>
    </w:div>
    <w:div w:id="548805637">
      <w:marLeft w:val="32pt"/>
      <w:marRight w:val="0pt"/>
      <w:marTop w:val="0pt"/>
      <w:marBottom w:val="0pt"/>
      <w:divBdr>
        <w:top w:val="none" w:sz="0" w:space="0" w:color="auto"/>
        <w:left w:val="none" w:sz="0" w:space="0" w:color="auto"/>
        <w:bottom w:val="none" w:sz="0" w:space="0" w:color="auto"/>
        <w:right w:val="none" w:sz="0" w:space="0" w:color="auto"/>
      </w:divBdr>
    </w:div>
    <w:div w:id="565189667">
      <w:marLeft w:val="32pt"/>
      <w:marRight w:val="0pt"/>
      <w:marTop w:val="0pt"/>
      <w:marBottom w:val="0pt"/>
      <w:divBdr>
        <w:top w:val="none" w:sz="0" w:space="0" w:color="auto"/>
        <w:left w:val="none" w:sz="0" w:space="0" w:color="auto"/>
        <w:bottom w:val="none" w:sz="0" w:space="0" w:color="auto"/>
        <w:right w:val="none" w:sz="0" w:space="0" w:color="auto"/>
      </w:divBdr>
    </w:div>
    <w:div w:id="612128548">
      <w:marLeft w:val="32pt"/>
      <w:marRight w:val="0pt"/>
      <w:marTop w:val="0pt"/>
      <w:marBottom w:val="0pt"/>
      <w:divBdr>
        <w:top w:val="none" w:sz="0" w:space="0" w:color="auto"/>
        <w:left w:val="none" w:sz="0" w:space="0" w:color="auto"/>
        <w:bottom w:val="none" w:sz="0" w:space="0" w:color="auto"/>
        <w:right w:val="none" w:sz="0" w:space="0" w:color="auto"/>
      </w:divBdr>
    </w:div>
    <w:div w:id="693651111">
      <w:marLeft w:val="32pt"/>
      <w:marRight w:val="0pt"/>
      <w:marTop w:val="0pt"/>
      <w:marBottom w:val="0pt"/>
      <w:divBdr>
        <w:top w:val="none" w:sz="0" w:space="0" w:color="auto"/>
        <w:left w:val="none" w:sz="0" w:space="0" w:color="auto"/>
        <w:bottom w:val="none" w:sz="0" w:space="0" w:color="auto"/>
        <w:right w:val="none" w:sz="0" w:space="0" w:color="auto"/>
      </w:divBdr>
    </w:div>
    <w:div w:id="697394648">
      <w:marLeft w:val="32pt"/>
      <w:marRight w:val="0pt"/>
      <w:marTop w:val="0pt"/>
      <w:marBottom w:val="0pt"/>
      <w:divBdr>
        <w:top w:val="none" w:sz="0" w:space="0" w:color="auto"/>
        <w:left w:val="none" w:sz="0" w:space="0" w:color="auto"/>
        <w:bottom w:val="none" w:sz="0" w:space="0" w:color="auto"/>
        <w:right w:val="none" w:sz="0" w:space="0" w:color="auto"/>
      </w:divBdr>
    </w:div>
    <w:div w:id="726732817">
      <w:marLeft w:val="32pt"/>
      <w:marRight w:val="0pt"/>
      <w:marTop w:val="0pt"/>
      <w:marBottom w:val="0pt"/>
      <w:divBdr>
        <w:top w:val="none" w:sz="0" w:space="0" w:color="auto"/>
        <w:left w:val="none" w:sz="0" w:space="0" w:color="auto"/>
        <w:bottom w:val="none" w:sz="0" w:space="0" w:color="auto"/>
        <w:right w:val="none" w:sz="0" w:space="0" w:color="auto"/>
      </w:divBdr>
    </w:div>
    <w:div w:id="739862046">
      <w:marLeft w:val="32pt"/>
      <w:marRight w:val="0pt"/>
      <w:marTop w:val="0pt"/>
      <w:marBottom w:val="0pt"/>
      <w:divBdr>
        <w:top w:val="none" w:sz="0" w:space="0" w:color="auto"/>
        <w:left w:val="none" w:sz="0" w:space="0" w:color="auto"/>
        <w:bottom w:val="none" w:sz="0" w:space="0" w:color="auto"/>
        <w:right w:val="none" w:sz="0" w:space="0" w:color="auto"/>
      </w:divBdr>
    </w:div>
    <w:div w:id="760758502">
      <w:marLeft w:val="32pt"/>
      <w:marRight w:val="0pt"/>
      <w:marTop w:val="0pt"/>
      <w:marBottom w:val="0pt"/>
      <w:divBdr>
        <w:top w:val="none" w:sz="0" w:space="0" w:color="auto"/>
        <w:left w:val="none" w:sz="0" w:space="0" w:color="auto"/>
        <w:bottom w:val="none" w:sz="0" w:space="0" w:color="auto"/>
        <w:right w:val="none" w:sz="0" w:space="0" w:color="auto"/>
      </w:divBdr>
    </w:div>
    <w:div w:id="869609874">
      <w:marLeft w:val="32pt"/>
      <w:marRight w:val="0pt"/>
      <w:marTop w:val="0pt"/>
      <w:marBottom w:val="0pt"/>
      <w:divBdr>
        <w:top w:val="none" w:sz="0" w:space="0" w:color="auto"/>
        <w:left w:val="none" w:sz="0" w:space="0" w:color="auto"/>
        <w:bottom w:val="none" w:sz="0" w:space="0" w:color="auto"/>
        <w:right w:val="none" w:sz="0" w:space="0" w:color="auto"/>
      </w:divBdr>
    </w:div>
    <w:div w:id="874004657">
      <w:marLeft w:val="32pt"/>
      <w:marRight w:val="0pt"/>
      <w:marTop w:val="0pt"/>
      <w:marBottom w:val="0pt"/>
      <w:divBdr>
        <w:top w:val="none" w:sz="0" w:space="0" w:color="auto"/>
        <w:left w:val="none" w:sz="0" w:space="0" w:color="auto"/>
        <w:bottom w:val="none" w:sz="0" w:space="0" w:color="auto"/>
        <w:right w:val="none" w:sz="0" w:space="0" w:color="auto"/>
      </w:divBdr>
    </w:div>
    <w:div w:id="902062380">
      <w:marLeft w:val="32pt"/>
      <w:marRight w:val="0pt"/>
      <w:marTop w:val="0pt"/>
      <w:marBottom w:val="0pt"/>
      <w:divBdr>
        <w:top w:val="none" w:sz="0" w:space="0" w:color="auto"/>
        <w:left w:val="none" w:sz="0" w:space="0" w:color="auto"/>
        <w:bottom w:val="none" w:sz="0" w:space="0" w:color="auto"/>
        <w:right w:val="none" w:sz="0" w:space="0" w:color="auto"/>
      </w:divBdr>
    </w:div>
    <w:div w:id="907150755">
      <w:marLeft w:val="32pt"/>
      <w:marRight w:val="0pt"/>
      <w:marTop w:val="0pt"/>
      <w:marBottom w:val="0pt"/>
      <w:divBdr>
        <w:top w:val="none" w:sz="0" w:space="0" w:color="auto"/>
        <w:left w:val="none" w:sz="0" w:space="0" w:color="auto"/>
        <w:bottom w:val="none" w:sz="0" w:space="0" w:color="auto"/>
        <w:right w:val="none" w:sz="0" w:space="0" w:color="auto"/>
      </w:divBdr>
    </w:div>
    <w:div w:id="983972271">
      <w:marLeft w:val="32pt"/>
      <w:marRight w:val="0pt"/>
      <w:marTop w:val="0pt"/>
      <w:marBottom w:val="0pt"/>
      <w:divBdr>
        <w:top w:val="none" w:sz="0" w:space="0" w:color="auto"/>
        <w:left w:val="none" w:sz="0" w:space="0" w:color="auto"/>
        <w:bottom w:val="none" w:sz="0" w:space="0" w:color="auto"/>
        <w:right w:val="none" w:sz="0" w:space="0" w:color="auto"/>
      </w:divBdr>
    </w:div>
    <w:div w:id="1115060171">
      <w:marLeft w:val="32pt"/>
      <w:marRight w:val="0pt"/>
      <w:marTop w:val="0pt"/>
      <w:marBottom w:val="0pt"/>
      <w:divBdr>
        <w:top w:val="none" w:sz="0" w:space="0" w:color="auto"/>
        <w:left w:val="none" w:sz="0" w:space="0" w:color="auto"/>
        <w:bottom w:val="none" w:sz="0" w:space="0" w:color="auto"/>
        <w:right w:val="none" w:sz="0" w:space="0" w:color="auto"/>
      </w:divBdr>
    </w:div>
    <w:div w:id="1119951531">
      <w:marLeft w:val="32pt"/>
      <w:marRight w:val="0pt"/>
      <w:marTop w:val="0pt"/>
      <w:marBottom w:val="0pt"/>
      <w:divBdr>
        <w:top w:val="none" w:sz="0" w:space="0" w:color="auto"/>
        <w:left w:val="none" w:sz="0" w:space="0" w:color="auto"/>
        <w:bottom w:val="none" w:sz="0" w:space="0" w:color="auto"/>
        <w:right w:val="none" w:sz="0" w:space="0" w:color="auto"/>
      </w:divBdr>
    </w:div>
    <w:div w:id="1134714461">
      <w:marLeft w:val="32pt"/>
      <w:marRight w:val="0pt"/>
      <w:marTop w:val="0pt"/>
      <w:marBottom w:val="0pt"/>
      <w:divBdr>
        <w:top w:val="none" w:sz="0" w:space="0" w:color="auto"/>
        <w:left w:val="none" w:sz="0" w:space="0" w:color="auto"/>
        <w:bottom w:val="none" w:sz="0" w:space="0" w:color="auto"/>
        <w:right w:val="none" w:sz="0" w:space="0" w:color="auto"/>
      </w:divBdr>
    </w:div>
    <w:div w:id="1140807058">
      <w:marLeft w:val="32pt"/>
      <w:marRight w:val="0pt"/>
      <w:marTop w:val="0pt"/>
      <w:marBottom w:val="0pt"/>
      <w:divBdr>
        <w:top w:val="none" w:sz="0" w:space="0" w:color="auto"/>
        <w:left w:val="none" w:sz="0" w:space="0" w:color="auto"/>
        <w:bottom w:val="none" w:sz="0" w:space="0" w:color="auto"/>
        <w:right w:val="none" w:sz="0" w:space="0" w:color="auto"/>
      </w:divBdr>
    </w:div>
    <w:div w:id="1169561402">
      <w:marLeft w:val="32pt"/>
      <w:marRight w:val="0pt"/>
      <w:marTop w:val="0pt"/>
      <w:marBottom w:val="0pt"/>
      <w:divBdr>
        <w:top w:val="none" w:sz="0" w:space="0" w:color="auto"/>
        <w:left w:val="none" w:sz="0" w:space="0" w:color="auto"/>
        <w:bottom w:val="none" w:sz="0" w:space="0" w:color="auto"/>
        <w:right w:val="none" w:sz="0" w:space="0" w:color="auto"/>
      </w:divBdr>
    </w:div>
    <w:div w:id="1172917677">
      <w:marLeft w:val="32pt"/>
      <w:marRight w:val="0pt"/>
      <w:marTop w:val="0pt"/>
      <w:marBottom w:val="0pt"/>
      <w:divBdr>
        <w:top w:val="none" w:sz="0" w:space="0" w:color="auto"/>
        <w:left w:val="none" w:sz="0" w:space="0" w:color="auto"/>
        <w:bottom w:val="none" w:sz="0" w:space="0" w:color="auto"/>
        <w:right w:val="none" w:sz="0" w:space="0" w:color="auto"/>
      </w:divBdr>
    </w:div>
    <w:div w:id="1257711258">
      <w:marLeft w:val="32pt"/>
      <w:marRight w:val="0pt"/>
      <w:marTop w:val="0pt"/>
      <w:marBottom w:val="0pt"/>
      <w:divBdr>
        <w:top w:val="none" w:sz="0" w:space="0" w:color="auto"/>
        <w:left w:val="none" w:sz="0" w:space="0" w:color="auto"/>
        <w:bottom w:val="none" w:sz="0" w:space="0" w:color="auto"/>
        <w:right w:val="none" w:sz="0" w:space="0" w:color="auto"/>
      </w:divBdr>
    </w:div>
    <w:div w:id="1259290981">
      <w:marLeft w:val="32pt"/>
      <w:marRight w:val="0pt"/>
      <w:marTop w:val="0pt"/>
      <w:marBottom w:val="0pt"/>
      <w:divBdr>
        <w:top w:val="none" w:sz="0" w:space="0" w:color="auto"/>
        <w:left w:val="none" w:sz="0" w:space="0" w:color="auto"/>
        <w:bottom w:val="none" w:sz="0" w:space="0" w:color="auto"/>
        <w:right w:val="none" w:sz="0" w:space="0" w:color="auto"/>
      </w:divBdr>
    </w:div>
    <w:div w:id="1269194080">
      <w:marLeft w:val="32pt"/>
      <w:marRight w:val="0pt"/>
      <w:marTop w:val="0pt"/>
      <w:marBottom w:val="0pt"/>
      <w:divBdr>
        <w:top w:val="none" w:sz="0" w:space="0" w:color="auto"/>
        <w:left w:val="none" w:sz="0" w:space="0" w:color="auto"/>
        <w:bottom w:val="none" w:sz="0" w:space="0" w:color="auto"/>
        <w:right w:val="none" w:sz="0" w:space="0" w:color="auto"/>
      </w:divBdr>
    </w:div>
    <w:div w:id="1344015966">
      <w:marLeft w:val="32pt"/>
      <w:marRight w:val="0pt"/>
      <w:marTop w:val="0pt"/>
      <w:marBottom w:val="0pt"/>
      <w:divBdr>
        <w:top w:val="none" w:sz="0" w:space="0" w:color="auto"/>
        <w:left w:val="none" w:sz="0" w:space="0" w:color="auto"/>
        <w:bottom w:val="none" w:sz="0" w:space="0" w:color="auto"/>
        <w:right w:val="none" w:sz="0" w:space="0" w:color="auto"/>
      </w:divBdr>
    </w:div>
    <w:div w:id="1367295405">
      <w:marLeft w:val="32pt"/>
      <w:marRight w:val="0pt"/>
      <w:marTop w:val="0pt"/>
      <w:marBottom w:val="0pt"/>
      <w:divBdr>
        <w:top w:val="none" w:sz="0" w:space="0" w:color="auto"/>
        <w:left w:val="none" w:sz="0" w:space="0" w:color="auto"/>
        <w:bottom w:val="none" w:sz="0" w:space="0" w:color="auto"/>
        <w:right w:val="none" w:sz="0" w:space="0" w:color="auto"/>
      </w:divBdr>
    </w:div>
    <w:div w:id="1455633177">
      <w:marLeft w:val="32pt"/>
      <w:marRight w:val="0pt"/>
      <w:marTop w:val="0pt"/>
      <w:marBottom w:val="0pt"/>
      <w:divBdr>
        <w:top w:val="none" w:sz="0" w:space="0" w:color="auto"/>
        <w:left w:val="none" w:sz="0" w:space="0" w:color="auto"/>
        <w:bottom w:val="none" w:sz="0" w:space="0" w:color="auto"/>
        <w:right w:val="none" w:sz="0" w:space="0" w:color="auto"/>
      </w:divBdr>
    </w:div>
    <w:div w:id="1500610209">
      <w:marLeft w:val="32pt"/>
      <w:marRight w:val="0pt"/>
      <w:marTop w:val="0pt"/>
      <w:marBottom w:val="0pt"/>
      <w:divBdr>
        <w:top w:val="none" w:sz="0" w:space="0" w:color="auto"/>
        <w:left w:val="none" w:sz="0" w:space="0" w:color="auto"/>
        <w:bottom w:val="none" w:sz="0" w:space="0" w:color="auto"/>
        <w:right w:val="none" w:sz="0" w:space="0" w:color="auto"/>
      </w:divBdr>
    </w:div>
    <w:div w:id="1502355746">
      <w:marLeft w:val="32pt"/>
      <w:marRight w:val="0pt"/>
      <w:marTop w:val="0pt"/>
      <w:marBottom w:val="0pt"/>
      <w:divBdr>
        <w:top w:val="none" w:sz="0" w:space="0" w:color="auto"/>
        <w:left w:val="none" w:sz="0" w:space="0" w:color="auto"/>
        <w:bottom w:val="none" w:sz="0" w:space="0" w:color="auto"/>
        <w:right w:val="none" w:sz="0" w:space="0" w:color="auto"/>
      </w:divBdr>
    </w:div>
    <w:div w:id="1547330153">
      <w:marLeft w:val="32pt"/>
      <w:marRight w:val="0pt"/>
      <w:marTop w:val="0pt"/>
      <w:marBottom w:val="0pt"/>
      <w:divBdr>
        <w:top w:val="none" w:sz="0" w:space="0" w:color="auto"/>
        <w:left w:val="none" w:sz="0" w:space="0" w:color="auto"/>
        <w:bottom w:val="none" w:sz="0" w:space="0" w:color="auto"/>
        <w:right w:val="none" w:sz="0" w:space="0" w:color="auto"/>
      </w:divBdr>
    </w:div>
    <w:div w:id="1658025611">
      <w:marLeft w:val="32pt"/>
      <w:marRight w:val="0pt"/>
      <w:marTop w:val="0pt"/>
      <w:marBottom w:val="0pt"/>
      <w:divBdr>
        <w:top w:val="none" w:sz="0" w:space="0" w:color="auto"/>
        <w:left w:val="none" w:sz="0" w:space="0" w:color="auto"/>
        <w:bottom w:val="none" w:sz="0" w:space="0" w:color="auto"/>
        <w:right w:val="none" w:sz="0" w:space="0" w:color="auto"/>
      </w:divBdr>
    </w:div>
    <w:div w:id="1670712563">
      <w:marLeft w:val="32pt"/>
      <w:marRight w:val="0pt"/>
      <w:marTop w:val="0pt"/>
      <w:marBottom w:val="0pt"/>
      <w:divBdr>
        <w:top w:val="none" w:sz="0" w:space="0" w:color="auto"/>
        <w:left w:val="none" w:sz="0" w:space="0" w:color="auto"/>
        <w:bottom w:val="none" w:sz="0" w:space="0" w:color="auto"/>
        <w:right w:val="none" w:sz="0" w:space="0" w:color="auto"/>
      </w:divBdr>
    </w:div>
    <w:div w:id="1678800310">
      <w:marLeft w:val="32pt"/>
      <w:marRight w:val="0pt"/>
      <w:marTop w:val="0pt"/>
      <w:marBottom w:val="0pt"/>
      <w:divBdr>
        <w:top w:val="none" w:sz="0" w:space="0" w:color="auto"/>
        <w:left w:val="none" w:sz="0" w:space="0" w:color="auto"/>
        <w:bottom w:val="none" w:sz="0" w:space="0" w:color="auto"/>
        <w:right w:val="none" w:sz="0" w:space="0" w:color="auto"/>
      </w:divBdr>
    </w:div>
    <w:div w:id="1709723386">
      <w:marLeft w:val="32pt"/>
      <w:marRight w:val="0pt"/>
      <w:marTop w:val="0pt"/>
      <w:marBottom w:val="0pt"/>
      <w:divBdr>
        <w:top w:val="none" w:sz="0" w:space="0" w:color="auto"/>
        <w:left w:val="none" w:sz="0" w:space="0" w:color="auto"/>
        <w:bottom w:val="none" w:sz="0" w:space="0" w:color="auto"/>
        <w:right w:val="none" w:sz="0" w:space="0" w:color="auto"/>
      </w:divBdr>
    </w:div>
    <w:div w:id="1758406111">
      <w:marLeft w:val="32pt"/>
      <w:marRight w:val="0pt"/>
      <w:marTop w:val="0pt"/>
      <w:marBottom w:val="0pt"/>
      <w:divBdr>
        <w:top w:val="none" w:sz="0" w:space="0" w:color="auto"/>
        <w:left w:val="none" w:sz="0" w:space="0" w:color="auto"/>
        <w:bottom w:val="none" w:sz="0" w:space="0" w:color="auto"/>
        <w:right w:val="none" w:sz="0" w:space="0" w:color="auto"/>
      </w:divBdr>
    </w:div>
    <w:div w:id="1790004221">
      <w:marLeft w:val="32pt"/>
      <w:marRight w:val="0pt"/>
      <w:marTop w:val="0pt"/>
      <w:marBottom w:val="0pt"/>
      <w:divBdr>
        <w:top w:val="none" w:sz="0" w:space="0" w:color="auto"/>
        <w:left w:val="none" w:sz="0" w:space="0" w:color="auto"/>
        <w:bottom w:val="none" w:sz="0" w:space="0" w:color="auto"/>
        <w:right w:val="none" w:sz="0" w:space="0" w:color="auto"/>
      </w:divBdr>
    </w:div>
    <w:div w:id="1827897137">
      <w:marLeft w:val="32pt"/>
      <w:marRight w:val="0pt"/>
      <w:marTop w:val="0pt"/>
      <w:marBottom w:val="0pt"/>
      <w:divBdr>
        <w:top w:val="none" w:sz="0" w:space="0" w:color="auto"/>
        <w:left w:val="none" w:sz="0" w:space="0" w:color="auto"/>
        <w:bottom w:val="none" w:sz="0" w:space="0" w:color="auto"/>
        <w:right w:val="none" w:sz="0" w:space="0" w:color="auto"/>
      </w:divBdr>
    </w:div>
    <w:div w:id="1945721634">
      <w:marLeft w:val="32pt"/>
      <w:marRight w:val="0pt"/>
      <w:marTop w:val="0pt"/>
      <w:marBottom w:val="0pt"/>
      <w:divBdr>
        <w:top w:val="none" w:sz="0" w:space="0" w:color="auto"/>
        <w:left w:val="none" w:sz="0" w:space="0" w:color="auto"/>
        <w:bottom w:val="none" w:sz="0" w:space="0" w:color="auto"/>
        <w:right w:val="none" w:sz="0" w:space="0" w:color="auto"/>
      </w:divBdr>
    </w:div>
    <w:div w:id="1955670919">
      <w:marLeft w:val="32pt"/>
      <w:marRight w:val="0pt"/>
      <w:marTop w:val="0pt"/>
      <w:marBottom w:val="0pt"/>
      <w:divBdr>
        <w:top w:val="none" w:sz="0" w:space="0" w:color="auto"/>
        <w:left w:val="none" w:sz="0" w:space="0" w:color="auto"/>
        <w:bottom w:val="none" w:sz="0" w:space="0" w:color="auto"/>
        <w:right w:val="none" w:sz="0" w:space="0" w:color="auto"/>
      </w:divBdr>
    </w:div>
    <w:div w:id="1987778951">
      <w:marLeft w:val="32pt"/>
      <w:marRight w:val="0pt"/>
      <w:marTop w:val="0pt"/>
      <w:marBottom w:val="0pt"/>
      <w:divBdr>
        <w:top w:val="none" w:sz="0" w:space="0" w:color="auto"/>
        <w:left w:val="none" w:sz="0" w:space="0" w:color="auto"/>
        <w:bottom w:val="none" w:sz="0" w:space="0" w:color="auto"/>
        <w:right w:val="none" w:sz="0" w:space="0" w:color="auto"/>
      </w:divBdr>
    </w:div>
    <w:div w:id="2042972926">
      <w:marLeft w:val="32pt"/>
      <w:marRight w:val="0pt"/>
      <w:marTop w:val="0pt"/>
      <w:marBottom w:val="0pt"/>
      <w:divBdr>
        <w:top w:val="none" w:sz="0" w:space="0" w:color="auto"/>
        <w:left w:val="none" w:sz="0" w:space="0" w:color="auto"/>
        <w:bottom w:val="none" w:sz="0" w:space="0" w:color="auto"/>
        <w:right w:val="none" w:sz="0" w:space="0" w:color="auto"/>
      </w:divBdr>
    </w:div>
    <w:div w:id="2046440974">
      <w:marLeft w:val="32pt"/>
      <w:marRight w:val="0pt"/>
      <w:marTop w:val="0pt"/>
      <w:marBottom w:val="0pt"/>
      <w:divBdr>
        <w:top w:val="none" w:sz="0" w:space="0" w:color="auto"/>
        <w:left w:val="none" w:sz="0" w:space="0" w:color="auto"/>
        <w:bottom w:val="none" w:sz="0" w:space="0" w:color="auto"/>
        <w:right w:val="none" w:sz="0" w:space="0" w:color="auto"/>
      </w:divBdr>
    </w:div>
    <w:div w:id="2138255367">
      <w:marLeft w:val="32pt"/>
      <w:marRight w:val="0pt"/>
      <w:marTop w:val="0pt"/>
      <w:marBottom w:val="0pt"/>
      <w:divBdr>
        <w:top w:val="none" w:sz="0" w:space="0" w:color="auto"/>
        <w:left w:val="none" w:sz="0" w:space="0" w:color="auto"/>
        <w:bottom w:val="none" w:sz="0" w:space="0" w:color="auto"/>
        <w:right w:val="none" w:sz="0" w:space="0" w:color="auto"/>
      </w:divBdr>
    </w:div>
    <w:div w:id="2141343107">
      <w:marLeft w:val="32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glossaryDocument" Target="glossary/document.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B16DA951-37F8-480B-A24D-DE35FC63473F}"/>
      </w:docPartPr>
      <w:docPartBody>
        <w:p w:rsidR="00000000" w:rsidRDefault="00A90095">
          <w:r w:rsidRPr="008C0743">
            <w:rPr>
              <w:rStyle w:val="PlaceholderText"/>
            </w:rPr>
            <w:t>Click or tap here to enter text.</w:t>
          </w:r>
        </w:p>
      </w:docPartBody>
    </w:docPart>
    <w:docPart>
      <w:docPartPr>
        <w:name w:val="ECFE33D6DAC24C12A20EB410E3059E39"/>
        <w:category>
          <w:name w:val="General"/>
          <w:gallery w:val="placeholder"/>
        </w:category>
        <w:types>
          <w:type w:val="bbPlcHdr"/>
        </w:types>
        <w:behaviors>
          <w:behavior w:val="content"/>
        </w:behaviors>
        <w:guid w:val="{444B01B5-6713-4E54-9A9C-488C7D3D4EC5}"/>
      </w:docPartPr>
      <w:docPartBody>
        <w:p w:rsidR="00000000" w:rsidRDefault="00A90095" w:rsidP="00A90095">
          <w:pPr>
            <w:pStyle w:val="ECFE33D6DAC24C12A20EB410E3059E39"/>
          </w:pPr>
          <w:r w:rsidRPr="008C0743">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Mangal">
    <w:panose1 w:val="00000400000000000000"/>
    <w:charset w:characterSet="iso-8859-1"/>
    <w:family w:val="roman"/>
    <w:pitch w:val="variable"/>
    <w:sig w:usb0="00008003" w:usb1="00000000" w:usb2="00000000" w:usb3="00000000" w:csb0="00000001"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095"/>
    <w:rsid w:val="004D70F1"/>
    <w:rsid w:val="00A90095"/>
    <w:rsid w:val="00AD2F82"/>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90095"/>
    <w:rPr>
      <w:color w:val="666666"/>
    </w:rPr>
  </w:style>
  <w:style w:type="paragraph" w:customStyle="1" w:styleId="ECFE33D6DAC24C12A20EB410E3059E39">
    <w:name w:val="ECFE33D6DAC24C12A20EB410E3059E39"/>
    <w:rsid w:val="00A90095"/>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purl.oclc.org/ooxml/officeDocument/relationships" r:id="rId1"/>
  </wetp:taskpane>
</wetp:taskpanes>
</file>

<file path=word/webextensions/webextension1.xml><?xml version="1.0" encoding="utf-8"?>
<we:webextension xmlns:we="http://schemas.microsoft.com/office/webextensions/webextension/2010/11" id="{1A02C3D1-37A5-4377-8672-C102A70DFBAD}">
  <we:reference id="wa104382081" version="1.55.1.0" store="en-IN" storeType="OMEX"/>
  <we:alternateReferences>
    <we:reference id="wa104382081" version="1.55.1.0" store="WA104382081" storeType="OMEX"/>
  </we:alternateReferences>
  <we:properties>
    <we:property name="MENDELEY_BIBLIOGRAPHY_IS_DIRTY" value="true"/>
    <we:property name="MENDELEY_BIBLIOGRAPHY_LAST_MODIFIED" value="1774093919634"/>
    <we:property name="MENDELEY_CITATIONS" value="[{&quot;citationID&quot;:&quot;MENDELEY_CITATION_fde72816-d490-42a4-bf95-4ef0bf882613&quot;,&quot;properties&quot;:{&quot;noteIndex&quot;:0},&quot;isEdited&quot;:false,&quot;manualOverride&quot;:{&quot;isManuallyOverridden&quot;:false,&quot;citeprocText&quot;:&quot;[1]&quot;,&quot;manualOverrideText&quot;:&quot;&quot;},&quot;citationItems&quot;:[{&quot;id&quot;:&quot;108f7027-32aa-337d-b907-a526d707fc0f&quot;,&quot;itemData&quot;:{&quot;type&quot;:&quot;article-journal&quot;,&quot;id&quot;:&quot;108f7027-32aa-337d-b907-a526d707fc0f&quot;,&quot;title&quot;:&quot;Reputation inflation&quot;,&quot;author&quot;:[{&quot;family&quot;:&quot;Filippas&quot;,&quot;given&quot;:&quot;Apostolos&quot;,&quot;parse-names&quot;:false,&quot;dropping-particle&quot;:&quot;&quot;,&quot;non-dropping-particle&quot;:&quot;&quot;},{&quot;family&quot;:&quot;Horton&quot;,&quot;given&quot;:&quot;John Joseph&quot;,&quot;parse-names&quot;:false,&quot;dropping-particle&quot;:&quot;&quot;,&quot;non-dropping-particle&quot;:&quot;&quot;},{&quot;family&quot;:&quot;Golden&quot;,&quot;given&quot;:&quot;Joseph&quot;,&quot;parse-names&quot;:false,&quot;dropping-particle&quot;:&quot;&quot;,&quot;non-dropping-particle&quot;:&quot;&quot;}],&quot;container-title&quot;:&quot;ACM EC 2018 - Proceedings of the 2018 ACM Conference on Economics and Computation&quot;,&quot;accessed&quot;:{&quot;date-parts&quot;:[[2026,3,20]]},&quot;DOI&quot;:&quot;10.1145/3219166.3219222&quot;,&quot;ISBN&quot;:&quot;9781450358293&quot;,&quot;URL&quot;:&quot;/doi/pdf/10.1145/3219166.3219222?download=true&quot;,&quot;issued&quot;:{&quot;date-parts&quot;:[[2018,6,11]]},&quot;page&quot;:&quot;483-484&quot;,&quot;abstract&quot;:&quot;A solution to marketplace information asymmetries is to have trading partners publicly rate each other post-transaction. Many have shown these ratings are effective; we show that their effectiveness deteriorates over time. The problem is that ratings are prone to inflation, with raters feeling pressure to leave “above average” ratings, which in turn pushes the average higher. This pressure stems from raters' desire to not harm the rated seller. As the potential to harm is what makes ratings effective, reputation systems, as currently designed, sow the seeds of their own irrelevance. Full Paper: https://papers.ssrn.com/sol3/papers.cfm?abstract_id=3136473&quot;,&quot;publisher&quot;:&quot;Association for Computing Machinery, Inc&quot;,&quot;volume&quot;:&quot;18&quot;,&quot;container-title-short&quot;:&quot;&quot;},&quot;isTemporary&quot;:false}],&quot;citationTag&quot;:&quot;MENDELEY_CITATION_v3_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&quot;},{&quot;citationID&quot;:&quot;MENDELEY_CITATION_89f1909c-0dc5-4390-8f8b-ab879fe329f2&quot;,&quot;properties&quot;:{&quot;noteIndex&quot;:0},&quot;isEdited&quot;:false,&quot;manualOverride&quot;:{&quot;isManuallyOverridden&quot;:false,&quot;citeprocText&quot;:&quot;[2]&quot;,&quot;manualOverrideText&quot;:&quot;&quot;},&quot;citationTag&quot;:&quot;MENDELEY_CITATION_v3_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&quot;,&quot;citationItems&quot;:[{&quot;id&quot;:&quot;515415b2-0933-37af-b57c-13ad6d423111&quot;,&quot;itemData&quot;:{&quot;type&quot;:&quot;paper-conference&quot;,&quot;id&quot;:&quot;515415b2-0933-37af-b57c-13ad6d423111&quot;,&quot;title&quot;:&quot;Robust Sybil attack detection mechanism for Social Networks - A survey&quot;,&quot;author&quot;:[{&quot;family&quot;:&quot;Valarmathi&quot;,&quot;given&quot;:&quot;M. L.&quot;,&quot;parse-names&quot;:false,&quot;dropping-particle&quot;:&quot;&quot;,&quot;non-dropping-particle&quot;:&quot;&quot;},{&quot;family&quot;:&quot;Meenakowshalya&quot;,&quot;given&quot;:&quot;A.&quot;,&quot;parse-names&quot;:false,&quot;dropping-particle&quot;:&quot;&quot;,&quot;non-dropping-particle&quot;:&quot;&quot;},{&quot;family&quot;:&quot;Bharathi&quot;,&quot;given&quot;:&quot;A.&quot;,&quot;parse-names&quot;:false,&quot;dropping-particle&quot;:&quot;&quot;,&quot;non-dropping-particle&quot;:&quot;&quot;}],&quot;container-title&quot;:&quot;ICACCS 2016 - 3rd International Conference on Advanced Computing and Communication Systems: Bringing to the Table, Futuristic Technologies from Arround the Globe&quot;,&quot;DOI&quot;:&quot;10.1109/ICACCS.2016.7586399&quot;,&quot;ISBN&quot;:&quot;9781467392051&quot;,&quot;issued&quot;:{&quot;date-parts&quot;:[[2016,10,7]]},&quot;abstract&quot;:&quot;Now a day's Recommender Systems (RS) have become predominant in Internet of Things (IoT), Online Social Networks (OSN) and Social Internet of Things (SIoT). Sybil attack is an attack where malicious users suppress opinions of honest users by creating fake identities called Sybils. Sybil attacks are prevalent in wireless sensor networks, online social networks, Peer to Peer networks and mobile networks. In this paper survey various types of Sybil attacks which are based on behavior of attacker. This paper also surveys different types of current Sybil defense protocols like SybilGuard, SybilLimit, SybilDefender, SybilInfer, SybilShield, and SyMon to defend against the Sybil attack.&quot;,&quot;publisher&quot;:&quot;Institute of Electrical and Electronics Engineers Inc.&quot;,&quot;container-title-short&quot;:&quot;&quot;},&quot;isTemporary&quot;:false}]},{&quot;citationID&quot;:&quot;MENDELEY_CITATION_9bd6cda1-cf8a-471a-a7bc-b847e06efae1&quot;,&quot;properties&quot;:{&quot;noteIndex&quot;:0},&quot;isEdited&quot;:false,&quot;manualOverride&quot;:{&quot;isManuallyOverridden&quot;:false,&quot;citeprocText&quot;:&quot;[3]&quot;,&quot;manualOverrideText&quot;:&quot;&quot;},&quot;citationTag&quot;:&quot;MENDELEY_CITATION_v3_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&quot;,&quot;citationItems&quot;:[{&quot;id&quot;:&quot;0c830d96-5e35-39f5-b7f0-ac7bc1d7f993&quot;,&quot;itemData&quot;:{&quot;type&quot;:&quot;article-journal&quot;,&quot;id&quot;:&quot;0c830d96-5e35-39f5-b7f0-ac7bc1d7f993&quot;,&quot;title&quot;:&quot;Institutional trust and repurchase intention in the sharing economy: The moderating roles of information privacy concerns and security concerns&quot;,&quot;author&quot;:[{&quot;family&quot;:&quot;Lu&quot;,&quot;given&quot;:&quot;Baozhou&quot;,&quot;parse-names&quot;:false,&quot;dropping-particle&quot;:&quot;&quot;,&quot;non-dropping-particle&quot;:&quot;&quot;},{&quot;family&quot;:&quot;Yi&quot;,&quot;given&quot;:&quot;Xiaoyang&quot;,&quot;parse-names&quot;:false,&quot;dropping-particle&quot;:&quot;&quot;,&quot;non-dropping-particle&quot;:&quot;&quot;}],&quot;container-title&quot;:&quot;Journal of Retailing and Consumer Services&quot;,&quot;accessed&quot;:{&quot;date-parts&quot;:[[2026,3,20]]},&quot;DOI&quot;:&quot;10.1016/j.jretconser.2023.103327&quot;,&quot;ISSN&quot;:&quot;09696989&quot;,&quot;URL&quot;:&quot;https://www.sciencedirect.com/science/article/abs/pii/S0969698923000747&quot;,&quot;issued&quot;:{&quot;date-parts&quot;:[[2023,7,1]]},&quot;page&quot;:&quot;103327&quot;,&quot;abstract&quot;:&quot;The sharing economy has accumulated a great number of experienced users, which makes repurchase behaviors a major concern. This research concentrates on two types of institutional trust, namely, trust in the platform and trust in the community of providers, and their various effects in shaping repurchase intention under different conditions specified by the innate human perception of risks. Drawing upon the privacy calculus model, we identify two types of risk-related perceptions, i.e., information privacy concerns and security concerns, as the primary situational factors for trust to take effect. We then propose a model to illustrate how these two types of trust operate under the boundary conditions specified by information privacy concerns and security concerns. Our findings based on experienced users of sharing accommodation platforms in China suggest that both types of institutional trust can promote repurchase intention, and their effects are moderated by both information privacy concerns and security concerns to varying extents. In doing so, our study contributes to the existing studies by confirming the essential role of institutional trust in driving repurchase behaviors and by adding a new understanding of institutional trust in platform-based businesses such as the sharing economy.&quot;,&quot;publisher&quot;:&quot;Pergamon&quot;,&quot;volume&quot;:&quot;73&quot;,&quot;container-title-short&quot;:&quot;&quot;},&quot;isTemporary&quot;:false}]},{&quot;citationID&quot;:&quot;MENDELEY_CITATION_d086f5a5-6972-4aa9-8007-9e61a1fd5ebf&quot;,&quot;properties&quot;:{&quot;noteIndex&quot;:0},&quot;isEdited&quot;:false,&quot;manualOverride&quot;:{&quot;isManuallyOverridden&quot;:false,&quot;citeprocText&quot;:&quot;[4]&quot;,&quot;manualOverrideText&quot;:&quot;&quot;},&quot;citationTag&quot;:&quot;MENDELEY_CITATION_v3_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&quot;,&quot;citationItems&quot;:[{&quot;id&quot;:&quot;ef379d68-34ba-3b1e-aa9f-dd82055b6ce2&quot;,&quot;itemData&quot;:{&quot;type&quot;:&quot;article-journal&quot;,&quot;id&quot;:&quot;ef379d68-34ba-3b1e-aa9f-dd82055b6ce2&quot;,&quot;title&quot;:&quot;Advancing Passwordless Authentication: A Systematic Review of Methods, Challenges, and Future Directions for Secure User Identity&quot;,&quot;author&quot;:[{&quot;family&quot;:&quot;Yusop&quot;,&quot;given&quot;:&quot;Mohd Imran Md&quot;,&quot;parse-names&quot;:false,&quot;dropping-particle&quot;:&quot;&quot;,&quot;non-dropping-particle&quot;:&quot;&quot;},{&quot;family&quot;:&quot;Kamarudin&quot;,&quot;given&quot;:&quot;Nazhatul Hafizah&quot;,&quot;parse-names&quot;:false,&quot;dropping-particle&quot;:&quot;&quot;,&quot;non-dropping-particle&quot;:&quot;&quot;},{&quot;family&quot;:&quot;Suhaimi&quot;,&quot;given&quot;:&quot;Nur Hanis Sabrina&quot;,&quot;parse-names&quot;:false,&quot;dropping-particle&quot;:&quot;&quot;,&quot;non-dropping-particle&quot;:&quot;&quot;},{&quot;family&quot;:&quot;Hasan&quot;,&quot;given&quot;:&quot;Mohammad Kamrul&quot;,&quot;parse-names&quot;:false,&quot;dropping-particle&quot;:&quot;&quot;,&quot;non-dropping-particle&quot;:&quot;&quot;}],&quot;container-title&quot;:&quot;IEEE Access&quot;,&quot;accessed&quot;:{&quot;date-parts&quot;:[[2026,3,20]]},&quot;DOI&quot;:&quot;10.1109/ACCESS.2025.3528960&quot;,&quot;ISSN&quot;:&quot;21693536&quot;,&quot;URL&quot;:&quot;https://ieeexplore.ieee.org/abstract/document/10839395&quot;,&quot;issued&quot;:{&quot;date-parts&quot;:[[2025]]},&quot;page&quot;:&quot;13919-13943&quot;,&quot;abstract&quot;:&quot;As reliance on digital services grows, traditional password-based authentication methods have been increasingly scrutinized due to their susceptibility to cyber-attacks, including phishing and brute force attacks. This has led to a shift toward passwordless authentication, an approach that promises enhanced security and user experience. This paper provides a comprehensive review of passwordless authentication techniques, analysing their application in user identity verification across multiple platforms. Various methods such as biometrics, security keys, and token-based systems are explored for their efficacy in mitigating security vulnerabilities. The review highlights the advantages of passwordless authentication, including improved security, reduced user friction, and compatibility with modern identity management frameworks like FIDO2. Challenges such as usability issues, cost of deployment, and scalability are also discussed. Moreover, the paper identifies future research areas aimed at overcoming these challenges and facilitating the broad adoption of passwordless authentication in critical industries such as healthcare, finance, and public services. Future opportunities are outlined, emphasizing the need for real-world implementation, enhanced scalability, integration of AI-driven adaptive mechanisms, and innovative designs to improve user accessibility and system resilience. By consolidating existing knowledge and identifying gaps in current solutions, this study provides valuable insights for researchers and industry stakeholders seeking to enhance security through passwordless systems.&quot;,&quot;publisher&quot;:&quot;Institute of Electrical and Electronics Engineers Inc.&quot;,&quot;volume&quot;:&quot;13&quot;,&quot;container-title-short&quot;:&quot;&quot;},&quot;isTemporary&quot;:false}]},{&quot;citationID&quot;:&quot;MENDELEY_CITATION_1f660ad8-c8e0-43ff-ba53-141a7c3f242f&quot;,&quot;properties&quot;:{&quot;noteIndex&quot;:0},&quot;isEdited&quot;:false,&quot;manualOverride&quot;:{&quot;isManuallyOverridden&quot;:false,&quot;citeprocText&quot;:&quot;[3]&quot;,&quot;manualOverrideText&quot;:&quot;&quot;},&quot;citationTag&quot;:&quot;MENDELEY_CITATION_v3_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&quot;,&quot;citationItems&quot;:[{&quot;id&quot;:&quot;0c830d96-5e35-39f5-b7f0-ac7bc1d7f993&quot;,&quot;itemData&quot;:{&quot;type&quot;:&quot;article-journal&quot;,&quot;id&quot;:&quot;0c830d96-5e35-39f5-b7f0-ac7bc1d7f993&quot;,&quot;title&quot;:&quot;Institutional trust and repurchase intention in the sharing economy: The moderating roles of information privacy concerns and security concerns&quot;,&quot;author&quot;:[{&quot;family&quot;:&quot;Lu&quot;,&quot;given&quot;:&quot;Baozhou&quot;,&quot;parse-names&quot;:false,&quot;dropping-particle&quot;:&quot;&quot;,&quot;non-dropping-particle&quot;:&quot;&quot;},{&quot;family&quot;:&quot;Yi&quot;,&quot;given&quot;:&quot;Xiaoyang&quot;,&quot;parse-names&quot;:false,&quot;dropping-particle&quot;:&quot;&quot;,&quot;non-dropping-particle&quot;:&quot;&quot;}],&quot;container-title&quot;:&quot;Journal of Retailing and Consumer Services&quot;,&quot;accessed&quot;:{&quot;date-parts&quot;:[[2026,3,20]]},&quot;DOI&quot;:&quot;10.1016/j.jretconser.2023.103327&quot;,&quot;ISSN&quot;:&quot;09696989&quot;,&quot;URL&quot;:&quot;https://www.sciencedirect.com/science/article/abs/pii/S0969698923000747&quot;,&quot;issued&quot;:{&quot;date-parts&quot;:[[2023,7,1]]},&quot;page&quot;:&quot;103327&quot;,&quot;abstract&quot;:&quot;The sharing economy has accumulated a great number of experienced users, which makes repurchase behaviors a major concern. This research concentrates on two types of institutional trust, namely, trust in the platform and trust in the community of providers, and their various effects in shaping repurchase intention under different conditions specified by the innate human perception of risks. Drawing upon the privacy calculus model, we identify two types of risk-related perceptions, i.e., information privacy concerns and security concerns, as the primary situational factors for trust to take effect. We then propose a model to illustrate how these two types of trust operate under the boundary conditions specified by information privacy concerns and security concerns. Our findings based on experienced users of sharing accommodation platforms in China suggest that both types of institutional trust can promote repurchase intention, and their effects are moderated by both information privacy concerns and security concerns to varying extents. In doing so, our study contributes to the existing studies by confirming the essential role of institutional trust in driving repurchase behaviors and by adding a new understanding of institutional trust in platform-based businesses such as the sharing economy.&quot;,&quot;publisher&quot;:&quot;Pergamon&quot;,&quot;volume&quot;:&quot;73&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AD813533-CDE7-4465-AFD0-7CF17D61D58F}">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234</TotalTime>
  <Pages>5</Pages>
  <Words>3482</Words>
  <Characters>19854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Samarpreet Singh Bhamra</cp:lastModifiedBy>
  <cp:revision>4</cp:revision>
  <dcterms:created xsi:type="dcterms:W3CDTF">2026-03-21T08:04:00Z</dcterms:created>
  <dcterms:modified xsi:type="dcterms:W3CDTF">2026-03-21T11:58:00Z</dcterms:modified>
</cp:coreProperties>
</file>