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Zephyr headset warranty</w:t>
      </w:r>
    </w:p>
    <w:p>
      <w:pPr>
        <w:pStyle w:val="Heading1"/>
      </w:pPr>
      <w:r>
        <w:t xml:space="preserve">Coverage</w:t>
      </w:r>
    </w:p>
    <w:p>
      <w:r>
        <w:t xml:space="preserve">The Zephyr X2 headset has a warranty of 27 months from the date of delivery.</w:t>
      </w:r>
    </w:p>
    <w:p>
      <w:pPr>
        <w:pStyle w:val="Heading1"/>
      </w:pPr>
      <w:r>
        <w:t xml:space="preserve">Claims</w:t>
      </w:r>
    </w:p>
    <w:p>
      <w:r>
        <w:t xml:space="preserve">To claim, email the serial number printed inside the left ear cup.</w:t>
      </w:r>
    </w:p>
    <w:sectPr/>
  </w:body>
</w:document>
</file>