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DAB38" w14:textId="77777777" w:rsidR="00442A81" w:rsidRPr="00BC57B1" w:rsidRDefault="00442A81" w:rsidP="00442A81">
      <w:pPr>
        <w:pStyle w:val="NormalWeb"/>
        <w:rPr>
          <w:rFonts w:asciiTheme="minorHAnsi" w:hAnsiTheme="minorHAnsi" w:cstheme="minorHAnsi"/>
          <w:sz w:val="22"/>
          <w:szCs w:val="22"/>
        </w:rPr>
      </w:pPr>
      <w:r w:rsidRPr="00BC57B1">
        <w:rPr>
          <w:rStyle w:val="Strong"/>
          <w:rFonts w:asciiTheme="minorHAnsi" w:hAnsiTheme="minorHAnsi" w:cstheme="minorHAnsi"/>
          <w:sz w:val="22"/>
          <w:szCs w:val="22"/>
        </w:rPr>
        <w:t>Project Description:</w:t>
      </w:r>
    </w:p>
    <w:p w14:paraId="6E8E5C35" w14:textId="77777777" w:rsidR="00442A81" w:rsidRPr="00BC57B1" w:rsidRDefault="00442A81" w:rsidP="00442A81">
      <w:pPr>
        <w:pStyle w:val="NormalWeb"/>
        <w:rPr>
          <w:rFonts w:asciiTheme="minorHAnsi" w:hAnsiTheme="minorHAnsi" w:cstheme="minorHAnsi"/>
          <w:sz w:val="22"/>
          <w:szCs w:val="22"/>
        </w:rPr>
      </w:pPr>
      <w:r w:rsidRPr="00BC57B1">
        <w:rPr>
          <w:rFonts w:asciiTheme="minorHAnsi" w:hAnsiTheme="minorHAnsi" w:cstheme="minorHAnsi"/>
          <w:sz w:val="22"/>
          <w:szCs w:val="22"/>
        </w:rPr>
        <w:t xml:space="preserve">In response to the challenge of understanding loan repayment </w:t>
      </w:r>
      <w:proofErr w:type="spellStart"/>
      <w:r w:rsidRPr="00BC57B1">
        <w:rPr>
          <w:rFonts w:asciiTheme="minorHAnsi" w:hAnsiTheme="minorHAnsi" w:cstheme="minorHAnsi"/>
          <w:sz w:val="22"/>
          <w:szCs w:val="22"/>
        </w:rPr>
        <w:t>behaviors</w:t>
      </w:r>
      <w:proofErr w:type="spellEnd"/>
      <w:r w:rsidRPr="00BC57B1">
        <w:rPr>
          <w:rFonts w:asciiTheme="minorHAnsi" w:hAnsiTheme="minorHAnsi" w:cstheme="minorHAnsi"/>
          <w:sz w:val="22"/>
          <w:szCs w:val="22"/>
        </w:rPr>
        <w:t xml:space="preserve"> among urban applicants, our team conducted a comprehensive </w:t>
      </w:r>
      <w:r w:rsidRPr="00BC57B1">
        <w:rPr>
          <w:rStyle w:val="Strong"/>
          <w:rFonts w:asciiTheme="minorHAnsi" w:hAnsiTheme="minorHAnsi" w:cstheme="minorHAnsi"/>
          <w:b w:val="0"/>
          <w:bCs w:val="0"/>
          <w:sz w:val="22"/>
          <w:szCs w:val="22"/>
        </w:rPr>
        <w:t>Exploratory Data Analysis (EDA)</w:t>
      </w:r>
      <w:r w:rsidRPr="00BC57B1">
        <w:rPr>
          <w:rFonts w:asciiTheme="minorHAnsi" w:hAnsiTheme="minorHAnsi" w:cstheme="minorHAnsi"/>
          <w:sz w:val="22"/>
          <w:szCs w:val="22"/>
        </w:rPr>
        <w:t xml:space="preserve"> using real-world loan application data. The primary objective of this project was to uncover meaningful patterns that differentiate loan defaulters from those who successfully repay, thereby supporting more informed and data-driven lending decisions.</w:t>
      </w:r>
    </w:p>
    <w:p w14:paraId="6674476D" w14:textId="77777777" w:rsidR="00442A81" w:rsidRPr="00BC57B1" w:rsidRDefault="00442A81" w:rsidP="00442A81">
      <w:pPr>
        <w:pStyle w:val="NormalWeb"/>
        <w:rPr>
          <w:rFonts w:asciiTheme="minorHAnsi" w:hAnsiTheme="minorHAnsi" w:cstheme="minorHAnsi"/>
          <w:sz w:val="22"/>
          <w:szCs w:val="22"/>
        </w:rPr>
      </w:pPr>
      <w:r w:rsidRPr="00BC57B1">
        <w:rPr>
          <w:rFonts w:asciiTheme="minorHAnsi" w:hAnsiTheme="minorHAnsi" w:cstheme="minorHAnsi"/>
          <w:sz w:val="22"/>
          <w:szCs w:val="22"/>
        </w:rPr>
        <w:t xml:space="preserve">This analysis explored key factors such as </w:t>
      </w:r>
      <w:r w:rsidRPr="00BC57B1">
        <w:rPr>
          <w:rStyle w:val="Strong"/>
          <w:rFonts w:asciiTheme="minorHAnsi" w:hAnsiTheme="minorHAnsi" w:cstheme="minorHAnsi"/>
          <w:b w:val="0"/>
          <w:bCs w:val="0"/>
          <w:sz w:val="22"/>
          <w:szCs w:val="22"/>
        </w:rPr>
        <w:t>applicant income, credit amount, occupation, education level, years of employment</w:t>
      </w:r>
      <w:r w:rsidRPr="00BC57B1">
        <w:rPr>
          <w:rFonts w:asciiTheme="minorHAnsi" w:hAnsiTheme="minorHAnsi" w:cstheme="minorHAnsi"/>
          <w:sz w:val="22"/>
          <w:szCs w:val="22"/>
        </w:rPr>
        <w:t xml:space="preserve">, and other demographic and financial variables. The dataset was </w:t>
      </w:r>
      <w:r w:rsidRPr="00BC57B1">
        <w:rPr>
          <w:rStyle w:val="Strong"/>
          <w:rFonts w:asciiTheme="minorHAnsi" w:hAnsiTheme="minorHAnsi" w:cstheme="minorHAnsi"/>
          <w:b w:val="0"/>
          <w:bCs w:val="0"/>
          <w:sz w:val="22"/>
          <w:szCs w:val="22"/>
        </w:rPr>
        <w:t>segmented based on repayment status</w:t>
      </w:r>
      <w:r w:rsidRPr="00BC57B1">
        <w:rPr>
          <w:rFonts w:asciiTheme="minorHAnsi" w:hAnsiTheme="minorHAnsi" w:cstheme="minorHAnsi"/>
          <w:sz w:val="22"/>
          <w:szCs w:val="22"/>
        </w:rPr>
        <w:t>—'Default' and 'Repaid'—to allow focused investigation of both groups.</w:t>
      </w:r>
    </w:p>
    <w:p w14:paraId="15E50946" w14:textId="77777777" w:rsidR="00442A81" w:rsidRPr="00BC57B1" w:rsidRDefault="00442A81" w:rsidP="00442A81">
      <w:pPr>
        <w:pStyle w:val="NormalWeb"/>
        <w:rPr>
          <w:rFonts w:asciiTheme="minorHAnsi" w:hAnsiTheme="minorHAnsi" w:cstheme="minorHAnsi"/>
          <w:sz w:val="22"/>
          <w:szCs w:val="22"/>
        </w:rPr>
      </w:pPr>
      <w:r w:rsidRPr="00BC57B1">
        <w:rPr>
          <w:rFonts w:asciiTheme="minorHAnsi" w:hAnsiTheme="minorHAnsi" w:cstheme="minorHAnsi"/>
          <w:sz w:val="22"/>
          <w:szCs w:val="22"/>
        </w:rPr>
        <w:t xml:space="preserve">Using Excel-based techniques like </w:t>
      </w:r>
      <w:r w:rsidRPr="00BC57B1">
        <w:rPr>
          <w:rStyle w:val="Strong"/>
          <w:rFonts w:asciiTheme="minorHAnsi" w:hAnsiTheme="minorHAnsi" w:cstheme="minorHAnsi"/>
          <w:b w:val="0"/>
          <w:bCs w:val="0"/>
          <w:sz w:val="22"/>
          <w:szCs w:val="22"/>
        </w:rPr>
        <w:t>pivot tables, correlation analysis, and visual dashboards</w:t>
      </w:r>
      <w:r w:rsidRPr="00BC57B1">
        <w:rPr>
          <w:rFonts w:asciiTheme="minorHAnsi" w:hAnsiTheme="minorHAnsi" w:cstheme="minorHAnsi"/>
          <w:sz w:val="22"/>
          <w:szCs w:val="22"/>
        </w:rPr>
        <w:t>, we identified high-impact indicators associated with loan default and repayment. Strong correlations were observed between loan amounts, annuities, and goods prices across both segments, while occupation and education levels provided deeper insights into applicant profiles.</w:t>
      </w:r>
    </w:p>
    <w:p w14:paraId="61C27707" w14:textId="2D04841F" w:rsidR="007056B8" w:rsidRPr="00FF7085" w:rsidRDefault="00442A81" w:rsidP="00FF7085">
      <w:pPr>
        <w:pStyle w:val="NormalWeb"/>
        <w:rPr>
          <w:rFonts w:asciiTheme="minorHAnsi" w:hAnsiTheme="minorHAnsi" w:cstheme="minorHAnsi"/>
          <w:sz w:val="22"/>
          <w:szCs w:val="22"/>
        </w:rPr>
      </w:pPr>
      <w:r w:rsidRPr="00BC57B1">
        <w:rPr>
          <w:rFonts w:asciiTheme="minorHAnsi" w:hAnsiTheme="minorHAnsi" w:cstheme="minorHAnsi"/>
          <w:sz w:val="22"/>
          <w:szCs w:val="22"/>
        </w:rPr>
        <w:t>The ultimate goal of this initiative is to aid in the development of a more refined and fair loan evaluation framework—</w:t>
      </w:r>
      <w:r w:rsidRPr="00BC57B1">
        <w:rPr>
          <w:rStyle w:val="Strong"/>
          <w:rFonts w:asciiTheme="minorHAnsi" w:hAnsiTheme="minorHAnsi" w:cstheme="minorHAnsi"/>
          <w:b w:val="0"/>
          <w:bCs w:val="0"/>
          <w:sz w:val="22"/>
          <w:szCs w:val="22"/>
        </w:rPr>
        <w:t>one that minimizes the risk of default without excluding creditworthy applicants</w:t>
      </w:r>
      <w:r w:rsidRPr="00BC57B1">
        <w:rPr>
          <w:rFonts w:asciiTheme="minorHAnsi" w:hAnsiTheme="minorHAnsi" w:cstheme="minorHAnsi"/>
          <w:sz w:val="22"/>
          <w:szCs w:val="22"/>
        </w:rPr>
        <w:t>. Through this data-driven approach, the company aims to enhance financial sustainability while better serving its urban customer base.</w:t>
      </w:r>
    </w:p>
    <w:p w14:paraId="047B65E0" w14:textId="77777777" w:rsidR="006D41EC" w:rsidRPr="00BC57B1" w:rsidRDefault="006D41EC" w:rsidP="006D41EC">
      <w:pPr>
        <w:rPr>
          <w:rFonts w:cstheme="minorHAnsi"/>
          <w:b/>
          <w:bCs/>
          <w:noProof/>
        </w:rPr>
      </w:pPr>
      <w:r w:rsidRPr="00BC57B1">
        <w:rPr>
          <w:rFonts w:cstheme="minorHAnsi"/>
          <w:b/>
          <w:bCs/>
          <w:noProof/>
        </w:rPr>
        <w:t>Tech Stack used:</w:t>
      </w:r>
    </w:p>
    <w:p w14:paraId="353340F1" w14:textId="2B4FEADC" w:rsidR="002B2890" w:rsidRPr="00FF7085" w:rsidRDefault="006D41EC">
      <w:pPr>
        <w:rPr>
          <w:rFonts w:cstheme="minorHAnsi"/>
          <w:b/>
          <w:bCs/>
          <w:noProof/>
        </w:rPr>
      </w:pPr>
      <w:r w:rsidRPr="00BC57B1">
        <w:rPr>
          <w:rFonts w:cstheme="minorHAnsi"/>
          <w:noProof/>
        </w:rPr>
        <w:t xml:space="preserve">The data cleaning, visualization, and analysis tasks were carried out using the Excel 2021 version. Additionally, </w:t>
      </w:r>
      <w:r w:rsidR="000F3937" w:rsidRPr="00BC57B1">
        <w:rPr>
          <w:rFonts w:cstheme="minorHAnsi"/>
          <w:noProof/>
        </w:rPr>
        <w:t>MS Word</w:t>
      </w:r>
      <w:r w:rsidRPr="00BC57B1">
        <w:rPr>
          <w:rFonts w:cstheme="minorHAnsi"/>
          <w:noProof/>
        </w:rPr>
        <w:t xml:space="preserve"> was </w:t>
      </w:r>
      <w:r w:rsidR="00442A81" w:rsidRPr="00BC57B1">
        <w:rPr>
          <w:rFonts w:cstheme="minorHAnsi"/>
          <w:noProof/>
        </w:rPr>
        <w:t>used</w:t>
      </w:r>
      <w:r w:rsidRPr="00BC57B1">
        <w:rPr>
          <w:rFonts w:cstheme="minorHAnsi"/>
          <w:noProof/>
        </w:rPr>
        <w:t xml:space="preserve"> for generating reports</w:t>
      </w:r>
      <w:r w:rsidR="00FF7085">
        <w:rPr>
          <w:rFonts w:cstheme="minorHAnsi"/>
          <w:noProof/>
        </w:rPr>
        <w:t>.</w:t>
      </w:r>
    </w:p>
    <w:p w14:paraId="275CC529" w14:textId="77777777" w:rsidR="00FF7085" w:rsidRDefault="00FF7085" w:rsidP="00F218ED">
      <w:pPr>
        <w:rPr>
          <w:rFonts w:cstheme="minorHAnsi"/>
          <w:b/>
          <w:bCs/>
        </w:rPr>
      </w:pPr>
    </w:p>
    <w:p w14:paraId="7E9AC310" w14:textId="5E2AB489" w:rsidR="00F218ED" w:rsidRPr="00F218ED" w:rsidRDefault="00F218ED" w:rsidP="00F218ED">
      <w:pPr>
        <w:rPr>
          <w:rFonts w:cstheme="minorHAnsi"/>
          <w:b/>
          <w:bCs/>
        </w:rPr>
      </w:pPr>
      <w:r w:rsidRPr="00F218ED">
        <w:rPr>
          <w:rFonts w:cstheme="minorHAnsi"/>
          <w:b/>
          <w:bCs/>
        </w:rPr>
        <w:t>Task A – Identify Missing Data and Deal with It Appropriately</w:t>
      </w:r>
    </w:p>
    <w:p w14:paraId="123A3B38" w14:textId="77777777" w:rsidR="00F218ED" w:rsidRPr="00F218ED" w:rsidRDefault="00F218ED" w:rsidP="00F218ED">
      <w:pPr>
        <w:rPr>
          <w:rFonts w:cstheme="minorHAnsi"/>
          <w:b/>
          <w:bCs/>
        </w:rPr>
      </w:pPr>
      <w:r w:rsidRPr="00F218ED">
        <w:rPr>
          <w:rFonts w:cstheme="minorHAnsi"/>
          <w:b/>
          <w:bCs/>
        </w:rPr>
        <w:t>Introduction:</w:t>
      </w:r>
    </w:p>
    <w:p w14:paraId="67FF5B82" w14:textId="6797BB30" w:rsidR="00F218ED" w:rsidRPr="00F218ED" w:rsidRDefault="00F218ED" w:rsidP="00F218ED">
      <w:pPr>
        <w:rPr>
          <w:rFonts w:cstheme="minorHAnsi"/>
        </w:rPr>
      </w:pPr>
      <w:r w:rsidRPr="00F218ED">
        <w:rPr>
          <w:rFonts w:cstheme="minorHAnsi"/>
        </w:rPr>
        <w:t>As part of our data analysis initiative to better understand loan default risks among urban customers, we began by examining and addressing missing data in the loan application dataset. Handling missing data is essential to maintain the accuracy and integrity of any analysis. This section describes the steps we followed to identify and clean missing data using Excel functions and Power Query, supported by visualizations to illustrate the extent of missing values.</w:t>
      </w:r>
    </w:p>
    <w:p w14:paraId="4A6671B4" w14:textId="77777777" w:rsidR="00F218ED" w:rsidRPr="00F218ED" w:rsidRDefault="00F218ED" w:rsidP="00F218ED">
      <w:pPr>
        <w:rPr>
          <w:rFonts w:cstheme="minorHAnsi"/>
          <w:b/>
          <w:bCs/>
        </w:rPr>
      </w:pPr>
      <w:r w:rsidRPr="00F218ED">
        <w:rPr>
          <w:rFonts w:cstheme="minorHAnsi"/>
          <w:b/>
          <w:bCs/>
        </w:rPr>
        <w:t>Task Overview:</w:t>
      </w:r>
    </w:p>
    <w:p w14:paraId="3BD7F353" w14:textId="42F509DD" w:rsidR="00F218ED" w:rsidRPr="00F218ED" w:rsidRDefault="00F218ED" w:rsidP="00F218ED">
      <w:pPr>
        <w:rPr>
          <w:rFonts w:cstheme="minorHAnsi"/>
        </w:rPr>
      </w:pPr>
      <w:r w:rsidRPr="00F218ED">
        <w:rPr>
          <w:rFonts w:cstheme="minorHAnsi"/>
        </w:rPr>
        <w:t>The main goal was to detect missing values in the dataset and handle them effectively. We used Excel functions such as COUNTBLANK and IF to identify missing entries and applied suitable imputation methods. Additionally, we performed several ETL (Extract, Transform, Load) operations using Power Query to clean and reshape the dataset before deeper analysis.</w:t>
      </w:r>
    </w:p>
    <w:p w14:paraId="669E7CD5" w14:textId="77777777" w:rsidR="00F218ED" w:rsidRPr="00F218ED" w:rsidRDefault="00F218ED" w:rsidP="00F218ED">
      <w:pPr>
        <w:rPr>
          <w:rFonts w:cstheme="minorHAnsi"/>
          <w:b/>
          <w:bCs/>
        </w:rPr>
      </w:pPr>
      <w:r w:rsidRPr="00F218ED">
        <w:rPr>
          <w:rFonts w:cstheme="minorHAnsi"/>
          <w:b/>
          <w:bCs/>
        </w:rPr>
        <w:t>Methodology:</w:t>
      </w:r>
    </w:p>
    <w:p w14:paraId="6927F4BB" w14:textId="77777777" w:rsidR="00F218ED" w:rsidRPr="00F218ED" w:rsidRDefault="00F218ED" w:rsidP="00F218ED">
      <w:pPr>
        <w:rPr>
          <w:rFonts w:cstheme="minorHAnsi"/>
        </w:rPr>
      </w:pPr>
      <w:r w:rsidRPr="00F218ED">
        <w:rPr>
          <w:rFonts w:cstheme="minorHAnsi"/>
          <w:b/>
          <w:bCs/>
        </w:rPr>
        <w:t>1. Data Cleaning with Power Query:</w:t>
      </w:r>
    </w:p>
    <w:p w14:paraId="3CE4A5B7" w14:textId="77777777" w:rsidR="00F218ED" w:rsidRPr="00F218ED" w:rsidRDefault="00F218ED" w:rsidP="00F218ED">
      <w:pPr>
        <w:rPr>
          <w:rFonts w:cstheme="minorHAnsi"/>
        </w:rPr>
      </w:pPr>
      <w:r w:rsidRPr="00F218ED">
        <w:rPr>
          <w:rFonts w:cstheme="minorHAnsi"/>
        </w:rPr>
        <w:t>We used Power Query for several initial data preparation tasks:</w:t>
      </w:r>
    </w:p>
    <w:p w14:paraId="2AB63A05" w14:textId="77777777" w:rsidR="00F218ED" w:rsidRPr="00F218ED" w:rsidRDefault="00F218ED" w:rsidP="00F218ED">
      <w:pPr>
        <w:numPr>
          <w:ilvl w:val="0"/>
          <w:numId w:val="7"/>
        </w:numPr>
        <w:rPr>
          <w:rFonts w:cstheme="minorHAnsi"/>
        </w:rPr>
      </w:pPr>
      <w:r w:rsidRPr="00F218ED">
        <w:rPr>
          <w:rFonts w:cstheme="minorHAnsi"/>
        </w:rPr>
        <w:t>Removed unnecessary columns that were not relevant to our analysis.</w:t>
      </w:r>
    </w:p>
    <w:p w14:paraId="2BDC91CF" w14:textId="77777777" w:rsidR="00F218ED" w:rsidRPr="00F218ED" w:rsidRDefault="00F218ED" w:rsidP="00F218ED">
      <w:pPr>
        <w:numPr>
          <w:ilvl w:val="0"/>
          <w:numId w:val="7"/>
        </w:numPr>
        <w:rPr>
          <w:rFonts w:cstheme="minorHAnsi"/>
        </w:rPr>
      </w:pPr>
      <w:r w:rsidRPr="00F218ED">
        <w:rPr>
          <w:rFonts w:cstheme="minorHAnsi"/>
        </w:rPr>
        <w:lastRenderedPageBreak/>
        <w:t>Renamed columns for better readability.</w:t>
      </w:r>
    </w:p>
    <w:p w14:paraId="47D26A52" w14:textId="77777777" w:rsidR="00F218ED" w:rsidRPr="00F218ED" w:rsidRDefault="00F218ED" w:rsidP="00F218ED">
      <w:pPr>
        <w:numPr>
          <w:ilvl w:val="0"/>
          <w:numId w:val="7"/>
        </w:numPr>
        <w:rPr>
          <w:rFonts w:cstheme="minorHAnsi"/>
        </w:rPr>
      </w:pPr>
      <w:r w:rsidRPr="00F218ED">
        <w:rPr>
          <w:rFonts w:cstheme="minorHAnsi"/>
        </w:rPr>
        <w:t>Filtered rows to exclude records with incomplete or irrelevant data.</w:t>
      </w:r>
    </w:p>
    <w:p w14:paraId="6E45A780" w14:textId="77777777" w:rsidR="00F218ED" w:rsidRPr="00F218ED" w:rsidRDefault="00F218ED" w:rsidP="00F218ED">
      <w:pPr>
        <w:numPr>
          <w:ilvl w:val="0"/>
          <w:numId w:val="7"/>
        </w:numPr>
        <w:rPr>
          <w:rFonts w:cstheme="minorHAnsi"/>
        </w:rPr>
      </w:pPr>
      <w:r w:rsidRPr="00F218ED">
        <w:rPr>
          <w:rFonts w:cstheme="minorHAnsi"/>
        </w:rPr>
        <w:t>Created two new columns:</w:t>
      </w:r>
    </w:p>
    <w:p w14:paraId="0137BFEE" w14:textId="77777777" w:rsidR="00F218ED" w:rsidRPr="00F218ED" w:rsidRDefault="00F218ED" w:rsidP="00F218ED">
      <w:pPr>
        <w:numPr>
          <w:ilvl w:val="1"/>
          <w:numId w:val="7"/>
        </w:numPr>
        <w:rPr>
          <w:rFonts w:cstheme="minorHAnsi"/>
        </w:rPr>
      </w:pPr>
      <w:r w:rsidRPr="00F218ED">
        <w:rPr>
          <w:rFonts w:cstheme="minorHAnsi"/>
        </w:rPr>
        <w:t>AGE from DAYS_BIRTH (converted from days to years).</w:t>
      </w:r>
    </w:p>
    <w:p w14:paraId="52CACCA0" w14:textId="77777777" w:rsidR="00F218ED" w:rsidRPr="00F218ED" w:rsidRDefault="00F218ED" w:rsidP="00F218ED">
      <w:pPr>
        <w:numPr>
          <w:ilvl w:val="1"/>
          <w:numId w:val="7"/>
        </w:numPr>
        <w:rPr>
          <w:rFonts w:cstheme="minorHAnsi"/>
        </w:rPr>
      </w:pPr>
      <w:r w:rsidRPr="00F218ED">
        <w:rPr>
          <w:rFonts w:cstheme="minorHAnsi"/>
        </w:rPr>
        <w:t>YEARS_EMPLOYED from DAYS_EMPLOYED (converted from days to years).</w:t>
      </w:r>
    </w:p>
    <w:p w14:paraId="4918F4AF" w14:textId="77777777" w:rsidR="00F218ED" w:rsidRPr="00F218ED" w:rsidRDefault="00F218ED" w:rsidP="00F218ED">
      <w:pPr>
        <w:numPr>
          <w:ilvl w:val="0"/>
          <w:numId w:val="7"/>
        </w:numPr>
        <w:rPr>
          <w:rFonts w:cstheme="minorHAnsi"/>
        </w:rPr>
      </w:pPr>
      <w:r w:rsidRPr="00F218ED">
        <w:rPr>
          <w:rFonts w:cstheme="minorHAnsi"/>
        </w:rPr>
        <w:t>Ensured all date and numeric columns were properly formatted.</w:t>
      </w:r>
    </w:p>
    <w:p w14:paraId="24E72C22" w14:textId="4D882C91" w:rsidR="00F218ED" w:rsidRPr="00F218ED" w:rsidRDefault="00F218ED" w:rsidP="00F218ED">
      <w:pPr>
        <w:rPr>
          <w:rFonts w:cstheme="minorHAnsi"/>
        </w:rPr>
      </w:pPr>
      <w:r w:rsidRPr="00F218ED">
        <w:rPr>
          <w:rFonts w:cstheme="minorHAnsi"/>
        </w:rPr>
        <w:t>These transformations helped make the dataset cleaner and more meaningful before proceeding with further analysis.</w:t>
      </w:r>
    </w:p>
    <w:p w14:paraId="5394E978" w14:textId="77777777" w:rsidR="00F218ED" w:rsidRPr="00F218ED" w:rsidRDefault="00F218ED" w:rsidP="00F218ED">
      <w:pPr>
        <w:rPr>
          <w:rFonts w:cstheme="minorHAnsi"/>
        </w:rPr>
      </w:pPr>
      <w:r w:rsidRPr="00F218ED">
        <w:rPr>
          <w:rFonts w:cstheme="minorHAnsi"/>
          <w:b/>
          <w:bCs/>
        </w:rPr>
        <w:t>2. Missing Data Identification:</w:t>
      </w:r>
    </w:p>
    <w:p w14:paraId="12CD87A0" w14:textId="77777777" w:rsidR="00F218ED" w:rsidRPr="00F218ED" w:rsidRDefault="00F218ED" w:rsidP="00F218ED">
      <w:pPr>
        <w:numPr>
          <w:ilvl w:val="0"/>
          <w:numId w:val="8"/>
        </w:numPr>
        <w:rPr>
          <w:rFonts w:cstheme="minorHAnsi"/>
        </w:rPr>
      </w:pPr>
      <w:r w:rsidRPr="00F218ED">
        <w:rPr>
          <w:rFonts w:cstheme="minorHAnsi"/>
        </w:rPr>
        <w:t>We used the COUNTBLANK function to calculate the number of blank cells in each column.</w:t>
      </w:r>
    </w:p>
    <w:p w14:paraId="71D8AF3B" w14:textId="77777777" w:rsidR="00F218ED" w:rsidRPr="00F218ED" w:rsidRDefault="00F218ED" w:rsidP="00F218ED">
      <w:pPr>
        <w:numPr>
          <w:ilvl w:val="0"/>
          <w:numId w:val="8"/>
        </w:numPr>
        <w:rPr>
          <w:rFonts w:cstheme="minorHAnsi"/>
        </w:rPr>
      </w:pPr>
      <w:r w:rsidRPr="00F218ED">
        <w:rPr>
          <w:rFonts w:cstheme="minorHAnsi"/>
        </w:rPr>
        <w:t>To get the percentage of missing values, we divided the count of blanks by the total number of rows and multiplied by 100.</w:t>
      </w:r>
    </w:p>
    <w:p w14:paraId="20C76DC9" w14:textId="77777777" w:rsidR="00F218ED" w:rsidRPr="00F218ED" w:rsidRDefault="00F218ED" w:rsidP="00F218ED">
      <w:pPr>
        <w:numPr>
          <w:ilvl w:val="0"/>
          <w:numId w:val="8"/>
        </w:numPr>
        <w:rPr>
          <w:rFonts w:cstheme="minorHAnsi"/>
        </w:rPr>
      </w:pPr>
      <w:r w:rsidRPr="00F218ED">
        <w:rPr>
          <w:rFonts w:cstheme="minorHAnsi"/>
        </w:rPr>
        <w:t>The IF function was used to classify whether a column had missing values or not.</w:t>
      </w:r>
    </w:p>
    <w:p w14:paraId="224EDD23" w14:textId="5303C129" w:rsidR="00F218ED" w:rsidRPr="00F218ED" w:rsidRDefault="00F218ED" w:rsidP="00F218ED">
      <w:pPr>
        <w:rPr>
          <w:rFonts w:cstheme="minorHAnsi"/>
        </w:rPr>
      </w:pPr>
      <w:r w:rsidRPr="00F218ED">
        <w:rPr>
          <w:rFonts w:cstheme="minorHAnsi"/>
        </w:rPr>
        <w:t>This allowed us to identify which columns had high levels of missing data.</w:t>
      </w:r>
    </w:p>
    <w:p w14:paraId="46863B31" w14:textId="77777777" w:rsidR="00F218ED" w:rsidRPr="00F218ED" w:rsidRDefault="00F218ED" w:rsidP="00F218ED">
      <w:pPr>
        <w:rPr>
          <w:rFonts w:cstheme="minorHAnsi"/>
        </w:rPr>
      </w:pPr>
      <w:r w:rsidRPr="00F218ED">
        <w:rPr>
          <w:rFonts w:cstheme="minorHAnsi"/>
          <w:b/>
          <w:bCs/>
        </w:rPr>
        <w:t>3. Handling Missing Values:</w:t>
      </w:r>
    </w:p>
    <w:p w14:paraId="26999879" w14:textId="68C786B4" w:rsidR="00F218ED" w:rsidRPr="00F218ED" w:rsidRDefault="00F218ED" w:rsidP="00F218ED">
      <w:pPr>
        <w:numPr>
          <w:ilvl w:val="0"/>
          <w:numId w:val="9"/>
        </w:numPr>
        <w:rPr>
          <w:rFonts w:cstheme="minorHAnsi"/>
        </w:rPr>
      </w:pPr>
      <w:r w:rsidRPr="00F218ED">
        <w:rPr>
          <w:rFonts w:cstheme="minorHAnsi"/>
        </w:rPr>
        <w:t>Columns with a very high percentage of missing values</w:t>
      </w:r>
      <w:r w:rsidR="00BB5092" w:rsidRPr="00BC57B1">
        <w:rPr>
          <w:rFonts w:cstheme="minorHAnsi"/>
        </w:rPr>
        <w:t xml:space="preserve"> and irrelevant columns</w:t>
      </w:r>
      <w:r w:rsidRPr="00F218ED">
        <w:rPr>
          <w:rFonts w:cstheme="minorHAnsi"/>
        </w:rPr>
        <w:t xml:space="preserve"> were dropped to avoid skewed analysis.</w:t>
      </w:r>
    </w:p>
    <w:p w14:paraId="6D7B3358" w14:textId="77777777" w:rsidR="00F218ED" w:rsidRPr="00F218ED" w:rsidRDefault="00F218ED" w:rsidP="00F218ED">
      <w:pPr>
        <w:numPr>
          <w:ilvl w:val="0"/>
          <w:numId w:val="9"/>
        </w:numPr>
        <w:rPr>
          <w:rFonts w:cstheme="minorHAnsi"/>
        </w:rPr>
      </w:pPr>
      <w:r w:rsidRPr="00F218ED">
        <w:rPr>
          <w:rFonts w:cstheme="minorHAnsi"/>
        </w:rPr>
        <w:t>For other columns with only a small percentage of missing values, we used the following methods:</w:t>
      </w:r>
    </w:p>
    <w:p w14:paraId="2A6DAB8F" w14:textId="77777777" w:rsidR="00F218ED" w:rsidRPr="00F218ED" w:rsidRDefault="00F218ED" w:rsidP="00F218ED">
      <w:pPr>
        <w:numPr>
          <w:ilvl w:val="1"/>
          <w:numId w:val="9"/>
        </w:numPr>
        <w:rPr>
          <w:rFonts w:cstheme="minorHAnsi"/>
        </w:rPr>
      </w:pPr>
      <w:r w:rsidRPr="00F218ED">
        <w:rPr>
          <w:rFonts w:cstheme="minorHAnsi"/>
        </w:rPr>
        <w:t>AVERAGE function to fill missing values for numerical variables when the data was normally distributed.</w:t>
      </w:r>
    </w:p>
    <w:p w14:paraId="4C5B58B4" w14:textId="77777777" w:rsidR="00F218ED" w:rsidRPr="00F218ED" w:rsidRDefault="00F218ED" w:rsidP="00F218ED">
      <w:pPr>
        <w:numPr>
          <w:ilvl w:val="1"/>
          <w:numId w:val="9"/>
        </w:numPr>
        <w:rPr>
          <w:rFonts w:cstheme="minorHAnsi"/>
        </w:rPr>
      </w:pPr>
      <w:r w:rsidRPr="00F218ED">
        <w:rPr>
          <w:rFonts w:cstheme="minorHAnsi"/>
        </w:rPr>
        <w:t>MEDIAN function when the data had outliers or was skewed.</w:t>
      </w:r>
    </w:p>
    <w:p w14:paraId="6B7BA007" w14:textId="3CB369F2" w:rsidR="00F218ED" w:rsidRPr="00F218ED" w:rsidRDefault="00F218ED" w:rsidP="00F218ED">
      <w:pPr>
        <w:rPr>
          <w:rFonts w:cstheme="minorHAnsi"/>
        </w:rPr>
      </w:pPr>
      <w:r w:rsidRPr="00F218ED">
        <w:rPr>
          <w:rFonts w:cstheme="minorHAnsi"/>
        </w:rPr>
        <w:t>These imputation strategies helped us maintain the structure and meaning of the data without introducing bias.</w:t>
      </w:r>
    </w:p>
    <w:p w14:paraId="00B7276E" w14:textId="77777777" w:rsidR="00F218ED" w:rsidRPr="00F218ED" w:rsidRDefault="00F218ED" w:rsidP="00F218ED">
      <w:pPr>
        <w:rPr>
          <w:rFonts w:cstheme="minorHAnsi"/>
          <w:b/>
          <w:bCs/>
        </w:rPr>
      </w:pPr>
      <w:r w:rsidRPr="00F218ED">
        <w:rPr>
          <w:rFonts w:cstheme="minorHAnsi"/>
          <w:b/>
          <w:bCs/>
        </w:rPr>
        <w:t>Results and Visualizations:</w:t>
      </w:r>
    </w:p>
    <w:p w14:paraId="0D70563E" w14:textId="77777777" w:rsidR="00F218ED" w:rsidRPr="00F218ED" w:rsidRDefault="00F218ED" w:rsidP="00F218ED">
      <w:pPr>
        <w:rPr>
          <w:rFonts w:cstheme="minorHAnsi"/>
        </w:rPr>
      </w:pPr>
      <w:r w:rsidRPr="00F218ED">
        <w:rPr>
          <w:rFonts w:cstheme="minorHAnsi"/>
        </w:rPr>
        <w:t>To summarize our findings:</w:t>
      </w:r>
    </w:p>
    <w:p w14:paraId="29A9539B" w14:textId="77777777" w:rsidR="00F218ED" w:rsidRPr="00F218ED" w:rsidRDefault="00F218ED" w:rsidP="00F218ED">
      <w:pPr>
        <w:numPr>
          <w:ilvl w:val="0"/>
          <w:numId w:val="10"/>
        </w:numPr>
        <w:rPr>
          <w:rFonts w:cstheme="minorHAnsi"/>
        </w:rPr>
      </w:pPr>
      <w:r w:rsidRPr="00F218ED">
        <w:rPr>
          <w:rFonts w:cstheme="minorHAnsi"/>
        </w:rPr>
        <w:t>A line chart was created showing the percentage of missing values across the key variables.</w:t>
      </w:r>
    </w:p>
    <w:p w14:paraId="53B1A8E9" w14:textId="08F60A0A" w:rsidR="00F218ED" w:rsidRPr="00BC57B1" w:rsidRDefault="00F218ED" w:rsidP="00F218ED">
      <w:pPr>
        <w:numPr>
          <w:ilvl w:val="0"/>
          <w:numId w:val="10"/>
        </w:numPr>
        <w:rPr>
          <w:rFonts w:cstheme="minorHAnsi"/>
        </w:rPr>
      </w:pPr>
      <w:r w:rsidRPr="00F218ED">
        <w:rPr>
          <w:rFonts w:cstheme="minorHAnsi"/>
        </w:rPr>
        <w:t>This visual representation gave us a clear understanding of where the most data loss occurred and guided our cleaning decisions.</w:t>
      </w:r>
    </w:p>
    <w:p w14:paraId="6D0ECA0D" w14:textId="77777777" w:rsidR="00BB5092" w:rsidRPr="00BC57B1" w:rsidRDefault="00BB5092" w:rsidP="00BB5092">
      <w:pPr>
        <w:rPr>
          <w:rFonts w:cstheme="minorHAnsi"/>
        </w:rPr>
      </w:pPr>
    </w:p>
    <w:p w14:paraId="69AD7564" w14:textId="77777777" w:rsidR="00BB5092" w:rsidRPr="00F218ED" w:rsidRDefault="00BB5092" w:rsidP="00BB5092">
      <w:pPr>
        <w:rPr>
          <w:rFonts w:cstheme="minorHAnsi"/>
        </w:rPr>
      </w:pPr>
    </w:p>
    <w:p w14:paraId="3A773339" w14:textId="16F9B09D" w:rsidR="00F218ED" w:rsidRPr="00BC57B1" w:rsidRDefault="00F218ED" w:rsidP="00BB5092">
      <w:pPr>
        <w:rPr>
          <w:rFonts w:cstheme="minorHAnsi"/>
        </w:rPr>
      </w:pPr>
      <w:r w:rsidRPr="00BC57B1">
        <w:rPr>
          <w:rFonts w:cstheme="minorHAnsi"/>
        </w:rPr>
        <w:lastRenderedPageBreak/>
        <w:drawing>
          <wp:inline distT="0" distB="0" distL="0" distR="0" wp14:anchorId="03F922F2" wp14:editId="6E27A279">
            <wp:extent cx="6464410" cy="4239896"/>
            <wp:effectExtent l="0" t="0" r="0" b="8255"/>
            <wp:docPr id="137792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22427" name=""/>
                    <pic:cNvPicPr/>
                  </pic:nvPicPr>
                  <pic:blipFill>
                    <a:blip r:embed="rId5"/>
                    <a:stretch>
                      <a:fillRect/>
                    </a:stretch>
                  </pic:blipFill>
                  <pic:spPr>
                    <a:xfrm>
                      <a:off x="0" y="0"/>
                      <a:ext cx="6535649" cy="4286621"/>
                    </a:xfrm>
                    <a:prstGeom prst="rect">
                      <a:avLst/>
                    </a:prstGeom>
                  </pic:spPr>
                </pic:pic>
              </a:graphicData>
            </a:graphic>
          </wp:inline>
        </w:drawing>
      </w:r>
    </w:p>
    <w:p w14:paraId="70417169" w14:textId="77777777" w:rsidR="00BB5092" w:rsidRPr="00BC57B1" w:rsidRDefault="00BB5092">
      <w:pPr>
        <w:rPr>
          <w:rFonts w:cstheme="minorHAnsi"/>
        </w:rPr>
      </w:pPr>
    </w:p>
    <w:p w14:paraId="3D7C507F" w14:textId="77777777" w:rsidR="00BB5092" w:rsidRPr="00BC57B1" w:rsidRDefault="00BB5092" w:rsidP="00BB5092">
      <w:pPr>
        <w:rPr>
          <w:rFonts w:cstheme="minorHAnsi"/>
          <w:b/>
          <w:bCs/>
        </w:rPr>
      </w:pPr>
    </w:p>
    <w:p w14:paraId="38BAAE6B" w14:textId="77777777" w:rsidR="005D1D2F" w:rsidRPr="00BC57B1" w:rsidRDefault="005D1D2F" w:rsidP="00BB5092">
      <w:pPr>
        <w:rPr>
          <w:rFonts w:cstheme="minorHAnsi"/>
          <w:b/>
          <w:bCs/>
        </w:rPr>
      </w:pPr>
    </w:p>
    <w:p w14:paraId="362F25BF" w14:textId="1192881C" w:rsidR="00BB5092" w:rsidRPr="00BB5092" w:rsidRDefault="00BB5092" w:rsidP="00BB5092">
      <w:pPr>
        <w:rPr>
          <w:rFonts w:cstheme="minorHAnsi"/>
          <w:b/>
          <w:bCs/>
        </w:rPr>
      </w:pPr>
      <w:r w:rsidRPr="00BB5092">
        <w:rPr>
          <w:rFonts w:cstheme="minorHAnsi"/>
          <w:b/>
          <w:bCs/>
        </w:rPr>
        <w:t>Task B: Identify Outliers in the Dataset</w:t>
      </w:r>
    </w:p>
    <w:p w14:paraId="49C7DCBD" w14:textId="77777777" w:rsidR="00BB5092" w:rsidRPr="00BB5092" w:rsidRDefault="00BB5092" w:rsidP="00BB5092">
      <w:pPr>
        <w:rPr>
          <w:rFonts w:cstheme="minorHAnsi"/>
        </w:rPr>
      </w:pPr>
      <w:r w:rsidRPr="00BB5092">
        <w:rPr>
          <w:rFonts w:cstheme="minorHAnsi"/>
          <w:b/>
          <w:bCs/>
        </w:rPr>
        <w:t>Introduction:</w:t>
      </w:r>
      <w:r w:rsidRPr="00BB5092">
        <w:rPr>
          <w:rFonts w:cstheme="minorHAnsi"/>
        </w:rPr>
        <w:br/>
        <w:t>Understanding how loan amounts and financial obligations vary among applicants is crucial for identifying unusual patterns that may impact loan repayment. In this task, we focused on visualizing outliers in key financial variables to get a clearer picture of the data spread and identify any extreme values.</w:t>
      </w:r>
    </w:p>
    <w:p w14:paraId="136C1C06" w14:textId="77777777" w:rsidR="00BB5092" w:rsidRPr="00BB5092" w:rsidRDefault="00BB5092" w:rsidP="00BB5092">
      <w:pPr>
        <w:rPr>
          <w:rFonts w:cstheme="minorHAnsi"/>
        </w:rPr>
      </w:pPr>
      <w:r w:rsidRPr="00BB5092">
        <w:rPr>
          <w:rFonts w:cstheme="minorHAnsi"/>
          <w:b/>
          <w:bCs/>
        </w:rPr>
        <w:t>Task Overview:</w:t>
      </w:r>
      <w:r w:rsidRPr="00BB5092">
        <w:rPr>
          <w:rFonts w:cstheme="minorHAnsi"/>
        </w:rPr>
        <w:br/>
        <w:t>The objective of this task was to identify and visualize outliers in selected amount-related columns. We did not remove any outliers from the dataset. Instead, we used Excel charts to explore the distribution of values and highlight significant deviations.</w:t>
      </w:r>
    </w:p>
    <w:p w14:paraId="357BD218" w14:textId="77777777" w:rsidR="00BB5092" w:rsidRPr="00BB5092" w:rsidRDefault="00BB5092" w:rsidP="00BB5092">
      <w:pPr>
        <w:rPr>
          <w:rFonts w:cstheme="minorHAnsi"/>
          <w:b/>
          <w:bCs/>
        </w:rPr>
      </w:pPr>
      <w:r w:rsidRPr="00BB5092">
        <w:rPr>
          <w:rFonts w:cstheme="minorHAnsi"/>
          <w:b/>
          <w:bCs/>
        </w:rPr>
        <w:t>Methodology:</w:t>
      </w:r>
    </w:p>
    <w:p w14:paraId="6A37BA3C" w14:textId="77777777" w:rsidR="00BB5092" w:rsidRPr="00BB5092" w:rsidRDefault="00BB5092" w:rsidP="00BB5092">
      <w:pPr>
        <w:numPr>
          <w:ilvl w:val="0"/>
          <w:numId w:val="11"/>
        </w:numPr>
        <w:rPr>
          <w:rFonts w:cstheme="minorHAnsi"/>
        </w:rPr>
      </w:pPr>
      <w:r w:rsidRPr="00BB5092">
        <w:rPr>
          <w:rFonts w:cstheme="minorHAnsi"/>
        </w:rPr>
        <w:t>Columns Used for Outlier Visualization:</w:t>
      </w:r>
      <w:r w:rsidRPr="00BB5092">
        <w:rPr>
          <w:rFonts w:cstheme="minorHAnsi"/>
        </w:rPr>
        <w:br/>
        <w:t>We selected the following financial variables for outlier analysis:</w:t>
      </w:r>
    </w:p>
    <w:p w14:paraId="76F06FA1" w14:textId="77777777" w:rsidR="00BB5092" w:rsidRPr="00BC57B1" w:rsidRDefault="00BB5092" w:rsidP="00041F18">
      <w:pPr>
        <w:pStyle w:val="ListParagraph"/>
        <w:numPr>
          <w:ilvl w:val="0"/>
          <w:numId w:val="12"/>
        </w:numPr>
        <w:rPr>
          <w:rFonts w:cstheme="minorHAnsi"/>
        </w:rPr>
      </w:pPr>
      <w:r w:rsidRPr="00BC57B1">
        <w:rPr>
          <w:rFonts w:cstheme="minorHAnsi"/>
        </w:rPr>
        <w:t>AMT_INCOME_TOTAL</w:t>
      </w:r>
    </w:p>
    <w:p w14:paraId="00F7598B" w14:textId="77777777" w:rsidR="00BB5092" w:rsidRPr="00BC57B1" w:rsidRDefault="00BB5092" w:rsidP="00041F18">
      <w:pPr>
        <w:pStyle w:val="ListParagraph"/>
        <w:numPr>
          <w:ilvl w:val="0"/>
          <w:numId w:val="12"/>
        </w:numPr>
        <w:rPr>
          <w:rFonts w:cstheme="minorHAnsi"/>
        </w:rPr>
      </w:pPr>
      <w:r w:rsidRPr="00BC57B1">
        <w:rPr>
          <w:rFonts w:cstheme="minorHAnsi"/>
        </w:rPr>
        <w:t>AMT_CREDIT</w:t>
      </w:r>
    </w:p>
    <w:p w14:paraId="2C32EC42" w14:textId="77777777" w:rsidR="00BB5092" w:rsidRPr="00BC57B1" w:rsidRDefault="00BB5092" w:rsidP="00041F18">
      <w:pPr>
        <w:pStyle w:val="ListParagraph"/>
        <w:numPr>
          <w:ilvl w:val="0"/>
          <w:numId w:val="12"/>
        </w:numPr>
        <w:rPr>
          <w:rFonts w:cstheme="minorHAnsi"/>
        </w:rPr>
      </w:pPr>
      <w:r w:rsidRPr="00BC57B1">
        <w:rPr>
          <w:rFonts w:cstheme="minorHAnsi"/>
        </w:rPr>
        <w:t>AMT_ANNUITY</w:t>
      </w:r>
    </w:p>
    <w:p w14:paraId="389E73C0" w14:textId="77777777" w:rsidR="00BB5092" w:rsidRPr="00BC57B1" w:rsidRDefault="00BB5092" w:rsidP="00041F18">
      <w:pPr>
        <w:pStyle w:val="ListParagraph"/>
        <w:numPr>
          <w:ilvl w:val="0"/>
          <w:numId w:val="12"/>
        </w:numPr>
        <w:rPr>
          <w:rFonts w:cstheme="minorHAnsi"/>
        </w:rPr>
      </w:pPr>
      <w:r w:rsidRPr="00BC57B1">
        <w:rPr>
          <w:rFonts w:cstheme="minorHAnsi"/>
        </w:rPr>
        <w:lastRenderedPageBreak/>
        <w:t>AMT_GOODS_PRICE</w:t>
      </w:r>
    </w:p>
    <w:p w14:paraId="31CB4E93" w14:textId="77777777" w:rsidR="00BB5092" w:rsidRPr="00BB5092" w:rsidRDefault="00BB5092" w:rsidP="00BB5092">
      <w:pPr>
        <w:numPr>
          <w:ilvl w:val="0"/>
          <w:numId w:val="11"/>
        </w:numPr>
        <w:rPr>
          <w:rFonts w:cstheme="minorHAnsi"/>
        </w:rPr>
      </w:pPr>
      <w:r w:rsidRPr="00BB5092">
        <w:rPr>
          <w:rFonts w:cstheme="minorHAnsi"/>
        </w:rPr>
        <w:t>Visualization Technique:</w:t>
      </w:r>
    </w:p>
    <w:p w14:paraId="5F923A03" w14:textId="77777777" w:rsidR="00BB5092" w:rsidRPr="00BC57B1" w:rsidRDefault="00BB5092" w:rsidP="00041F18">
      <w:pPr>
        <w:pStyle w:val="ListParagraph"/>
        <w:numPr>
          <w:ilvl w:val="0"/>
          <w:numId w:val="13"/>
        </w:numPr>
        <w:rPr>
          <w:rFonts w:cstheme="minorHAnsi"/>
        </w:rPr>
      </w:pPr>
      <w:r w:rsidRPr="00BC57B1">
        <w:rPr>
          <w:rFonts w:cstheme="minorHAnsi"/>
        </w:rPr>
        <w:t>We used box plots in Excel to visualize the distribution of each amount column.</w:t>
      </w:r>
    </w:p>
    <w:p w14:paraId="07C8726A" w14:textId="77777777" w:rsidR="00BB5092" w:rsidRPr="00BC57B1" w:rsidRDefault="00BB5092" w:rsidP="00041F18">
      <w:pPr>
        <w:pStyle w:val="ListParagraph"/>
        <w:numPr>
          <w:ilvl w:val="0"/>
          <w:numId w:val="13"/>
        </w:numPr>
        <w:rPr>
          <w:rFonts w:cstheme="minorHAnsi"/>
        </w:rPr>
      </w:pPr>
      <w:r w:rsidRPr="00BC57B1">
        <w:rPr>
          <w:rFonts w:cstheme="minorHAnsi"/>
        </w:rPr>
        <w:t>These plots clearly displayed the minimum, first quartile (Q1), median, third quartile (Q3), and maximum values.</w:t>
      </w:r>
    </w:p>
    <w:p w14:paraId="2FDA0082" w14:textId="77777777" w:rsidR="00BB5092" w:rsidRPr="00BC57B1" w:rsidRDefault="00BB5092" w:rsidP="00041F18">
      <w:pPr>
        <w:pStyle w:val="ListParagraph"/>
        <w:numPr>
          <w:ilvl w:val="0"/>
          <w:numId w:val="13"/>
        </w:numPr>
        <w:rPr>
          <w:rFonts w:cstheme="minorHAnsi"/>
        </w:rPr>
      </w:pPr>
      <w:r w:rsidRPr="00BC57B1">
        <w:rPr>
          <w:rFonts w:cstheme="minorHAnsi"/>
        </w:rPr>
        <w:t>Any data points that appeared outside the whiskers (typically 1.5 times the IQR) were considered potential outliers.</w:t>
      </w:r>
    </w:p>
    <w:p w14:paraId="59525750" w14:textId="77777777" w:rsidR="00BB5092" w:rsidRPr="00BB5092" w:rsidRDefault="00BB5092" w:rsidP="00BB5092">
      <w:pPr>
        <w:numPr>
          <w:ilvl w:val="0"/>
          <w:numId w:val="11"/>
        </w:numPr>
        <w:rPr>
          <w:rFonts w:cstheme="minorHAnsi"/>
        </w:rPr>
      </w:pPr>
      <w:r w:rsidRPr="00BB5092">
        <w:rPr>
          <w:rFonts w:cstheme="minorHAnsi"/>
        </w:rPr>
        <w:t>ETL and Power Query Usage:</w:t>
      </w:r>
    </w:p>
    <w:p w14:paraId="46EC7AF8" w14:textId="77777777" w:rsidR="00BB5092" w:rsidRPr="00BC57B1" w:rsidRDefault="00BB5092" w:rsidP="00041F18">
      <w:pPr>
        <w:pStyle w:val="ListParagraph"/>
        <w:numPr>
          <w:ilvl w:val="0"/>
          <w:numId w:val="14"/>
        </w:numPr>
        <w:rPr>
          <w:rFonts w:cstheme="minorHAnsi"/>
        </w:rPr>
      </w:pPr>
      <w:r w:rsidRPr="00BC57B1">
        <w:rPr>
          <w:rFonts w:cstheme="minorHAnsi"/>
        </w:rPr>
        <w:t>We used Power Query to prepare the dataset before visualization.</w:t>
      </w:r>
    </w:p>
    <w:p w14:paraId="79364CF0" w14:textId="77777777" w:rsidR="00BB5092" w:rsidRPr="00BC57B1" w:rsidRDefault="00BB5092" w:rsidP="00041F18">
      <w:pPr>
        <w:pStyle w:val="ListParagraph"/>
        <w:numPr>
          <w:ilvl w:val="0"/>
          <w:numId w:val="14"/>
        </w:numPr>
        <w:rPr>
          <w:rFonts w:cstheme="minorHAnsi"/>
        </w:rPr>
      </w:pPr>
      <w:r w:rsidRPr="00BC57B1">
        <w:rPr>
          <w:rFonts w:cstheme="minorHAnsi"/>
        </w:rPr>
        <w:t>Only relevant amount columns were retained for this task.</w:t>
      </w:r>
    </w:p>
    <w:p w14:paraId="33329304" w14:textId="77777777" w:rsidR="00BB5092" w:rsidRPr="00BC57B1" w:rsidRDefault="00BB5092" w:rsidP="00041F18">
      <w:pPr>
        <w:pStyle w:val="ListParagraph"/>
        <w:numPr>
          <w:ilvl w:val="0"/>
          <w:numId w:val="14"/>
        </w:numPr>
        <w:rPr>
          <w:rFonts w:cstheme="minorHAnsi"/>
        </w:rPr>
      </w:pPr>
      <w:r w:rsidRPr="00BC57B1">
        <w:rPr>
          <w:rFonts w:cstheme="minorHAnsi"/>
        </w:rPr>
        <w:t>We ensured that all selected fields were properly formatted as numerical values for accurate plotting.</w:t>
      </w:r>
    </w:p>
    <w:p w14:paraId="4E7359D2" w14:textId="77777777" w:rsidR="00041F18" w:rsidRPr="00BC57B1" w:rsidRDefault="00041F18" w:rsidP="00041F18">
      <w:pPr>
        <w:pStyle w:val="ListParagraph"/>
        <w:ind w:left="1800"/>
        <w:rPr>
          <w:rFonts w:cstheme="minorHAnsi"/>
          <w:b/>
          <w:bCs/>
        </w:rPr>
      </w:pPr>
    </w:p>
    <w:p w14:paraId="363ED5CC" w14:textId="4454A9E7" w:rsidR="00BB5092" w:rsidRPr="00BC57B1" w:rsidRDefault="00BB5092" w:rsidP="00BB5092">
      <w:pPr>
        <w:rPr>
          <w:rFonts w:cstheme="minorHAnsi"/>
          <w:b/>
          <w:bCs/>
        </w:rPr>
      </w:pPr>
      <w:r w:rsidRPr="00BB5092">
        <w:rPr>
          <w:rFonts w:cstheme="minorHAnsi"/>
          <w:b/>
          <w:bCs/>
        </w:rPr>
        <w:t>Results and Visualizations:</w:t>
      </w:r>
      <w:r w:rsidRPr="00BB5092">
        <w:rPr>
          <w:rFonts w:cstheme="minorHAnsi"/>
        </w:rPr>
        <w:br/>
        <w:t xml:space="preserve">Box plots were successfully created for each of the selected amount columns. These visualizations helped us identify several outlier values, particularly in AMT_INCOME_TOTAL and AMT_CREDIT, where a small number of applicants had unusually high figures. These extreme values were not removed but noted for their potential impact </w:t>
      </w:r>
      <w:r w:rsidR="00041F18" w:rsidRPr="00BC57B1">
        <w:rPr>
          <w:rFonts w:cstheme="minorHAnsi"/>
          <w:b/>
          <w:bCs/>
        </w:rPr>
        <w:drawing>
          <wp:inline distT="0" distB="0" distL="0" distR="0" wp14:anchorId="7F06D26A" wp14:editId="4790BB98">
            <wp:extent cx="5731510" cy="1977390"/>
            <wp:effectExtent l="0" t="0" r="2540" b="3810"/>
            <wp:docPr id="124965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58315" name=""/>
                    <pic:cNvPicPr/>
                  </pic:nvPicPr>
                  <pic:blipFill>
                    <a:blip r:embed="rId6"/>
                    <a:stretch>
                      <a:fillRect/>
                    </a:stretch>
                  </pic:blipFill>
                  <pic:spPr>
                    <a:xfrm>
                      <a:off x="0" y="0"/>
                      <a:ext cx="5731510" cy="1977390"/>
                    </a:xfrm>
                    <a:prstGeom prst="rect">
                      <a:avLst/>
                    </a:prstGeom>
                  </pic:spPr>
                </pic:pic>
              </a:graphicData>
            </a:graphic>
          </wp:inline>
        </w:drawing>
      </w:r>
      <w:r w:rsidRPr="00BB5092">
        <w:rPr>
          <w:rFonts w:cstheme="minorHAnsi"/>
        </w:rPr>
        <w:t>on further analysis</w:t>
      </w:r>
      <w:r w:rsidRPr="00BB5092">
        <w:rPr>
          <w:rFonts w:cstheme="minorHAnsi"/>
          <w:b/>
          <w:bCs/>
        </w:rPr>
        <w:t>.</w:t>
      </w:r>
    </w:p>
    <w:p w14:paraId="10D49D2E" w14:textId="67A14D55" w:rsidR="00BB5092" w:rsidRPr="00BC57B1" w:rsidRDefault="00BB5092" w:rsidP="00BB5092">
      <w:pPr>
        <w:rPr>
          <w:rFonts w:cstheme="minorHAnsi"/>
          <w:b/>
          <w:bCs/>
        </w:rPr>
      </w:pPr>
    </w:p>
    <w:p w14:paraId="5BE1451E" w14:textId="00090CE3" w:rsidR="00BB5092" w:rsidRPr="00BC57B1" w:rsidRDefault="00BB5092" w:rsidP="00BB5092">
      <w:pPr>
        <w:rPr>
          <w:rFonts w:cstheme="minorHAnsi"/>
          <w:b/>
          <w:bCs/>
        </w:rPr>
      </w:pPr>
      <w:r w:rsidRPr="00BC57B1">
        <w:rPr>
          <w:rFonts w:cstheme="minorHAnsi"/>
          <w:b/>
          <w:bCs/>
        </w:rPr>
        <w:drawing>
          <wp:inline distT="0" distB="0" distL="0" distR="0" wp14:anchorId="54F99663" wp14:editId="7AC4EC1D">
            <wp:extent cx="5731510" cy="2007235"/>
            <wp:effectExtent l="0" t="0" r="2540" b="0"/>
            <wp:docPr id="213288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4618" name=""/>
                    <pic:cNvPicPr/>
                  </pic:nvPicPr>
                  <pic:blipFill>
                    <a:blip r:embed="rId7"/>
                    <a:stretch>
                      <a:fillRect/>
                    </a:stretch>
                  </pic:blipFill>
                  <pic:spPr>
                    <a:xfrm>
                      <a:off x="0" y="0"/>
                      <a:ext cx="5731510" cy="2007235"/>
                    </a:xfrm>
                    <a:prstGeom prst="rect">
                      <a:avLst/>
                    </a:prstGeom>
                  </pic:spPr>
                </pic:pic>
              </a:graphicData>
            </a:graphic>
          </wp:inline>
        </w:drawing>
      </w:r>
    </w:p>
    <w:p w14:paraId="3F443BE0" w14:textId="7640027B" w:rsidR="00BB5092" w:rsidRPr="00BC57B1" w:rsidRDefault="00BB5092" w:rsidP="00BB5092">
      <w:pPr>
        <w:rPr>
          <w:rFonts w:cstheme="minorHAnsi"/>
          <w:b/>
          <w:bCs/>
        </w:rPr>
      </w:pPr>
      <w:r w:rsidRPr="00BC57B1">
        <w:rPr>
          <w:rFonts w:cstheme="minorHAnsi"/>
          <w:b/>
          <w:bCs/>
        </w:rPr>
        <w:lastRenderedPageBreak/>
        <w:drawing>
          <wp:inline distT="0" distB="0" distL="0" distR="0" wp14:anchorId="20DB35D8" wp14:editId="7B0FDFA3">
            <wp:extent cx="5731510" cy="2000250"/>
            <wp:effectExtent l="0" t="0" r="2540" b="0"/>
            <wp:docPr id="111537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3862" name=""/>
                    <pic:cNvPicPr/>
                  </pic:nvPicPr>
                  <pic:blipFill>
                    <a:blip r:embed="rId8"/>
                    <a:stretch>
                      <a:fillRect/>
                    </a:stretch>
                  </pic:blipFill>
                  <pic:spPr>
                    <a:xfrm>
                      <a:off x="0" y="0"/>
                      <a:ext cx="5731510" cy="2000250"/>
                    </a:xfrm>
                    <a:prstGeom prst="rect">
                      <a:avLst/>
                    </a:prstGeom>
                  </pic:spPr>
                </pic:pic>
              </a:graphicData>
            </a:graphic>
          </wp:inline>
        </w:drawing>
      </w:r>
    </w:p>
    <w:p w14:paraId="6F8526B2" w14:textId="2795A25F" w:rsidR="00BB5092" w:rsidRPr="00BB5092" w:rsidRDefault="00BB5092" w:rsidP="00BB5092">
      <w:pPr>
        <w:rPr>
          <w:rFonts w:cstheme="minorHAnsi"/>
          <w:b/>
          <w:bCs/>
        </w:rPr>
      </w:pPr>
      <w:r w:rsidRPr="00BC57B1">
        <w:rPr>
          <w:rFonts w:cstheme="minorHAnsi"/>
          <w:b/>
          <w:bCs/>
        </w:rPr>
        <w:drawing>
          <wp:inline distT="0" distB="0" distL="0" distR="0" wp14:anchorId="3282ED6E" wp14:editId="78B13EEB">
            <wp:extent cx="5731510" cy="1987550"/>
            <wp:effectExtent l="0" t="0" r="2540" b="0"/>
            <wp:docPr id="128489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47" name=""/>
                    <pic:cNvPicPr/>
                  </pic:nvPicPr>
                  <pic:blipFill>
                    <a:blip r:embed="rId9"/>
                    <a:stretch>
                      <a:fillRect/>
                    </a:stretch>
                  </pic:blipFill>
                  <pic:spPr>
                    <a:xfrm>
                      <a:off x="0" y="0"/>
                      <a:ext cx="5731510" cy="1987550"/>
                    </a:xfrm>
                    <a:prstGeom prst="rect">
                      <a:avLst/>
                    </a:prstGeom>
                  </pic:spPr>
                </pic:pic>
              </a:graphicData>
            </a:graphic>
          </wp:inline>
        </w:drawing>
      </w:r>
    </w:p>
    <w:p w14:paraId="3495CF49" w14:textId="77777777" w:rsidR="00BB5092" w:rsidRPr="00BC57B1" w:rsidRDefault="00BB5092" w:rsidP="00202C6A">
      <w:pPr>
        <w:rPr>
          <w:rFonts w:cstheme="minorHAnsi"/>
        </w:rPr>
      </w:pPr>
    </w:p>
    <w:p w14:paraId="1BDDCA3D" w14:textId="39AB12AA" w:rsidR="00230A1F" w:rsidRPr="00230A1F" w:rsidRDefault="00202C6A" w:rsidP="00230A1F">
      <w:pPr>
        <w:rPr>
          <w:rFonts w:cstheme="minorHAnsi"/>
          <w:b/>
          <w:bCs/>
        </w:rPr>
      </w:pPr>
      <w:r w:rsidRPr="00BC57B1">
        <w:rPr>
          <w:rFonts w:cstheme="minorHAnsi"/>
          <w:b/>
          <w:bCs/>
        </w:rPr>
        <w:t xml:space="preserve">Task C: </w:t>
      </w:r>
      <w:proofErr w:type="spellStart"/>
      <w:r w:rsidR="00A164CE" w:rsidRPr="00BC57B1">
        <w:rPr>
          <w:rFonts w:cstheme="minorHAnsi"/>
          <w:b/>
          <w:bCs/>
        </w:rPr>
        <w:t>Analyze</w:t>
      </w:r>
      <w:proofErr w:type="spellEnd"/>
      <w:r w:rsidR="00A164CE" w:rsidRPr="00BC57B1">
        <w:rPr>
          <w:rFonts w:cstheme="minorHAnsi"/>
          <w:b/>
          <w:bCs/>
        </w:rPr>
        <w:t xml:space="preserve"> Data Imbalance</w:t>
      </w:r>
    </w:p>
    <w:p w14:paraId="26A45716" w14:textId="77777777" w:rsidR="00230A1F" w:rsidRPr="00230A1F" w:rsidRDefault="00230A1F" w:rsidP="00230A1F">
      <w:pPr>
        <w:rPr>
          <w:rFonts w:cstheme="minorHAnsi"/>
        </w:rPr>
      </w:pPr>
      <w:r w:rsidRPr="00230A1F">
        <w:rPr>
          <w:rFonts w:cstheme="minorHAnsi"/>
          <w:b/>
          <w:bCs/>
        </w:rPr>
        <w:t>Introduction:</w:t>
      </w:r>
      <w:r w:rsidRPr="00230A1F">
        <w:rPr>
          <w:rFonts w:cstheme="minorHAnsi"/>
        </w:rPr>
        <w:br/>
        <w:t>As part of our analysis on urban loan defaults, we examined the distribution of loan repayment outcomes. Understanding how balanced the dataset is between customers who repaid and those who defaulted is important to ensure fair representation during our data exploration.</w:t>
      </w:r>
    </w:p>
    <w:p w14:paraId="09ADA111" w14:textId="77777777" w:rsidR="00230A1F" w:rsidRPr="00230A1F" w:rsidRDefault="00230A1F" w:rsidP="00230A1F">
      <w:pPr>
        <w:rPr>
          <w:rFonts w:cstheme="minorHAnsi"/>
        </w:rPr>
      </w:pPr>
      <w:r w:rsidRPr="00230A1F">
        <w:rPr>
          <w:rFonts w:cstheme="minorHAnsi"/>
          <w:b/>
          <w:bCs/>
        </w:rPr>
        <w:t>Task Overview:</w:t>
      </w:r>
      <w:r w:rsidRPr="00230A1F">
        <w:rPr>
          <w:rFonts w:cstheme="minorHAnsi"/>
        </w:rPr>
        <w:br/>
        <w:t xml:space="preserve">The objective was to </w:t>
      </w:r>
      <w:proofErr w:type="spellStart"/>
      <w:r w:rsidRPr="00230A1F">
        <w:rPr>
          <w:rFonts w:cstheme="minorHAnsi"/>
        </w:rPr>
        <w:t>analyze</w:t>
      </w:r>
      <w:proofErr w:type="spellEnd"/>
      <w:r w:rsidRPr="00230A1F">
        <w:rPr>
          <w:rFonts w:cstheme="minorHAnsi"/>
        </w:rPr>
        <w:t xml:space="preserve"> the proportion of loan repayment statuses to identify any imbalance in the dataset. We used Excel Pivot Tables and a Pie Chart to visualize the distribution.</w:t>
      </w:r>
    </w:p>
    <w:p w14:paraId="6508B3E2" w14:textId="77777777" w:rsidR="00230A1F" w:rsidRPr="00230A1F" w:rsidRDefault="00230A1F" w:rsidP="00230A1F">
      <w:pPr>
        <w:rPr>
          <w:rFonts w:cstheme="minorHAnsi"/>
          <w:b/>
          <w:bCs/>
        </w:rPr>
      </w:pPr>
      <w:r w:rsidRPr="00230A1F">
        <w:rPr>
          <w:rFonts w:cstheme="minorHAnsi"/>
          <w:b/>
          <w:bCs/>
        </w:rPr>
        <w:t>Methodology:</w:t>
      </w:r>
    </w:p>
    <w:p w14:paraId="19E9D379" w14:textId="77777777" w:rsidR="00230A1F" w:rsidRPr="00230A1F" w:rsidRDefault="00230A1F" w:rsidP="00230A1F">
      <w:pPr>
        <w:numPr>
          <w:ilvl w:val="0"/>
          <w:numId w:val="15"/>
        </w:numPr>
        <w:rPr>
          <w:rFonts w:cstheme="minorHAnsi"/>
        </w:rPr>
      </w:pPr>
      <w:r w:rsidRPr="00230A1F">
        <w:rPr>
          <w:rFonts w:cstheme="minorHAnsi"/>
        </w:rPr>
        <w:t>Data Aggregation:</w:t>
      </w:r>
      <w:r w:rsidRPr="00230A1F">
        <w:rPr>
          <w:rFonts w:cstheme="minorHAnsi"/>
        </w:rPr>
        <w:br/>
        <w:t>We used a Pivot Table to calculate the total number of customers under each repayment status: Repaid and Defaulted.</w:t>
      </w:r>
    </w:p>
    <w:p w14:paraId="3A6291CA" w14:textId="77777777" w:rsidR="00230A1F" w:rsidRPr="00230A1F" w:rsidRDefault="00230A1F" w:rsidP="00230A1F">
      <w:pPr>
        <w:numPr>
          <w:ilvl w:val="0"/>
          <w:numId w:val="15"/>
        </w:numPr>
        <w:rPr>
          <w:rFonts w:cstheme="minorHAnsi"/>
        </w:rPr>
      </w:pPr>
      <w:r w:rsidRPr="00230A1F">
        <w:rPr>
          <w:rFonts w:cstheme="minorHAnsi"/>
        </w:rPr>
        <w:t>Visualization:</w:t>
      </w:r>
      <w:r w:rsidRPr="00230A1F">
        <w:rPr>
          <w:rFonts w:cstheme="minorHAnsi"/>
        </w:rPr>
        <w:br/>
        <w:t>A Pie Chart was created based on the pivot summary to easily see the proportions of each class.</w:t>
      </w:r>
    </w:p>
    <w:p w14:paraId="727FBB23" w14:textId="77777777" w:rsidR="00230A1F" w:rsidRPr="00230A1F" w:rsidRDefault="00230A1F" w:rsidP="00230A1F">
      <w:pPr>
        <w:numPr>
          <w:ilvl w:val="0"/>
          <w:numId w:val="15"/>
        </w:numPr>
        <w:rPr>
          <w:rFonts w:cstheme="minorHAnsi"/>
        </w:rPr>
      </w:pPr>
      <w:r w:rsidRPr="00230A1F">
        <w:rPr>
          <w:rFonts w:cstheme="minorHAnsi"/>
        </w:rPr>
        <w:t>Findings:</w:t>
      </w:r>
    </w:p>
    <w:p w14:paraId="293B15DE" w14:textId="77777777" w:rsidR="00230A1F" w:rsidRPr="00BC57B1" w:rsidRDefault="00230A1F" w:rsidP="00230A1F">
      <w:pPr>
        <w:pStyle w:val="ListParagraph"/>
        <w:numPr>
          <w:ilvl w:val="0"/>
          <w:numId w:val="16"/>
        </w:numPr>
        <w:rPr>
          <w:rFonts w:cstheme="minorHAnsi"/>
        </w:rPr>
      </w:pPr>
      <w:r w:rsidRPr="00BC57B1">
        <w:rPr>
          <w:rFonts w:cstheme="minorHAnsi"/>
        </w:rPr>
        <w:t>92% of the customers had repaid their loans.</w:t>
      </w:r>
    </w:p>
    <w:p w14:paraId="01C3A61B" w14:textId="3A99E33E" w:rsidR="00230A1F" w:rsidRPr="00BC57B1" w:rsidRDefault="00230A1F" w:rsidP="00230A1F">
      <w:pPr>
        <w:pStyle w:val="ListParagraph"/>
        <w:numPr>
          <w:ilvl w:val="0"/>
          <w:numId w:val="16"/>
        </w:numPr>
        <w:rPr>
          <w:rFonts w:cstheme="minorHAnsi"/>
        </w:rPr>
      </w:pPr>
      <w:r w:rsidRPr="00BC57B1">
        <w:rPr>
          <w:rFonts w:cstheme="minorHAnsi"/>
        </w:rPr>
        <w:t>Only 8% had defaulted.</w:t>
      </w:r>
    </w:p>
    <w:p w14:paraId="79421239" w14:textId="73BFBA81" w:rsidR="00230A1F" w:rsidRPr="00BC57B1" w:rsidRDefault="00230A1F" w:rsidP="00230A1F">
      <w:pPr>
        <w:rPr>
          <w:rFonts w:cstheme="minorHAnsi"/>
        </w:rPr>
      </w:pPr>
      <w:r w:rsidRPr="00230A1F">
        <w:rPr>
          <w:rFonts w:cstheme="minorHAnsi"/>
          <w:b/>
          <w:bCs/>
        </w:rPr>
        <w:lastRenderedPageBreak/>
        <w:t xml:space="preserve">Results and </w:t>
      </w:r>
      <w:r w:rsidRPr="00BC57B1">
        <w:rPr>
          <w:rFonts w:cstheme="minorHAnsi"/>
          <w:b/>
          <w:bCs/>
        </w:rPr>
        <w:t>Visualisations</w:t>
      </w:r>
      <w:r w:rsidRPr="00230A1F">
        <w:rPr>
          <w:rFonts w:cstheme="minorHAnsi"/>
          <w:b/>
          <w:bCs/>
        </w:rPr>
        <w:t>:</w:t>
      </w:r>
      <w:r w:rsidRPr="00230A1F">
        <w:rPr>
          <w:rFonts w:cstheme="minorHAnsi"/>
        </w:rPr>
        <w:br/>
        <w:t xml:space="preserve">The Pie Chart visually confirmed that the dataset is imbalanced, with a large majority of the records belonging to the Repaid category. This indicates that default cases are underrepresented in the data. </w:t>
      </w:r>
    </w:p>
    <w:p w14:paraId="371919C5" w14:textId="6609E6EE" w:rsidR="00230A1F" w:rsidRPr="00230A1F" w:rsidRDefault="00230A1F" w:rsidP="00230A1F">
      <w:pPr>
        <w:rPr>
          <w:rFonts w:cstheme="minorHAnsi"/>
        </w:rPr>
      </w:pPr>
      <w:r w:rsidRPr="00BC57B1">
        <w:rPr>
          <w:rFonts w:cstheme="minorHAnsi"/>
        </w:rPr>
        <w:drawing>
          <wp:inline distT="0" distB="0" distL="0" distR="0" wp14:anchorId="24ED2269" wp14:editId="717EA32C">
            <wp:extent cx="5731510" cy="2782570"/>
            <wp:effectExtent l="0" t="0" r="2540" b="0"/>
            <wp:docPr id="180110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05779" name=""/>
                    <pic:cNvPicPr/>
                  </pic:nvPicPr>
                  <pic:blipFill>
                    <a:blip r:embed="rId10"/>
                    <a:stretch>
                      <a:fillRect/>
                    </a:stretch>
                  </pic:blipFill>
                  <pic:spPr>
                    <a:xfrm>
                      <a:off x="0" y="0"/>
                      <a:ext cx="5731510" cy="2782570"/>
                    </a:xfrm>
                    <a:prstGeom prst="rect">
                      <a:avLst/>
                    </a:prstGeom>
                  </pic:spPr>
                </pic:pic>
              </a:graphicData>
            </a:graphic>
          </wp:inline>
        </w:drawing>
      </w:r>
    </w:p>
    <w:p w14:paraId="6C2EFB44" w14:textId="77777777" w:rsidR="00535093" w:rsidRPr="00BC57B1" w:rsidRDefault="00535093" w:rsidP="006D41EC">
      <w:pPr>
        <w:rPr>
          <w:rFonts w:cstheme="minorHAnsi"/>
        </w:rPr>
      </w:pPr>
    </w:p>
    <w:p w14:paraId="2B5350C0" w14:textId="0CD687F3" w:rsidR="006D41EC" w:rsidRPr="00BC57B1" w:rsidRDefault="00C165CE" w:rsidP="006D41EC">
      <w:pPr>
        <w:rPr>
          <w:rFonts w:cstheme="minorHAnsi"/>
          <w:b/>
          <w:bCs/>
        </w:rPr>
      </w:pPr>
      <w:r w:rsidRPr="00BC57B1">
        <w:rPr>
          <w:rFonts w:cstheme="minorHAnsi"/>
          <w:b/>
          <w:bCs/>
        </w:rPr>
        <w:t xml:space="preserve">Task </w:t>
      </w:r>
      <w:r w:rsidR="00202C6A" w:rsidRPr="00BC57B1">
        <w:rPr>
          <w:rFonts w:cstheme="minorHAnsi"/>
          <w:b/>
          <w:bCs/>
        </w:rPr>
        <w:t>D</w:t>
      </w:r>
      <w:r w:rsidRPr="00BC57B1">
        <w:rPr>
          <w:rFonts w:cstheme="minorHAnsi"/>
          <w:b/>
          <w:bCs/>
        </w:rPr>
        <w:t xml:space="preserve">: </w:t>
      </w:r>
      <w:r w:rsidR="0044124E" w:rsidRPr="00BC57B1">
        <w:rPr>
          <w:rFonts w:cstheme="minorHAnsi"/>
          <w:b/>
          <w:bCs/>
        </w:rPr>
        <w:t>Perform Univariate, Segmented Univariate, and Bivariate Analysis</w:t>
      </w:r>
    </w:p>
    <w:p w14:paraId="7A1442B2" w14:textId="77777777" w:rsidR="00BC57B1" w:rsidRPr="00BC57B1" w:rsidRDefault="00BC57B1" w:rsidP="00BC57B1">
      <w:pPr>
        <w:rPr>
          <w:rFonts w:cstheme="minorHAnsi"/>
          <w:b/>
          <w:bCs/>
        </w:rPr>
      </w:pPr>
      <w:r w:rsidRPr="00BC57B1">
        <w:rPr>
          <w:rFonts w:cstheme="minorHAnsi"/>
          <w:b/>
          <w:bCs/>
        </w:rPr>
        <w:t>Task D.1: Univariate Analysis</w:t>
      </w:r>
    </w:p>
    <w:p w14:paraId="764F922F" w14:textId="77777777" w:rsidR="00BC57B1" w:rsidRPr="00BC57B1" w:rsidRDefault="00BC57B1" w:rsidP="00BC57B1">
      <w:pPr>
        <w:rPr>
          <w:rFonts w:cstheme="minorHAnsi"/>
        </w:rPr>
      </w:pPr>
      <w:r w:rsidRPr="00BC57B1">
        <w:rPr>
          <w:rFonts w:cstheme="minorHAnsi"/>
          <w:b/>
          <w:bCs/>
        </w:rPr>
        <w:t>Introduction:</w:t>
      </w:r>
      <w:r w:rsidRPr="00BC57B1">
        <w:rPr>
          <w:rFonts w:cstheme="minorHAnsi"/>
        </w:rPr>
        <w:br/>
        <w:t>Univariate analysis is the examination of a single variable in isolation. It helps identify basic distributions, frequencies, and proportions within the dataset. In this task, we focused on understanding the distribution of customer occupations.</w:t>
      </w:r>
    </w:p>
    <w:p w14:paraId="65A80816" w14:textId="77777777" w:rsidR="00BC57B1" w:rsidRPr="00BC57B1" w:rsidRDefault="00BC57B1" w:rsidP="00BC57B1">
      <w:pPr>
        <w:rPr>
          <w:rFonts w:cstheme="minorHAnsi"/>
        </w:rPr>
      </w:pPr>
      <w:r w:rsidRPr="00BC57B1">
        <w:rPr>
          <w:rFonts w:cstheme="minorHAnsi"/>
          <w:b/>
          <w:bCs/>
        </w:rPr>
        <w:t>Task Overview:</w:t>
      </w:r>
      <w:r w:rsidRPr="00BC57B1">
        <w:rPr>
          <w:rFonts w:cstheme="minorHAnsi"/>
        </w:rPr>
        <w:br/>
        <w:t xml:space="preserve">The objective was to </w:t>
      </w:r>
      <w:proofErr w:type="spellStart"/>
      <w:r w:rsidRPr="00BC57B1">
        <w:rPr>
          <w:rFonts w:cstheme="minorHAnsi"/>
        </w:rPr>
        <w:t>analyze</w:t>
      </w:r>
      <w:proofErr w:type="spellEnd"/>
      <w:r w:rsidRPr="00BC57B1">
        <w:rPr>
          <w:rFonts w:cstheme="minorHAnsi"/>
        </w:rPr>
        <w:t xml:space="preserve"> the distribution of the occupation variable to identify the most common customer segments and any data quality issues.</w:t>
      </w:r>
    </w:p>
    <w:p w14:paraId="7A4B2D4C" w14:textId="77777777" w:rsidR="00BC57B1" w:rsidRPr="00BC57B1" w:rsidRDefault="00BC57B1" w:rsidP="00BC57B1">
      <w:pPr>
        <w:rPr>
          <w:rFonts w:cstheme="minorHAnsi"/>
          <w:b/>
          <w:bCs/>
        </w:rPr>
      </w:pPr>
      <w:r w:rsidRPr="00BC57B1">
        <w:rPr>
          <w:rFonts w:cstheme="minorHAnsi"/>
          <w:b/>
          <w:bCs/>
        </w:rPr>
        <w:t>Methodology:</w:t>
      </w:r>
    </w:p>
    <w:p w14:paraId="3115BFBC" w14:textId="77777777" w:rsidR="00BC57B1" w:rsidRPr="00BC57B1" w:rsidRDefault="00BC57B1" w:rsidP="00BC57B1">
      <w:pPr>
        <w:numPr>
          <w:ilvl w:val="0"/>
          <w:numId w:val="20"/>
        </w:numPr>
        <w:rPr>
          <w:rFonts w:cstheme="minorHAnsi"/>
        </w:rPr>
      </w:pPr>
      <w:r w:rsidRPr="00BC57B1">
        <w:rPr>
          <w:rFonts w:cstheme="minorHAnsi"/>
          <w:b/>
          <w:bCs/>
        </w:rPr>
        <w:t>Data Aggregation</w:t>
      </w:r>
      <w:r w:rsidRPr="00BC57B1">
        <w:rPr>
          <w:rFonts w:cstheme="minorHAnsi"/>
        </w:rPr>
        <w:t>:</w:t>
      </w:r>
    </w:p>
    <w:p w14:paraId="2A696458" w14:textId="77777777" w:rsidR="00BC57B1" w:rsidRPr="00BC57B1" w:rsidRDefault="00BC57B1" w:rsidP="00274F18">
      <w:pPr>
        <w:pStyle w:val="ListParagraph"/>
        <w:rPr>
          <w:rFonts w:cstheme="minorHAnsi"/>
        </w:rPr>
      </w:pPr>
      <w:r w:rsidRPr="00BC57B1">
        <w:rPr>
          <w:rFonts w:cstheme="minorHAnsi"/>
        </w:rPr>
        <w:t>A Pivot Table was created in Excel to summarize the percentage of customers by occupation type.</w:t>
      </w:r>
    </w:p>
    <w:p w14:paraId="283B3DAA" w14:textId="77777777" w:rsidR="00BC57B1" w:rsidRPr="00BC57B1" w:rsidRDefault="00BC57B1" w:rsidP="00BC57B1">
      <w:pPr>
        <w:numPr>
          <w:ilvl w:val="0"/>
          <w:numId w:val="20"/>
        </w:numPr>
        <w:rPr>
          <w:rFonts w:cstheme="minorHAnsi"/>
        </w:rPr>
      </w:pPr>
      <w:r w:rsidRPr="00BC57B1">
        <w:rPr>
          <w:rFonts w:cstheme="minorHAnsi"/>
          <w:b/>
          <w:bCs/>
        </w:rPr>
        <w:t>Visualization</w:t>
      </w:r>
      <w:r w:rsidRPr="00BC57B1">
        <w:rPr>
          <w:rFonts w:cstheme="minorHAnsi"/>
        </w:rPr>
        <w:t>:</w:t>
      </w:r>
    </w:p>
    <w:p w14:paraId="03B9775B" w14:textId="77777777" w:rsidR="00BC57B1" w:rsidRPr="00BC57B1" w:rsidRDefault="00BC57B1" w:rsidP="00BC57B1">
      <w:pPr>
        <w:pStyle w:val="ListParagraph"/>
        <w:numPr>
          <w:ilvl w:val="0"/>
          <w:numId w:val="24"/>
        </w:numPr>
        <w:rPr>
          <w:rFonts w:cstheme="minorHAnsi"/>
        </w:rPr>
      </w:pPr>
      <w:r w:rsidRPr="00BC57B1">
        <w:rPr>
          <w:rFonts w:cstheme="minorHAnsi"/>
        </w:rPr>
        <w:t>A Column Chart was generated to visually represent the distribution of customers across occupations.</w:t>
      </w:r>
    </w:p>
    <w:p w14:paraId="7F5A61A7" w14:textId="77777777" w:rsidR="00BC57B1" w:rsidRPr="00BC57B1" w:rsidRDefault="00BC57B1" w:rsidP="00BC57B1">
      <w:pPr>
        <w:rPr>
          <w:rFonts w:cstheme="minorHAnsi"/>
        </w:rPr>
      </w:pPr>
      <w:r w:rsidRPr="00BC57B1">
        <w:rPr>
          <w:b/>
          <w:bCs/>
        </w:rPr>
        <w:t>Results and Visualizations</w:t>
      </w:r>
      <w:r w:rsidRPr="00BC57B1">
        <w:rPr>
          <w:rFonts w:cstheme="minorHAnsi"/>
        </w:rPr>
        <w:t>:</w:t>
      </w:r>
    </w:p>
    <w:p w14:paraId="49614478" w14:textId="77777777" w:rsidR="00BC57B1" w:rsidRPr="00BC57B1" w:rsidRDefault="00BC57B1" w:rsidP="00BC57B1">
      <w:pPr>
        <w:numPr>
          <w:ilvl w:val="0"/>
          <w:numId w:val="21"/>
        </w:numPr>
        <w:rPr>
          <w:rFonts w:cstheme="minorHAnsi"/>
        </w:rPr>
      </w:pPr>
      <w:r w:rsidRPr="00BC57B1">
        <w:rPr>
          <w:rFonts w:cstheme="minorHAnsi"/>
        </w:rPr>
        <w:t>31.31% of customers have an occupation listed as "Unknown".</w:t>
      </w:r>
    </w:p>
    <w:p w14:paraId="338C92BA" w14:textId="77777777" w:rsidR="00BC57B1" w:rsidRPr="00BC57B1" w:rsidRDefault="00BC57B1" w:rsidP="00BC57B1">
      <w:pPr>
        <w:numPr>
          <w:ilvl w:val="0"/>
          <w:numId w:val="21"/>
        </w:numPr>
        <w:rPr>
          <w:rFonts w:cstheme="minorHAnsi"/>
        </w:rPr>
      </w:pPr>
      <w:r w:rsidRPr="00BC57B1">
        <w:rPr>
          <w:rFonts w:cstheme="minorHAnsi"/>
        </w:rPr>
        <w:t>The next most frequent occupations are Laborers (17.90%) and Sales staff (10.32%).</w:t>
      </w:r>
    </w:p>
    <w:p w14:paraId="32E5A8F6" w14:textId="77777777" w:rsidR="00BC57B1" w:rsidRPr="00BC57B1" w:rsidRDefault="00BC57B1" w:rsidP="00BC57B1">
      <w:pPr>
        <w:numPr>
          <w:ilvl w:val="0"/>
          <w:numId w:val="21"/>
        </w:numPr>
        <w:rPr>
          <w:rFonts w:cstheme="minorHAnsi"/>
        </w:rPr>
      </w:pPr>
      <w:r w:rsidRPr="00BC57B1">
        <w:rPr>
          <w:rFonts w:cstheme="minorHAnsi"/>
        </w:rPr>
        <w:lastRenderedPageBreak/>
        <w:t>Notably, 25% of defaulters belong to the "Unknown" occupation group, indicating a high risk associated with missing occupational data.</w:t>
      </w:r>
    </w:p>
    <w:p w14:paraId="2F8FB278" w14:textId="77777777" w:rsidR="00BC57B1" w:rsidRDefault="00BC57B1" w:rsidP="00BC57B1">
      <w:pPr>
        <w:numPr>
          <w:ilvl w:val="0"/>
          <w:numId w:val="21"/>
        </w:numPr>
        <w:rPr>
          <w:rFonts w:cstheme="minorHAnsi"/>
        </w:rPr>
      </w:pPr>
      <w:r w:rsidRPr="00BC57B1">
        <w:rPr>
          <w:rFonts w:cstheme="minorHAnsi"/>
        </w:rPr>
        <w:t>The column chart clearly visualizes these proportions.</w:t>
      </w:r>
    </w:p>
    <w:p w14:paraId="32EB70DD" w14:textId="050CDD92" w:rsidR="00274F18" w:rsidRPr="00BC57B1" w:rsidRDefault="00274F18" w:rsidP="00274F18">
      <w:pPr>
        <w:jc w:val="center"/>
        <w:rPr>
          <w:rFonts w:cstheme="minorHAnsi"/>
        </w:rPr>
      </w:pPr>
      <w:r w:rsidRPr="00274F18">
        <w:rPr>
          <w:rFonts w:cstheme="minorHAnsi"/>
        </w:rPr>
        <w:drawing>
          <wp:inline distT="0" distB="0" distL="0" distR="0" wp14:anchorId="599CDCFD" wp14:editId="7BBAF7A4">
            <wp:extent cx="5731510" cy="2040255"/>
            <wp:effectExtent l="0" t="0" r="2540" b="0"/>
            <wp:docPr id="111802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27246" name=""/>
                    <pic:cNvPicPr/>
                  </pic:nvPicPr>
                  <pic:blipFill>
                    <a:blip r:embed="rId11"/>
                    <a:stretch>
                      <a:fillRect/>
                    </a:stretch>
                  </pic:blipFill>
                  <pic:spPr>
                    <a:xfrm>
                      <a:off x="0" y="0"/>
                      <a:ext cx="5731510" cy="2040255"/>
                    </a:xfrm>
                    <a:prstGeom prst="rect">
                      <a:avLst/>
                    </a:prstGeom>
                  </pic:spPr>
                </pic:pic>
              </a:graphicData>
            </a:graphic>
          </wp:inline>
        </w:drawing>
      </w:r>
    </w:p>
    <w:p w14:paraId="36BE7BE9" w14:textId="77777777" w:rsidR="00BC57B1" w:rsidRDefault="00BC57B1" w:rsidP="00BC57B1">
      <w:pPr>
        <w:rPr>
          <w:rFonts w:cstheme="minorHAnsi"/>
        </w:rPr>
      </w:pPr>
      <w:r w:rsidRPr="00BC57B1">
        <w:rPr>
          <w:rFonts w:cstheme="minorHAnsi"/>
          <w:b/>
          <w:bCs/>
        </w:rPr>
        <w:t>Insight</w:t>
      </w:r>
      <w:r w:rsidRPr="00BC57B1">
        <w:rPr>
          <w:rFonts w:cstheme="minorHAnsi"/>
        </w:rPr>
        <w:t>:</w:t>
      </w:r>
      <w:r w:rsidRPr="00BC57B1">
        <w:rPr>
          <w:rFonts w:cstheme="minorHAnsi"/>
        </w:rPr>
        <w:br/>
        <w:t>The large percentage of customers with unknown occupation highlights a significant data collection issue. Incomplete occupation data limits the ability to accurately assess risk and identify default patterns, underscoring the need for improved data quality processes.</w:t>
      </w:r>
    </w:p>
    <w:p w14:paraId="01FE0984" w14:textId="77777777" w:rsidR="00274F18" w:rsidRPr="00BC57B1" w:rsidRDefault="00274F18" w:rsidP="00BC57B1">
      <w:pPr>
        <w:rPr>
          <w:rFonts w:cstheme="minorHAnsi"/>
        </w:rPr>
      </w:pPr>
    </w:p>
    <w:p w14:paraId="241187BD" w14:textId="77777777" w:rsidR="00BC57B1" w:rsidRPr="00BC57B1" w:rsidRDefault="00BC57B1" w:rsidP="00BC57B1">
      <w:pPr>
        <w:rPr>
          <w:rFonts w:cstheme="minorHAnsi"/>
          <w:b/>
          <w:bCs/>
        </w:rPr>
      </w:pPr>
      <w:r w:rsidRPr="00BC57B1">
        <w:rPr>
          <w:rFonts w:cstheme="minorHAnsi"/>
          <w:b/>
          <w:bCs/>
        </w:rPr>
        <w:t>Task D.2: Segmented Univariate Analysis</w:t>
      </w:r>
    </w:p>
    <w:p w14:paraId="0FF70797" w14:textId="4F75AECE" w:rsidR="00BC57B1" w:rsidRPr="00BC57B1" w:rsidRDefault="00BC57B1" w:rsidP="00BC57B1">
      <w:pPr>
        <w:rPr>
          <w:rFonts w:cstheme="minorHAnsi"/>
        </w:rPr>
      </w:pPr>
      <w:r w:rsidRPr="00BC57B1">
        <w:rPr>
          <w:rFonts w:cstheme="minorHAnsi"/>
          <w:b/>
          <w:bCs/>
        </w:rPr>
        <w:t>Introduction:</w:t>
      </w:r>
      <w:r w:rsidRPr="00BC57B1">
        <w:rPr>
          <w:rFonts w:cstheme="minorHAnsi"/>
        </w:rPr>
        <w:br/>
        <w:t>Segmented univariate analysis involves examining the distribution of variables within different segments to reveal deeper insights about patterns influencing loan repayment.</w:t>
      </w:r>
    </w:p>
    <w:p w14:paraId="12EAEAE0" w14:textId="0E84B0E7" w:rsidR="00BC57B1" w:rsidRPr="00BC57B1" w:rsidRDefault="00BC57B1" w:rsidP="00BC57B1">
      <w:pPr>
        <w:rPr>
          <w:rFonts w:cstheme="minorHAnsi"/>
        </w:rPr>
      </w:pPr>
      <w:r w:rsidRPr="00BC57B1">
        <w:rPr>
          <w:rFonts w:cstheme="minorHAnsi"/>
          <w:b/>
          <w:bCs/>
        </w:rPr>
        <w:t>Sheet:</w:t>
      </w:r>
      <w:r w:rsidRPr="00BC57B1">
        <w:rPr>
          <w:rFonts w:cstheme="minorHAnsi"/>
        </w:rPr>
        <w:t xml:space="preserve"> Age vs Repayment</w:t>
      </w:r>
    </w:p>
    <w:p w14:paraId="0D4DA344" w14:textId="41AFA960" w:rsidR="00274F18" w:rsidRPr="00BC57B1" w:rsidRDefault="00BC57B1" w:rsidP="00BC57B1">
      <w:pPr>
        <w:rPr>
          <w:rFonts w:cstheme="minorHAnsi"/>
        </w:rPr>
      </w:pPr>
      <w:r w:rsidRPr="00BC57B1">
        <w:rPr>
          <w:rFonts w:cstheme="minorHAnsi"/>
          <w:b/>
          <w:bCs/>
        </w:rPr>
        <w:t>Task Overview:</w:t>
      </w:r>
      <w:r w:rsidRPr="00BC57B1">
        <w:rPr>
          <w:rFonts w:cstheme="minorHAnsi"/>
        </w:rPr>
        <w:br/>
      </w:r>
      <w:proofErr w:type="spellStart"/>
      <w:r w:rsidRPr="00BC57B1">
        <w:rPr>
          <w:rFonts w:cstheme="minorHAnsi"/>
        </w:rPr>
        <w:t>Analyze</w:t>
      </w:r>
      <w:proofErr w:type="spellEnd"/>
      <w:r w:rsidRPr="00BC57B1">
        <w:rPr>
          <w:rFonts w:cstheme="minorHAnsi"/>
        </w:rPr>
        <w:t xml:space="preserve"> the distribution of customer age groups segmented by repayment status to understand which age brackets have higher default rates.</w:t>
      </w:r>
    </w:p>
    <w:p w14:paraId="36E65AC6" w14:textId="77777777" w:rsidR="00BC57B1" w:rsidRPr="00BC57B1" w:rsidRDefault="00BC57B1" w:rsidP="00BC57B1">
      <w:pPr>
        <w:rPr>
          <w:rFonts w:cstheme="minorHAnsi"/>
        </w:rPr>
      </w:pPr>
      <w:r w:rsidRPr="00BC57B1">
        <w:rPr>
          <w:rFonts w:cstheme="minorHAnsi"/>
          <w:b/>
          <w:bCs/>
        </w:rPr>
        <w:t>Methodology:</w:t>
      </w:r>
    </w:p>
    <w:p w14:paraId="3E353F7D" w14:textId="77777777" w:rsidR="00BC57B1" w:rsidRPr="00BC57B1" w:rsidRDefault="00BC57B1" w:rsidP="00BC57B1">
      <w:pPr>
        <w:numPr>
          <w:ilvl w:val="0"/>
          <w:numId w:val="26"/>
        </w:numPr>
        <w:rPr>
          <w:rFonts w:cstheme="minorHAnsi"/>
        </w:rPr>
      </w:pPr>
      <w:r w:rsidRPr="00BC57B1">
        <w:rPr>
          <w:rFonts w:cstheme="minorHAnsi"/>
        </w:rPr>
        <w:t>Used a pivot table to calculate percentage distribution of customers by age group and repayment status.</w:t>
      </w:r>
    </w:p>
    <w:p w14:paraId="1BD164EC" w14:textId="77777777" w:rsidR="00BC57B1" w:rsidRPr="00BC57B1" w:rsidRDefault="00BC57B1" w:rsidP="00BC57B1">
      <w:pPr>
        <w:numPr>
          <w:ilvl w:val="0"/>
          <w:numId w:val="26"/>
        </w:numPr>
        <w:rPr>
          <w:rFonts w:cstheme="minorHAnsi"/>
        </w:rPr>
      </w:pPr>
      <w:r w:rsidRPr="00BC57B1">
        <w:rPr>
          <w:rFonts w:cstheme="minorHAnsi"/>
        </w:rPr>
        <w:t>Visualized results with a clustered column chart for clear comparison.</w:t>
      </w:r>
    </w:p>
    <w:p w14:paraId="4B19624A" w14:textId="77777777" w:rsidR="00BC57B1" w:rsidRPr="00BC57B1" w:rsidRDefault="00BC57B1" w:rsidP="00BC57B1">
      <w:pPr>
        <w:rPr>
          <w:rFonts w:cstheme="minorHAnsi"/>
        </w:rPr>
      </w:pPr>
      <w:r w:rsidRPr="00BC57B1">
        <w:rPr>
          <w:rFonts w:cstheme="minorHAnsi"/>
          <w:b/>
          <w:bCs/>
        </w:rPr>
        <w:t>Results and Visualizations:</w:t>
      </w:r>
    </w:p>
    <w:p w14:paraId="27DC7F56" w14:textId="77777777" w:rsidR="00BC57B1" w:rsidRPr="00BC57B1" w:rsidRDefault="00BC57B1" w:rsidP="00BC57B1">
      <w:pPr>
        <w:numPr>
          <w:ilvl w:val="0"/>
          <w:numId w:val="27"/>
        </w:numPr>
        <w:rPr>
          <w:rFonts w:cstheme="minorHAnsi"/>
        </w:rPr>
      </w:pPr>
      <w:r w:rsidRPr="00BC57B1">
        <w:rPr>
          <w:rFonts w:cstheme="minorHAnsi"/>
        </w:rPr>
        <w:t>The age groups 31-40 (27%) and 41-50 (25%) have the largest share of customers.</w:t>
      </w:r>
    </w:p>
    <w:p w14:paraId="510DC089" w14:textId="77777777" w:rsidR="00BC57B1" w:rsidRPr="00BC57B1" w:rsidRDefault="00BC57B1" w:rsidP="00BC57B1">
      <w:pPr>
        <w:numPr>
          <w:ilvl w:val="0"/>
          <w:numId w:val="27"/>
        </w:numPr>
        <w:rPr>
          <w:rFonts w:cstheme="minorHAnsi"/>
        </w:rPr>
      </w:pPr>
      <w:r w:rsidRPr="00BC57B1">
        <w:rPr>
          <w:rFonts w:cstheme="minorHAnsi"/>
        </w:rPr>
        <w:t>Default rate is highest in the 31-40 age group (3%).</w:t>
      </w:r>
    </w:p>
    <w:p w14:paraId="17A02DC0" w14:textId="77777777" w:rsidR="00BC57B1" w:rsidRDefault="00BC57B1" w:rsidP="00BC57B1">
      <w:pPr>
        <w:numPr>
          <w:ilvl w:val="0"/>
          <w:numId w:val="27"/>
        </w:numPr>
        <w:rPr>
          <w:rFonts w:cstheme="minorHAnsi"/>
        </w:rPr>
      </w:pPr>
      <w:r w:rsidRPr="00BC57B1">
        <w:rPr>
          <w:rFonts w:cstheme="minorHAnsi"/>
        </w:rPr>
        <w:t>Youngest (&gt;21-30) and oldest (&gt;60) groups have lower default proportions.</w:t>
      </w:r>
    </w:p>
    <w:p w14:paraId="5AF8C061" w14:textId="6342B60E" w:rsidR="009B4127" w:rsidRPr="00BC57B1" w:rsidRDefault="009B4127" w:rsidP="009B4127">
      <w:pPr>
        <w:rPr>
          <w:rFonts w:cstheme="minorHAnsi"/>
        </w:rPr>
      </w:pPr>
      <w:r w:rsidRPr="009B4127">
        <w:rPr>
          <w:rFonts w:cstheme="minorHAnsi"/>
        </w:rPr>
        <w:lastRenderedPageBreak/>
        <w:drawing>
          <wp:inline distT="0" distB="0" distL="0" distR="0" wp14:anchorId="114F28C1" wp14:editId="1119C8AB">
            <wp:extent cx="5731510" cy="2019935"/>
            <wp:effectExtent l="0" t="0" r="2540" b="0"/>
            <wp:docPr id="158663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32820" name=""/>
                    <pic:cNvPicPr/>
                  </pic:nvPicPr>
                  <pic:blipFill>
                    <a:blip r:embed="rId12"/>
                    <a:stretch>
                      <a:fillRect/>
                    </a:stretch>
                  </pic:blipFill>
                  <pic:spPr>
                    <a:xfrm>
                      <a:off x="0" y="0"/>
                      <a:ext cx="5731510" cy="2019935"/>
                    </a:xfrm>
                    <a:prstGeom prst="rect">
                      <a:avLst/>
                    </a:prstGeom>
                  </pic:spPr>
                </pic:pic>
              </a:graphicData>
            </a:graphic>
          </wp:inline>
        </w:drawing>
      </w:r>
    </w:p>
    <w:p w14:paraId="03521EA6" w14:textId="2533F082" w:rsidR="00BC57B1" w:rsidRDefault="00BC57B1" w:rsidP="00BC57B1">
      <w:pPr>
        <w:rPr>
          <w:rFonts w:cstheme="minorHAnsi"/>
        </w:rPr>
      </w:pPr>
      <w:r w:rsidRPr="00BC57B1">
        <w:rPr>
          <w:rFonts w:cstheme="minorHAnsi"/>
          <w:b/>
          <w:bCs/>
        </w:rPr>
        <w:t>Insight:</w:t>
      </w:r>
      <w:r w:rsidRPr="00BC57B1">
        <w:rPr>
          <w:rFonts w:cstheme="minorHAnsi"/>
        </w:rPr>
        <w:br/>
        <w:t xml:space="preserve">Middle-aged customers tend to have a higher share of defaults. This suggests age influences repayment </w:t>
      </w:r>
      <w:proofErr w:type="spellStart"/>
      <w:r w:rsidRPr="00BC57B1">
        <w:rPr>
          <w:rFonts w:cstheme="minorHAnsi"/>
        </w:rPr>
        <w:t>behavior</w:t>
      </w:r>
      <w:proofErr w:type="spellEnd"/>
      <w:r w:rsidRPr="00BC57B1">
        <w:rPr>
          <w:rFonts w:cstheme="minorHAnsi"/>
        </w:rPr>
        <w:t xml:space="preserve"> and can be an important factor in loan approval decisions.</w:t>
      </w:r>
    </w:p>
    <w:p w14:paraId="5FD6D52F" w14:textId="77777777" w:rsidR="009B4127" w:rsidRPr="00BC57B1" w:rsidRDefault="009B4127" w:rsidP="00BC57B1">
      <w:pPr>
        <w:rPr>
          <w:rFonts w:cstheme="minorHAnsi"/>
        </w:rPr>
      </w:pPr>
    </w:p>
    <w:p w14:paraId="006E8493" w14:textId="3D4FEB6F" w:rsidR="00BC57B1" w:rsidRPr="00BC57B1" w:rsidRDefault="00BC57B1" w:rsidP="00BC57B1">
      <w:pPr>
        <w:rPr>
          <w:rFonts w:cstheme="minorHAnsi"/>
        </w:rPr>
      </w:pPr>
      <w:r w:rsidRPr="00BC57B1">
        <w:rPr>
          <w:rFonts w:cstheme="minorHAnsi"/>
          <w:b/>
          <w:bCs/>
        </w:rPr>
        <w:t>Sheet:</w:t>
      </w:r>
      <w:r w:rsidRPr="00BC57B1">
        <w:rPr>
          <w:rFonts w:cstheme="minorHAnsi"/>
        </w:rPr>
        <w:t xml:space="preserve"> Credit Amount by Region Rating </w:t>
      </w:r>
    </w:p>
    <w:p w14:paraId="2AE0ACB6" w14:textId="77777777" w:rsidR="00BC57B1" w:rsidRPr="00BC57B1" w:rsidRDefault="00BC57B1" w:rsidP="00BC57B1">
      <w:pPr>
        <w:rPr>
          <w:rFonts w:cstheme="minorHAnsi"/>
        </w:rPr>
      </w:pPr>
      <w:r w:rsidRPr="00BC57B1">
        <w:rPr>
          <w:rFonts w:cstheme="minorHAnsi"/>
          <w:b/>
          <w:bCs/>
        </w:rPr>
        <w:t>Task Overview:</w:t>
      </w:r>
      <w:r w:rsidRPr="00BC57B1">
        <w:rPr>
          <w:rFonts w:cstheme="minorHAnsi"/>
        </w:rPr>
        <w:br/>
        <w:t>Examine average credit amount segmented by region rating and repayment &amp; employment status to identify patterns in credit amount approval for different customer segments.</w:t>
      </w:r>
    </w:p>
    <w:p w14:paraId="084E7A29" w14:textId="77777777" w:rsidR="00BC57B1" w:rsidRPr="00BC57B1" w:rsidRDefault="00BC57B1" w:rsidP="00BC57B1">
      <w:pPr>
        <w:rPr>
          <w:rFonts w:cstheme="minorHAnsi"/>
        </w:rPr>
      </w:pPr>
      <w:r w:rsidRPr="00BC57B1">
        <w:rPr>
          <w:rFonts w:cstheme="minorHAnsi"/>
          <w:b/>
          <w:bCs/>
        </w:rPr>
        <w:t>Methodology:</w:t>
      </w:r>
    </w:p>
    <w:p w14:paraId="45B1387F" w14:textId="77777777" w:rsidR="00BC57B1" w:rsidRPr="00BC57B1" w:rsidRDefault="00BC57B1" w:rsidP="00BC57B1">
      <w:pPr>
        <w:numPr>
          <w:ilvl w:val="0"/>
          <w:numId w:val="28"/>
        </w:numPr>
        <w:rPr>
          <w:rFonts w:cstheme="minorHAnsi"/>
        </w:rPr>
      </w:pPr>
      <w:r w:rsidRPr="00BC57B1">
        <w:rPr>
          <w:rFonts w:cstheme="minorHAnsi"/>
        </w:rPr>
        <w:t>Used a pivot table with slicers applied to focus on defaulted and unemployed customers.</w:t>
      </w:r>
    </w:p>
    <w:p w14:paraId="3AD127CE" w14:textId="77777777" w:rsidR="00BC57B1" w:rsidRPr="00BC57B1" w:rsidRDefault="00BC57B1" w:rsidP="00BC57B1">
      <w:pPr>
        <w:numPr>
          <w:ilvl w:val="0"/>
          <w:numId w:val="28"/>
        </w:numPr>
        <w:rPr>
          <w:rFonts w:cstheme="minorHAnsi"/>
        </w:rPr>
      </w:pPr>
      <w:r w:rsidRPr="00BC57B1">
        <w:rPr>
          <w:rFonts w:cstheme="minorHAnsi"/>
        </w:rPr>
        <w:t>Calculated average credit amount by region rating.</w:t>
      </w:r>
    </w:p>
    <w:p w14:paraId="04F0ECE5" w14:textId="77777777" w:rsidR="00BC57B1" w:rsidRPr="00BC57B1" w:rsidRDefault="00BC57B1" w:rsidP="00BC57B1">
      <w:pPr>
        <w:numPr>
          <w:ilvl w:val="0"/>
          <w:numId w:val="28"/>
        </w:numPr>
        <w:rPr>
          <w:rFonts w:cstheme="minorHAnsi"/>
        </w:rPr>
      </w:pPr>
      <w:r w:rsidRPr="00BC57B1">
        <w:rPr>
          <w:rFonts w:cstheme="minorHAnsi"/>
        </w:rPr>
        <w:t>Visualized using bar charts.</w:t>
      </w:r>
    </w:p>
    <w:p w14:paraId="29BCC59D" w14:textId="77777777" w:rsidR="00BC57B1" w:rsidRPr="00BC57B1" w:rsidRDefault="00BC57B1" w:rsidP="00BC57B1">
      <w:pPr>
        <w:rPr>
          <w:rFonts w:cstheme="minorHAnsi"/>
        </w:rPr>
      </w:pPr>
      <w:r w:rsidRPr="00BC57B1">
        <w:rPr>
          <w:rFonts w:cstheme="minorHAnsi"/>
          <w:b/>
          <w:bCs/>
        </w:rPr>
        <w:t>Results and Visualizations:</w:t>
      </w:r>
    </w:p>
    <w:p w14:paraId="49F5E942" w14:textId="77777777" w:rsidR="00BC57B1" w:rsidRPr="00BC57B1" w:rsidRDefault="00BC57B1" w:rsidP="00BC57B1">
      <w:pPr>
        <w:numPr>
          <w:ilvl w:val="0"/>
          <w:numId w:val="29"/>
        </w:numPr>
        <w:rPr>
          <w:rFonts w:cstheme="minorHAnsi"/>
        </w:rPr>
      </w:pPr>
      <w:r w:rsidRPr="00BC57B1">
        <w:rPr>
          <w:rFonts w:cstheme="minorHAnsi"/>
        </w:rPr>
        <w:t>For all customers, credit amount is highest in region rating 1 (~₹7.6 lakh).</w:t>
      </w:r>
    </w:p>
    <w:p w14:paraId="7A025EEB" w14:textId="77777777" w:rsidR="00BC57B1" w:rsidRDefault="00BC57B1" w:rsidP="00BC57B1">
      <w:pPr>
        <w:numPr>
          <w:ilvl w:val="0"/>
          <w:numId w:val="29"/>
        </w:numPr>
        <w:rPr>
          <w:rFonts w:cstheme="minorHAnsi"/>
        </w:rPr>
      </w:pPr>
      <w:r w:rsidRPr="00BC57B1">
        <w:rPr>
          <w:rFonts w:cstheme="minorHAnsi"/>
        </w:rPr>
        <w:t>Among unemployed defaulters, average credit amount in region 3 rises to ₹7.83 lakh, higher than other ratings.</w:t>
      </w:r>
    </w:p>
    <w:p w14:paraId="2CA2C300" w14:textId="1C13838B" w:rsidR="009B4127" w:rsidRDefault="009B4127" w:rsidP="009B4127">
      <w:pPr>
        <w:rPr>
          <w:rFonts w:cstheme="minorHAnsi"/>
        </w:rPr>
      </w:pPr>
      <w:r w:rsidRPr="009B4127">
        <w:rPr>
          <w:rFonts w:cstheme="minorHAnsi"/>
        </w:rPr>
        <w:drawing>
          <wp:inline distT="0" distB="0" distL="0" distR="0" wp14:anchorId="33AA336E" wp14:editId="1BE4D6FC">
            <wp:extent cx="5731510" cy="1570355"/>
            <wp:effectExtent l="0" t="0" r="2540" b="0"/>
            <wp:docPr id="114629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94005" name=""/>
                    <pic:cNvPicPr/>
                  </pic:nvPicPr>
                  <pic:blipFill>
                    <a:blip r:embed="rId13"/>
                    <a:stretch>
                      <a:fillRect/>
                    </a:stretch>
                  </pic:blipFill>
                  <pic:spPr>
                    <a:xfrm>
                      <a:off x="0" y="0"/>
                      <a:ext cx="5731510" cy="1570355"/>
                    </a:xfrm>
                    <a:prstGeom prst="rect">
                      <a:avLst/>
                    </a:prstGeom>
                  </pic:spPr>
                </pic:pic>
              </a:graphicData>
            </a:graphic>
          </wp:inline>
        </w:drawing>
      </w:r>
    </w:p>
    <w:p w14:paraId="7FAAF6D6" w14:textId="77777777" w:rsidR="009B4127" w:rsidRDefault="009B4127" w:rsidP="009B4127">
      <w:pPr>
        <w:rPr>
          <w:rFonts w:cstheme="minorHAnsi"/>
        </w:rPr>
      </w:pPr>
    </w:p>
    <w:p w14:paraId="286B5A0C" w14:textId="32A26528" w:rsidR="009B4127" w:rsidRPr="00BC57B1" w:rsidRDefault="009B4127" w:rsidP="009B4127">
      <w:pPr>
        <w:rPr>
          <w:rFonts w:cstheme="minorHAnsi"/>
        </w:rPr>
      </w:pPr>
      <w:r w:rsidRPr="009B4127">
        <w:rPr>
          <w:rFonts w:cstheme="minorHAnsi"/>
        </w:rPr>
        <w:lastRenderedPageBreak/>
        <w:drawing>
          <wp:inline distT="0" distB="0" distL="0" distR="0" wp14:anchorId="1B0F85B4" wp14:editId="759F1789">
            <wp:extent cx="5731510" cy="1530985"/>
            <wp:effectExtent l="0" t="0" r="2540" b="0"/>
            <wp:docPr id="24123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9771" name=""/>
                    <pic:cNvPicPr/>
                  </pic:nvPicPr>
                  <pic:blipFill>
                    <a:blip r:embed="rId14"/>
                    <a:stretch>
                      <a:fillRect/>
                    </a:stretch>
                  </pic:blipFill>
                  <pic:spPr>
                    <a:xfrm>
                      <a:off x="0" y="0"/>
                      <a:ext cx="5731510" cy="1530985"/>
                    </a:xfrm>
                    <a:prstGeom prst="rect">
                      <a:avLst/>
                    </a:prstGeom>
                  </pic:spPr>
                </pic:pic>
              </a:graphicData>
            </a:graphic>
          </wp:inline>
        </w:drawing>
      </w:r>
    </w:p>
    <w:p w14:paraId="4D49EDCE" w14:textId="732CCC14" w:rsidR="00BC57B1" w:rsidRPr="00BC57B1" w:rsidRDefault="00BC57B1" w:rsidP="00BC57B1">
      <w:pPr>
        <w:rPr>
          <w:rFonts w:cstheme="minorHAnsi"/>
        </w:rPr>
      </w:pPr>
      <w:r w:rsidRPr="00BC57B1">
        <w:rPr>
          <w:rFonts w:cstheme="minorHAnsi"/>
          <w:b/>
          <w:bCs/>
        </w:rPr>
        <w:t>Insight:</w:t>
      </w:r>
      <w:r w:rsidRPr="00BC57B1">
        <w:rPr>
          <w:rFonts w:cstheme="minorHAnsi"/>
        </w:rPr>
        <w:br/>
        <w:t>Certain region ratings, particularly among unemployed defaulters, are associated with higher credit amounts, indicating riskier lending patterns in these segments.</w:t>
      </w:r>
    </w:p>
    <w:p w14:paraId="4C7B8DE5" w14:textId="77777777" w:rsidR="00BC57B1" w:rsidRPr="00BC57B1" w:rsidRDefault="00BC57B1" w:rsidP="00BC57B1">
      <w:pPr>
        <w:rPr>
          <w:rFonts w:cstheme="minorHAnsi"/>
        </w:rPr>
      </w:pPr>
    </w:p>
    <w:p w14:paraId="2834E6E2" w14:textId="1340B02A" w:rsidR="00BC57B1" w:rsidRPr="00BC57B1" w:rsidRDefault="00BC57B1" w:rsidP="00BC57B1">
      <w:pPr>
        <w:rPr>
          <w:rFonts w:cstheme="minorHAnsi"/>
        </w:rPr>
      </w:pPr>
      <w:r w:rsidRPr="00BC57B1">
        <w:rPr>
          <w:rFonts w:cstheme="minorHAnsi"/>
          <w:b/>
          <w:bCs/>
        </w:rPr>
        <w:t>Sheet:</w:t>
      </w:r>
      <w:r w:rsidRPr="00BC57B1">
        <w:rPr>
          <w:rFonts w:cstheme="minorHAnsi"/>
        </w:rPr>
        <w:t xml:space="preserve"> Credit Amount vs Education</w:t>
      </w:r>
    </w:p>
    <w:p w14:paraId="108A26EC" w14:textId="77777777" w:rsidR="00BC57B1" w:rsidRPr="00BC57B1" w:rsidRDefault="00BC57B1" w:rsidP="00BC57B1">
      <w:pPr>
        <w:rPr>
          <w:rFonts w:cstheme="minorHAnsi"/>
        </w:rPr>
      </w:pPr>
      <w:r w:rsidRPr="00BC57B1">
        <w:rPr>
          <w:rFonts w:cstheme="minorHAnsi"/>
          <w:b/>
          <w:bCs/>
        </w:rPr>
        <w:t>Task Overview:</w:t>
      </w:r>
      <w:r w:rsidRPr="00BC57B1">
        <w:rPr>
          <w:rFonts w:cstheme="minorHAnsi"/>
        </w:rPr>
        <w:br/>
        <w:t>Assess how average credit amount varies by education level segmented from the whole dataset.</w:t>
      </w:r>
    </w:p>
    <w:p w14:paraId="1F03F5C4" w14:textId="77777777" w:rsidR="00BC57B1" w:rsidRPr="00BC57B1" w:rsidRDefault="00BC57B1" w:rsidP="00BC57B1">
      <w:pPr>
        <w:rPr>
          <w:rFonts w:cstheme="minorHAnsi"/>
        </w:rPr>
      </w:pPr>
      <w:r w:rsidRPr="00BC57B1">
        <w:rPr>
          <w:rFonts w:cstheme="minorHAnsi"/>
          <w:b/>
          <w:bCs/>
        </w:rPr>
        <w:t>Methodology:</w:t>
      </w:r>
    </w:p>
    <w:p w14:paraId="75F8255C" w14:textId="77777777" w:rsidR="00BC57B1" w:rsidRPr="00BC57B1" w:rsidRDefault="00BC57B1" w:rsidP="00BC57B1">
      <w:pPr>
        <w:numPr>
          <w:ilvl w:val="0"/>
          <w:numId w:val="30"/>
        </w:numPr>
        <w:rPr>
          <w:rFonts w:cstheme="minorHAnsi"/>
        </w:rPr>
      </w:pPr>
      <w:r w:rsidRPr="00BC57B1">
        <w:rPr>
          <w:rFonts w:cstheme="minorHAnsi"/>
        </w:rPr>
        <w:t>Pivot table to calculate average credit amount by education category.</w:t>
      </w:r>
    </w:p>
    <w:p w14:paraId="4BBE2D5D" w14:textId="77777777" w:rsidR="00BC57B1" w:rsidRPr="00BC57B1" w:rsidRDefault="00BC57B1" w:rsidP="00BC57B1">
      <w:pPr>
        <w:numPr>
          <w:ilvl w:val="0"/>
          <w:numId w:val="30"/>
        </w:numPr>
        <w:rPr>
          <w:rFonts w:cstheme="minorHAnsi"/>
        </w:rPr>
      </w:pPr>
      <w:r w:rsidRPr="00BC57B1">
        <w:rPr>
          <w:rFonts w:cstheme="minorHAnsi"/>
        </w:rPr>
        <w:t>Funnel chart to visualize the distribution in decreasing order.</w:t>
      </w:r>
    </w:p>
    <w:p w14:paraId="59DF14D6" w14:textId="77777777" w:rsidR="00BC57B1" w:rsidRPr="00BC57B1" w:rsidRDefault="00BC57B1" w:rsidP="00BC57B1">
      <w:pPr>
        <w:rPr>
          <w:rFonts w:cstheme="minorHAnsi"/>
        </w:rPr>
      </w:pPr>
      <w:r w:rsidRPr="00BC57B1">
        <w:rPr>
          <w:rFonts w:cstheme="minorHAnsi"/>
          <w:b/>
          <w:bCs/>
        </w:rPr>
        <w:t>Results and Visualizations:</w:t>
      </w:r>
    </w:p>
    <w:p w14:paraId="5E2F3D97" w14:textId="77777777" w:rsidR="00BC57B1" w:rsidRPr="00BC57B1" w:rsidRDefault="00BC57B1" w:rsidP="00BC57B1">
      <w:pPr>
        <w:numPr>
          <w:ilvl w:val="0"/>
          <w:numId w:val="31"/>
        </w:numPr>
        <w:rPr>
          <w:rFonts w:cstheme="minorHAnsi"/>
        </w:rPr>
      </w:pPr>
      <w:r w:rsidRPr="00BC57B1">
        <w:rPr>
          <w:rFonts w:cstheme="minorHAnsi"/>
        </w:rPr>
        <w:t>Average credit amount increases with education level, from ₹5.14 lakh (Lower secondary) to ₹7.84 lakh (Academic degree).</w:t>
      </w:r>
    </w:p>
    <w:p w14:paraId="555AC09E" w14:textId="77777777" w:rsidR="00BC57B1" w:rsidRPr="00BC57B1" w:rsidRDefault="00BC57B1" w:rsidP="00BC57B1">
      <w:pPr>
        <w:numPr>
          <w:ilvl w:val="0"/>
          <w:numId w:val="31"/>
        </w:numPr>
        <w:rPr>
          <w:rFonts w:cstheme="minorHAnsi"/>
        </w:rPr>
      </w:pPr>
      <w:r w:rsidRPr="00BC57B1">
        <w:rPr>
          <w:rFonts w:cstheme="minorHAnsi"/>
        </w:rPr>
        <w:t>Customers with higher education tend to receive larger loan amounts.</w:t>
      </w:r>
    </w:p>
    <w:p w14:paraId="661D89E9" w14:textId="77777777" w:rsidR="009B4127" w:rsidRDefault="009B4127" w:rsidP="00BC57B1">
      <w:pPr>
        <w:rPr>
          <w:rFonts w:cstheme="minorHAnsi"/>
          <w:b/>
          <w:bCs/>
        </w:rPr>
      </w:pPr>
    </w:p>
    <w:p w14:paraId="481D46BB" w14:textId="46BA89E9" w:rsidR="009B4127" w:rsidRDefault="009B4127" w:rsidP="00BC57B1">
      <w:pPr>
        <w:rPr>
          <w:rFonts w:cstheme="minorHAnsi"/>
          <w:b/>
          <w:bCs/>
        </w:rPr>
      </w:pPr>
      <w:r w:rsidRPr="009B4127">
        <w:rPr>
          <w:rFonts w:cstheme="minorHAnsi"/>
          <w:b/>
          <w:bCs/>
        </w:rPr>
        <w:drawing>
          <wp:inline distT="0" distB="0" distL="0" distR="0" wp14:anchorId="7D497BB1" wp14:editId="46C7D67F">
            <wp:extent cx="5731510" cy="1609725"/>
            <wp:effectExtent l="0" t="0" r="2540" b="9525"/>
            <wp:docPr id="93211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16838" name=""/>
                    <pic:cNvPicPr/>
                  </pic:nvPicPr>
                  <pic:blipFill>
                    <a:blip r:embed="rId15"/>
                    <a:stretch>
                      <a:fillRect/>
                    </a:stretch>
                  </pic:blipFill>
                  <pic:spPr>
                    <a:xfrm>
                      <a:off x="0" y="0"/>
                      <a:ext cx="5731510" cy="1609725"/>
                    </a:xfrm>
                    <a:prstGeom prst="rect">
                      <a:avLst/>
                    </a:prstGeom>
                  </pic:spPr>
                </pic:pic>
              </a:graphicData>
            </a:graphic>
          </wp:inline>
        </w:drawing>
      </w:r>
    </w:p>
    <w:p w14:paraId="26D3276E" w14:textId="16409EEA" w:rsidR="00BC57B1" w:rsidRDefault="00BC57B1" w:rsidP="00BC57B1">
      <w:pPr>
        <w:rPr>
          <w:rFonts w:cstheme="minorHAnsi"/>
        </w:rPr>
      </w:pPr>
      <w:r w:rsidRPr="00BC57B1">
        <w:rPr>
          <w:rFonts w:cstheme="minorHAnsi"/>
          <w:b/>
          <w:bCs/>
        </w:rPr>
        <w:t>Insight:</w:t>
      </w:r>
      <w:r w:rsidRPr="00BC57B1">
        <w:rPr>
          <w:rFonts w:cstheme="minorHAnsi"/>
        </w:rPr>
        <w:br/>
        <w:t>Education appears to positively influence loan amount granted, potentially reflecting income or creditworthiness associated with educational attainment.</w:t>
      </w:r>
    </w:p>
    <w:p w14:paraId="36FBD73B" w14:textId="77777777" w:rsidR="00274F18" w:rsidRPr="00BC57B1" w:rsidRDefault="00274F18" w:rsidP="00BC57B1">
      <w:pPr>
        <w:rPr>
          <w:rFonts w:cstheme="minorHAnsi"/>
        </w:rPr>
      </w:pPr>
    </w:p>
    <w:p w14:paraId="44F54D73" w14:textId="27F39599" w:rsidR="00BC57B1" w:rsidRPr="00BC57B1" w:rsidRDefault="00BC57B1" w:rsidP="00BC57B1">
      <w:pPr>
        <w:rPr>
          <w:rFonts w:cstheme="minorHAnsi"/>
          <w:b/>
          <w:bCs/>
        </w:rPr>
      </w:pPr>
      <w:r w:rsidRPr="00BC57B1">
        <w:rPr>
          <w:rFonts w:cstheme="minorHAnsi"/>
          <w:b/>
          <w:bCs/>
        </w:rPr>
        <w:t>Task D.3: Bivariate Analysis</w:t>
      </w:r>
    </w:p>
    <w:p w14:paraId="11A91AAF" w14:textId="3563C89D" w:rsidR="00BC57B1" w:rsidRPr="00BC57B1" w:rsidRDefault="00BC57B1" w:rsidP="00BC57B1">
      <w:pPr>
        <w:rPr>
          <w:rFonts w:cstheme="minorHAnsi"/>
        </w:rPr>
      </w:pPr>
      <w:r w:rsidRPr="00BC57B1">
        <w:rPr>
          <w:rFonts w:cstheme="minorHAnsi"/>
          <w:b/>
          <w:bCs/>
        </w:rPr>
        <w:t>Sheet:</w:t>
      </w:r>
      <w:r w:rsidRPr="00BC57B1">
        <w:rPr>
          <w:rFonts w:cstheme="minorHAnsi"/>
        </w:rPr>
        <w:t xml:space="preserve"> Income by Gender and Repayment</w:t>
      </w:r>
    </w:p>
    <w:p w14:paraId="1F716040" w14:textId="77777777" w:rsidR="00BC57B1" w:rsidRPr="00BC57B1" w:rsidRDefault="00BC57B1" w:rsidP="00BC57B1">
      <w:pPr>
        <w:rPr>
          <w:rFonts w:cstheme="minorHAnsi"/>
        </w:rPr>
      </w:pPr>
      <w:r w:rsidRPr="00BC57B1">
        <w:rPr>
          <w:rFonts w:cstheme="minorHAnsi"/>
          <w:b/>
          <w:bCs/>
        </w:rPr>
        <w:lastRenderedPageBreak/>
        <w:t>Task Overview:</w:t>
      </w:r>
      <w:r w:rsidRPr="00BC57B1">
        <w:rPr>
          <w:rFonts w:cstheme="minorHAnsi"/>
        </w:rPr>
        <w:br/>
        <w:t>Explore the relationship between income, gender, and repayment status to identify patterns influencing loan repayment.</w:t>
      </w:r>
    </w:p>
    <w:p w14:paraId="5B864553" w14:textId="77777777" w:rsidR="00BC57B1" w:rsidRPr="00BC57B1" w:rsidRDefault="00BC57B1" w:rsidP="00BC57B1">
      <w:pPr>
        <w:rPr>
          <w:rFonts w:cstheme="minorHAnsi"/>
        </w:rPr>
      </w:pPr>
      <w:r w:rsidRPr="00BC57B1">
        <w:rPr>
          <w:rFonts w:cstheme="minorHAnsi"/>
          <w:b/>
          <w:bCs/>
        </w:rPr>
        <w:t>Methodology:</w:t>
      </w:r>
    </w:p>
    <w:p w14:paraId="491E6555" w14:textId="77777777" w:rsidR="00BC57B1" w:rsidRPr="00BC57B1" w:rsidRDefault="00BC57B1" w:rsidP="00BC57B1">
      <w:pPr>
        <w:numPr>
          <w:ilvl w:val="0"/>
          <w:numId w:val="32"/>
        </w:numPr>
        <w:rPr>
          <w:rFonts w:cstheme="minorHAnsi"/>
        </w:rPr>
      </w:pPr>
      <w:r w:rsidRPr="00BC57B1">
        <w:rPr>
          <w:rFonts w:cstheme="minorHAnsi"/>
        </w:rPr>
        <w:t>Pivot table used to compute median income by gender and repayment status.</w:t>
      </w:r>
    </w:p>
    <w:p w14:paraId="2E22421A" w14:textId="77777777" w:rsidR="00BC57B1" w:rsidRPr="00BC57B1" w:rsidRDefault="00BC57B1" w:rsidP="00BC57B1">
      <w:pPr>
        <w:numPr>
          <w:ilvl w:val="0"/>
          <w:numId w:val="32"/>
        </w:numPr>
        <w:rPr>
          <w:rFonts w:cstheme="minorHAnsi"/>
        </w:rPr>
      </w:pPr>
      <w:r w:rsidRPr="00BC57B1">
        <w:rPr>
          <w:rFonts w:cstheme="minorHAnsi"/>
        </w:rPr>
        <w:t>Clustered column chart to compare income across groups.</w:t>
      </w:r>
    </w:p>
    <w:p w14:paraId="734E9936" w14:textId="77777777" w:rsidR="00BC57B1" w:rsidRPr="00BC57B1" w:rsidRDefault="00BC57B1" w:rsidP="00BC57B1">
      <w:pPr>
        <w:rPr>
          <w:rFonts w:cstheme="minorHAnsi"/>
        </w:rPr>
      </w:pPr>
      <w:r w:rsidRPr="00BC57B1">
        <w:rPr>
          <w:rFonts w:cstheme="minorHAnsi"/>
          <w:b/>
          <w:bCs/>
        </w:rPr>
        <w:t>Results and Visualizations:</w:t>
      </w:r>
    </w:p>
    <w:p w14:paraId="2958AE8B" w14:textId="77777777" w:rsidR="00BC57B1" w:rsidRPr="00BC57B1" w:rsidRDefault="00BC57B1" w:rsidP="00BC57B1">
      <w:pPr>
        <w:numPr>
          <w:ilvl w:val="0"/>
          <w:numId w:val="33"/>
        </w:numPr>
        <w:rPr>
          <w:rFonts w:cstheme="minorHAnsi"/>
        </w:rPr>
      </w:pPr>
      <w:r w:rsidRPr="00BC57B1">
        <w:rPr>
          <w:rFonts w:cstheme="minorHAnsi"/>
        </w:rPr>
        <w:t>Median income for males who repaid (₹1,80,000) is higher than males who defaulted (₹1,57,500).</w:t>
      </w:r>
    </w:p>
    <w:p w14:paraId="4A2CE323" w14:textId="77777777" w:rsidR="00BC57B1" w:rsidRPr="00BC57B1" w:rsidRDefault="00BC57B1" w:rsidP="00BC57B1">
      <w:pPr>
        <w:numPr>
          <w:ilvl w:val="0"/>
          <w:numId w:val="33"/>
        </w:numPr>
        <w:rPr>
          <w:rFonts w:cstheme="minorHAnsi"/>
        </w:rPr>
      </w:pPr>
      <w:r w:rsidRPr="00BC57B1">
        <w:rPr>
          <w:rFonts w:cstheme="minorHAnsi"/>
        </w:rPr>
        <w:t>Female income remains constant at ₹1,35,000 regardless of repayment.</w:t>
      </w:r>
    </w:p>
    <w:p w14:paraId="37128AFC" w14:textId="77777777" w:rsidR="00BC57B1" w:rsidRDefault="00BC57B1" w:rsidP="00BC57B1">
      <w:pPr>
        <w:numPr>
          <w:ilvl w:val="0"/>
          <w:numId w:val="33"/>
        </w:numPr>
        <w:rPr>
          <w:rFonts w:cstheme="minorHAnsi"/>
        </w:rPr>
      </w:pPr>
      <w:r w:rsidRPr="00BC57B1">
        <w:rPr>
          <w:rFonts w:cstheme="minorHAnsi"/>
        </w:rPr>
        <w:t>Customers with unknown gender have higher median income when repaid.</w:t>
      </w:r>
    </w:p>
    <w:p w14:paraId="78345E6D" w14:textId="616576D3" w:rsidR="009B4127" w:rsidRPr="00BC57B1" w:rsidRDefault="009B4127" w:rsidP="009B4127">
      <w:pPr>
        <w:rPr>
          <w:rFonts w:cstheme="minorHAnsi"/>
        </w:rPr>
      </w:pPr>
      <w:r w:rsidRPr="009B4127">
        <w:rPr>
          <w:rFonts w:cstheme="minorHAnsi"/>
        </w:rPr>
        <w:drawing>
          <wp:inline distT="0" distB="0" distL="0" distR="0" wp14:anchorId="0C8C670E" wp14:editId="5475DDEE">
            <wp:extent cx="5731510" cy="1645285"/>
            <wp:effectExtent l="0" t="0" r="2540" b="0"/>
            <wp:docPr id="5997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0495" name=""/>
                    <pic:cNvPicPr/>
                  </pic:nvPicPr>
                  <pic:blipFill>
                    <a:blip r:embed="rId16"/>
                    <a:stretch>
                      <a:fillRect/>
                    </a:stretch>
                  </pic:blipFill>
                  <pic:spPr>
                    <a:xfrm>
                      <a:off x="0" y="0"/>
                      <a:ext cx="5731510" cy="1645285"/>
                    </a:xfrm>
                    <a:prstGeom prst="rect">
                      <a:avLst/>
                    </a:prstGeom>
                  </pic:spPr>
                </pic:pic>
              </a:graphicData>
            </a:graphic>
          </wp:inline>
        </w:drawing>
      </w:r>
    </w:p>
    <w:p w14:paraId="618DDE09" w14:textId="7B236108" w:rsidR="00BC57B1" w:rsidRDefault="00BC57B1" w:rsidP="00BC57B1">
      <w:pPr>
        <w:rPr>
          <w:rFonts w:cstheme="minorHAnsi"/>
        </w:rPr>
      </w:pPr>
      <w:r w:rsidRPr="00BC57B1">
        <w:rPr>
          <w:rFonts w:cstheme="minorHAnsi"/>
          <w:b/>
          <w:bCs/>
        </w:rPr>
        <w:t>Insight:</w:t>
      </w:r>
      <w:r w:rsidRPr="00BC57B1">
        <w:rPr>
          <w:rFonts w:cstheme="minorHAnsi"/>
        </w:rPr>
        <w:br/>
        <w:t>Higher income correlates with better repayment among males. Gender combined with income can provide insights for credit risk profiling.</w:t>
      </w:r>
    </w:p>
    <w:p w14:paraId="0F4D953F" w14:textId="77777777" w:rsidR="00274F18" w:rsidRPr="00BC57B1" w:rsidRDefault="00274F18" w:rsidP="00BC57B1">
      <w:pPr>
        <w:rPr>
          <w:rFonts w:cstheme="minorHAnsi"/>
        </w:rPr>
      </w:pPr>
    </w:p>
    <w:p w14:paraId="1A8BDD02" w14:textId="3F105012" w:rsidR="00BC57B1" w:rsidRPr="00BC57B1" w:rsidRDefault="00BC57B1" w:rsidP="00BC57B1">
      <w:pPr>
        <w:rPr>
          <w:rFonts w:cstheme="minorHAnsi"/>
        </w:rPr>
      </w:pPr>
      <w:r w:rsidRPr="00BC57B1">
        <w:rPr>
          <w:rFonts w:cstheme="minorHAnsi"/>
          <w:b/>
          <w:bCs/>
        </w:rPr>
        <w:t>Sheet:</w:t>
      </w:r>
      <w:r w:rsidRPr="00BC57B1">
        <w:rPr>
          <w:rFonts w:cstheme="minorHAnsi"/>
        </w:rPr>
        <w:t xml:space="preserve"> Income vs Credit</w:t>
      </w:r>
    </w:p>
    <w:p w14:paraId="02AA521F" w14:textId="77777777" w:rsidR="00BC57B1" w:rsidRPr="00BC57B1" w:rsidRDefault="00BC57B1" w:rsidP="00BC57B1">
      <w:pPr>
        <w:rPr>
          <w:rFonts w:cstheme="minorHAnsi"/>
        </w:rPr>
      </w:pPr>
      <w:r w:rsidRPr="00BC57B1">
        <w:rPr>
          <w:rFonts w:cstheme="minorHAnsi"/>
          <w:b/>
          <w:bCs/>
        </w:rPr>
        <w:t>Task Overview:</w:t>
      </w:r>
      <w:r w:rsidRPr="00BC57B1">
        <w:rPr>
          <w:rFonts w:cstheme="minorHAnsi"/>
        </w:rPr>
        <w:br/>
      </w:r>
      <w:proofErr w:type="spellStart"/>
      <w:r w:rsidRPr="00BC57B1">
        <w:rPr>
          <w:rFonts w:cstheme="minorHAnsi"/>
        </w:rPr>
        <w:t>Analyze</w:t>
      </w:r>
      <w:proofErr w:type="spellEnd"/>
      <w:r w:rsidRPr="00BC57B1">
        <w:rPr>
          <w:rFonts w:cstheme="minorHAnsi"/>
        </w:rPr>
        <w:t xml:space="preserve"> the relationship between occupation type, credit amount, and income to identify occupation groups with higher credit amounts and income.</w:t>
      </w:r>
    </w:p>
    <w:p w14:paraId="5B1D322C" w14:textId="77777777" w:rsidR="00BC57B1" w:rsidRPr="00BC57B1" w:rsidRDefault="00BC57B1" w:rsidP="00BC57B1">
      <w:pPr>
        <w:rPr>
          <w:rFonts w:cstheme="minorHAnsi"/>
        </w:rPr>
      </w:pPr>
      <w:r w:rsidRPr="00BC57B1">
        <w:rPr>
          <w:rFonts w:cstheme="minorHAnsi"/>
          <w:b/>
          <w:bCs/>
        </w:rPr>
        <w:t>Methodology:</w:t>
      </w:r>
    </w:p>
    <w:p w14:paraId="0A1AA3B2" w14:textId="77777777" w:rsidR="00BC57B1" w:rsidRPr="00BC57B1" w:rsidRDefault="00BC57B1" w:rsidP="00BC57B1">
      <w:pPr>
        <w:numPr>
          <w:ilvl w:val="0"/>
          <w:numId w:val="34"/>
        </w:numPr>
        <w:rPr>
          <w:rFonts w:cstheme="minorHAnsi"/>
        </w:rPr>
      </w:pPr>
      <w:r w:rsidRPr="00BC57B1">
        <w:rPr>
          <w:rFonts w:cstheme="minorHAnsi"/>
        </w:rPr>
        <w:t>Pivot table with occupation as rows, and median/average credit and income values as columns.</w:t>
      </w:r>
    </w:p>
    <w:p w14:paraId="32C1C2F0" w14:textId="79AAEDA4" w:rsidR="00274F18" w:rsidRPr="00BC57B1" w:rsidRDefault="00BC57B1" w:rsidP="00D221DB">
      <w:pPr>
        <w:numPr>
          <w:ilvl w:val="0"/>
          <w:numId w:val="34"/>
        </w:numPr>
        <w:rPr>
          <w:rFonts w:cstheme="minorHAnsi"/>
        </w:rPr>
      </w:pPr>
      <w:r w:rsidRPr="00BC57B1">
        <w:rPr>
          <w:rFonts w:cstheme="minorHAnsi"/>
        </w:rPr>
        <w:t>Line chart to visualize trends across occupations.</w:t>
      </w:r>
    </w:p>
    <w:p w14:paraId="0984935D" w14:textId="77777777" w:rsidR="00BC57B1" w:rsidRPr="00BC57B1" w:rsidRDefault="00BC57B1" w:rsidP="00BC57B1">
      <w:pPr>
        <w:rPr>
          <w:rFonts w:cstheme="minorHAnsi"/>
        </w:rPr>
      </w:pPr>
      <w:r w:rsidRPr="00BC57B1">
        <w:rPr>
          <w:rFonts w:cstheme="minorHAnsi"/>
          <w:b/>
          <w:bCs/>
        </w:rPr>
        <w:t>Results and Visualizations:</w:t>
      </w:r>
    </w:p>
    <w:p w14:paraId="3E160072" w14:textId="77777777" w:rsidR="00BC57B1" w:rsidRPr="00BC57B1" w:rsidRDefault="00BC57B1" w:rsidP="00BC57B1">
      <w:pPr>
        <w:numPr>
          <w:ilvl w:val="0"/>
          <w:numId w:val="35"/>
        </w:numPr>
        <w:rPr>
          <w:rFonts w:cstheme="minorHAnsi"/>
        </w:rPr>
      </w:pPr>
      <w:r w:rsidRPr="00BC57B1">
        <w:rPr>
          <w:rFonts w:cstheme="minorHAnsi"/>
        </w:rPr>
        <w:t>Occupations like Managers, Accountants, and IT staff have higher median incomes and credit amounts.</w:t>
      </w:r>
    </w:p>
    <w:p w14:paraId="6D1BEEF3" w14:textId="77777777" w:rsidR="00BC57B1" w:rsidRDefault="00BC57B1" w:rsidP="00BC57B1">
      <w:pPr>
        <w:numPr>
          <w:ilvl w:val="0"/>
          <w:numId w:val="35"/>
        </w:numPr>
        <w:rPr>
          <w:rFonts w:cstheme="minorHAnsi"/>
        </w:rPr>
      </w:pPr>
      <w:r w:rsidRPr="00BC57B1">
        <w:rPr>
          <w:rFonts w:cstheme="minorHAnsi"/>
        </w:rPr>
        <w:t xml:space="preserve">Lower-skilled </w:t>
      </w:r>
      <w:proofErr w:type="spellStart"/>
      <w:r w:rsidRPr="00BC57B1">
        <w:rPr>
          <w:rFonts w:cstheme="minorHAnsi"/>
        </w:rPr>
        <w:t>laborers</w:t>
      </w:r>
      <w:proofErr w:type="spellEnd"/>
      <w:r w:rsidRPr="00BC57B1">
        <w:rPr>
          <w:rFonts w:cstheme="minorHAnsi"/>
        </w:rPr>
        <w:t xml:space="preserve"> and unknown occupations show lower income and credit values.</w:t>
      </w:r>
    </w:p>
    <w:p w14:paraId="15C4F282" w14:textId="523DA465" w:rsidR="00D221DB" w:rsidRPr="00BC57B1" w:rsidRDefault="00D221DB" w:rsidP="00D221DB">
      <w:pPr>
        <w:rPr>
          <w:rFonts w:cstheme="minorHAnsi"/>
        </w:rPr>
      </w:pPr>
      <w:r w:rsidRPr="00D221DB">
        <w:rPr>
          <w:rFonts w:cstheme="minorHAnsi"/>
        </w:rPr>
        <w:lastRenderedPageBreak/>
        <w:drawing>
          <wp:inline distT="0" distB="0" distL="0" distR="0" wp14:anchorId="21D88E49" wp14:editId="0571CBB9">
            <wp:extent cx="5731510" cy="1487805"/>
            <wp:effectExtent l="0" t="0" r="2540" b="0"/>
            <wp:docPr id="43420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02392" name=""/>
                    <pic:cNvPicPr/>
                  </pic:nvPicPr>
                  <pic:blipFill>
                    <a:blip r:embed="rId17"/>
                    <a:stretch>
                      <a:fillRect/>
                    </a:stretch>
                  </pic:blipFill>
                  <pic:spPr>
                    <a:xfrm>
                      <a:off x="0" y="0"/>
                      <a:ext cx="5731510" cy="1487805"/>
                    </a:xfrm>
                    <a:prstGeom prst="rect">
                      <a:avLst/>
                    </a:prstGeom>
                  </pic:spPr>
                </pic:pic>
              </a:graphicData>
            </a:graphic>
          </wp:inline>
        </w:drawing>
      </w:r>
    </w:p>
    <w:p w14:paraId="7CA2F08B" w14:textId="4E604EC6" w:rsidR="003C15DF" w:rsidRDefault="00BC57B1">
      <w:pPr>
        <w:rPr>
          <w:rFonts w:cstheme="minorHAnsi"/>
        </w:rPr>
      </w:pPr>
      <w:r w:rsidRPr="00BC57B1">
        <w:rPr>
          <w:rFonts w:cstheme="minorHAnsi"/>
          <w:b/>
          <w:bCs/>
        </w:rPr>
        <w:t>Insight:</w:t>
      </w:r>
      <w:r w:rsidRPr="00BC57B1">
        <w:rPr>
          <w:rFonts w:cstheme="minorHAnsi"/>
        </w:rPr>
        <w:br/>
        <w:t>Occupation type strongly influences credit amount and income, which are key indicators for loan repayment capability.</w:t>
      </w:r>
    </w:p>
    <w:p w14:paraId="3577BCDF" w14:textId="77777777" w:rsidR="00D221DB" w:rsidRDefault="00D221DB">
      <w:pPr>
        <w:rPr>
          <w:rFonts w:cstheme="minorHAnsi"/>
        </w:rPr>
      </w:pPr>
    </w:p>
    <w:p w14:paraId="5F6D7492" w14:textId="77777777" w:rsidR="00D221DB" w:rsidRPr="00D221DB" w:rsidRDefault="00D221DB" w:rsidP="00D221DB">
      <w:pPr>
        <w:rPr>
          <w:rFonts w:cstheme="minorHAnsi"/>
          <w:b/>
          <w:bCs/>
        </w:rPr>
      </w:pPr>
      <w:r w:rsidRPr="00D221DB">
        <w:rPr>
          <w:rFonts w:cstheme="minorHAnsi"/>
          <w:b/>
          <w:bCs/>
        </w:rPr>
        <w:t>Task E: Identify Top Correlations for Different Scenarios</w:t>
      </w:r>
    </w:p>
    <w:p w14:paraId="051DFEBA" w14:textId="77777777" w:rsidR="00D221DB" w:rsidRPr="00D221DB" w:rsidRDefault="00D221DB" w:rsidP="00D221DB">
      <w:pPr>
        <w:rPr>
          <w:rFonts w:cstheme="minorHAnsi"/>
        </w:rPr>
      </w:pPr>
      <w:r w:rsidRPr="00D221DB">
        <w:rPr>
          <w:rFonts w:cstheme="minorHAnsi"/>
          <w:b/>
          <w:bCs/>
        </w:rPr>
        <w:t>Introduction:</w:t>
      </w:r>
      <w:r w:rsidRPr="00D221DB">
        <w:rPr>
          <w:rFonts w:cstheme="minorHAnsi"/>
        </w:rPr>
        <w:br/>
        <w:t>Correlation analysis helps uncover relationships between numerical variables, providing insights into which customer or loan features are strongly associated with each other. For this task, we focused on identifying the top correlations within two distinct customer segments—those who defaulted on their loans and those who successfully repaid—to understand which attributes are most interconnected in each scenario.</w:t>
      </w:r>
    </w:p>
    <w:p w14:paraId="6AC1D872" w14:textId="77777777" w:rsidR="00D221DB" w:rsidRPr="00D221DB" w:rsidRDefault="00D221DB" w:rsidP="00D221DB">
      <w:pPr>
        <w:rPr>
          <w:rFonts w:cstheme="minorHAnsi"/>
        </w:rPr>
      </w:pPr>
      <w:r w:rsidRPr="00D221DB">
        <w:rPr>
          <w:rFonts w:cstheme="minorHAnsi"/>
          <w:b/>
          <w:bCs/>
        </w:rPr>
        <w:t>Task Overview:</w:t>
      </w:r>
      <w:r w:rsidRPr="00D221DB">
        <w:rPr>
          <w:rFonts w:cstheme="minorHAnsi"/>
        </w:rPr>
        <w:br/>
        <w:t>The objective of this task was to calculate and compare correlation matrices across two repayment outcome segments: clients with payment difficulties and clients with successful repayment histories. This comparison highlights which features move together and may serve as key indicators of risk or reliability.</w:t>
      </w:r>
    </w:p>
    <w:p w14:paraId="29997411" w14:textId="77777777" w:rsidR="00D221DB" w:rsidRPr="00D221DB" w:rsidRDefault="00D221DB" w:rsidP="00D221DB">
      <w:pPr>
        <w:rPr>
          <w:rFonts w:cstheme="minorHAnsi"/>
        </w:rPr>
      </w:pPr>
      <w:r w:rsidRPr="00D221DB">
        <w:rPr>
          <w:rFonts w:cstheme="minorHAnsi"/>
          <w:b/>
          <w:bCs/>
        </w:rPr>
        <w:t>Methodology:</w:t>
      </w:r>
    </w:p>
    <w:p w14:paraId="7F06842B" w14:textId="77777777" w:rsidR="00D221DB" w:rsidRPr="00D221DB" w:rsidRDefault="00D221DB" w:rsidP="00D221DB">
      <w:pPr>
        <w:numPr>
          <w:ilvl w:val="0"/>
          <w:numId w:val="36"/>
        </w:numPr>
        <w:rPr>
          <w:rFonts w:cstheme="minorHAnsi"/>
        </w:rPr>
      </w:pPr>
      <w:r w:rsidRPr="00D221DB">
        <w:rPr>
          <w:rFonts w:cstheme="minorHAnsi"/>
          <w:b/>
          <w:bCs/>
        </w:rPr>
        <w:t>Data Segmentation:</w:t>
      </w:r>
    </w:p>
    <w:p w14:paraId="38095737" w14:textId="77777777" w:rsidR="00D221DB" w:rsidRPr="00D221DB" w:rsidRDefault="00D221DB" w:rsidP="00D221DB">
      <w:pPr>
        <w:numPr>
          <w:ilvl w:val="1"/>
          <w:numId w:val="36"/>
        </w:numPr>
        <w:rPr>
          <w:rFonts w:cstheme="minorHAnsi"/>
        </w:rPr>
      </w:pPr>
      <w:r w:rsidRPr="00D221DB">
        <w:rPr>
          <w:rFonts w:cstheme="minorHAnsi"/>
        </w:rPr>
        <w:t>The dataset was split into two segments using filters in Excel:</w:t>
      </w:r>
    </w:p>
    <w:p w14:paraId="59639A8B" w14:textId="77777777" w:rsidR="00D221DB" w:rsidRPr="00D221DB" w:rsidRDefault="00D221DB" w:rsidP="00D221DB">
      <w:pPr>
        <w:numPr>
          <w:ilvl w:val="2"/>
          <w:numId w:val="36"/>
        </w:numPr>
        <w:rPr>
          <w:rFonts w:cstheme="minorHAnsi"/>
        </w:rPr>
      </w:pPr>
      <w:r w:rsidRPr="00D221DB">
        <w:rPr>
          <w:rFonts w:cstheme="minorHAnsi"/>
        </w:rPr>
        <w:t>Clients with payment difficulties (defaults)</w:t>
      </w:r>
    </w:p>
    <w:p w14:paraId="5D2C9DDC" w14:textId="77777777" w:rsidR="00D221DB" w:rsidRPr="00D221DB" w:rsidRDefault="00D221DB" w:rsidP="00D221DB">
      <w:pPr>
        <w:numPr>
          <w:ilvl w:val="2"/>
          <w:numId w:val="36"/>
        </w:numPr>
        <w:rPr>
          <w:rFonts w:cstheme="minorHAnsi"/>
        </w:rPr>
      </w:pPr>
      <w:r w:rsidRPr="00D221DB">
        <w:rPr>
          <w:rFonts w:cstheme="minorHAnsi"/>
        </w:rPr>
        <w:t>Clients who repaid loans successfully</w:t>
      </w:r>
    </w:p>
    <w:p w14:paraId="13B0F92F" w14:textId="77777777" w:rsidR="00D221DB" w:rsidRPr="00D221DB" w:rsidRDefault="00D221DB" w:rsidP="00D221DB">
      <w:pPr>
        <w:numPr>
          <w:ilvl w:val="0"/>
          <w:numId w:val="36"/>
        </w:numPr>
        <w:rPr>
          <w:rFonts w:cstheme="minorHAnsi"/>
        </w:rPr>
      </w:pPr>
      <w:r w:rsidRPr="00D221DB">
        <w:rPr>
          <w:rFonts w:cstheme="minorHAnsi"/>
          <w:b/>
          <w:bCs/>
        </w:rPr>
        <w:t>Correlation Calculation:</w:t>
      </w:r>
    </w:p>
    <w:p w14:paraId="07544802" w14:textId="77777777" w:rsidR="00D221DB" w:rsidRPr="00092C12" w:rsidRDefault="00D221DB" w:rsidP="00092C12">
      <w:pPr>
        <w:pStyle w:val="ListParagraph"/>
        <w:numPr>
          <w:ilvl w:val="0"/>
          <w:numId w:val="43"/>
        </w:numPr>
        <w:rPr>
          <w:rFonts w:cstheme="minorHAnsi"/>
        </w:rPr>
      </w:pPr>
      <w:r w:rsidRPr="00092C12">
        <w:rPr>
          <w:rFonts w:cstheme="minorHAnsi"/>
        </w:rPr>
        <w:t>Using Excel’s CORREL function, we computed pairwise correlation coefficients for relevant numerical variables:</w:t>
      </w:r>
    </w:p>
    <w:p w14:paraId="475B3697" w14:textId="77777777" w:rsidR="00D221DB" w:rsidRPr="00D221DB" w:rsidRDefault="00D221DB" w:rsidP="00D221DB">
      <w:pPr>
        <w:numPr>
          <w:ilvl w:val="2"/>
          <w:numId w:val="36"/>
        </w:numPr>
        <w:rPr>
          <w:rFonts w:cstheme="minorHAnsi"/>
        </w:rPr>
      </w:pPr>
      <w:r w:rsidRPr="00D221DB">
        <w:rPr>
          <w:rFonts w:cstheme="minorHAnsi"/>
        </w:rPr>
        <w:t>AGE</w:t>
      </w:r>
    </w:p>
    <w:p w14:paraId="114A0BBC" w14:textId="77777777" w:rsidR="00D221DB" w:rsidRPr="00D221DB" w:rsidRDefault="00D221DB" w:rsidP="00D221DB">
      <w:pPr>
        <w:numPr>
          <w:ilvl w:val="2"/>
          <w:numId w:val="36"/>
        </w:numPr>
        <w:rPr>
          <w:rFonts w:cstheme="minorHAnsi"/>
        </w:rPr>
      </w:pPr>
      <w:r w:rsidRPr="00D221DB">
        <w:rPr>
          <w:rFonts w:cstheme="minorHAnsi"/>
        </w:rPr>
        <w:t>CNT_CHILDREN</w:t>
      </w:r>
    </w:p>
    <w:p w14:paraId="60B0ECB5" w14:textId="77777777" w:rsidR="00D221DB" w:rsidRPr="00D221DB" w:rsidRDefault="00D221DB" w:rsidP="00D221DB">
      <w:pPr>
        <w:numPr>
          <w:ilvl w:val="2"/>
          <w:numId w:val="36"/>
        </w:numPr>
        <w:rPr>
          <w:rFonts w:cstheme="minorHAnsi"/>
        </w:rPr>
      </w:pPr>
      <w:r w:rsidRPr="00D221DB">
        <w:rPr>
          <w:rFonts w:cstheme="minorHAnsi"/>
        </w:rPr>
        <w:t>AMT_INCOME_TOTAL</w:t>
      </w:r>
    </w:p>
    <w:p w14:paraId="7E75CB8B" w14:textId="77777777" w:rsidR="00D221DB" w:rsidRPr="00D221DB" w:rsidRDefault="00D221DB" w:rsidP="00D221DB">
      <w:pPr>
        <w:numPr>
          <w:ilvl w:val="2"/>
          <w:numId w:val="36"/>
        </w:numPr>
        <w:rPr>
          <w:rFonts w:cstheme="minorHAnsi"/>
        </w:rPr>
      </w:pPr>
      <w:r w:rsidRPr="00D221DB">
        <w:rPr>
          <w:rFonts w:cstheme="minorHAnsi"/>
        </w:rPr>
        <w:t>AMT_CREDIT</w:t>
      </w:r>
    </w:p>
    <w:p w14:paraId="080E9400" w14:textId="77777777" w:rsidR="00D221DB" w:rsidRPr="00D221DB" w:rsidRDefault="00D221DB" w:rsidP="00D221DB">
      <w:pPr>
        <w:numPr>
          <w:ilvl w:val="2"/>
          <w:numId w:val="36"/>
        </w:numPr>
        <w:rPr>
          <w:rFonts w:cstheme="minorHAnsi"/>
        </w:rPr>
      </w:pPr>
      <w:r w:rsidRPr="00D221DB">
        <w:rPr>
          <w:rFonts w:cstheme="minorHAnsi"/>
        </w:rPr>
        <w:t>AMT_ANNUITY</w:t>
      </w:r>
    </w:p>
    <w:p w14:paraId="32508B42" w14:textId="77777777" w:rsidR="00D221DB" w:rsidRPr="00D221DB" w:rsidRDefault="00D221DB" w:rsidP="00D221DB">
      <w:pPr>
        <w:numPr>
          <w:ilvl w:val="2"/>
          <w:numId w:val="36"/>
        </w:numPr>
        <w:rPr>
          <w:rFonts w:cstheme="minorHAnsi"/>
        </w:rPr>
      </w:pPr>
      <w:r w:rsidRPr="00D221DB">
        <w:rPr>
          <w:rFonts w:cstheme="minorHAnsi"/>
        </w:rPr>
        <w:t>AMT_GOODS_PRICE</w:t>
      </w:r>
    </w:p>
    <w:p w14:paraId="56FB32D9" w14:textId="77777777" w:rsidR="00D221DB" w:rsidRPr="00D221DB" w:rsidRDefault="00D221DB" w:rsidP="00D221DB">
      <w:pPr>
        <w:numPr>
          <w:ilvl w:val="2"/>
          <w:numId w:val="36"/>
        </w:numPr>
        <w:rPr>
          <w:rFonts w:cstheme="minorHAnsi"/>
        </w:rPr>
      </w:pPr>
      <w:r w:rsidRPr="00D221DB">
        <w:rPr>
          <w:rFonts w:cstheme="minorHAnsi"/>
        </w:rPr>
        <w:lastRenderedPageBreak/>
        <w:t>YEARS_EMPLOYED</w:t>
      </w:r>
    </w:p>
    <w:p w14:paraId="7DDAA0CB" w14:textId="77777777" w:rsidR="00D221DB" w:rsidRPr="00D221DB" w:rsidRDefault="00D221DB" w:rsidP="00D221DB">
      <w:pPr>
        <w:numPr>
          <w:ilvl w:val="0"/>
          <w:numId w:val="36"/>
        </w:numPr>
        <w:rPr>
          <w:rFonts w:cstheme="minorHAnsi"/>
        </w:rPr>
      </w:pPr>
      <w:r w:rsidRPr="00D221DB">
        <w:rPr>
          <w:rFonts w:cstheme="minorHAnsi"/>
          <w:b/>
          <w:bCs/>
        </w:rPr>
        <w:t>Visualization:</w:t>
      </w:r>
    </w:p>
    <w:p w14:paraId="47579683" w14:textId="77777777" w:rsidR="00D221DB" w:rsidRPr="00092C12" w:rsidRDefault="00D221DB" w:rsidP="00092C12">
      <w:pPr>
        <w:pStyle w:val="ListParagraph"/>
        <w:numPr>
          <w:ilvl w:val="0"/>
          <w:numId w:val="42"/>
        </w:numPr>
        <w:rPr>
          <w:rFonts w:cstheme="minorHAnsi"/>
        </w:rPr>
      </w:pPr>
      <w:r w:rsidRPr="00092C12">
        <w:rPr>
          <w:rFonts w:cstheme="minorHAnsi"/>
        </w:rPr>
        <w:t>Correlation matrices were created for each customer segment.</w:t>
      </w:r>
    </w:p>
    <w:p w14:paraId="063608B8" w14:textId="77777777" w:rsidR="00D221DB" w:rsidRPr="00092C12" w:rsidRDefault="00D221DB" w:rsidP="00092C12">
      <w:pPr>
        <w:pStyle w:val="ListParagraph"/>
        <w:numPr>
          <w:ilvl w:val="0"/>
          <w:numId w:val="42"/>
        </w:numPr>
        <w:rPr>
          <w:rFonts w:cstheme="minorHAnsi"/>
        </w:rPr>
      </w:pPr>
      <w:r w:rsidRPr="00092C12">
        <w:rPr>
          <w:rFonts w:cstheme="minorHAnsi"/>
        </w:rPr>
        <w:t>High correlation pairs were highlighted for easier comparison.</w:t>
      </w:r>
    </w:p>
    <w:p w14:paraId="61F92840" w14:textId="77777777" w:rsidR="00D221DB" w:rsidRPr="00D221DB" w:rsidRDefault="00D221DB" w:rsidP="00D221DB">
      <w:pPr>
        <w:rPr>
          <w:rFonts w:cstheme="minorHAnsi"/>
        </w:rPr>
      </w:pPr>
      <w:r w:rsidRPr="00D221DB">
        <w:rPr>
          <w:rFonts w:cstheme="minorHAnsi"/>
          <w:b/>
          <w:bCs/>
        </w:rPr>
        <w:t>Results and Insights:</w:t>
      </w:r>
    </w:p>
    <w:p w14:paraId="2E89FBF0" w14:textId="77777777" w:rsidR="00D221DB" w:rsidRPr="00D221DB" w:rsidRDefault="00D221DB" w:rsidP="00D221DB">
      <w:pPr>
        <w:rPr>
          <w:rFonts w:cstheme="minorHAnsi"/>
        </w:rPr>
      </w:pPr>
      <w:r w:rsidRPr="00D221DB">
        <w:rPr>
          <w:rFonts w:cstheme="minorHAnsi"/>
          <w:b/>
          <w:bCs/>
        </w:rPr>
        <w:t>For Clients with Payment Difficulties:</w:t>
      </w:r>
    </w:p>
    <w:p w14:paraId="7E92F41C" w14:textId="638631A7" w:rsidR="00D221DB" w:rsidRPr="00D221DB" w:rsidRDefault="00D221DB" w:rsidP="00D221DB">
      <w:pPr>
        <w:pStyle w:val="ListParagraph"/>
        <w:numPr>
          <w:ilvl w:val="0"/>
          <w:numId w:val="39"/>
        </w:numPr>
        <w:rPr>
          <w:rFonts w:cstheme="minorHAnsi"/>
        </w:rPr>
      </w:pPr>
      <w:r w:rsidRPr="00D221DB">
        <w:rPr>
          <w:rFonts w:cstheme="minorHAnsi"/>
        </w:rPr>
        <w:t>T</w:t>
      </w:r>
      <w:r w:rsidRPr="00D221DB">
        <w:rPr>
          <w:rFonts w:cstheme="minorHAnsi"/>
        </w:rPr>
        <w:t xml:space="preserve">he strongest correlation observed was between AMT_CREDIT and AMT_GOODS_PRICE (r = </w:t>
      </w:r>
      <w:r w:rsidRPr="00D221DB">
        <w:rPr>
          <w:rFonts w:cstheme="minorHAnsi"/>
          <w:b/>
          <w:bCs/>
        </w:rPr>
        <w:t>0.98</w:t>
      </w:r>
      <w:r w:rsidRPr="00D221DB">
        <w:rPr>
          <w:rFonts w:cstheme="minorHAnsi"/>
        </w:rPr>
        <w:t xml:space="preserve">), followed by AMT_CREDIT and AMT_ANNUITY (r = </w:t>
      </w:r>
      <w:r w:rsidRPr="00D221DB">
        <w:rPr>
          <w:rFonts w:cstheme="minorHAnsi"/>
          <w:b/>
          <w:bCs/>
        </w:rPr>
        <w:t>0.75</w:t>
      </w:r>
      <w:r w:rsidRPr="00D221DB">
        <w:rPr>
          <w:rFonts w:cstheme="minorHAnsi"/>
        </w:rPr>
        <w:t>).</w:t>
      </w:r>
    </w:p>
    <w:p w14:paraId="66ABD2C7" w14:textId="77777777" w:rsidR="00D221DB" w:rsidRPr="00D221DB" w:rsidRDefault="00D221DB" w:rsidP="00D221DB">
      <w:pPr>
        <w:pStyle w:val="ListParagraph"/>
        <w:numPr>
          <w:ilvl w:val="0"/>
          <w:numId w:val="39"/>
        </w:numPr>
        <w:rPr>
          <w:rFonts w:cstheme="minorHAnsi"/>
        </w:rPr>
      </w:pPr>
      <w:r w:rsidRPr="00D221DB">
        <w:rPr>
          <w:rFonts w:cstheme="minorHAnsi"/>
        </w:rPr>
        <w:t>AGE showed weak or no correlation with income or credit-related attributes.</w:t>
      </w:r>
    </w:p>
    <w:p w14:paraId="68C1F8D4" w14:textId="77777777" w:rsidR="00D221DB" w:rsidRDefault="00D221DB" w:rsidP="00D221DB">
      <w:pPr>
        <w:pStyle w:val="ListParagraph"/>
        <w:numPr>
          <w:ilvl w:val="0"/>
          <w:numId w:val="39"/>
        </w:numPr>
        <w:rPr>
          <w:rFonts w:cstheme="minorHAnsi"/>
        </w:rPr>
      </w:pPr>
      <w:r w:rsidRPr="00D221DB">
        <w:rPr>
          <w:rFonts w:cstheme="minorHAnsi"/>
        </w:rPr>
        <w:t xml:space="preserve">CNT_CHILDREN had a weak negative correlation with AGE (r = </w:t>
      </w:r>
      <w:r w:rsidRPr="00D221DB">
        <w:rPr>
          <w:rFonts w:cstheme="minorHAnsi"/>
          <w:b/>
          <w:bCs/>
        </w:rPr>
        <w:t>-0.25</w:t>
      </w:r>
      <w:r w:rsidRPr="00D221DB">
        <w:rPr>
          <w:rFonts w:cstheme="minorHAnsi"/>
        </w:rPr>
        <w:t>), suggesting younger customers may have more dependents in this segment.</w:t>
      </w:r>
    </w:p>
    <w:p w14:paraId="5EB319EF" w14:textId="70FCC415" w:rsidR="00C86B58" w:rsidRPr="00C86B58" w:rsidRDefault="00C86B58" w:rsidP="00C86B58">
      <w:pPr>
        <w:rPr>
          <w:rFonts w:cstheme="minorHAnsi"/>
        </w:rPr>
      </w:pPr>
      <w:r w:rsidRPr="00C86B58">
        <w:rPr>
          <w:rFonts w:cstheme="minorHAnsi"/>
        </w:rPr>
        <w:drawing>
          <wp:inline distT="0" distB="0" distL="0" distR="0" wp14:anchorId="2BFB4D3F" wp14:editId="52517A48">
            <wp:extent cx="5731510" cy="1159510"/>
            <wp:effectExtent l="0" t="0" r="2540" b="2540"/>
            <wp:docPr id="64213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2584" name=""/>
                    <pic:cNvPicPr/>
                  </pic:nvPicPr>
                  <pic:blipFill>
                    <a:blip r:embed="rId18"/>
                    <a:stretch>
                      <a:fillRect/>
                    </a:stretch>
                  </pic:blipFill>
                  <pic:spPr>
                    <a:xfrm>
                      <a:off x="0" y="0"/>
                      <a:ext cx="5731510" cy="1159510"/>
                    </a:xfrm>
                    <a:prstGeom prst="rect">
                      <a:avLst/>
                    </a:prstGeom>
                  </pic:spPr>
                </pic:pic>
              </a:graphicData>
            </a:graphic>
          </wp:inline>
        </w:drawing>
      </w:r>
    </w:p>
    <w:p w14:paraId="7473C35D" w14:textId="77777777" w:rsidR="00D221DB" w:rsidRPr="00D221DB" w:rsidRDefault="00D221DB" w:rsidP="00D221DB">
      <w:pPr>
        <w:rPr>
          <w:rFonts w:cstheme="minorHAnsi"/>
        </w:rPr>
      </w:pPr>
      <w:r w:rsidRPr="00D221DB">
        <w:rPr>
          <w:rFonts w:cstheme="minorHAnsi"/>
          <w:b/>
          <w:bCs/>
        </w:rPr>
        <w:t>For Clients with Successful Repayment:</w:t>
      </w:r>
    </w:p>
    <w:p w14:paraId="181ACBA3" w14:textId="77777777" w:rsidR="00D221DB" w:rsidRPr="00D221DB" w:rsidRDefault="00D221DB" w:rsidP="00D221DB">
      <w:pPr>
        <w:pStyle w:val="ListParagraph"/>
        <w:numPr>
          <w:ilvl w:val="0"/>
          <w:numId w:val="40"/>
        </w:numPr>
        <w:rPr>
          <w:rFonts w:cstheme="minorHAnsi"/>
        </w:rPr>
      </w:pPr>
      <w:r w:rsidRPr="00D221DB">
        <w:rPr>
          <w:rFonts w:cstheme="minorHAnsi"/>
        </w:rPr>
        <w:t xml:space="preserve">Again, AMT_CREDIT and AMT_GOODS_PRICE had the highest correlation (r = </w:t>
      </w:r>
      <w:r w:rsidRPr="00D221DB">
        <w:rPr>
          <w:rFonts w:cstheme="minorHAnsi"/>
          <w:b/>
          <w:bCs/>
        </w:rPr>
        <w:t>0.99</w:t>
      </w:r>
      <w:r w:rsidRPr="00D221DB">
        <w:rPr>
          <w:rFonts w:cstheme="minorHAnsi"/>
        </w:rPr>
        <w:t>).</w:t>
      </w:r>
    </w:p>
    <w:p w14:paraId="5702E1A3" w14:textId="77777777" w:rsidR="00D221DB" w:rsidRPr="00D221DB" w:rsidRDefault="00D221DB" w:rsidP="00D221DB">
      <w:pPr>
        <w:pStyle w:val="ListParagraph"/>
        <w:numPr>
          <w:ilvl w:val="0"/>
          <w:numId w:val="40"/>
        </w:numPr>
        <w:rPr>
          <w:rFonts w:cstheme="minorHAnsi"/>
        </w:rPr>
      </w:pPr>
      <w:r w:rsidRPr="00D221DB">
        <w:rPr>
          <w:rFonts w:cstheme="minorHAnsi"/>
        </w:rPr>
        <w:t>Moderate-to-strong positive correlations were observed between:</w:t>
      </w:r>
    </w:p>
    <w:p w14:paraId="2497179D" w14:textId="77777777" w:rsidR="00D221DB" w:rsidRPr="00D221DB" w:rsidRDefault="00D221DB" w:rsidP="00D221DB">
      <w:pPr>
        <w:pStyle w:val="ListParagraph"/>
        <w:numPr>
          <w:ilvl w:val="1"/>
          <w:numId w:val="40"/>
        </w:numPr>
        <w:rPr>
          <w:rFonts w:cstheme="minorHAnsi"/>
        </w:rPr>
      </w:pPr>
      <w:r w:rsidRPr="00D221DB">
        <w:rPr>
          <w:rFonts w:cstheme="minorHAnsi"/>
        </w:rPr>
        <w:t xml:space="preserve">AMT_INCOME_TOTAL and AMT_ANNUITY (r = </w:t>
      </w:r>
      <w:r w:rsidRPr="00D221DB">
        <w:rPr>
          <w:rFonts w:cstheme="minorHAnsi"/>
          <w:b/>
          <w:bCs/>
        </w:rPr>
        <w:t>0.47</w:t>
      </w:r>
      <w:r w:rsidRPr="00D221DB">
        <w:rPr>
          <w:rFonts w:cstheme="minorHAnsi"/>
        </w:rPr>
        <w:t>)</w:t>
      </w:r>
    </w:p>
    <w:p w14:paraId="53719D01" w14:textId="77777777" w:rsidR="00D221DB" w:rsidRPr="00D221DB" w:rsidRDefault="00D221DB" w:rsidP="00D221DB">
      <w:pPr>
        <w:pStyle w:val="ListParagraph"/>
        <w:numPr>
          <w:ilvl w:val="1"/>
          <w:numId w:val="40"/>
        </w:numPr>
        <w:rPr>
          <w:rFonts w:cstheme="minorHAnsi"/>
        </w:rPr>
      </w:pPr>
      <w:r w:rsidRPr="00D221DB">
        <w:rPr>
          <w:rFonts w:cstheme="minorHAnsi"/>
        </w:rPr>
        <w:t xml:space="preserve">AMT_INCOME_TOTAL and AMT_GOODS_PRICE (r = </w:t>
      </w:r>
      <w:r w:rsidRPr="00D221DB">
        <w:rPr>
          <w:rFonts w:cstheme="minorHAnsi"/>
          <w:b/>
          <w:bCs/>
        </w:rPr>
        <w:t>0.41</w:t>
      </w:r>
      <w:r w:rsidRPr="00D221DB">
        <w:rPr>
          <w:rFonts w:cstheme="minorHAnsi"/>
        </w:rPr>
        <w:t>)</w:t>
      </w:r>
    </w:p>
    <w:p w14:paraId="48A10754" w14:textId="77777777" w:rsidR="00D221DB" w:rsidRDefault="00D221DB" w:rsidP="00D221DB">
      <w:pPr>
        <w:pStyle w:val="ListParagraph"/>
        <w:numPr>
          <w:ilvl w:val="0"/>
          <w:numId w:val="40"/>
        </w:numPr>
        <w:rPr>
          <w:rFonts w:cstheme="minorHAnsi"/>
        </w:rPr>
      </w:pPr>
      <w:r w:rsidRPr="00D221DB">
        <w:rPr>
          <w:rFonts w:cstheme="minorHAnsi"/>
        </w:rPr>
        <w:t xml:space="preserve">CNT_CHILDREN had a stronger negative correlation with AGE (r = </w:t>
      </w:r>
      <w:r w:rsidRPr="00D221DB">
        <w:rPr>
          <w:rFonts w:cstheme="minorHAnsi"/>
          <w:b/>
          <w:bCs/>
        </w:rPr>
        <w:t>-0.33</w:t>
      </w:r>
      <w:r w:rsidRPr="00D221DB">
        <w:rPr>
          <w:rFonts w:cstheme="minorHAnsi"/>
        </w:rPr>
        <w:t>) compared to the default segment.</w:t>
      </w:r>
    </w:p>
    <w:p w14:paraId="02B560AD" w14:textId="03898F10" w:rsidR="00C86B58" w:rsidRPr="00C86B58" w:rsidRDefault="00C86B58" w:rsidP="00C86B58">
      <w:pPr>
        <w:rPr>
          <w:rFonts w:cstheme="minorHAnsi"/>
        </w:rPr>
      </w:pPr>
      <w:r w:rsidRPr="00C86B58">
        <w:rPr>
          <w:rFonts w:cstheme="minorHAnsi"/>
        </w:rPr>
        <w:drawing>
          <wp:inline distT="0" distB="0" distL="0" distR="0" wp14:anchorId="4F420CF6" wp14:editId="6E6C07AB">
            <wp:extent cx="5731510" cy="1139825"/>
            <wp:effectExtent l="0" t="0" r="2540" b="3175"/>
            <wp:docPr id="187893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37061" name=""/>
                    <pic:cNvPicPr/>
                  </pic:nvPicPr>
                  <pic:blipFill>
                    <a:blip r:embed="rId19"/>
                    <a:stretch>
                      <a:fillRect/>
                    </a:stretch>
                  </pic:blipFill>
                  <pic:spPr>
                    <a:xfrm>
                      <a:off x="0" y="0"/>
                      <a:ext cx="5731510" cy="1139825"/>
                    </a:xfrm>
                    <a:prstGeom prst="rect">
                      <a:avLst/>
                    </a:prstGeom>
                  </pic:spPr>
                </pic:pic>
              </a:graphicData>
            </a:graphic>
          </wp:inline>
        </w:drawing>
      </w:r>
    </w:p>
    <w:p w14:paraId="7AC9708F" w14:textId="77777777" w:rsidR="00D221DB" w:rsidRPr="00BC57B1" w:rsidRDefault="00D221DB">
      <w:pPr>
        <w:rPr>
          <w:rFonts w:cstheme="minorHAnsi"/>
        </w:rPr>
      </w:pPr>
    </w:p>
    <w:sectPr w:rsidR="00D221DB" w:rsidRPr="00BC5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3AE3"/>
    <w:multiLevelType w:val="multilevel"/>
    <w:tmpl w:val="9BF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41AA"/>
    <w:multiLevelType w:val="multilevel"/>
    <w:tmpl w:val="8FB0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E68CD"/>
    <w:multiLevelType w:val="multilevel"/>
    <w:tmpl w:val="78D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01966"/>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80050"/>
    <w:multiLevelType w:val="multilevel"/>
    <w:tmpl w:val="572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E6DE3"/>
    <w:multiLevelType w:val="multilevel"/>
    <w:tmpl w:val="CFC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70EBF"/>
    <w:multiLevelType w:val="multilevel"/>
    <w:tmpl w:val="AEE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66599"/>
    <w:multiLevelType w:val="multilevel"/>
    <w:tmpl w:val="C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3799B"/>
    <w:multiLevelType w:val="multilevel"/>
    <w:tmpl w:val="0E3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67EA"/>
    <w:multiLevelType w:val="multilevel"/>
    <w:tmpl w:val="75B4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91B5A"/>
    <w:multiLevelType w:val="multilevel"/>
    <w:tmpl w:val="F0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3128D"/>
    <w:multiLevelType w:val="multilevel"/>
    <w:tmpl w:val="CFBE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E312B"/>
    <w:multiLevelType w:val="multilevel"/>
    <w:tmpl w:val="FCA0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12F1D"/>
    <w:multiLevelType w:val="multilevel"/>
    <w:tmpl w:val="4F6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169D3"/>
    <w:multiLevelType w:val="multilevel"/>
    <w:tmpl w:val="23E8F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20949"/>
    <w:multiLevelType w:val="multilevel"/>
    <w:tmpl w:val="D85C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309AD"/>
    <w:multiLevelType w:val="hybridMultilevel"/>
    <w:tmpl w:val="ABA6A8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605247D"/>
    <w:multiLevelType w:val="multilevel"/>
    <w:tmpl w:val="142C2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72128"/>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84518"/>
    <w:multiLevelType w:val="multilevel"/>
    <w:tmpl w:val="F3EC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A5016"/>
    <w:multiLevelType w:val="hybridMultilevel"/>
    <w:tmpl w:val="5C3A86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6322D86"/>
    <w:multiLevelType w:val="hybridMultilevel"/>
    <w:tmpl w:val="3E5E2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FD2628"/>
    <w:multiLevelType w:val="multilevel"/>
    <w:tmpl w:val="F76E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16CF0"/>
    <w:multiLevelType w:val="hybridMultilevel"/>
    <w:tmpl w:val="F288E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014492"/>
    <w:multiLevelType w:val="hybridMultilevel"/>
    <w:tmpl w:val="BED8DB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E6E0777"/>
    <w:multiLevelType w:val="multilevel"/>
    <w:tmpl w:val="2B221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9D032D"/>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E3F00"/>
    <w:multiLevelType w:val="multilevel"/>
    <w:tmpl w:val="4D4C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D275CC"/>
    <w:multiLevelType w:val="multilevel"/>
    <w:tmpl w:val="BE1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05ACE"/>
    <w:multiLevelType w:val="multilevel"/>
    <w:tmpl w:val="C3E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84370"/>
    <w:multiLevelType w:val="hybridMultilevel"/>
    <w:tmpl w:val="E3C823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C3408DD"/>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A7921"/>
    <w:multiLevelType w:val="multilevel"/>
    <w:tmpl w:val="89E4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3674A"/>
    <w:multiLevelType w:val="multilevel"/>
    <w:tmpl w:val="A20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61B26"/>
    <w:multiLevelType w:val="hybridMultilevel"/>
    <w:tmpl w:val="7482FB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4CC24D0"/>
    <w:multiLevelType w:val="multilevel"/>
    <w:tmpl w:val="0E4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938ED"/>
    <w:multiLevelType w:val="multilevel"/>
    <w:tmpl w:val="288E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82586C"/>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06BE6"/>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C75C8"/>
    <w:multiLevelType w:val="multilevel"/>
    <w:tmpl w:val="BBB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F7420"/>
    <w:multiLevelType w:val="multilevel"/>
    <w:tmpl w:val="6EB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E79FF"/>
    <w:multiLevelType w:val="multilevel"/>
    <w:tmpl w:val="EE48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F2A96"/>
    <w:multiLevelType w:val="hybridMultilevel"/>
    <w:tmpl w:val="053C13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95729465">
    <w:abstractNumId w:val="9"/>
  </w:num>
  <w:num w:numId="2" w16cid:durableId="1612126440">
    <w:abstractNumId w:val="41"/>
  </w:num>
  <w:num w:numId="3" w16cid:durableId="1164667966">
    <w:abstractNumId w:val="11"/>
  </w:num>
  <w:num w:numId="4" w16cid:durableId="1591506125">
    <w:abstractNumId w:val="12"/>
  </w:num>
  <w:num w:numId="5" w16cid:durableId="1523202361">
    <w:abstractNumId w:val="32"/>
  </w:num>
  <w:num w:numId="6" w16cid:durableId="1164320932">
    <w:abstractNumId w:val="15"/>
  </w:num>
  <w:num w:numId="7" w16cid:durableId="1771119755">
    <w:abstractNumId w:val="19"/>
  </w:num>
  <w:num w:numId="8" w16cid:durableId="554005982">
    <w:abstractNumId w:val="6"/>
  </w:num>
  <w:num w:numId="9" w16cid:durableId="1140003893">
    <w:abstractNumId w:val="1"/>
  </w:num>
  <w:num w:numId="10" w16cid:durableId="1355419118">
    <w:abstractNumId w:val="39"/>
  </w:num>
  <w:num w:numId="11" w16cid:durableId="617371769">
    <w:abstractNumId w:val="27"/>
  </w:num>
  <w:num w:numId="12" w16cid:durableId="881404859">
    <w:abstractNumId w:val="24"/>
  </w:num>
  <w:num w:numId="13" w16cid:durableId="1221818677">
    <w:abstractNumId w:val="16"/>
  </w:num>
  <w:num w:numId="14" w16cid:durableId="300578579">
    <w:abstractNumId w:val="42"/>
  </w:num>
  <w:num w:numId="15" w16cid:durableId="1849637066">
    <w:abstractNumId w:val="17"/>
  </w:num>
  <w:num w:numId="16" w16cid:durableId="587537702">
    <w:abstractNumId w:val="34"/>
  </w:num>
  <w:num w:numId="17" w16cid:durableId="1819414619">
    <w:abstractNumId w:val="36"/>
  </w:num>
  <w:num w:numId="18" w16cid:durableId="1060052463">
    <w:abstractNumId w:val="10"/>
  </w:num>
  <w:num w:numId="19" w16cid:durableId="1201630765">
    <w:abstractNumId w:val="5"/>
  </w:num>
  <w:num w:numId="20" w16cid:durableId="1745831600">
    <w:abstractNumId w:val="25"/>
  </w:num>
  <w:num w:numId="21" w16cid:durableId="2105303281">
    <w:abstractNumId w:val="4"/>
  </w:num>
  <w:num w:numId="22" w16cid:durableId="919942582">
    <w:abstractNumId w:val="20"/>
  </w:num>
  <w:num w:numId="23" w16cid:durableId="536510461">
    <w:abstractNumId w:val="30"/>
  </w:num>
  <w:num w:numId="24" w16cid:durableId="590743029">
    <w:abstractNumId w:val="21"/>
  </w:num>
  <w:num w:numId="25" w16cid:durableId="1428767613">
    <w:abstractNumId w:val="23"/>
  </w:num>
  <w:num w:numId="26" w16cid:durableId="1412778995">
    <w:abstractNumId w:val="13"/>
  </w:num>
  <w:num w:numId="27" w16cid:durableId="1440446063">
    <w:abstractNumId w:val="35"/>
  </w:num>
  <w:num w:numId="28" w16cid:durableId="1576283117">
    <w:abstractNumId w:val="29"/>
  </w:num>
  <w:num w:numId="29" w16cid:durableId="365526475">
    <w:abstractNumId w:val="33"/>
  </w:num>
  <w:num w:numId="30" w16cid:durableId="1873568251">
    <w:abstractNumId w:val="7"/>
  </w:num>
  <w:num w:numId="31" w16cid:durableId="1059326524">
    <w:abstractNumId w:val="8"/>
  </w:num>
  <w:num w:numId="32" w16cid:durableId="1813910252">
    <w:abstractNumId w:val="28"/>
  </w:num>
  <w:num w:numId="33" w16cid:durableId="813719653">
    <w:abstractNumId w:val="2"/>
  </w:num>
  <w:num w:numId="34" w16cid:durableId="1477992701">
    <w:abstractNumId w:val="22"/>
  </w:num>
  <w:num w:numId="35" w16cid:durableId="720908300">
    <w:abstractNumId w:val="0"/>
  </w:num>
  <w:num w:numId="36" w16cid:durableId="1708676507">
    <w:abstractNumId w:val="14"/>
  </w:num>
  <w:num w:numId="37" w16cid:durableId="1850950649">
    <w:abstractNumId w:val="31"/>
  </w:num>
  <w:num w:numId="38" w16cid:durableId="188494885">
    <w:abstractNumId w:val="18"/>
  </w:num>
  <w:num w:numId="39" w16cid:durableId="881475050">
    <w:abstractNumId w:val="38"/>
  </w:num>
  <w:num w:numId="40" w16cid:durableId="9380388">
    <w:abstractNumId w:val="40"/>
  </w:num>
  <w:num w:numId="41" w16cid:durableId="1791974865">
    <w:abstractNumId w:val="37"/>
  </w:num>
  <w:num w:numId="42" w16cid:durableId="181674668">
    <w:abstractNumId w:val="26"/>
  </w:num>
  <w:num w:numId="43" w16cid:durableId="93200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EC"/>
    <w:rsid w:val="00041F18"/>
    <w:rsid w:val="00084CAA"/>
    <w:rsid w:val="00092C12"/>
    <w:rsid w:val="000F1D1C"/>
    <w:rsid w:val="000F3937"/>
    <w:rsid w:val="00202C6A"/>
    <w:rsid w:val="00230A1F"/>
    <w:rsid w:val="00274F18"/>
    <w:rsid w:val="002B2890"/>
    <w:rsid w:val="002C067A"/>
    <w:rsid w:val="002F42A4"/>
    <w:rsid w:val="003C15DF"/>
    <w:rsid w:val="0044124E"/>
    <w:rsid w:val="00442A81"/>
    <w:rsid w:val="00535093"/>
    <w:rsid w:val="0054491E"/>
    <w:rsid w:val="005D1D2F"/>
    <w:rsid w:val="006058EC"/>
    <w:rsid w:val="0064090A"/>
    <w:rsid w:val="00667CB5"/>
    <w:rsid w:val="006D41EC"/>
    <w:rsid w:val="007056B8"/>
    <w:rsid w:val="007B6E1F"/>
    <w:rsid w:val="0088037E"/>
    <w:rsid w:val="008B7793"/>
    <w:rsid w:val="009B4127"/>
    <w:rsid w:val="009D2D35"/>
    <w:rsid w:val="009E05EA"/>
    <w:rsid w:val="00A164CE"/>
    <w:rsid w:val="00AE03EB"/>
    <w:rsid w:val="00BB5092"/>
    <w:rsid w:val="00BC57B1"/>
    <w:rsid w:val="00C06BCA"/>
    <w:rsid w:val="00C165CE"/>
    <w:rsid w:val="00C17086"/>
    <w:rsid w:val="00C86B58"/>
    <w:rsid w:val="00CB209C"/>
    <w:rsid w:val="00D221DB"/>
    <w:rsid w:val="00D919C1"/>
    <w:rsid w:val="00F218ED"/>
    <w:rsid w:val="00F75545"/>
    <w:rsid w:val="00FC2FBC"/>
    <w:rsid w:val="00FD5AB5"/>
    <w:rsid w:val="00FF7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E710"/>
  <w15:chartTrackingRefBased/>
  <w15:docId w15:val="{97675736-F7EF-4388-A905-65FADCD6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5CE"/>
    <w:pPr>
      <w:ind w:left="720"/>
      <w:contextualSpacing/>
    </w:pPr>
  </w:style>
  <w:style w:type="character" w:styleId="Hyperlink">
    <w:name w:val="Hyperlink"/>
    <w:basedOn w:val="DefaultParagraphFont"/>
    <w:uiPriority w:val="99"/>
    <w:unhideWhenUsed/>
    <w:rsid w:val="002F42A4"/>
    <w:rPr>
      <w:color w:val="0563C1" w:themeColor="hyperlink"/>
      <w:u w:val="single"/>
    </w:rPr>
  </w:style>
  <w:style w:type="character" w:styleId="UnresolvedMention">
    <w:name w:val="Unresolved Mention"/>
    <w:basedOn w:val="DefaultParagraphFont"/>
    <w:uiPriority w:val="99"/>
    <w:semiHidden/>
    <w:unhideWhenUsed/>
    <w:rsid w:val="002F42A4"/>
    <w:rPr>
      <w:color w:val="605E5C"/>
      <w:shd w:val="clear" w:color="auto" w:fill="E1DFDD"/>
    </w:rPr>
  </w:style>
  <w:style w:type="character" w:styleId="FollowedHyperlink">
    <w:name w:val="FollowedHyperlink"/>
    <w:basedOn w:val="DefaultParagraphFont"/>
    <w:uiPriority w:val="99"/>
    <w:semiHidden/>
    <w:unhideWhenUsed/>
    <w:rsid w:val="002F42A4"/>
    <w:rPr>
      <w:color w:val="954F72" w:themeColor="followedHyperlink"/>
      <w:u w:val="single"/>
    </w:rPr>
  </w:style>
  <w:style w:type="paragraph" w:styleId="NormalWeb">
    <w:name w:val="Normal (Web)"/>
    <w:basedOn w:val="Normal"/>
    <w:uiPriority w:val="99"/>
    <w:unhideWhenUsed/>
    <w:rsid w:val="00442A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2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7708">
      <w:bodyDiv w:val="1"/>
      <w:marLeft w:val="0"/>
      <w:marRight w:val="0"/>
      <w:marTop w:val="0"/>
      <w:marBottom w:val="0"/>
      <w:divBdr>
        <w:top w:val="none" w:sz="0" w:space="0" w:color="auto"/>
        <w:left w:val="none" w:sz="0" w:space="0" w:color="auto"/>
        <w:bottom w:val="none" w:sz="0" w:space="0" w:color="auto"/>
        <w:right w:val="none" w:sz="0" w:space="0" w:color="auto"/>
      </w:divBdr>
    </w:div>
    <w:div w:id="165902135">
      <w:bodyDiv w:val="1"/>
      <w:marLeft w:val="0"/>
      <w:marRight w:val="0"/>
      <w:marTop w:val="0"/>
      <w:marBottom w:val="0"/>
      <w:divBdr>
        <w:top w:val="none" w:sz="0" w:space="0" w:color="auto"/>
        <w:left w:val="none" w:sz="0" w:space="0" w:color="auto"/>
        <w:bottom w:val="none" w:sz="0" w:space="0" w:color="auto"/>
        <w:right w:val="none" w:sz="0" w:space="0" w:color="auto"/>
      </w:divBdr>
    </w:div>
    <w:div w:id="173736378">
      <w:bodyDiv w:val="1"/>
      <w:marLeft w:val="0"/>
      <w:marRight w:val="0"/>
      <w:marTop w:val="0"/>
      <w:marBottom w:val="0"/>
      <w:divBdr>
        <w:top w:val="none" w:sz="0" w:space="0" w:color="auto"/>
        <w:left w:val="none" w:sz="0" w:space="0" w:color="auto"/>
        <w:bottom w:val="none" w:sz="0" w:space="0" w:color="auto"/>
        <w:right w:val="none" w:sz="0" w:space="0" w:color="auto"/>
      </w:divBdr>
    </w:div>
    <w:div w:id="188639257">
      <w:bodyDiv w:val="1"/>
      <w:marLeft w:val="0"/>
      <w:marRight w:val="0"/>
      <w:marTop w:val="0"/>
      <w:marBottom w:val="0"/>
      <w:divBdr>
        <w:top w:val="none" w:sz="0" w:space="0" w:color="auto"/>
        <w:left w:val="none" w:sz="0" w:space="0" w:color="auto"/>
        <w:bottom w:val="none" w:sz="0" w:space="0" w:color="auto"/>
        <w:right w:val="none" w:sz="0" w:space="0" w:color="auto"/>
      </w:divBdr>
    </w:div>
    <w:div w:id="222258930">
      <w:bodyDiv w:val="1"/>
      <w:marLeft w:val="0"/>
      <w:marRight w:val="0"/>
      <w:marTop w:val="0"/>
      <w:marBottom w:val="0"/>
      <w:divBdr>
        <w:top w:val="none" w:sz="0" w:space="0" w:color="auto"/>
        <w:left w:val="none" w:sz="0" w:space="0" w:color="auto"/>
        <w:bottom w:val="none" w:sz="0" w:space="0" w:color="auto"/>
        <w:right w:val="none" w:sz="0" w:space="0" w:color="auto"/>
      </w:divBdr>
    </w:div>
    <w:div w:id="241530014">
      <w:bodyDiv w:val="1"/>
      <w:marLeft w:val="0"/>
      <w:marRight w:val="0"/>
      <w:marTop w:val="0"/>
      <w:marBottom w:val="0"/>
      <w:divBdr>
        <w:top w:val="none" w:sz="0" w:space="0" w:color="auto"/>
        <w:left w:val="none" w:sz="0" w:space="0" w:color="auto"/>
        <w:bottom w:val="none" w:sz="0" w:space="0" w:color="auto"/>
        <w:right w:val="none" w:sz="0" w:space="0" w:color="auto"/>
      </w:divBdr>
    </w:div>
    <w:div w:id="326906432">
      <w:bodyDiv w:val="1"/>
      <w:marLeft w:val="0"/>
      <w:marRight w:val="0"/>
      <w:marTop w:val="0"/>
      <w:marBottom w:val="0"/>
      <w:divBdr>
        <w:top w:val="none" w:sz="0" w:space="0" w:color="auto"/>
        <w:left w:val="none" w:sz="0" w:space="0" w:color="auto"/>
        <w:bottom w:val="none" w:sz="0" w:space="0" w:color="auto"/>
        <w:right w:val="none" w:sz="0" w:space="0" w:color="auto"/>
      </w:divBdr>
    </w:div>
    <w:div w:id="358358074">
      <w:bodyDiv w:val="1"/>
      <w:marLeft w:val="0"/>
      <w:marRight w:val="0"/>
      <w:marTop w:val="0"/>
      <w:marBottom w:val="0"/>
      <w:divBdr>
        <w:top w:val="none" w:sz="0" w:space="0" w:color="auto"/>
        <w:left w:val="none" w:sz="0" w:space="0" w:color="auto"/>
        <w:bottom w:val="none" w:sz="0" w:space="0" w:color="auto"/>
        <w:right w:val="none" w:sz="0" w:space="0" w:color="auto"/>
      </w:divBdr>
    </w:div>
    <w:div w:id="365061246">
      <w:bodyDiv w:val="1"/>
      <w:marLeft w:val="0"/>
      <w:marRight w:val="0"/>
      <w:marTop w:val="0"/>
      <w:marBottom w:val="0"/>
      <w:divBdr>
        <w:top w:val="none" w:sz="0" w:space="0" w:color="auto"/>
        <w:left w:val="none" w:sz="0" w:space="0" w:color="auto"/>
        <w:bottom w:val="none" w:sz="0" w:space="0" w:color="auto"/>
        <w:right w:val="none" w:sz="0" w:space="0" w:color="auto"/>
      </w:divBdr>
    </w:div>
    <w:div w:id="373114166">
      <w:bodyDiv w:val="1"/>
      <w:marLeft w:val="0"/>
      <w:marRight w:val="0"/>
      <w:marTop w:val="0"/>
      <w:marBottom w:val="0"/>
      <w:divBdr>
        <w:top w:val="none" w:sz="0" w:space="0" w:color="auto"/>
        <w:left w:val="none" w:sz="0" w:space="0" w:color="auto"/>
        <w:bottom w:val="none" w:sz="0" w:space="0" w:color="auto"/>
        <w:right w:val="none" w:sz="0" w:space="0" w:color="auto"/>
      </w:divBdr>
    </w:div>
    <w:div w:id="403836667">
      <w:bodyDiv w:val="1"/>
      <w:marLeft w:val="0"/>
      <w:marRight w:val="0"/>
      <w:marTop w:val="0"/>
      <w:marBottom w:val="0"/>
      <w:divBdr>
        <w:top w:val="none" w:sz="0" w:space="0" w:color="auto"/>
        <w:left w:val="none" w:sz="0" w:space="0" w:color="auto"/>
        <w:bottom w:val="none" w:sz="0" w:space="0" w:color="auto"/>
        <w:right w:val="none" w:sz="0" w:space="0" w:color="auto"/>
      </w:divBdr>
    </w:div>
    <w:div w:id="463932988">
      <w:bodyDiv w:val="1"/>
      <w:marLeft w:val="0"/>
      <w:marRight w:val="0"/>
      <w:marTop w:val="0"/>
      <w:marBottom w:val="0"/>
      <w:divBdr>
        <w:top w:val="none" w:sz="0" w:space="0" w:color="auto"/>
        <w:left w:val="none" w:sz="0" w:space="0" w:color="auto"/>
        <w:bottom w:val="none" w:sz="0" w:space="0" w:color="auto"/>
        <w:right w:val="none" w:sz="0" w:space="0" w:color="auto"/>
      </w:divBdr>
    </w:div>
    <w:div w:id="592399829">
      <w:bodyDiv w:val="1"/>
      <w:marLeft w:val="0"/>
      <w:marRight w:val="0"/>
      <w:marTop w:val="0"/>
      <w:marBottom w:val="0"/>
      <w:divBdr>
        <w:top w:val="none" w:sz="0" w:space="0" w:color="auto"/>
        <w:left w:val="none" w:sz="0" w:space="0" w:color="auto"/>
        <w:bottom w:val="none" w:sz="0" w:space="0" w:color="auto"/>
        <w:right w:val="none" w:sz="0" w:space="0" w:color="auto"/>
      </w:divBdr>
    </w:div>
    <w:div w:id="702481900">
      <w:bodyDiv w:val="1"/>
      <w:marLeft w:val="0"/>
      <w:marRight w:val="0"/>
      <w:marTop w:val="0"/>
      <w:marBottom w:val="0"/>
      <w:divBdr>
        <w:top w:val="none" w:sz="0" w:space="0" w:color="auto"/>
        <w:left w:val="none" w:sz="0" w:space="0" w:color="auto"/>
        <w:bottom w:val="none" w:sz="0" w:space="0" w:color="auto"/>
        <w:right w:val="none" w:sz="0" w:space="0" w:color="auto"/>
      </w:divBdr>
    </w:div>
    <w:div w:id="842356955">
      <w:bodyDiv w:val="1"/>
      <w:marLeft w:val="0"/>
      <w:marRight w:val="0"/>
      <w:marTop w:val="0"/>
      <w:marBottom w:val="0"/>
      <w:divBdr>
        <w:top w:val="none" w:sz="0" w:space="0" w:color="auto"/>
        <w:left w:val="none" w:sz="0" w:space="0" w:color="auto"/>
        <w:bottom w:val="none" w:sz="0" w:space="0" w:color="auto"/>
        <w:right w:val="none" w:sz="0" w:space="0" w:color="auto"/>
      </w:divBdr>
    </w:div>
    <w:div w:id="844394641">
      <w:bodyDiv w:val="1"/>
      <w:marLeft w:val="0"/>
      <w:marRight w:val="0"/>
      <w:marTop w:val="0"/>
      <w:marBottom w:val="0"/>
      <w:divBdr>
        <w:top w:val="none" w:sz="0" w:space="0" w:color="auto"/>
        <w:left w:val="none" w:sz="0" w:space="0" w:color="auto"/>
        <w:bottom w:val="none" w:sz="0" w:space="0" w:color="auto"/>
        <w:right w:val="none" w:sz="0" w:space="0" w:color="auto"/>
      </w:divBdr>
    </w:div>
    <w:div w:id="862204480">
      <w:bodyDiv w:val="1"/>
      <w:marLeft w:val="0"/>
      <w:marRight w:val="0"/>
      <w:marTop w:val="0"/>
      <w:marBottom w:val="0"/>
      <w:divBdr>
        <w:top w:val="none" w:sz="0" w:space="0" w:color="auto"/>
        <w:left w:val="none" w:sz="0" w:space="0" w:color="auto"/>
        <w:bottom w:val="none" w:sz="0" w:space="0" w:color="auto"/>
        <w:right w:val="none" w:sz="0" w:space="0" w:color="auto"/>
      </w:divBdr>
    </w:div>
    <w:div w:id="891964865">
      <w:bodyDiv w:val="1"/>
      <w:marLeft w:val="0"/>
      <w:marRight w:val="0"/>
      <w:marTop w:val="0"/>
      <w:marBottom w:val="0"/>
      <w:divBdr>
        <w:top w:val="none" w:sz="0" w:space="0" w:color="auto"/>
        <w:left w:val="none" w:sz="0" w:space="0" w:color="auto"/>
        <w:bottom w:val="none" w:sz="0" w:space="0" w:color="auto"/>
        <w:right w:val="none" w:sz="0" w:space="0" w:color="auto"/>
      </w:divBdr>
    </w:div>
    <w:div w:id="1061561290">
      <w:bodyDiv w:val="1"/>
      <w:marLeft w:val="0"/>
      <w:marRight w:val="0"/>
      <w:marTop w:val="0"/>
      <w:marBottom w:val="0"/>
      <w:divBdr>
        <w:top w:val="none" w:sz="0" w:space="0" w:color="auto"/>
        <w:left w:val="none" w:sz="0" w:space="0" w:color="auto"/>
        <w:bottom w:val="none" w:sz="0" w:space="0" w:color="auto"/>
        <w:right w:val="none" w:sz="0" w:space="0" w:color="auto"/>
      </w:divBdr>
    </w:div>
    <w:div w:id="1079715319">
      <w:bodyDiv w:val="1"/>
      <w:marLeft w:val="0"/>
      <w:marRight w:val="0"/>
      <w:marTop w:val="0"/>
      <w:marBottom w:val="0"/>
      <w:divBdr>
        <w:top w:val="none" w:sz="0" w:space="0" w:color="auto"/>
        <w:left w:val="none" w:sz="0" w:space="0" w:color="auto"/>
        <w:bottom w:val="none" w:sz="0" w:space="0" w:color="auto"/>
        <w:right w:val="none" w:sz="0" w:space="0" w:color="auto"/>
      </w:divBdr>
    </w:div>
    <w:div w:id="1083180243">
      <w:bodyDiv w:val="1"/>
      <w:marLeft w:val="0"/>
      <w:marRight w:val="0"/>
      <w:marTop w:val="0"/>
      <w:marBottom w:val="0"/>
      <w:divBdr>
        <w:top w:val="none" w:sz="0" w:space="0" w:color="auto"/>
        <w:left w:val="none" w:sz="0" w:space="0" w:color="auto"/>
        <w:bottom w:val="none" w:sz="0" w:space="0" w:color="auto"/>
        <w:right w:val="none" w:sz="0" w:space="0" w:color="auto"/>
      </w:divBdr>
    </w:div>
    <w:div w:id="1194995887">
      <w:bodyDiv w:val="1"/>
      <w:marLeft w:val="0"/>
      <w:marRight w:val="0"/>
      <w:marTop w:val="0"/>
      <w:marBottom w:val="0"/>
      <w:divBdr>
        <w:top w:val="none" w:sz="0" w:space="0" w:color="auto"/>
        <w:left w:val="none" w:sz="0" w:space="0" w:color="auto"/>
        <w:bottom w:val="none" w:sz="0" w:space="0" w:color="auto"/>
        <w:right w:val="none" w:sz="0" w:space="0" w:color="auto"/>
      </w:divBdr>
    </w:div>
    <w:div w:id="1262059362">
      <w:bodyDiv w:val="1"/>
      <w:marLeft w:val="0"/>
      <w:marRight w:val="0"/>
      <w:marTop w:val="0"/>
      <w:marBottom w:val="0"/>
      <w:divBdr>
        <w:top w:val="none" w:sz="0" w:space="0" w:color="auto"/>
        <w:left w:val="none" w:sz="0" w:space="0" w:color="auto"/>
        <w:bottom w:val="none" w:sz="0" w:space="0" w:color="auto"/>
        <w:right w:val="none" w:sz="0" w:space="0" w:color="auto"/>
      </w:divBdr>
    </w:div>
    <w:div w:id="1276718247">
      <w:bodyDiv w:val="1"/>
      <w:marLeft w:val="0"/>
      <w:marRight w:val="0"/>
      <w:marTop w:val="0"/>
      <w:marBottom w:val="0"/>
      <w:divBdr>
        <w:top w:val="none" w:sz="0" w:space="0" w:color="auto"/>
        <w:left w:val="none" w:sz="0" w:space="0" w:color="auto"/>
        <w:bottom w:val="none" w:sz="0" w:space="0" w:color="auto"/>
        <w:right w:val="none" w:sz="0" w:space="0" w:color="auto"/>
      </w:divBdr>
    </w:div>
    <w:div w:id="1410074090">
      <w:bodyDiv w:val="1"/>
      <w:marLeft w:val="0"/>
      <w:marRight w:val="0"/>
      <w:marTop w:val="0"/>
      <w:marBottom w:val="0"/>
      <w:divBdr>
        <w:top w:val="none" w:sz="0" w:space="0" w:color="auto"/>
        <w:left w:val="none" w:sz="0" w:space="0" w:color="auto"/>
        <w:bottom w:val="none" w:sz="0" w:space="0" w:color="auto"/>
        <w:right w:val="none" w:sz="0" w:space="0" w:color="auto"/>
      </w:divBdr>
    </w:div>
    <w:div w:id="1434714744">
      <w:bodyDiv w:val="1"/>
      <w:marLeft w:val="0"/>
      <w:marRight w:val="0"/>
      <w:marTop w:val="0"/>
      <w:marBottom w:val="0"/>
      <w:divBdr>
        <w:top w:val="none" w:sz="0" w:space="0" w:color="auto"/>
        <w:left w:val="none" w:sz="0" w:space="0" w:color="auto"/>
        <w:bottom w:val="none" w:sz="0" w:space="0" w:color="auto"/>
        <w:right w:val="none" w:sz="0" w:space="0" w:color="auto"/>
      </w:divBdr>
    </w:div>
    <w:div w:id="1467428381">
      <w:bodyDiv w:val="1"/>
      <w:marLeft w:val="0"/>
      <w:marRight w:val="0"/>
      <w:marTop w:val="0"/>
      <w:marBottom w:val="0"/>
      <w:divBdr>
        <w:top w:val="none" w:sz="0" w:space="0" w:color="auto"/>
        <w:left w:val="none" w:sz="0" w:space="0" w:color="auto"/>
        <w:bottom w:val="none" w:sz="0" w:space="0" w:color="auto"/>
        <w:right w:val="none" w:sz="0" w:space="0" w:color="auto"/>
      </w:divBdr>
    </w:div>
    <w:div w:id="1495758223">
      <w:bodyDiv w:val="1"/>
      <w:marLeft w:val="0"/>
      <w:marRight w:val="0"/>
      <w:marTop w:val="0"/>
      <w:marBottom w:val="0"/>
      <w:divBdr>
        <w:top w:val="none" w:sz="0" w:space="0" w:color="auto"/>
        <w:left w:val="none" w:sz="0" w:space="0" w:color="auto"/>
        <w:bottom w:val="none" w:sz="0" w:space="0" w:color="auto"/>
        <w:right w:val="none" w:sz="0" w:space="0" w:color="auto"/>
      </w:divBdr>
    </w:div>
    <w:div w:id="1559317211">
      <w:bodyDiv w:val="1"/>
      <w:marLeft w:val="0"/>
      <w:marRight w:val="0"/>
      <w:marTop w:val="0"/>
      <w:marBottom w:val="0"/>
      <w:divBdr>
        <w:top w:val="none" w:sz="0" w:space="0" w:color="auto"/>
        <w:left w:val="none" w:sz="0" w:space="0" w:color="auto"/>
        <w:bottom w:val="none" w:sz="0" w:space="0" w:color="auto"/>
        <w:right w:val="none" w:sz="0" w:space="0" w:color="auto"/>
      </w:divBdr>
    </w:div>
    <w:div w:id="1569074651">
      <w:bodyDiv w:val="1"/>
      <w:marLeft w:val="0"/>
      <w:marRight w:val="0"/>
      <w:marTop w:val="0"/>
      <w:marBottom w:val="0"/>
      <w:divBdr>
        <w:top w:val="none" w:sz="0" w:space="0" w:color="auto"/>
        <w:left w:val="none" w:sz="0" w:space="0" w:color="auto"/>
        <w:bottom w:val="none" w:sz="0" w:space="0" w:color="auto"/>
        <w:right w:val="none" w:sz="0" w:space="0" w:color="auto"/>
      </w:divBdr>
    </w:div>
    <w:div w:id="1588151220">
      <w:bodyDiv w:val="1"/>
      <w:marLeft w:val="0"/>
      <w:marRight w:val="0"/>
      <w:marTop w:val="0"/>
      <w:marBottom w:val="0"/>
      <w:divBdr>
        <w:top w:val="none" w:sz="0" w:space="0" w:color="auto"/>
        <w:left w:val="none" w:sz="0" w:space="0" w:color="auto"/>
        <w:bottom w:val="none" w:sz="0" w:space="0" w:color="auto"/>
        <w:right w:val="none" w:sz="0" w:space="0" w:color="auto"/>
      </w:divBdr>
    </w:div>
    <w:div w:id="1667244052">
      <w:bodyDiv w:val="1"/>
      <w:marLeft w:val="0"/>
      <w:marRight w:val="0"/>
      <w:marTop w:val="0"/>
      <w:marBottom w:val="0"/>
      <w:divBdr>
        <w:top w:val="none" w:sz="0" w:space="0" w:color="auto"/>
        <w:left w:val="none" w:sz="0" w:space="0" w:color="auto"/>
        <w:bottom w:val="none" w:sz="0" w:space="0" w:color="auto"/>
        <w:right w:val="none" w:sz="0" w:space="0" w:color="auto"/>
      </w:divBdr>
    </w:div>
    <w:div w:id="1736002103">
      <w:bodyDiv w:val="1"/>
      <w:marLeft w:val="0"/>
      <w:marRight w:val="0"/>
      <w:marTop w:val="0"/>
      <w:marBottom w:val="0"/>
      <w:divBdr>
        <w:top w:val="none" w:sz="0" w:space="0" w:color="auto"/>
        <w:left w:val="none" w:sz="0" w:space="0" w:color="auto"/>
        <w:bottom w:val="none" w:sz="0" w:space="0" w:color="auto"/>
        <w:right w:val="none" w:sz="0" w:space="0" w:color="auto"/>
      </w:divBdr>
    </w:div>
    <w:div w:id="1739673635">
      <w:bodyDiv w:val="1"/>
      <w:marLeft w:val="0"/>
      <w:marRight w:val="0"/>
      <w:marTop w:val="0"/>
      <w:marBottom w:val="0"/>
      <w:divBdr>
        <w:top w:val="none" w:sz="0" w:space="0" w:color="auto"/>
        <w:left w:val="none" w:sz="0" w:space="0" w:color="auto"/>
        <w:bottom w:val="none" w:sz="0" w:space="0" w:color="auto"/>
        <w:right w:val="none" w:sz="0" w:space="0" w:color="auto"/>
      </w:divBdr>
    </w:div>
    <w:div w:id="1769346502">
      <w:bodyDiv w:val="1"/>
      <w:marLeft w:val="0"/>
      <w:marRight w:val="0"/>
      <w:marTop w:val="0"/>
      <w:marBottom w:val="0"/>
      <w:divBdr>
        <w:top w:val="none" w:sz="0" w:space="0" w:color="auto"/>
        <w:left w:val="none" w:sz="0" w:space="0" w:color="auto"/>
        <w:bottom w:val="none" w:sz="0" w:space="0" w:color="auto"/>
        <w:right w:val="none" w:sz="0" w:space="0" w:color="auto"/>
      </w:divBdr>
    </w:div>
    <w:div w:id="1771655851">
      <w:bodyDiv w:val="1"/>
      <w:marLeft w:val="0"/>
      <w:marRight w:val="0"/>
      <w:marTop w:val="0"/>
      <w:marBottom w:val="0"/>
      <w:divBdr>
        <w:top w:val="none" w:sz="0" w:space="0" w:color="auto"/>
        <w:left w:val="none" w:sz="0" w:space="0" w:color="auto"/>
        <w:bottom w:val="none" w:sz="0" w:space="0" w:color="auto"/>
        <w:right w:val="none" w:sz="0" w:space="0" w:color="auto"/>
      </w:divBdr>
    </w:div>
    <w:div w:id="1781872966">
      <w:bodyDiv w:val="1"/>
      <w:marLeft w:val="0"/>
      <w:marRight w:val="0"/>
      <w:marTop w:val="0"/>
      <w:marBottom w:val="0"/>
      <w:divBdr>
        <w:top w:val="none" w:sz="0" w:space="0" w:color="auto"/>
        <w:left w:val="none" w:sz="0" w:space="0" w:color="auto"/>
        <w:bottom w:val="none" w:sz="0" w:space="0" w:color="auto"/>
        <w:right w:val="none" w:sz="0" w:space="0" w:color="auto"/>
      </w:divBdr>
    </w:div>
    <w:div w:id="1801613333">
      <w:bodyDiv w:val="1"/>
      <w:marLeft w:val="0"/>
      <w:marRight w:val="0"/>
      <w:marTop w:val="0"/>
      <w:marBottom w:val="0"/>
      <w:divBdr>
        <w:top w:val="none" w:sz="0" w:space="0" w:color="auto"/>
        <w:left w:val="none" w:sz="0" w:space="0" w:color="auto"/>
        <w:bottom w:val="none" w:sz="0" w:space="0" w:color="auto"/>
        <w:right w:val="none" w:sz="0" w:space="0" w:color="auto"/>
      </w:divBdr>
    </w:div>
    <w:div w:id="1823233604">
      <w:bodyDiv w:val="1"/>
      <w:marLeft w:val="0"/>
      <w:marRight w:val="0"/>
      <w:marTop w:val="0"/>
      <w:marBottom w:val="0"/>
      <w:divBdr>
        <w:top w:val="none" w:sz="0" w:space="0" w:color="auto"/>
        <w:left w:val="none" w:sz="0" w:space="0" w:color="auto"/>
        <w:bottom w:val="none" w:sz="0" w:space="0" w:color="auto"/>
        <w:right w:val="none" w:sz="0" w:space="0" w:color="auto"/>
      </w:divBdr>
    </w:div>
    <w:div w:id="1908761342">
      <w:bodyDiv w:val="1"/>
      <w:marLeft w:val="0"/>
      <w:marRight w:val="0"/>
      <w:marTop w:val="0"/>
      <w:marBottom w:val="0"/>
      <w:divBdr>
        <w:top w:val="none" w:sz="0" w:space="0" w:color="auto"/>
        <w:left w:val="none" w:sz="0" w:space="0" w:color="auto"/>
        <w:bottom w:val="none" w:sz="0" w:space="0" w:color="auto"/>
        <w:right w:val="none" w:sz="0" w:space="0" w:color="auto"/>
      </w:divBdr>
    </w:div>
    <w:div w:id="197409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12</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manjaragi</dc:creator>
  <cp:keywords/>
  <dc:description/>
  <cp:lastModifiedBy>samarth manjaragi</cp:lastModifiedBy>
  <cp:revision>11</cp:revision>
  <cp:lastPrinted>2023-07-22T17:18:00Z</cp:lastPrinted>
  <dcterms:created xsi:type="dcterms:W3CDTF">2023-08-06T13:28:00Z</dcterms:created>
  <dcterms:modified xsi:type="dcterms:W3CDTF">2025-05-28T11:55:00Z</dcterms:modified>
</cp:coreProperties>
</file>