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51539611816406" w:lineRule="auto"/>
        <w:ind w:left="660.83984375" w:right="895.75927734375"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Ambient Air Quality Data of Bengaluru CAAQM Stations </w:t>
      </w: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For the month of April, 2022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7275390625" w:line="240" w:lineRule="auto"/>
        <w:ind w:left="3211.84143066406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Summer AQI Bulletin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8056640625" w:line="240" w:lineRule="auto"/>
        <w:ind w:left="5137.91992187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625" w:line="240" w:lineRule="auto"/>
        <w:ind w:left="5137.91992187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0810546875" w:line="240" w:lineRule="auto"/>
        <w:ind w:left="911.9998168945312"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5278120" cy="4054729"/>
            <wp:effectExtent b="0" l="0" r="0" t="0"/>
            <wp:docPr id="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278120" cy="405472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838989257812" w:line="240" w:lineRule="auto"/>
        <w:ind w:left="4040.520019531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1410970" cy="808939"/>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10970" cy="80893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543212890625" w:line="200.39626121520996" w:lineRule="auto"/>
        <w:ind w:left="1401.5199279785156" w:right="1647.7996826171875" w:firstLine="0"/>
        <w:jc w:val="center"/>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4733925" cy="714375"/>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733925" cy="714375"/>
                    </a:xfrm>
                    <a:prstGeom prst="rect"/>
                    <a:ln/>
                  </pic:spPr>
                </pic:pic>
              </a:graphicData>
            </a:graphic>
          </wp:inline>
        </w:drawing>
      </w: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Karnataka State Pollution Control Board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431640625" w:line="240" w:lineRule="auto"/>
        <w:ind w:left="2494.76928710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No.49, Parisara Bhavan, Church Street, Bengaluru-560 001.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6.3119506835938" w:right="0" w:firstLine="0"/>
        <w:jc w:val="left"/>
        <w:rPr>
          <w:rFonts w:ascii="Times" w:cs="Times" w:eastAsia="Times" w:hAnsi="Times"/>
          <w:b w:val="0"/>
          <w:i w:val="0"/>
          <w:smallCaps w:val="0"/>
          <w:strike w:val="0"/>
          <w:color w:val="0070c0"/>
          <w:sz w:val="27.84000015258789"/>
          <w:szCs w:val="27.84000015258789"/>
          <w:u w:val="none"/>
          <w:shd w:fill="auto" w:val="clear"/>
          <w:vertAlign w:val="baseline"/>
        </w:rPr>
      </w:pPr>
      <w:r w:rsidDel="00000000" w:rsidR="00000000" w:rsidRPr="00000000">
        <w:rPr>
          <w:rFonts w:ascii="Times" w:cs="Times" w:eastAsia="Times" w:hAnsi="Times"/>
          <w:b w:val="0"/>
          <w:i w:val="0"/>
          <w:smallCaps w:val="0"/>
          <w:strike w:val="0"/>
          <w:color w:val="0070c0"/>
          <w:sz w:val="27.84000015258789"/>
          <w:szCs w:val="27.84000015258789"/>
          <w:u w:val="none"/>
          <w:shd w:fill="auto" w:val="clear"/>
          <w:vertAlign w:val="baseline"/>
          <w:rtl w:val="0"/>
        </w:rPr>
        <w:t xml:space="preserve">Website:http://kspcb.karnataka.gov.in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872680664062"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2.68798828125" w:right="0" w:firstLine="0"/>
        <w:jc w:val="left"/>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I N D E X</w:t>
      </w:r>
    </w:p>
    <w:tbl>
      <w:tblPr>
        <w:tblStyle w:val="Table1"/>
        <w:tblW w:w="8331.319885253906" w:type="dxa"/>
        <w:jc w:val="left"/>
        <w:tblInd w:w="96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7199401855469"/>
        <w:gridCol w:w="5516.999969482422"/>
        <w:gridCol w:w="2170.5999755859375"/>
        <w:tblGridChange w:id="0">
          <w:tblGrid>
            <w:gridCol w:w="643.7199401855469"/>
            <w:gridCol w:w="5516.999969482422"/>
            <w:gridCol w:w="2170.5999755859375"/>
          </w:tblGrid>
        </w:tblGridChange>
      </w:tblGrid>
      <w:tr>
        <w:trPr>
          <w:cantSplit w:val="0"/>
          <w:trHeight w:val="5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No.</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Background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Site of CAAQM Stations operated by KSPCB in Bengaluru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85742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w:t>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9528808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Parameter-wise data tables of CAAQM Stations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85742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2,3,4,5,6</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9528808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Daily AQI values of CAAQMS in Bengaluru-(April-2022)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85742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7</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AQI Trend Bengaluru (April-2022)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244628906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8</w:t>
            </w:r>
          </w:p>
        </w:tc>
      </w:tr>
      <w:tr>
        <w:trPr>
          <w:cantSplit w:val="0"/>
          <w:trHeight w:val="5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7351837158203" w:lineRule="auto"/>
              <w:ind w:left="114.15374755859375" w:right="81.1248779296875" w:firstLine="2.428741455078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Concentration ranges of Ambient Air Quality Parameters of  Bengaluru CAAQM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1162109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9</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Air Quality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1162109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6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Meteorological parameters, Wind rose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10</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Broad guidelines for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11,12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Annexure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12</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48339843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National Ambient Air Quality Standard (2009)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5452270507812"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List of Monitoring Stations with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4541320800781" w:right="0" w:firstLine="0"/>
        <w:jc w:val="left"/>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Background: Ambient Air Quality of Bengaluru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0673828125" w:line="264.8240661621094" w:lineRule="auto"/>
        <w:ind w:left="625.2957153320312" w:right="788.477783203125" w:firstLine="3.11050415039062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The Ministry of Environment, Forest and Climate Change, GoI has launched the  Natiional Clean Air Programme(NCAP) to tackle the Air Pollution Across the country  in a comprehensive manner. 132 cities have been identified, of which 4 cities are in  Karnataka, viz., Bengaluru, Hubli-Dharwad, Davangere and Kalaburgi. 44 Action  points have been prepared for Bengaluru and got it approved from CPCB.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04296875" w:line="264.7854709625244" w:lineRule="auto"/>
        <w:ind w:left="628.4062194824219" w:right="794.310302734375" w:firstLine="0"/>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The various component contributing for Air Pollution are 1) Vehicular Movements, 2)  Re-suspension of Road dust, 3) Industries, 4) C&amp;D Waste, 5) Biomass burning, 6)  Outside eateries and 7) DG Sets. In order to access the sectorwise contribution,  Source Apportionment and Emission Inventory studies have been carried out by  CSTEP for Bengaluru City. The study reveals that Vehicular movements and 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3994140625" w:line="265.17170906066895" w:lineRule="auto"/>
        <w:ind w:left="628.4062194824219" w:right="789.462890625" w:firstLine="8.81271362304687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suspension of Road Dust are the major contributors for air pollution in Bengaluru  City. The action plan is being effectively implemented such as Improvements of  Roads and filling up of potholes, Use of Mechanical sweepers in Urban areas, Use of  water sprinklers to suppress dust pollution, direction have also been issued to control  stubble burning. Switching on CNG &amp; Bio-fuel, Strengthening of e-charging points  for battery operated vehicles, Encouraging use of Mass transportations.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282958984375" w:line="265.017614364624" w:lineRule="auto"/>
        <w:ind w:left="627.1101379394531" w:right="788.199462890625" w:hanging="1.03683471679687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Further, in order to analyse the trend and concentration of air pollutants in the  atmosphere over a period of time and thus enabling the stakeholders to take up  mitigative measure, AQI bulletin serves as a reference guide in understanding the air  quality of Bengaluru city in 3 different seasons. The ambient air quality data of  Continuous Ambient Air quality Monitoring Stations(CAAQMS) operated by KSPCB  for the period April-2022 are compiled and presented in this report. The KSPCB is  also regularly disseminating Air quality data through its website, regularly sending  SMS to stake holders, media, etc., put up display board at prominent locations.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45556640625" w:line="240" w:lineRule="auto"/>
        <w:ind w:left="623.9997863769531"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59326171875" w:line="240" w:lineRule="auto"/>
        <w:ind w:left="623.9997863769531"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Pr>
        <w:drawing>
          <wp:inline distB="19050" distT="19050" distL="19050" distR="19050">
            <wp:extent cx="2345690" cy="2395220"/>
            <wp:effectExtent b="0" l="0" r="0" t="0"/>
            <wp:docPr id="1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345690" cy="23952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2.8799438476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Quality Index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001525878906" w:line="240" w:lineRule="auto"/>
        <w:ind w:left="0" w:right="481.81152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63824462891"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Site map of CAAQM stations operated by KSPCB in Bengaluru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93359375" w:line="206.13887786865234" w:lineRule="auto"/>
        <w:ind w:left="635.5197143554688" w:right="792.9992675781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CAAQM Stations: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Jayanagar, KAVIKA, NIMHANS, Silkboard, Nisarga Bhavan (Basaveshwaranagar) &amp; City Railway Station(CRS)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Parameter-wise data tables of CAAQM Stations </w:t>
      </w:r>
      <w:r w:rsidDel="00000000" w:rsidR="00000000" w:rsidRPr="00000000">
        <w:drawing>
          <wp:anchor allowOverlap="1" behindDoc="0" distB="19050" distT="19050" distL="19050" distR="19050" hidden="0" layoutInCell="1" locked="0" relativeHeight="0" simplePos="0">
            <wp:simplePos x="0" y="0"/>
            <wp:positionH relativeFrom="column">
              <wp:posOffset>450796</wp:posOffset>
            </wp:positionH>
            <wp:positionV relativeFrom="paragraph">
              <wp:posOffset>600075</wp:posOffset>
            </wp:positionV>
            <wp:extent cx="5665978" cy="3802380"/>
            <wp:effectExtent b="0" l="0" r="0" t="0"/>
            <wp:wrapNone/>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65978" cy="3802380"/>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44482421875" w:line="240" w:lineRule="auto"/>
        <w:ind w:left="988.79974365234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 Hebbal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00.09812831878662" w:lineRule="auto"/>
        <w:ind w:left="2976.920166015625" w:right="465.799560546875" w:hanging="1963.4002685546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3544921875"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headerReference r:id="rId11" w:type="default"/>
          <w:pgSz w:h="16820" w:w="11900" w:orient="portrait"/>
          <w:pgMar w:bottom="52.799997329711914" w:top="792.401123046875" w:left="816.4801025390625" w:right="579.200439453125" w:header="0" w:footer="720"/>
          <w:pgNumType w:start="1"/>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 Jayanagar </w:t>
      </w:r>
      <w:r w:rsidDel="00000000" w:rsidR="00000000" w:rsidRPr="00000000">
        <w:drawing>
          <wp:anchor allowOverlap="1" behindDoc="0" distB="19050" distT="19050" distL="19050" distR="19050" hidden="0" layoutInCell="1" locked="0" relativeHeight="0" simplePos="0">
            <wp:simplePos x="0" y="0"/>
            <wp:positionH relativeFrom="column">
              <wp:posOffset>209550</wp:posOffset>
            </wp:positionH>
            <wp:positionV relativeFrom="paragraph">
              <wp:posOffset>3325872</wp:posOffset>
            </wp:positionV>
            <wp:extent cx="5403596" cy="4690744"/>
            <wp:effectExtent b="0" l="0" r="0" t="0"/>
            <wp:wrapNone/>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03596" cy="4690744"/>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71936035156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III) KAVIKA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10253906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6820" w:w="11900" w:orient="portrait"/>
          <w:pgMar w:bottom="52.799997329711914" w:top="792.40112304687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133467" cy="4563110"/>
            <wp:effectExtent b="0" l="0" r="0" t="0"/>
            <wp:docPr id="1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133467" cy="456311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20" w:w="11900" w:orient="portrait"/>
          <w:pgMar w:bottom="52.799997329711914" w:top="792.401123046875" w:left="816.4801025390625" w:right="579.200439453125" w:header="0" w:footer="720"/>
          <w:cols w:equalWidth="0" w:num="1">
            <w:col w:space="0" w:w="10504.319458007812"/>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IV) NIMHANS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06.1834955215454"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123942" cy="456438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23942" cy="456438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 Silkboard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84863281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6820" w:w="11900" w:orient="portrait"/>
          <w:pgMar w:bottom="52.799997329711914" w:top="792.40112304687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685664" cy="4313555"/>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685664" cy="4313555"/>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 Nisarga Bhavan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18115234375" w:line="211.20407581329346" w:lineRule="auto"/>
        <w:ind w:left="623.9997863769531" w:right="701.79931640625" w:firstLine="29.5201110839843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29605" cy="8409814"/>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29605" cy="8409814"/>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593963623047"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VII) City Railway Station.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193359375" w:line="214.74294662475586" w:lineRule="auto"/>
        <w:ind w:left="653.5198974609375" w:right="657.398681640625" w:firstLine="861.3999938964844"/>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618355" cy="6352667"/>
            <wp:effectExtent b="0" l="0" r="0" t="0"/>
            <wp:docPr id="1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618355" cy="6352667"/>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32399" cy="2085975"/>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2399" cy="2085975"/>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437408447266"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6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Daily AQI values of CAAQM Stations in Bengaluru(April-2022) </w:t>
      </w:r>
    </w:p>
    <w:tbl>
      <w:tblPr>
        <w:tblStyle w:val="Table2"/>
        <w:tblW w:w="9896.719665527344"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7201538085938"/>
        <w:gridCol w:w="998.800048828125"/>
        <w:gridCol w:w="1843.7994384765625"/>
        <w:gridCol w:w="1272.4005126953125"/>
        <w:gridCol w:w="1133.2000732421875"/>
        <w:gridCol w:w="1138.2000732421875"/>
        <w:gridCol w:w="1272.39990234375"/>
        <w:gridCol w:w="1138.199462890625"/>
        <w:tblGridChange w:id="0">
          <w:tblGrid>
            <w:gridCol w:w="1099.7201538085938"/>
            <w:gridCol w:w="998.800048828125"/>
            <w:gridCol w:w="1843.7994384765625"/>
            <w:gridCol w:w="1272.4005126953125"/>
            <w:gridCol w:w="1133.2000732421875"/>
            <w:gridCol w:w="1138.2000732421875"/>
            <w:gridCol w:w="1272.39990234375"/>
            <w:gridCol w:w="1138.199462890625"/>
          </w:tblGrid>
        </w:tblGridChange>
      </w:tblGrid>
      <w:tr>
        <w:trPr>
          <w:cantSplit w:val="0"/>
          <w:trHeight w:val="504.0002441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Daily AQI Values of Bengaluru (April-2022)</w:t>
            </w:r>
          </w:p>
        </w:tc>
      </w:tr>
      <w:tr>
        <w:trPr>
          <w:cantSplit w:val="0"/>
          <w:trHeight w:val="11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Date/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Station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City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Railway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Station,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Majestic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2.255859375" w:right="122.452392578125"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Nisarga Bhavan,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Saneguruvanahalli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36847686768" w:lineRule="auto"/>
              <w:ind w:left="176.0260009765625" w:right="114.179077148437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Veterinary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College,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Hebbal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Shalini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Ground,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Jayanagar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36847686768" w:lineRule="auto"/>
              <w:ind w:left="140.4473876953125" w:right="80.2709960937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KAVIKA,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Mysore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NIMHANS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H.S.R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Layout,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Near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Central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Silkboard</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114</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w:t>
            </w:r>
          </w:p>
        </w:tc>
      </w:tr>
      <w:tr>
        <w:trPr>
          <w:cantSplit w:val="0"/>
          <w:trHeight w:val="3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118</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1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116</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146</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60</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150</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585388183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Data Not Available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866577148438" w:line="233.375244140625" w:lineRule="auto"/>
        <w:ind w:left="623.5198974609375" w:right="258.8000488281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6109969" cy="866686"/>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109969" cy="866686"/>
                    </a:xfrm>
                    <a:prstGeom prst="rect"/>
                    <a:ln/>
                  </pic:spPr>
                </pic:pic>
              </a:graphicData>
            </a:graphic>
          </wp:inline>
        </w:drawing>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228637695312"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68011474609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AQI Trend Bengaluru, April -2022</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1943359375" w:line="240" w:lineRule="auto"/>
        <w:ind w:left="0" w:right="224.998779296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6112384" cy="274828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112384"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8270263671875" w:right="0" w:firstLine="0"/>
        <w:jc w:val="left"/>
        <w:rPr>
          <w:rFonts w:ascii="Times" w:cs="Times" w:eastAsia="Times" w:hAnsi="Times"/>
          <w:b w:val="0"/>
          <w:i w:val="0"/>
          <w:smallCaps w:val="0"/>
          <w:strike w:val="0"/>
          <w:color w:val="202124"/>
          <w:sz w:val="26.8799991607666"/>
          <w:szCs w:val="26.8799991607666"/>
          <w:u w:val="none"/>
          <w:shd w:fill="auto" w:val="clear"/>
          <w:vertAlign w:val="baseline"/>
        </w:rPr>
      </w:pPr>
      <w:r w:rsidDel="00000000" w:rsidR="00000000" w:rsidRPr="00000000">
        <w:rPr>
          <w:rFonts w:ascii="Times" w:cs="Times" w:eastAsia="Times" w:hAnsi="Times"/>
          <w:b w:val="0"/>
          <w:i w:val="0"/>
          <w:smallCaps w:val="0"/>
          <w:strike w:val="0"/>
          <w:color w:val="202124"/>
          <w:sz w:val="26.8799991607666"/>
          <w:szCs w:val="26.8799991607666"/>
          <w:u w:val="none"/>
          <w:shd w:fill="auto" w:val="clear"/>
          <w:vertAlign w:val="baseline"/>
          <w:rtl w:val="0"/>
        </w:rPr>
        <w:t xml:space="preserve">Hebbal, Jayanagara, KAVIKA, NIMHANS, Silkboard,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563.7455749511719" w:right="0" w:firstLine="0"/>
        <w:jc w:val="left"/>
        <w:rPr>
          <w:rFonts w:ascii="Times" w:cs="Times" w:eastAsia="Times" w:hAnsi="Times"/>
          <w:b w:val="0"/>
          <w:i w:val="0"/>
          <w:smallCaps w:val="0"/>
          <w:strike w:val="0"/>
          <w:color w:val="202124"/>
          <w:sz w:val="26.8799991607666"/>
          <w:szCs w:val="26.8799991607666"/>
          <w:u w:val="none"/>
          <w:shd w:fill="auto" w:val="clear"/>
          <w:vertAlign w:val="baseline"/>
        </w:rPr>
      </w:pPr>
      <w:r w:rsidDel="00000000" w:rsidR="00000000" w:rsidRPr="00000000">
        <w:rPr>
          <w:rFonts w:ascii="Times" w:cs="Times" w:eastAsia="Times" w:hAnsi="Times"/>
          <w:b w:val="0"/>
          <w:i w:val="0"/>
          <w:smallCaps w:val="0"/>
          <w:strike w:val="0"/>
          <w:color w:val="202124"/>
          <w:sz w:val="26.8799991607666"/>
          <w:szCs w:val="26.8799991607666"/>
          <w:u w:val="none"/>
          <w:shd w:fill="auto" w:val="clear"/>
          <w:vertAlign w:val="baseline"/>
          <w:rtl w:val="0"/>
        </w:rPr>
        <w:t xml:space="preserve">Nisargabhavan(Basaveshwaranagara), City Railway Station(CRS)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5106201171875" w:line="240" w:lineRule="auto"/>
        <w:ind w:left="627.3597717285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Data Analysis of Ambient Air Quality: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16.97291374206543" w:lineRule="auto"/>
        <w:ind w:left="986.8797302246094" w:right="792.999267578125" w:hanging="342.719879150390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Particulate Matter(PM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at Saneguruvanahalli,  Nisarga Bhavan. However, there is slight variation inPM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at different stations viz.,  City Railway Station(3 days), Hebbal(4 days), Jayanagar(10 days), KAVIKA(3 days),  NIMHANS(3 days), Central Silk Board(11 days). The exceedence of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attributed  due to vehicular movement and re-suspension of Road dust.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39501953125" w:line="211.02619171142578" w:lineRule="auto"/>
        <w:ind w:left="987.1197509765625" w:right="792.999267578125" w:hanging="342.95989990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Particulate Matter(PM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as per NAAQS 2009 standards in  the three monitored station viz., Hebbal, NIMHANS and City Railway Station.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546875" w:line="214.72875595092773" w:lineRule="auto"/>
        <w:ind w:left="992.8797912597656" w:right="861.319580078125" w:hanging="348.71994018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Sulphur Dioxide(SO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7080078125" w:line="211.02693557739258" w:lineRule="auto"/>
        <w:ind w:left="992.8797912597656" w:right="801.881103515625" w:hanging="348.71994018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Nitrogen Dioxide(NO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0435791015625" w:line="214.72899913787842" w:lineRule="auto"/>
        <w:ind w:left="644.1598510742188" w:right="814.07958984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Ammonia(NH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Silkboard as per NAAQS 2009 standards.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64697265625" w:line="227.908673286438" w:lineRule="auto"/>
        <w:ind w:left="988.5597229003906" w:right="1001.441650390625" w:hanging="344.3998718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Carbon Monoxide(CO): Observed 8-hourly concentration values within the permissible  limits in all stations across Bengaluru as per NAAQS 2009 Standard.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112060546875" w:line="214.72885608673096" w:lineRule="auto"/>
        <w:ind w:left="988.5597229003906" w:right="1134.2401123046875" w:hanging="344.3998718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Ozone(O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Silkboard as per NAAQS 2009 standards.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263244628906" w:line="240" w:lineRule="auto"/>
        <w:ind w:left="623.999786376953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1999359130859"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75973510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Concentration ranges of Ambient Air Quality Parameters of Bengaluru Stations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3.8948345184326" w:lineRule="auto"/>
        <w:ind w:left="632.8797912597656" w:right="868.316650390625" w:hanging="4.799957275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concentration ranges for pollutants of CAAQM stations having 24 hourly standard limits are presented in below table based on detailed tabulated date. </w:t>
      </w:r>
    </w:p>
    <w:tbl>
      <w:tblPr>
        <w:tblStyle w:val="Table3"/>
        <w:tblW w:w="9848.720397949219"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4.5201110839844"/>
        <w:gridCol w:w="585.9999084472656"/>
        <w:gridCol w:w="643.3499145507812"/>
        <w:gridCol w:w="585.4501342773438"/>
        <w:gridCol w:w="648.900146484375"/>
        <w:gridCol w:w="585.2999877929688"/>
        <w:gridCol w:w="648.5498046875"/>
        <w:gridCol w:w="585.450439453125"/>
        <w:gridCol w:w="643.89892578125"/>
        <w:gridCol w:w="585.3009033203125"/>
        <w:gridCol w:w="648.9752197265625"/>
        <w:gridCol w:w="585.224609375"/>
        <w:gridCol w:w="648.62548828125"/>
        <w:gridCol w:w="585.374755859375"/>
        <w:gridCol w:w="643.800048828125"/>
        <w:tblGridChange w:id="0">
          <w:tblGrid>
            <w:gridCol w:w="1224.5201110839844"/>
            <w:gridCol w:w="585.9999084472656"/>
            <w:gridCol w:w="643.3499145507812"/>
            <w:gridCol w:w="585.4501342773438"/>
            <w:gridCol w:w="648.900146484375"/>
            <w:gridCol w:w="585.2999877929688"/>
            <w:gridCol w:w="648.5498046875"/>
            <w:gridCol w:w="585.450439453125"/>
            <w:gridCol w:w="643.89892578125"/>
            <w:gridCol w:w="585.3009033203125"/>
            <w:gridCol w:w="648.9752197265625"/>
            <w:gridCol w:w="585.224609375"/>
            <w:gridCol w:w="648.62548828125"/>
            <w:gridCol w:w="585.374755859375"/>
            <w:gridCol w:w="643.800048828125"/>
          </w:tblGrid>
        </w:tblGridChange>
      </w:tblGrid>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Table-1 Range of 24-hourly Averages for Notified Parameters monitored in April-2022, Bengaluru</w:t>
            </w:r>
          </w:p>
        </w:tc>
      </w:tr>
      <w:tr>
        <w:trPr>
          <w:cantSplit w:val="0"/>
          <w:trHeight w:val="725.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Parameters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Hebbal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Jayanagar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KAVIKA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NIMHANS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Silkboard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0767822265625" w:firstLine="0"/>
              <w:jc w:val="righ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Nisarga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Bhavan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City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Railway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89257812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station</w:t>
            </w:r>
          </w:p>
        </w:tc>
      </w:tr>
      <w:tr>
        <w:trPr>
          <w:cantSplit w:val="0"/>
          <w:trHeight w:val="35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110.0</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p>
        </w:tc>
      </w:tr>
      <w:tr>
        <w:trPr>
          <w:cantSplit w:val="0"/>
          <w:trHeight w:val="2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4014892578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23.8</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16.6</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NH</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p>
        </w:tc>
      </w:tr>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Note: * Parameters not monitored</w:t>
            </w:r>
          </w:p>
        </w:tc>
      </w:tr>
      <w:tr>
        <w:trPr>
          <w:cantSplit w:val="0"/>
          <w:trHeight w:val="244.7998046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75732421875"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CO, Ozone and Benzene not included as there is no 24 hourly permissible limits in NAAQM</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15982055664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Quality Index(AQI)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806640625" w:line="257.04033851623535" w:lineRule="auto"/>
        <w:ind w:left="625.1997375488281" w:right="796.639404296875" w:firstLine="2.4000549316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AQI of Bengaluru was found largely lying in Good &amp;Satisfactory at all locations of  Bengaluru. However, there was slight increase in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at Jayanagar, Silkboard and  KAVIKA for few day and that may be due high vehicular movement and Resuspension of  road dust at that particular period of time. </w:t>
      </w:r>
    </w:p>
    <w:tbl>
      <w:tblPr>
        <w:tblStyle w:val="Table4"/>
        <w:tblW w:w="9248.119812011719"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5199584960938"/>
        <w:gridCol w:w="1219.6002197265625"/>
        <w:gridCol w:w="797.39990234375"/>
        <w:gridCol w:w="1013.2000732421875"/>
        <w:gridCol w:w="1007.9998779296875"/>
        <w:gridCol w:w="1147.60009765625"/>
        <w:gridCol w:w="994.1998291015625"/>
        <w:gridCol w:w="840.400390625"/>
        <w:gridCol w:w="883.199462890625"/>
        <w:tblGridChange w:id="0">
          <w:tblGrid>
            <w:gridCol w:w="1344.5199584960938"/>
            <w:gridCol w:w="1219.6002197265625"/>
            <w:gridCol w:w="797.39990234375"/>
            <w:gridCol w:w="1013.2000732421875"/>
            <w:gridCol w:w="1007.9998779296875"/>
            <w:gridCol w:w="1147.60009765625"/>
            <w:gridCol w:w="994.1998291015625"/>
            <w:gridCol w:w="840.400390625"/>
            <w:gridCol w:w="883.199462890625"/>
          </w:tblGrid>
        </w:tblGridChange>
      </w:tblGrid>
      <w:tr>
        <w:trPr>
          <w:cantSplit w:val="0"/>
          <w:trHeight w:val="326.400756835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Table-2 AQI Values of CAAQM stations in Bengaluru for the month of April-2022</w:t>
            </w:r>
          </w:p>
        </w:tc>
      </w:tr>
      <w:tr>
        <w:trPr>
          <w:cantSplit w:val="0"/>
          <w:trHeight w:val="80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AQI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00594329834" w:lineRule="auto"/>
              <w:ind w:left="124.876708984375" w:right="97.396240234375" w:hanging="1.209106445312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Silkboard (23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00594329834" w:lineRule="auto"/>
              <w:ind w:left="118.6273193359375" w:right="51.0498046875" w:hanging="1.007690429687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Nisarga  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4311523437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City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61.800594329834" w:lineRule="auto"/>
              <w:ind w:left="120.68115234375" w:right="60.94970703125" w:hanging="6.85424804687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Railway  station</w:t>
            </w:r>
          </w:p>
        </w:tc>
      </w:tr>
      <w:tr>
        <w:trPr>
          <w:cantSplit w:val="0"/>
          <w:trHeight w:val="32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cc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cc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cc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cc0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27</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ff99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ff99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ff99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red"/>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red"/>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9933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99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079999923706055"/>
                <w:szCs w:val="22.079999923706055"/>
                <w:u w:val="none"/>
                <w:shd w:fill="993300" w:val="clear"/>
                <w:vertAlign w:val="baseline"/>
              </w:rPr>
            </w:pPr>
            <w:r w:rsidDel="00000000" w:rsidR="00000000" w:rsidRPr="00000000">
              <w:rPr>
                <w:rFonts w:ascii="Cambria Math" w:cs="Cambria Math" w:eastAsia="Cambria Math" w:hAnsi="Cambria Math"/>
                <w:b w:val="0"/>
                <w:i w:val="0"/>
                <w:smallCaps w:val="0"/>
                <w:strike w:val="0"/>
                <w:color w:val="000000"/>
                <w:sz w:val="22.079999923706055"/>
                <w:szCs w:val="22.079999923706055"/>
                <w:u w:val="none"/>
                <w:shd w:fill="993300" w:val="clear"/>
                <w:vertAlign w:val="baseline"/>
                <w:rtl w:val="0"/>
              </w:rPr>
              <w:t xml:space="preserve">(&gt; 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3597717285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Meteorological Parameters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65.33827781677246" w:lineRule="auto"/>
        <w:ind w:left="625.1997375488281" w:right="793.2397460937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Daily average wind speed was observed in the range 0.4 m/s – 1.1 m/s. Monthly average  temperature was 29.59˚C with minimum daily average as 24.1˚C and maximum as 33.5˚C  recorded. Monthly average relative humidity was 87.60% with maximum daily average as  88.57 % and minimum as 34% recorded.  </w:t>
      </w:r>
    </w:p>
    <w:tbl>
      <w:tblPr>
        <w:tblStyle w:val="Table5"/>
        <w:tblW w:w="8758.521118164062" w:type="dxa"/>
        <w:jc w:val="left"/>
        <w:tblInd w:w="75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9201049804688"/>
        <w:gridCol w:w="1988.1997680664062"/>
        <w:gridCol w:w="2257.0001220703125"/>
        <w:gridCol w:w="1992.401123046875"/>
        <w:tblGridChange w:id="0">
          <w:tblGrid>
            <w:gridCol w:w="2520.9201049804688"/>
            <w:gridCol w:w="1988.1997680664062"/>
            <w:gridCol w:w="2257.0001220703125"/>
            <w:gridCol w:w="1992.401123046875"/>
          </w:tblGrid>
        </w:tblGridChange>
      </w:tblGrid>
      <w:tr>
        <w:trPr>
          <w:cantSplit w:val="0"/>
          <w:trHeight w:val="590.401306152343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5334472656" w:lineRule="auto"/>
              <w:ind w:left="616.9648742675781" w:right="551.9970703125"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Table-3 Monthly Range and Average for Metrological Parameters in Bengaluru,  April-2022</w:t>
            </w:r>
          </w:p>
        </w:tc>
      </w:tr>
      <w:tr>
        <w:trPr>
          <w:cantSplit w:val="0"/>
          <w:trHeight w:val="3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Minimum</w:t>
            </w:r>
          </w:p>
        </w:tc>
      </w:tr>
      <w:tr>
        <w:trPr>
          <w:cantSplit w:val="0"/>
          <w:trHeight w:val="32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Wind Speed(m/s)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w:t>
            </w:r>
          </w:p>
        </w:tc>
      </w:tr>
      <w:tr>
        <w:trPr>
          <w:cantSplit w:val="0"/>
          <w:trHeight w:val="326.3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Temperature(</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perscript"/>
                <w:rtl w:val="0"/>
              </w:rPr>
              <w:t xml:space="preserve">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24.1</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Relative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34</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Data of 6 Stations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999298095703"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1993103027344"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632.8797912597656" w:right="798.9599609375" w:hanging="4.320068359375"/>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52.799997329711914" w:top="792.401123046875" w:left="816.4801025390625" w:right="579.200439453125" w:header="0" w:footer="720"/>
          <w:cols w:equalWidth="0" w:num="1">
            <w:col w:space="0" w:w="10504.319458007812"/>
          </w:cols>
        </w:sect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Windrose diagrams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graphical charts that characterise the speed and direction of wind  at the CAAQM Stations.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5248.31939697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8.319396972656"/>
        <w:tblGridChange w:id="0">
          <w:tblGrid>
            <w:gridCol w:w="5248.319396972656"/>
          </w:tblGrid>
        </w:tblGridChange>
      </w:tblGrid>
      <w:tr>
        <w:trPr>
          <w:cantSplit w:val="0"/>
          <w:trHeight w:val="52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9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0331020355225" w:lineRule="auto"/>
        <w:ind w:left="116.719970703125" w:right="24.47998046875"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52.799997329711914" w:top="792.401123046875" w:left="869.2800903320312" w:right="575.200195312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37738" cy="32893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37738" cy="328930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09925" cy="313029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09925" cy="3130296"/>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84130859375" w:line="240" w:lineRule="auto"/>
        <w:ind w:left="0" w:right="192.398681640625" w:firstLine="0"/>
        <w:jc w:val="righ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357755" cy="254381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357755" cy="2543810"/>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628.7997436523438" w:right="1768.51928710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INFERENCE: The overall air quality in Bengaluru was Good and Satisfactory.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CAAQM STATIONS- Parameters Monitored </w:t>
      </w:r>
    </w:p>
    <w:tbl>
      <w:tblPr>
        <w:tblStyle w:val="Table7"/>
        <w:tblW w:w="8561.719665527344"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2.9202270507812"/>
        <w:gridCol w:w="1598.800048828125"/>
        <w:gridCol w:w="3543.800048828125"/>
        <w:gridCol w:w="2636.1993408203125"/>
        <w:tblGridChange w:id="0">
          <w:tblGrid>
            <w:gridCol w:w="782.9202270507812"/>
            <w:gridCol w:w="1598.800048828125"/>
            <w:gridCol w:w="3543.800048828125"/>
            <w:gridCol w:w="2636.1993408203125"/>
          </w:tblGrid>
        </w:tblGridChange>
      </w:tblGrid>
      <w:tr>
        <w:trPr>
          <w:cantSplit w:val="0"/>
          <w:trHeight w:val="12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458.6395263671875" w:right="390.20080566406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Types of activities around  location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(Residential/Commercial/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Traffic/Industrial)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Parameters Monitored</w:t>
            </w:r>
          </w:p>
        </w:tc>
      </w:tr>
      <w:tr>
        <w:trPr>
          <w:cantSplit w:val="0"/>
          <w:trHeight w:val="12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400573730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86938476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735298156738"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97070312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835937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72385406494"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7749023437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8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096130371094"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148437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7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Silkboard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cum 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1799621582"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360351562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6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0402832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Nisarga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w:t>
            </w:r>
          </w:p>
        </w:tc>
      </w:tr>
      <w:tr>
        <w:trPr>
          <w:cantSplit w:val="0"/>
          <w:trHeight w:val="9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0.47988891601562" w:right="47.6800537109375" w:hanging="3.35998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City Railway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8077697754" w:lineRule="auto"/>
              <w:ind w:left="113.280029296875" w:right="45.5999755859375" w:firstLine="7.1997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&amp;  Meteorological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8945312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Broad guidelines for Public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63.9777183532715" w:lineRule="auto"/>
        <w:ind w:left="627.5997924804688" w:right="794.840087890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AQI is an initiative intended to enhance public awareness and involvement in efforts to  improve air quality. People can contribute by maintaining vehicles properly (e.g. get PUC  checks, replace car air filter, maintain right tyres pressure), following lane discipline &amp; speed  limits, avoiding prolong idling and turning off engines at red traffic signals. The following  are some of the best practices that are to be followed to maintain / improve the air Quality.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4234619140625" w:line="228.4087085723877" w:lineRule="auto"/>
        <w:ind w:left="1348.3599853515625" w:right="799.840087890625" w:hanging="337.7201843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Avoid using private vehicles viz., cars, bikes and instead use public transports viz.,  Public buses and Metro services.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312438964844" w:line="240" w:lineRule="auto"/>
        <w:ind w:left="991.199798583984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Encourage carpool and use smaller vehicles (e.g. avoid SUVs).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30.10797023773193" w:lineRule="auto"/>
        <w:ind w:left="994.3197631835938" w:right="794.5996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Construction projects shall compulsorily put up enclosures and barriers around their project and carry out regular water sprinkling to supress dust. Air purifier can also be  installed to mitigate dust pollution.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1199951171875"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345.7199096679688" w:right="798.399658203125" w:hanging="358.840179443359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Road dust management by using mechanized road sweeping and water sprinkling  system, etc., The Civic bodies shall regularly remove the silt and muck dumped on the  roadside and pavements, besides levelling &amp; asphalting of Roads and filling up of  potholes should be taken up on top priority.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4521484375" w:line="228.4079360961914" w:lineRule="auto"/>
        <w:ind w:left="1351.4799499511719" w:right="863.519287109375" w:hanging="359.800109863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Unnecessary parking of vehicles on roadside junctions and circles should be avoided of around 50 to 100 meters.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231.90690994262695" w:lineRule="auto"/>
        <w:ind w:left="1350.52001953125" w:right="850.599365234375" w:hanging="355.9602355957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Avoid open burning of garbage wastes, tree leaves, branches, trash, tyres etc., especially near roadsides, lakes and water bodies, open ground, vacant land and Parks.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1240234375" w:line="240" w:lineRule="auto"/>
        <w:ind w:left="2284.3600463867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NATIONAL AMBIENT AIR QUALITY STANDARDS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119140625" w:line="240" w:lineRule="auto"/>
        <w:ind w:left="0" w:right="3950.00732421875" w:firstLine="0"/>
        <w:jc w:val="right"/>
        <w:rPr>
          <w:rFonts w:ascii="Times" w:cs="Times" w:eastAsia="Times" w:hAnsi="Times"/>
          <w:b w:val="1"/>
          <w:i w:val="0"/>
          <w:smallCaps w:val="0"/>
          <w:strike w:val="0"/>
          <w:color w:val="ffffff"/>
          <w:sz w:val="15.84000015258789"/>
          <w:szCs w:val="15.84000015258789"/>
          <w:u w:val="none"/>
          <w:shd w:fill="auto" w:val="clear"/>
          <w:vertAlign w:val="baseline"/>
        </w:rPr>
        <w:sectPr>
          <w:type w:val="continuous"/>
          <w:pgSz w:h="16820" w:w="11900" w:orient="portrait"/>
          <w:pgMar w:bottom="52.799997329711914" w:top="792.401123046875" w:left="816.4801025390625" w:right="579.200439453125" w:header="0" w:footer="720"/>
          <w:cols w:equalWidth="0" w:num="1">
            <w:col w:space="0" w:w="10504.319458007812"/>
          </w:cols>
        </w:sectPr>
      </w:pPr>
      <w:r w:rsidDel="00000000" w:rsidR="00000000" w:rsidRPr="00000000">
        <w:rPr>
          <w:rFonts w:ascii="Times" w:cs="Times" w:eastAsia="Times" w:hAnsi="Times"/>
          <w:b w:val="1"/>
          <w:i w:val="0"/>
          <w:smallCaps w:val="0"/>
          <w:strike w:val="0"/>
          <w:color w:val="ffffff"/>
          <w:sz w:val="15.84000015258789"/>
          <w:szCs w:val="15.84000015258789"/>
          <w:u w:val="none"/>
          <w:shd w:fill="4f81bd" w:val="clear"/>
          <w:vertAlign w:val="baseline"/>
          <w:rtl w:val="0"/>
        </w:rPr>
        <w:t xml:space="preserve">Concentration in Ambient Air</w:t>
      </w:r>
      <w:r w:rsidDel="00000000" w:rsidR="00000000" w:rsidRPr="00000000">
        <w:rPr>
          <w:rFonts w:ascii="Times" w:cs="Times" w:eastAsia="Times" w:hAnsi="Times"/>
          <w:b w:val="1"/>
          <w:i w:val="0"/>
          <w:smallCaps w:val="0"/>
          <w:strike w:val="0"/>
          <w:color w:val="ffffff"/>
          <w:sz w:val="15.84000015258789"/>
          <w:szCs w:val="15.84000015258789"/>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4653320312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Sl.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30.400002797444664"/>
          <w:szCs w:val="30.400002797444664"/>
          <w:u w:val="none"/>
          <w:shd w:fill="4f81bd" w:val="clear"/>
          <w:vertAlign w:val="subscript"/>
          <w:rtl w:val="0"/>
        </w:rPr>
        <w:t xml:space="preserve">No. </w:t>
      </w: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Pollutants</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85351562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Time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687816619873"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Weighted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Average</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1.5185832977295"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Industrial,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Residential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Rural and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other Areas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91714477539"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Ecologically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Sensitive Area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(Notified by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Central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2734375" w:line="240"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Government)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sectPr>
          <w:type w:val="continuous"/>
          <w:pgSz w:h="16820" w:w="11900" w:orient="portrait"/>
          <w:pgMar w:bottom="52.799997329711914" w:top="792.401123046875" w:left="1025.7984161376953" w:right="1580.208740234375" w:header="0" w:footer="720"/>
          <w:cols w:equalWidth="0" w:num="5">
            <w:col w:space="0" w:w="1860"/>
            <w:col w:space="0" w:w="1860"/>
            <w:col w:space="0" w:w="1860"/>
            <w:col w:space="0" w:w="1860"/>
            <w:col w:space="0" w:w="1860"/>
          </w:cols>
        </w:sect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Methods of Measurement</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tl w:val="0"/>
        </w:rPr>
      </w:r>
    </w:p>
    <w:tbl>
      <w:tblPr>
        <w:tblStyle w:val="Table8"/>
        <w:tblW w:w="10208.71940612793" w:type="dxa"/>
        <w:jc w:val="left"/>
        <w:tblInd w:w="4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3999176025391"/>
        <w:gridCol w:w="2554.5201110839844"/>
        <w:gridCol w:w="1104.5999145507812"/>
        <w:gridCol w:w="1162.0001220703125"/>
        <w:gridCol w:w="1325.1995849609375"/>
        <w:gridCol w:w="3495.999755859375"/>
        <w:tblGridChange w:id="0">
          <w:tblGrid>
            <w:gridCol w:w="566.3999176025391"/>
            <w:gridCol w:w="2554.5201110839844"/>
            <w:gridCol w:w="1104.5999145507812"/>
            <w:gridCol w:w="1162.0001220703125"/>
            <w:gridCol w:w="1325.1995849609375"/>
            <w:gridCol w:w="3495.999755859375"/>
          </w:tblGrid>
        </w:tblGridChange>
      </w:tblGrid>
      <w:tr>
        <w:trPr>
          <w:cantSplit w:val="0"/>
          <w:trHeight w:val="254.3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6087036132812"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Sulphur Dioxide (SO</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20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-Improved west and Gaeke Method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18.5406494140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 Ultraviolet Fluorescence </w:t>
            </w:r>
          </w:p>
        </w:tc>
      </w:tr>
      <w:tr>
        <w:trPr>
          <w:cantSplit w:val="0"/>
          <w:trHeight w:val="366.4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r>
      <w:tr>
        <w:trPr>
          <w:cantSplit w:val="0"/>
          <w:trHeight w:val="505.3039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207336425781"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916015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Nitrogen Dioxide (NO</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30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22.188720703125" w:right="510.216064453125" w:firstLine="4.9249267578125"/>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-Jacob &amp; Hochheiser Modified (NaOH NaAsO2) Method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725585937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-Gas phase Chemiluminescence </w:t>
            </w:r>
          </w:p>
        </w:tc>
      </w:tr>
      <w:tr>
        <w:trPr>
          <w:cantSplit w:val="0"/>
          <w:trHeight w:val="437.3962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233.80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3212890625"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54779052734" w:lineRule="auto"/>
              <w:ind w:left="135.44647216796875" w:right="64.65423583984375" w:hanging="17.328033447265625"/>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Particulate Mater (Size less than </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10 µm) or PM10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60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-Gravimetric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-TECOM</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0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-Beta attenuation</w:t>
            </w:r>
          </w:p>
        </w:tc>
      </w:tr>
      <w:tr>
        <w:trPr>
          <w:cantSplit w:val="0"/>
          <w:trHeight w:val="476.5972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02.20275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83972167969" w:right="0" w:firstLine="0"/>
              <w:jc w:val="left"/>
              <w:rPr>
                <w:rFonts w:ascii="Times" w:cs="Times" w:eastAsia="Times" w:hAnsi="Times"/>
                <w:b w:val="0"/>
                <w:i w:val="0"/>
                <w:smallCaps w:val="0"/>
                <w:strike w:val="0"/>
                <w:color w:val="00206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54779052734" w:lineRule="auto"/>
              <w:ind w:left="135.44647216796875" w:right="62.3199462890625" w:hanging="17.328033447265625"/>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Particulate Mater (Size less than  10 µm) or PM </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-Gravimetric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-TECOM</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937988281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-Beta attenuation</w:t>
            </w:r>
          </w:p>
        </w:tc>
      </w:tr>
      <w:tr>
        <w:trPr>
          <w:cantSplit w:val="0"/>
          <w:trHeight w:val="475.7775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16.622314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683471679688" w:right="0" w:firstLine="0"/>
              <w:jc w:val="left"/>
              <w:rPr>
                <w:rFonts w:ascii="Times" w:cs="Times" w:eastAsia="Times" w:hAnsi="Times"/>
                <w:b w:val="0"/>
                <w:i w:val="0"/>
                <w:smallCaps w:val="0"/>
                <w:strike w:val="0"/>
                <w:color w:val="00206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01672363281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Ozone (O</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442871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-UV Photometric</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3859863281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-Chemical Method</w:t>
            </w:r>
          </w:p>
        </w:tc>
      </w:tr>
      <w:tr>
        <w:trPr>
          <w:cantSplit w:val="0"/>
          <w:trHeight w:val="238.69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166992187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180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610.90270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2563171386719"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916015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Lead (Pb)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25.4718017578125" w:right="285.576171875" w:firstLine="1.641845703125"/>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-AAs/ICP Method after sampling on EPM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2000 or equivalent filter paper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-ED-XRF using Teflon filter</w:t>
            </w:r>
          </w:p>
        </w:tc>
      </w:tr>
      <w:tr>
        <w:trPr>
          <w:cantSplit w:val="0"/>
          <w:trHeight w:val="244.99694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89.202880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803771972656"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Carbon Monoxide (CO)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442871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-Non dispersive Infrared (NDIR)</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25781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-Spectroscopy</w:t>
            </w:r>
          </w:p>
        </w:tc>
      </w:tr>
      <w:tr>
        <w:trPr>
          <w:cantSplit w:val="0"/>
          <w:trHeight w:val="240.1776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166992187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45.422973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44287109375" w:right="0" w:firstLine="0"/>
              <w:jc w:val="left"/>
              <w:rPr>
                <w:rFonts w:ascii="Times" w:cs="Times" w:eastAsia="Times" w:hAnsi="Times"/>
                <w:b w:val="0"/>
                <w:i w:val="0"/>
                <w:smallCaps w:val="0"/>
                <w:strike w:val="0"/>
                <w:color w:val="00206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609619140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Ammonia (NH</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-Chemiluminescence</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8842773437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-Indophenol Blue Method</w:t>
            </w:r>
          </w:p>
        </w:tc>
      </w:tr>
      <w:tr>
        <w:trPr>
          <w:cantSplit w:val="0"/>
          <w:trHeight w:val="258.1961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400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98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207336425781"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0781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Benzene (C6H6)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-Gas Chromatography (GC) based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94775390625" w:line="240" w:lineRule="auto"/>
              <w:ind w:left="124.5599365234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continuous analyzer</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63.4912872314453" w:lineRule="auto"/>
              <w:ind w:left="126.7486572265625" w:right="151.148681640625" w:firstLine="0.364990234375"/>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-Adsorption and desorption followed by GC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analysis</w:t>
            </w:r>
          </w:p>
        </w:tc>
      </w:tr>
      <w:tr>
        <w:trPr>
          <w:cantSplit w:val="0"/>
          <w:trHeight w:val="54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d0d8e8"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0781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Benzo (a) Pyrene (BaP)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09680366516113" w:lineRule="auto"/>
              <w:ind w:left="126.7486572265625" w:right="247.147216796875" w:firstLine="0.364990234375"/>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-Solvent extraction followed by HPLC/GC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analysis </w:t>
            </w:r>
          </w:p>
        </w:tc>
      </w:tr>
      <w:tr>
        <w:trPr>
          <w:cantSplit w:val="0"/>
          <w:trHeight w:val="6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609619140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Arsenic (As)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25.4718017578125" w:right="213.345947265625" w:firstLine="1.641845703125"/>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-AAS/ICP Method after sampling on EPM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2000 or equivalent filter paper</w:t>
            </w:r>
          </w:p>
        </w:tc>
      </w:tr>
      <w:tr>
        <w:trPr>
          <w:cantSplit w:val="0"/>
          <w:trHeight w:val="602.20260620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d0d8e8"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916015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Nickel (Ni) ng/m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4953536987305" w:lineRule="auto"/>
              <w:ind w:left="125.4718017578125" w:right="213.345947265625" w:firstLine="1.641845703125"/>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-AAS/ICP Method after sampling on EPM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2000 or equivalent filter paper</w:t>
            </w:r>
          </w:p>
        </w:tc>
      </w:tr>
    </w:tbl>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2.3199462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88830566406" w:line="240" w:lineRule="auto"/>
        <w:ind w:left="623.9997863769531"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12</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063995361328"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1198120117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990850" cy="224409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990850" cy="224409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8623046875" w:line="240" w:lineRule="auto"/>
        <w:ind w:left="3516.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047875" cy="3524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0478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750213623047"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sectPr>
      <w:type w:val="continuous"/>
      <w:pgSz w:h="16820" w:w="11900" w:orient="portrait"/>
      <w:pgMar w:bottom="52.799997329711914" w:top="792.401123046875" w:left="816.4801025390625" w:right="579.200439453125" w:header="0" w:footer="720"/>
      <w:cols w:equalWidth="0" w:num="1">
        <w:col w:space="0" w:w="10504.3194580078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7.png"/><Relationship Id="rId18"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