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93B" w:rsidRPr="00DD6207" w:rsidRDefault="0017193B" w:rsidP="0017193B">
      <w:pPr>
        <w:pStyle w:val="Heading1"/>
        <w:rPr>
          <w:rFonts w:eastAsia="Times New Roman"/>
        </w:rPr>
      </w:pPr>
      <w:r w:rsidRPr="00DD6207">
        <w:rPr>
          <w:rFonts w:eastAsia="Times New Roman"/>
        </w:rPr>
        <w:t>Purpose</w:t>
      </w:r>
    </w:p>
    <w:p w:rsidR="0017193B" w:rsidRPr="00DD6207" w:rsidRDefault="0017193B" w:rsidP="0017193B">
      <w:pPr>
        <w:spacing w:after="200" w:line="276" w:lineRule="auto"/>
        <w:rPr>
          <w:rFonts w:eastAsia="Calibri" w:cstheme="minorHAnsi"/>
        </w:rPr>
      </w:pPr>
      <w:r>
        <w:rPr>
          <w:rFonts w:eastAsia="Calibri" w:cstheme="minorHAnsi"/>
        </w:rPr>
        <w:t>Th</w:t>
      </w:r>
      <w:r w:rsidR="009A623C">
        <w:rPr>
          <w:rFonts w:eastAsia="Calibri" w:cstheme="minorHAnsi"/>
        </w:rPr>
        <w:t>is document serves as the design document for RMS</w:t>
      </w:r>
      <w:r w:rsidR="003D6FFF">
        <w:rPr>
          <w:rFonts w:eastAsia="Calibri" w:cstheme="minorHAnsi"/>
        </w:rPr>
        <w:t>S</w:t>
      </w:r>
      <w:r w:rsidR="009A623C">
        <w:rPr>
          <w:rFonts w:eastAsia="Calibri" w:cstheme="minorHAnsi"/>
        </w:rPr>
        <w:t xml:space="preserve"> application development. The document captures the design details through UML concepts - data model, flowcharts, dependencies etc</w:t>
      </w:r>
      <w:r w:rsidR="003D6FFF">
        <w:rPr>
          <w:rFonts w:eastAsia="Calibri" w:cstheme="minorHAnsi"/>
        </w:rPr>
        <w:t>.</w:t>
      </w:r>
    </w:p>
    <w:p w:rsidR="0017193B" w:rsidRPr="00DD6207" w:rsidRDefault="0017193B" w:rsidP="0017193B">
      <w:pPr>
        <w:pStyle w:val="NoSpacing"/>
        <w:rPr>
          <w:rFonts w:eastAsia="Calibri"/>
          <w:i/>
          <w:iCs/>
          <w:color w:val="4472C4"/>
        </w:rPr>
      </w:pPr>
    </w:p>
    <w:p w:rsidR="0017193B" w:rsidRPr="00DD6207" w:rsidRDefault="0017193B" w:rsidP="0017193B">
      <w:pPr>
        <w:pStyle w:val="Heading1"/>
        <w:rPr>
          <w:rFonts w:eastAsia="Times New Roman"/>
        </w:rPr>
      </w:pPr>
      <w:r w:rsidRPr="00DD6207">
        <w:rPr>
          <w:rFonts w:eastAsia="Times New Roman"/>
        </w:rPr>
        <w:t>Scope</w:t>
      </w:r>
    </w:p>
    <w:p w:rsidR="003D6FFF" w:rsidRPr="00DD6207" w:rsidRDefault="003D6FFF" w:rsidP="003D6FFF">
      <w:pPr>
        <w:spacing w:after="200" w:line="276" w:lineRule="auto"/>
        <w:rPr>
          <w:rFonts w:eastAsia="Calibri" w:cstheme="minorHAnsi"/>
        </w:rPr>
      </w:pPr>
      <w:r>
        <w:rPr>
          <w:rFonts w:eastAsia="Calibri" w:cstheme="minorHAnsi"/>
        </w:rPr>
        <w:t>RMSS is a web based application that runs in</w:t>
      </w:r>
      <w:r w:rsidR="00EF1C39">
        <w:rPr>
          <w:rFonts w:eastAsia="Calibri" w:cstheme="minorHAnsi"/>
        </w:rPr>
        <w:t xml:space="preserve"> desktop/laptop</w:t>
      </w:r>
      <w:r>
        <w:rPr>
          <w:rFonts w:eastAsia="Calibri" w:cstheme="minorHAnsi"/>
        </w:rPr>
        <w:t xml:space="preserve"> browser (typically Chrome). It allows users of Admin and Physician roles to perform clinical investigation</w:t>
      </w:r>
      <w:r w:rsidR="00EF1C39">
        <w:rPr>
          <w:rFonts w:eastAsia="Calibri" w:cstheme="minorHAnsi"/>
        </w:rPr>
        <w:t>/trials</w:t>
      </w:r>
      <w:r>
        <w:rPr>
          <w:rFonts w:eastAsia="Calibri" w:cstheme="minorHAnsi"/>
        </w:rPr>
        <w:t>. It allows Admin to perform data entry for case report forms. It allows Physician to view the vital parameters</w:t>
      </w:r>
      <w:r w:rsidR="00EF1C39">
        <w:rPr>
          <w:rFonts w:eastAsia="Calibri" w:cstheme="minorHAnsi"/>
        </w:rPr>
        <w:t xml:space="preserve"> synced from the implant device, to view symptoms and messages from patient, to control the data sync trigger</w:t>
      </w:r>
      <w:r>
        <w:rPr>
          <w:rFonts w:eastAsia="Calibri" w:cstheme="minorHAnsi"/>
        </w:rPr>
        <w:t>.</w:t>
      </w:r>
    </w:p>
    <w:p w:rsidR="0017193B" w:rsidRDefault="0017193B" w:rsidP="0017193B">
      <w:pPr>
        <w:pStyle w:val="Heading1"/>
        <w:rPr>
          <w:rFonts w:eastAsia="Times New Roman"/>
        </w:rPr>
      </w:pPr>
      <w:r w:rsidRPr="00DD6207">
        <w:rPr>
          <w:rFonts w:eastAsia="Times New Roman"/>
        </w:rPr>
        <w:t>Reference Documents</w:t>
      </w:r>
    </w:p>
    <w:p w:rsidR="0017193B" w:rsidRPr="00DD6207" w:rsidRDefault="0017193B" w:rsidP="0017193B"/>
    <w:tbl>
      <w:tblPr>
        <w:tblStyle w:val="TableGrid1"/>
        <w:tblW w:w="0" w:type="auto"/>
        <w:tblLook w:val="04A0" w:firstRow="1" w:lastRow="0" w:firstColumn="1" w:lastColumn="0" w:noHBand="0" w:noVBand="1"/>
      </w:tblPr>
      <w:tblGrid>
        <w:gridCol w:w="2785"/>
        <w:gridCol w:w="4860"/>
      </w:tblGrid>
      <w:tr w:rsidR="0017193B" w:rsidRPr="00DD6207" w:rsidTr="006516DB">
        <w:tc>
          <w:tcPr>
            <w:tcW w:w="2785" w:type="dxa"/>
            <w:shd w:val="clear" w:color="auto" w:fill="BDD6EE"/>
          </w:tcPr>
          <w:p w:rsidR="0017193B" w:rsidRPr="00DD6207" w:rsidRDefault="0017193B" w:rsidP="006516DB">
            <w:pPr>
              <w:pStyle w:val="NoSpacing"/>
            </w:pPr>
            <w:r w:rsidRPr="00DD6207">
              <w:t>Document ID</w:t>
            </w:r>
          </w:p>
        </w:tc>
        <w:tc>
          <w:tcPr>
            <w:tcW w:w="4860" w:type="dxa"/>
            <w:shd w:val="clear" w:color="auto" w:fill="BDD6EE"/>
          </w:tcPr>
          <w:p w:rsidR="0017193B" w:rsidRPr="00DD6207" w:rsidRDefault="0017193B" w:rsidP="006516DB">
            <w:pPr>
              <w:pStyle w:val="NoSpacing"/>
            </w:pPr>
            <w:r w:rsidRPr="00DD6207">
              <w:t>Document Name</w:t>
            </w:r>
          </w:p>
        </w:tc>
      </w:tr>
      <w:tr w:rsidR="0017193B" w:rsidRPr="00DD6207" w:rsidTr="006516DB">
        <w:tc>
          <w:tcPr>
            <w:tcW w:w="2785" w:type="dxa"/>
          </w:tcPr>
          <w:p w:rsidR="0017193B" w:rsidRPr="00DD6207" w:rsidRDefault="0017193B" w:rsidP="006516DB">
            <w:pPr>
              <w:pStyle w:val="NoSpacing"/>
            </w:pPr>
          </w:p>
        </w:tc>
        <w:tc>
          <w:tcPr>
            <w:tcW w:w="4860" w:type="dxa"/>
          </w:tcPr>
          <w:p w:rsidR="0017193B" w:rsidRPr="00DD6207" w:rsidRDefault="0017193B" w:rsidP="006516DB">
            <w:pPr>
              <w:pStyle w:val="NoSpacing"/>
              <w:rPr>
                <w:rFonts w:eastAsia="Times New Roman"/>
                <w:sz w:val="24"/>
                <w:szCs w:val="24"/>
              </w:rPr>
            </w:pPr>
            <w:r w:rsidRPr="00DD6207">
              <w:rPr>
                <w:rFonts w:eastAsia="Times New Roman"/>
                <w:color w:val="4472C4"/>
              </w:rPr>
              <w:t>Software Development Life Cycle Procedure</w:t>
            </w:r>
          </w:p>
        </w:tc>
      </w:tr>
    </w:tbl>
    <w:p w:rsidR="0017193B" w:rsidRPr="00DD6207" w:rsidRDefault="0017193B" w:rsidP="0017193B">
      <w:pPr>
        <w:spacing w:after="200" w:line="276" w:lineRule="auto"/>
        <w:rPr>
          <w:rFonts w:eastAsia="Calibri" w:cstheme="minorHAnsi"/>
        </w:rPr>
      </w:pPr>
    </w:p>
    <w:p w:rsidR="0017193B" w:rsidRPr="00DD6207" w:rsidRDefault="0017193B" w:rsidP="0017193B">
      <w:pPr>
        <w:pStyle w:val="Heading1"/>
        <w:rPr>
          <w:rFonts w:eastAsia="Times New Roman"/>
        </w:rPr>
      </w:pPr>
      <w:r w:rsidRPr="00DD6207">
        <w:rPr>
          <w:rFonts w:eastAsia="Times New Roman"/>
        </w:rPr>
        <w:t>Acronyms &amp; Terminology</w:t>
      </w:r>
    </w:p>
    <w:p w:rsidR="0017193B" w:rsidRPr="00DD6207" w:rsidRDefault="0017193B" w:rsidP="0017193B">
      <w:pPr>
        <w:spacing w:after="200" w:line="276" w:lineRule="auto"/>
        <w:rPr>
          <w:rFonts w:eastAsia="Calibri" w:cstheme="minorHAnsi"/>
        </w:rPr>
      </w:pPr>
      <w:r w:rsidRPr="00DD6207">
        <w:rPr>
          <w:rFonts w:eastAsia="Calibri" w:cstheme="minorHAnsi"/>
        </w:rPr>
        <w:t>Refer to Glossary XXXX</w:t>
      </w:r>
    </w:p>
    <w:tbl>
      <w:tblPr>
        <w:tblStyle w:val="TableGrid1"/>
        <w:tblW w:w="0" w:type="auto"/>
        <w:tblLook w:val="04A0" w:firstRow="1" w:lastRow="0" w:firstColumn="1" w:lastColumn="0" w:noHBand="0" w:noVBand="1"/>
      </w:tblPr>
      <w:tblGrid>
        <w:gridCol w:w="2785"/>
        <w:gridCol w:w="4860"/>
      </w:tblGrid>
      <w:tr w:rsidR="0017193B" w:rsidRPr="00DD6207" w:rsidTr="006516DB">
        <w:tc>
          <w:tcPr>
            <w:tcW w:w="2785" w:type="dxa"/>
            <w:shd w:val="clear" w:color="auto" w:fill="BDD6EE"/>
          </w:tcPr>
          <w:p w:rsidR="0017193B" w:rsidRPr="00DD6207" w:rsidRDefault="0017193B" w:rsidP="006516DB">
            <w:pPr>
              <w:spacing w:after="200" w:line="276" w:lineRule="auto"/>
              <w:rPr>
                <w:rFonts w:eastAsia="Calibri" w:cstheme="minorHAnsi"/>
                <w:b/>
                <w:bCs/>
              </w:rPr>
            </w:pPr>
            <w:r w:rsidRPr="00DD6207">
              <w:rPr>
                <w:rFonts w:eastAsia="Calibri" w:cstheme="minorHAnsi"/>
                <w:b/>
                <w:bCs/>
              </w:rPr>
              <w:t>Term</w:t>
            </w:r>
          </w:p>
        </w:tc>
        <w:tc>
          <w:tcPr>
            <w:tcW w:w="4860" w:type="dxa"/>
            <w:shd w:val="clear" w:color="auto" w:fill="BDD6EE"/>
          </w:tcPr>
          <w:p w:rsidR="0017193B" w:rsidRPr="00DD6207" w:rsidRDefault="0017193B" w:rsidP="006516DB">
            <w:pPr>
              <w:spacing w:after="200" w:line="276" w:lineRule="auto"/>
              <w:rPr>
                <w:rFonts w:eastAsia="Calibri" w:cstheme="minorHAnsi"/>
                <w:b/>
                <w:bCs/>
              </w:rPr>
            </w:pPr>
            <w:r w:rsidRPr="00DD6207">
              <w:rPr>
                <w:rFonts w:eastAsia="Calibri" w:cstheme="minorHAnsi"/>
                <w:b/>
                <w:bCs/>
              </w:rPr>
              <w:t>Definition</w:t>
            </w:r>
          </w:p>
        </w:tc>
      </w:tr>
      <w:tr w:rsidR="0017193B" w:rsidRPr="00DD6207" w:rsidTr="006516DB">
        <w:tc>
          <w:tcPr>
            <w:tcW w:w="2785" w:type="dxa"/>
          </w:tcPr>
          <w:p w:rsidR="0017193B" w:rsidRPr="00DD6207" w:rsidRDefault="003E5FD6" w:rsidP="006516DB">
            <w:pPr>
              <w:spacing w:after="200" w:line="276" w:lineRule="auto"/>
              <w:rPr>
                <w:rFonts w:eastAsia="Calibri" w:cstheme="minorHAnsi"/>
              </w:rPr>
            </w:pPr>
            <w:r>
              <w:t>DTAL</w:t>
            </w:r>
          </w:p>
        </w:tc>
        <w:tc>
          <w:tcPr>
            <w:tcW w:w="4860" w:type="dxa"/>
          </w:tcPr>
          <w:p w:rsidR="0017193B" w:rsidRPr="00DD6207" w:rsidRDefault="003E5FD6" w:rsidP="006516DB">
            <w:pPr>
              <w:spacing w:after="200" w:line="276" w:lineRule="auto"/>
              <w:rPr>
                <w:rFonts w:eastAsia="Calibri" w:cstheme="minorHAnsi"/>
              </w:rPr>
            </w:pPr>
            <w:r>
              <w:rPr>
                <w:rFonts w:eastAsia="Calibri" w:cstheme="minorHAnsi"/>
              </w:rPr>
              <w:t>Device Twin Abstraction Layer</w:t>
            </w:r>
          </w:p>
        </w:tc>
      </w:tr>
    </w:tbl>
    <w:p w:rsidR="0017193B" w:rsidRPr="00DD6207" w:rsidRDefault="0017193B" w:rsidP="0017193B">
      <w:pPr>
        <w:spacing w:after="200" w:line="276" w:lineRule="auto"/>
        <w:ind w:left="720"/>
        <w:rPr>
          <w:rFonts w:eastAsia="Calibri" w:cstheme="minorHAnsi"/>
          <w:i/>
          <w:iCs/>
          <w:color w:val="4472C4"/>
        </w:rPr>
      </w:pPr>
    </w:p>
    <w:p w:rsidR="0017193B" w:rsidRPr="00DD6207" w:rsidRDefault="00EF1C39" w:rsidP="0017193B">
      <w:pPr>
        <w:pStyle w:val="Heading1"/>
        <w:rPr>
          <w:rFonts w:eastAsia="Times New Roman"/>
        </w:rPr>
      </w:pPr>
      <w:r>
        <w:rPr>
          <w:rFonts w:eastAsia="Times New Roman"/>
        </w:rPr>
        <w:lastRenderedPageBreak/>
        <w:t>Design</w:t>
      </w:r>
    </w:p>
    <w:p w:rsidR="0017193B" w:rsidRPr="00DD6207" w:rsidRDefault="0017193B" w:rsidP="0017193B">
      <w:pPr>
        <w:pStyle w:val="Heading2"/>
        <w:rPr>
          <w:rFonts w:eastAsia="Times New Roman"/>
        </w:rPr>
      </w:pPr>
      <w:r w:rsidRPr="00DD6207">
        <w:rPr>
          <w:rFonts w:eastAsia="Times New Roman"/>
        </w:rPr>
        <w:t>Overview</w:t>
      </w:r>
    </w:p>
    <w:p w:rsidR="0017193B" w:rsidRDefault="00523561" w:rsidP="0017193B">
      <w:pPr>
        <w:pStyle w:val="NoSpacing"/>
        <w:rPr>
          <w:rFonts w:eastAsia="Calibri"/>
          <w:color w:val="4472C4"/>
        </w:rPr>
      </w:pPr>
      <w:r>
        <w:rPr>
          <w:rFonts w:eastAsia="Calibri"/>
          <w:noProof/>
          <w:color w:val="4472C4"/>
          <w:lang w:val="en-IN" w:eastAsia="en-IN"/>
        </w:rPr>
        <w:drawing>
          <wp:inline distT="0" distB="0" distL="0" distR="0">
            <wp:extent cx="68580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09975"/>
                    </a:xfrm>
                    <a:prstGeom prst="rect">
                      <a:avLst/>
                    </a:prstGeom>
                    <a:noFill/>
                    <a:ln>
                      <a:noFill/>
                    </a:ln>
                  </pic:spPr>
                </pic:pic>
              </a:graphicData>
            </a:graphic>
          </wp:inline>
        </w:drawing>
      </w:r>
    </w:p>
    <w:p w:rsidR="00567D73" w:rsidRDefault="00567D73" w:rsidP="00567D73">
      <w:pPr>
        <w:pStyle w:val="Caption"/>
      </w:pPr>
      <w:r>
        <w:t xml:space="preserve">Figure </w:t>
      </w:r>
      <w:r>
        <w:fldChar w:fldCharType="begin"/>
      </w:r>
      <w:r>
        <w:instrText xml:space="preserve"> SEQ Figure \* ARABIC </w:instrText>
      </w:r>
      <w:r>
        <w:fldChar w:fldCharType="separate"/>
      </w:r>
      <w:r w:rsidR="00D44D77">
        <w:rPr>
          <w:noProof/>
        </w:rPr>
        <w:t>1</w:t>
      </w:r>
      <w:r>
        <w:fldChar w:fldCharType="end"/>
      </w:r>
      <w:r>
        <w:t xml:space="preserve"> System overview</w:t>
      </w:r>
    </w:p>
    <w:p w:rsidR="00567D73" w:rsidRDefault="00567D73" w:rsidP="00567D73">
      <w:r>
        <w:t>The above figure shows RMSS in relation with other sub-systems.</w:t>
      </w:r>
    </w:p>
    <w:p w:rsidR="005731E7" w:rsidRDefault="005731E7" w:rsidP="00567D73"/>
    <w:p w:rsidR="005731E7" w:rsidRDefault="005731E7" w:rsidP="00567D73">
      <w:r>
        <w:t xml:space="preserve">Server – This is a cloud based application that provides data agnostic device twin capabilities with authentication, authorization and historian time series. </w:t>
      </w:r>
    </w:p>
    <w:p w:rsidR="00077F00" w:rsidRDefault="00077F00" w:rsidP="00567D73"/>
    <w:p w:rsidR="00077F00" w:rsidRDefault="00077F00" w:rsidP="00567D73">
      <w:r>
        <w:t>Admin UI – This is a web application that enables admin user to register patient, physician and device (digital twin). It enables to assign a device to patient and physician. Its manages the policies (e.g. only the assigned patient and physician will have read and write access to the device twin</w:t>
      </w:r>
    </w:p>
    <w:p w:rsidR="00077F00" w:rsidRDefault="00077F00" w:rsidP="00567D73"/>
    <w:p w:rsidR="00077F00" w:rsidRDefault="00077F00" w:rsidP="00567D73">
      <w:r>
        <w:t xml:space="preserve">Programmer – This is an </w:t>
      </w:r>
      <w:r w:rsidR="008676DE">
        <w:t>Android</w:t>
      </w:r>
      <w:r>
        <w:t xml:space="preserve"> application that enables physician to view &amp; program the device during implant and follow-up</w:t>
      </w:r>
    </w:p>
    <w:p w:rsidR="00077F00" w:rsidRDefault="00077F00" w:rsidP="00567D73"/>
    <w:p w:rsidR="00077F00" w:rsidRDefault="00077F00" w:rsidP="00567D73">
      <w:r>
        <w:t>Patient - This is an Android, iOS app that enables patient to sync the data to device twin, to report symptoms and to chat with physician</w:t>
      </w:r>
    </w:p>
    <w:p w:rsidR="00077F00" w:rsidRDefault="00077F00" w:rsidP="00567D73"/>
    <w:p w:rsidR="00077F00" w:rsidRDefault="00077F00" w:rsidP="00567D73"/>
    <w:p w:rsidR="00077F00" w:rsidRPr="00567D73" w:rsidRDefault="00077F00" w:rsidP="00567D73"/>
    <w:p w:rsidR="0017193B" w:rsidRDefault="0017193B" w:rsidP="0017193B">
      <w:pPr>
        <w:pStyle w:val="Heading2"/>
        <w:rPr>
          <w:rFonts w:eastAsia="Times New Roman"/>
        </w:rPr>
      </w:pPr>
      <w:r w:rsidRPr="00DD6207">
        <w:rPr>
          <w:rFonts w:eastAsia="Times New Roman"/>
        </w:rPr>
        <w:t xml:space="preserve">Software </w:t>
      </w:r>
      <w:r w:rsidR="00EF1C39">
        <w:rPr>
          <w:rFonts w:eastAsia="Times New Roman"/>
        </w:rPr>
        <w:t>Design</w:t>
      </w:r>
    </w:p>
    <w:p w:rsidR="00777C71" w:rsidRDefault="00777C71" w:rsidP="00777C71">
      <w:r>
        <w:rPr>
          <w:noProof/>
          <w:lang w:val="en-IN" w:eastAsia="en-IN"/>
        </w:rPr>
        <w:drawing>
          <wp:inline distT="0" distB="0" distL="0" distR="0">
            <wp:extent cx="6708140" cy="3637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8140" cy="3637280"/>
                    </a:xfrm>
                    <a:prstGeom prst="rect">
                      <a:avLst/>
                    </a:prstGeom>
                    <a:noFill/>
                    <a:ln>
                      <a:noFill/>
                    </a:ln>
                  </pic:spPr>
                </pic:pic>
              </a:graphicData>
            </a:graphic>
          </wp:inline>
        </w:drawing>
      </w:r>
    </w:p>
    <w:p w:rsidR="00777C71" w:rsidRDefault="00777C71" w:rsidP="00777C71"/>
    <w:p w:rsidR="00777C71" w:rsidRDefault="00777C71" w:rsidP="00777C71">
      <w:pPr>
        <w:pStyle w:val="Caption"/>
      </w:pPr>
      <w:r>
        <w:t xml:space="preserve">Figure </w:t>
      </w:r>
      <w:r>
        <w:fldChar w:fldCharType="begin"/>
      </w:r>
      <w:r>
        <w:instrText xml:space="preserve"> SEQ Figure \* ARABIC </w:instrText>
      </w:r>
      <w:r>
        <w:fldChar w:fldCharType="separate"/>
      </w:r>
      <w:r w:rsidR="00D44D77">
        <w:rPr>
          <w:noProof/>
        </w:rPr>
        <w:t>2</w:t>
      </w:r>
      <w:r>
        <w:fldChar w:fldCharType="end"/>
      </w:r>
      <w:r>
        <w:t xml:space="preserve"> RMSS </w:t>
      </w:r>
      <w:proofErr w:type="spellStart"/>
      <w:r>
        <w:t>usecases</w:t>
      </w:r>
      <w:proofErr w:type="spellEnd"/>
    </w:p>
    <w:p w:rsidR="00777C71" w:rsidRDefault="00777C71" w:rsidP="00777C71">
      <w:r>
        <w:t xml:space="preserve">The above figure shows the use cases handled by RMSS. It handles two user profile specific functions  </w:t>
      </w:r>
    </w:p>
    <w:p w:rsidR="00777C71" w:rsidRDefault="00777C71" w:rsidP="00777C71">
      <w:r>
        <w:t>Admin – to handle data entry operations for Case Report Forms</w:t>
      </w:r>
    </w:p>
    <w:p w:rsidR="00777C71" w:rsidRDefault="00777C71" w:rsidP="00777C71"/>
    <w:p w:rsidR="00777C71" w:rsidRDefault="00777C71" w:rsidP="00777C71">
      <w:r>
        <w:t>Physician – to view data sync, to view symptom logs, to view and respond to messages from patient, to control the data sync trigger and periodicity</w:t>
      </w:r>
    </w:p>
    <w:p w:rsidR="00777C71" w:rsidRDefault="00777C71" w:rsidP="00777C71"/>
    <w:p w:rsidR="00777C71" w:rsidRDefault="003E5FD6" w:rsidP="00777C71">
      <w:r>
        <w:t>These use cases are realized</w:t>
      </w:r>
      <w:r w:rsidR="00005D90">
        <w:t xml:space="preserve"> by RMSS</w:t>
      </w:r>
      <w:r>
        <w:t xml:space="preserve"> through the different components as shown in the </w:t>
      </w:r>
      <w:r w:rsidR="00777C71">
        <w:t xml:space="preserve">following figure. </w:t>
      </w:r>
    </w:p>
    <w:p w:rsidR="00777C71" w:rsidRPr="00777C71" w:rsidRDefault="00777C71" w:rsidP="00777C71">
      <w:r>
        <w:t xml:space="preserve"> </w:t>
      </w:r>
    </w:p>
    <w:p w:rsidR="00FE3866" w:rsidRDefault="00FE3866" w:rsidP="00FE3866">
      <w:r>
        <w:rPr>
          <w:noProof/>
          <w:lang w:val="en-IN" w:eastAsia="en-IN"/>
        </w:rPr>
        <w:lastRenderedPageBreak/>
        <w:drawing>
          <wp:inline distT="0" distB="0" distL="0" distR="0">
            <wp:extent cx="6851015" cy="23336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2333625"/>
                    </a:xfrm>
                    <a:prstGeom prst="rect">
                      <a:avLst/>
                    </a:prstGeom>
                    <a:noFill/>
                    <a:ln>
                      <a:noFill/>
                    </a:ln>
                  </pic:spPr>
                </pic:pic>
              </a:graphicData>
            </a:graphic>
          </wp:inline>
        </w:drawing>
      </w:r>
    </w:p>
    <w:p w:rsidR="00FE3866" w:rsidRDefault="00FE3866" w:rsidP="00FE3866">
      <w:pPr>
        <w:pStyle w:val="Caption"/>
      </w:pPr>
      <w:r>
        <w:t xml:space="preserve">Figure </w:t>
      </w:r>
      <w:r>
        <w:fldChar w:fldCharType="begin"/>
      </w:r>
      <w:r>
        <w:instrText xml:space="preserve"> SEQ Figure \* ARABIC </w:instrText>
      </w:r>
      <w:r>
        <w:fldChar w:fldCharType="separate"/>
      </w:r>
      <w:r w:rsidR="00D44D77">
        <w:rPr>
          <w:noProof/>
        </w:rPr>
        <w:t>3</w:t>
      </w:r>
      <w:r>
        <w:fldChar w:fldCharType="end"/>
      </w:r>
      <w:r>
        <w:t xml:space="preserve"> RMSS components</w:t>
      </w:r>
    </w:p>
    <w:p w:rsidR="005731E7" w:rsidRDefault="005731E7" w:rsidP="00FE3866">
      <w:r>
        <w:t xml:space="preserve">RMSS is essentially composed of UI and DTAL components. </w:t>
      </w:r>
    </w:p>
    <w:p w:rsidR="005731E7" w:rsidRDefault="005731E7" w:rsidP="00FE3866"/>
    <w:p w:rsidR="005731E7" w:rsidRDefault="005731E7" w:rsidP="00FE3866">
      <w:r>
        <w:t xml:space="preserve">DTAL – This is the service component that encapsulates the communication with the server </w:t>
      </w:r>
      <w:r w:rsidR="008676DE">
        <w:t xml:space="preserve">to manage all the transaction data (device, symptoms, </w:t>
      </w:r>
      <w:proofErr w:type="spellStart"/>
      <w:r w:rsidR="008676DE">
        <w:t>synctimer</w:t>
      </w:r>
      <w:proofErr w:type="spellEnd"/>
      <w:r w:rsidR="008676DE">
        <w:t>, message)</w:t>
      </w:r>
    </w:p>
    <w:p w:rsidR="008676DE" w:rsidRDefault="008676DE" w:rsidP="00FE3866"/>
    <w:p w:rsidR="008676DE" w:rsidRDefault="008676DE" w:rsidP="00FE3866">
      <w:r>
        <w:t>Dashboard – This is the UI component that renders the dashboard page and accessible only to physician. This is the default page with summary of data syncs from patients assigned to the given physician</w:t>
      </w:r>
    </w:p>
    <w:p w:rsidR="008676DE" w:rsidRDefault="008676DE" w:rsidP="00FE3866"/>
    <w:p w:rsidR="008676DE" w:rsidRDefault="008676DE" w:rsidP="008676DE">
      <w:r>
        <w:t>Data sync – This is the UI component that renders the selected patient data sync details. This page is accessible only to physician</w:t>
      </w:r>
    </w:p>
    <w:p w:rsidR="008676DE" w:rsidRDefault="008676DE" w:rsidP="008676DE"/>
    <w:p w:rsidR="008676DE" w:rsidRDefault="008676DE" w:rsidP="008676DE">
      <w:r>
        <w:t>Patient Log – This is the UI component that renders the selected patient symptom details. This page is accessible only to physician</w:t>
      </w:r>
    </w:p>
    <w:p w:rsidR="008676DE" w:rsidRDefault="008676DE" w:rsidP="008676DE"/>
    <w:p w:rsidR="008676DE" w:rsidRDefault="008676DE" w:rsidP="008676DE">
      <w:r>
        <w:t>Message – This is the UI component that renders the message between the selected patient and the logged in physician. This page is accessible only to physician</w:t>
      </w:r>
    </w:p>
    <w:p w:rsidR="008676DE" w:rsidRDefault="008676DE" w:rsidP="008676DE"/>
    <w:p w:rsidR="00533487" w:rsidRDefault="00005D90" w:rsidP="008676DE">
      <w:proofErr w:type="spellStart"/>
      <w:r>
        <w:t>eCRF</w:t>
      </w:r>
      <w:proofErr w:type="spellEnd"/>
      <w:r>
        <w:t xml:space="preserve"> – This is the UI component that renders tabs for different stages of Case Report form data collection. This page is accessible only to the admin user </w:t>
      </w:r>
    </w:p>
    <w:p w:rsidR="008676DE" w:rsidRPr="00FE3866" w:rsidRDefault="008676DE" w:rsidP="008676DE"/>
    <w:p w:rsidR="0017193B" w:rsidRPr="00DD6207" w:rsidRDefault="0017193B" w:rsidP="0017193B">
      <w:pPr>
        <w:pStyle w:val="NoSpacing"/>
        <w:rPr>
          <w:rFonts w:eastAsia="Calibri"/>
          <w:color w:val="4472C4"/>
        </w:rPr>
      </w:pPr>
      <w:r w:rsidRPr="00DD6207">
        <w:rPr>
          <w:rFonts w:eastAsia="Calibri" w:cstheme="minorHAnsi"/>
          <w:color w:val="4472C4"/>
        </w:rPr>
        <w:t>[</w:t>
      </w:r>
      <w:r w:rsidRPr="00DD6207">
        <w:rPr>
          <w:rFonts w:eastAsia="Calibri"/>
          <w:color w:val="4472C4"/>
        </w:rPr>
        <w:t>Where appropriate, to reduce the RISK to an acceptable level, the architecture specification shall make use of:</w:t>
      </w:r>
    </w:p>
    <w:p w:rsidR="0017193B" w:rsidRPr="00DD6207" w:rsidRDefault="0017193B" w:rsidP="0017193B">
      <w:pPr>
        <w:pStyle w:val="NoSpacing"/>
        <w:numPr>
          <w:ilvl w:val="0"/>
          <w:numId w:val="2"/>
        </w:numPr>
        <w:rPr>
          <w:rFonts w:eastAsia="Calibri"/>
          <w:color w:val="4472C4"/>
        </w:rPr>
      </w:pPr>
      <w:r w:rsidRPr="00DD6207">
        <w:rPr>
          <w:rFonts w:eastAsia="Calibri"/>
          <w:color w:val="4472C4"/>
        </w:rPr>
        <w:t xml:space="preserve">COMPONENTS WITH HIGH-INTEGRITY </w:t>
      </w:r>
      <w:r>
        <w:rPr>
          <w:rFonts w:eastAsia="Calibri"/>
          <w:color w:val="4472C4"/>
        </w:rPr>
        <w:t>CHARACTERISTICS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Fail-safe functions</w:t>
      </w:r>
    </w:p>
    <w:p w:rsidR="0017193B" w:rsidRPr="00DD6207" w:rsidRDefault="0017193B" w:rsidP="0017193B">
      <w:pPr>
        <w:pStyle w:val="NoSpacing"/>
        <w:numPr>
          <w:ilvl w:val="0"/>
          <w:numId w:val="2"/>
        </w:numPr>
        <w:rPr>
          <w:rFonts w:eastAsia="Calibri" w:cstheme="minorHAnsi"/>
          <w:color w:val="4472C4"/>
        </w:rPr>
      </w:pPr>
      <w:proofErr w:type="spellStart"/>
      <w:r w:rsidRPr="00DD6207">
        <w:rPr>
          <w:rFonts w:eastAsia="Calibri" w:cstheme="minorHAnsi"/>
          <w:color w:val="4472C4"/>
        </w:rPr>
        <w:t>Redundance</w:t>
      </w:r>
      <w:proofErr w:type="spellEnd"/>
      <w:r w:rsidRPr="00DD6207">
        <w:rPr>
          <w:rFonts w:eastAsia="Calibri" w:cstheme="minorHAnsi"/>
          <w:color w:val="4472C4"/>
        </w:rPr>
        <w:t>;</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Diversity;</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lastRenderedPageBreak/>
        <w:t>Partitioning of functionality</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 xml:space="preserve">Defensive design, </w:t>
      </w:r>
      <w:proofErr w:type="spellStart"/>
      <w:r w:rsidRPr="00DD6207">
        <w:rPr>
          <w:rFonts w:eastAsia="Calibri" w:cstheme="minorHAnsi"/>
          <w:color w:val="4472C4"/>
        </w:rPr>
        <w:t>e.g</w:t>
      </w:r>
      <w:proofErr w:type="spellEnd"/>
      <w:r w:rsidRPr="00DD6207">
        <w:rPr>
          <w:rFonts w:eastAsia="Calibri" w:cstheme="minorHAnsi"/>
          <w:color w:val="4472C4"/>
        </w:rPr>
        <w:t xml:space="preserve"> limits on potentially hazardous effects by restricting the available</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The architecture specification shall take into consideration:</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Allocation of RISK CONTROL measures to subsystems and components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Failure modes of components and their effect;</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Common cause failures;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Systematic failures;</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Test interval duration and diagnostic coverage;</w:t>
      </w:r>
    </w:p>
    <w:p w:rsidR="0017193B" w:rsidRPr="00DD6207" w:rsidRDefault="0017193B" w:rsidP="0017193B">
      <w:pPr>
        <w:pStyle w:val="NoSpacing"/>
        <w:numPr>
          <w:ilvl w:val="0"/>
          <w:numId w:val="2"/>
        </w:numPr>
        <w:rPr>
          <w:rFonts w:eastAsia="Calibri" w:cstheme="minorHAnsi"/>
          <w:color w:val="4472C4"/>
        </w:rPr>
      </w:pPr>
      <w:r w:rsidRPr="00DD6207">
        <w:rPr>
          <w:rFonts w:eastAsia="Calibri" w:cstheme="minorHAnsi"/>
          <w:color w:val="4472C4"/>
        </w:rPr>
        <w:t>Maintainability</w:t>
      </w:r>
    </w:p>
    <w:p w:rsidR="0017193B" w:rsidRDefault="0017193B" w:rsidP="0017193B">
      <w:pPr>
        <w:pStyle w:val="NoSpacing"/>
        <w:numPr>
          <w:ilvl w:val="0"/>
          <w:numId w:val="2"/>
        </w:numPr>
        <w:rPr>
          <w:rFonts w:eastAsia="Calibri" w:cstheme="minorHAnsi"/>
          <w:color w:val="4472C4"/>
        </w:rPr>
      </w:pPr>
      <w:r w:rsidRPr="00DD6207">
        <w:rPr>
          <w:rFonts w:eastAsia="Calibri" w:cstheme="minorHAnsi"/>
          <w:color w:val="4472C4"/>
        </w:rPr>
        <w:t>Protection from reasonably foreseeable misuse;</w:t>
      </w:r>
    </w:p>
    <w:p w:rsidR="0017193B" w:rsidRPr="00DD6207" w:rsidRDefault="0017193B" w:rsidP="0017193B">
      <w:pPr>
        <w:pStyle w:val="NoSpacing"/>
        <w:ind w:left="720"/>
        <w:rPr>
          <w:rFonts w:eastAsia="Calibri" w:cstheme="minorHAnsi"/>
          <w:color w:val="4472C4"/>
        </w:rPr>
      </w:pPr>
    </w:p>
    <w:p w:rsidR="0017193B" w:rsidRPr="00DD6207" w:rsidRDefault="0017193B" w:rsidP="0017193B">
      <w:pPr>
        <w:pStyle w:val="Heading2"/>
        <w:rPr>
          <w:rFonts w:eastAsia="Times New Roman"/>
        </w:rPr>
      </w:pPr>
      <w:r w:rsidRPr="00DD6207">
        <w:rPr>
          <w:rFonts w:eastAsia="Times New Roman"/>
        </w:rPr>
        <w:t>Conventions and Standards followed:</w:t>
      </w:r>
    </w:p>
    <w:p w:rsidR="0017193B" w:rsidRDefault="00523561" w:rsidP="0017193B">
      <w:pPr>
        <w:pStyle w:val="NoSpacing"/>
        <w:rPr>
          <w:rFonts w:eastAsia="Calibri"/>
        </w:rPr>
      </w:pPr>
      <w:r>
        <w:rPr>
          <w:rFonts w:eastAsia="Calibri"/>
          <w:color w:val="4472C4"/>
        </w:rPr>
        <w:t>The UML notation and concepts are leveraged to capture the design concepts.</w:t>
      </w:r>
    </w:p>
    <w:p w:rsidR="0017193B" w:rsidRPr="00DD6207" w:rsidRDefault="0017193B" w:rsidP="0017193B">
      <w:pPr>
        <w:pStyle w:val="NoSpacing"/>
        <w:rPr>
          <w:rFonts w:eastAsia="Calibri"/>
        </w:rPr>
      </w:pPr>
    </w:p>
    <w:p w:rsidR="0017193B" w:rsidRPr="00DD6207" w:rsidRDefault="0017193B" w:rsidP="0017193B">
      <w:pPr>
        <w:pStyle w:val="Heading2"/>
        <w:rPr>
          <w:rFonts w:eastAsia="Times New Roman"/>
        </w:rPr>
      </w:pPr>
      <w:r w:rsidRPr="00DD6207">
        <w:rPr>
          <w:rFonts w:eastAsia="Times New Roman"/>
        </w:rPr>
        <w:t>Data Model Diagram:</w:t>
      </w:r>
    </w:p>
    <w:p w:rsidR="0017193B" w:rsidRDefault="00523561" w:rsidP="0017193B">
      <w:pPr>
        <w:pStyle w:val="NoSpacing"/>
        <w:rPr>
          <w:rFonts w:eastAsia="Calibri"/>
          <w:color w:val="4472C4"/>
        </w:rPr>
      </w:pPr>
      <w:r>
        <w:rPr>
          <w:rFonts w:eastAsia="Calibri"/>
          <w:noProof/>
          <w:color w:val="4472C4"/>
          <w:lang w:val="en-IN" w:eastAsia="en-IN"/>
        </w:rPr>
        <w:drawing>
          <wp:inline distT="0" distB="0" distL="0" distR="0">
            <wp:extent cx="6858000" cy="404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046855"/>
                    </a:xfrm>
                    <a:prstGeom prst="rect">
                      <a:avLst/>
                    </a:prstGeom>
                    <a:noFill/>
                    <a:ln>
                      <a:noFill/>
                    </a:ln>
                  </pic:spPr>
                </pic:pic>
              </a:graphicData>
            </a:graphic>
          </wp:inline>
        </w:drawing>
      </w:r>
    </w:p>
    <w:p w:rsidR="00DA36AC" w:rsidRPr="00DD6207" w:rsidRDefault="00DA36AC" w:rsidP="0017193B">
      <w:pPr>
        <w:pStyle w:val="NoSpacing"/>
        <w:rPr>
          <w:rFonts w:eastAsia="Calibri"/>
          <w:color w:val="4472C4"/>
        </w:rPr>
      </w:pPr>
    </w:p>
    <w:p w:rsidR="0017193B" w:rsidRDefault="00DA36AC" w:rsidP="0017193B">
      <w:pPr>
        <w:pStyle w:val="Heading3"/>
        <w:rPr>
          <w:rFonts w:eastAsia="Times New Roman"/>
        </w:rPr>
      </w:pPr>
      <w:r>
        <w:rPr>
          <w:rFonts w:eastAsia="Times New Roman"/>
        </w:rPr>
        <w:lastRenderedPageBreak/>
        <w:t>Device</w:t>
      </w:r>
    </w:p>
    <w:p w:rsidR="00BF186F" w:rsidRDefault="00BD62A1" w:rsidP="00BD62A1">
      <w:pPr>
        <w:ind w:left="720"/>
      </w:pPr>
      <w:r>
        <w:t xml:space="preserve">This class represents the digital twin of pacemaker. It consists of </w:t>
      </w:r>
      <w:r w:rsidR="00BF186F">
        <w:t>following properties</w:t>
      </w:r>
    </w:p>
    <w:tbl>
      <w:tblPr>
        <w:tblStyle w:val="TableGrid"/>
        <w:tblW w:w="0" w:type="auto"/>
        <w:tblInd w:w="720" w:type="dxa"/>
        <w:tblLook w:val="04A0" w:firstRow="1" w:lastRow="0" w:firstColumn="1" w:lastColumn="0" w:noHBand="0" w:noVBand="1"/>
      </w:tblPr>
      <w:tblGrid>
        <w:gridCol w:w="2819"/>
        <w:gridCol w:w="1276"/>
        <w:gridCol w:w="5975"/>
      </w:tblGrid>
      <w:tr w:rsidR="00BF186F" w:rsidTr="00BF186F">
        <w:tc>
          <w:tcPr>
            <w:tcW w:w="2819" w:type="dxa"/>
          </w:tcPr>
          <w:p w:rsidR="00BF186F" w:rsidRPr="00BF186F" w:rsidRDefault="00BF186F" w:rsidP="00BD62A1">
            <w:pPr>
              <w:rPr>
                <w:b/>
              </w:rPr>
            </w:pPr>
            <w:r w:rsidRPr="00BF186F">
              <w:rPr>
                <w:b/>
              </w:rPr>
              <w:t>Name</w:t>
            </w:r>
          </w:p>
        </w:tc>
        <w:tc>
          <w:tcPr>
            <w:tcW w:w="1276" w:type="dxa"/>
          </w:tcPr>
          <w:p w:rsidR="00BF186F" w:rsidRPr="00BF186F" w:rsidRDefault="00BF186F" w:rsidP="00BD62A1">
            <w:pPr>
              <w:rPr>
                <w:b/>
              </w:rPr>
            </w:pPr>
            <w:r w:rsidRPr="00BF186F">
              <w:rPr>
                <w:b/>
              </w:rPr>
              <w:t>Type</w:t>
            </w:r>
          </w:p>
        </w:tc>
        <w:tc>
          <w:tcPr>
            <w:tcW w:w="5975" w:type="dxa"/>
          </w:tcPr>
          <w:p w:rsidR="00BF186F" w:rsidRPr="00BF186F" w:rsidRDefault="00BF186F" w:rsidP="00BD62A1">
            <w:pPr>
              <w:rPr>
                <w:b/>
              </w:rPr>
            </w:pPr>
            <w:r>
              <w:rPr>
                <w:b/>
              </w:rPr>
              <w:t>D</w:t>
            </w:r>
            <w:r w:rsidRPr="00BF186F">
              <w:rPr>
                <w:b/>
              </w:rPr>
              <w:t>escription</w:t>
            </w:r>
          </w:p>
        </w:tc>
      </w:tr>
      <w:tr w:rsidR="00BF186F" w:rsidTr="00BF186F">
        <w:tc>
          <w:tcPr>
            <w:tcW w:w="2819" w:type="dxa"/>
          </w:tcPr>
          <w:p w:rsidR="00BF186F" w:rsidRPr="00BF186F" w:rsidRDefault="00BF186F" w:rsidP="00BD62A1">
            <w:pPr>
              <w:rPr>
                <w:b/>
              </w:rPr>
            </w:pPr>
            <w:proofErr w:type="spellStart"/>
            <w:r>
              <w:t>subjectId</w:t>
            </w:r>
            <w:proofErr w:type="spellEnd"/>
          </w:p>
        </w:tc>
        <w:tc>
          <w:tcPr>
            <w:tcW w:w="1276" w:type="dxa"/>
          </w:tcPr>
          <w:p w:rsidR="00BF186F" w:rsidRPr="004C62B4" w:rsidRDefault="00BF186F" w:rsidP="00BD62A1">
            <w:r w:rsidRPr="004C62B4">
              <w:t>string</w:t>
            </w:r>
          </w:p>
        </w:tc>
        <w:tc>
          <w:tcPr>
            <w:tcW w:w="5975" w:type="dxa"/>
          </w:tcPr>
          <w:p w:rsidR="00BF186F" w:rsidRPr="004C62B4" w:rsidRDefault="00E667B3" w:rsidP="00E667B3">
            <w:r>
              <w:t>Hospital assigned identifier to the</w:t>
            </w:r>
            <w:r w:rsidR="004C62B4">
              <w:t xml:space="preserve"> patient to whom this device is implanted</w:t>
            </w:r>
            <w:r w:rsidR="004C62B4" w:rsidRPr="004C62B4">
              <w:t xml:space="preserve"> </w:t>
            </w:r>
          </w:p>
        </w:tc>
      </w:tr>
      <w:tr w:rsidR="004C62B4" w:rsidTr="00BF186F">
        <w:tc>
          <w:tcPr>
            <w:tcW w:w="2819" w:type="dxa"/>
          </w:tcPr>
          <w:p w:rsidR="004C62B4" w:rsidRDefault="004C62B4" w:rsidP="00BD62A1">
            <w:proofErr w:type="spellStart"/>
            <w:r>
              <w:t>serialnumber</w:t>
            </w:r>
            <w:proofErr w:type="spellEnd"/>
          </w:p>
        </w:tc>
        <w:tc>
          <w:tcPr>
            <w:tcW w:w="1276" w:type="dxa"/>
          </w:tcPr>
          <w:p w:rsidR="004C62B4" w:rsidRPr="004C62B4" w:rsidRDefault="004C62B4" w:rsidP="00BD62A1">
            <w:r w:rsidRPr="004C62B4">
              <w:t>string</w:t>
            </w:r>
          </w:p>
        </w:tc>
        <w:tc>
          <w:tcPr>
            <w:tcW w:w="5975" w:type="dxa"/>
          </w:tcPr>
          <w:p w:rsidR="004C62B4" w:rsidRDefault="004C62B4" w:rsidP="004C62B4">
            <w:r>
              <w:t>Unique number assigned to the device</w:t>
            </w:r>
          </w:p>
        </w:tc>
      </w:tr>
      <w:tr w:rsidR="004C62B4" w:rsidTr="00BF186F">
        <w:tc>
          <w:tcPr>
            <w:tcW w:w="2819" w:type="dxa"/>
          </w:tcPr>
          <w:p w:rsidR="004C62B4" w:rsidRDefault="004C62B4" w:rsidP="00BD62A1">
            <w:proofErr w:type="spellStart"/>
            <w:r>
              <w:t>macid</w:t>
            </w:r>
            <w:proofErr w:type="spellEnd"/>
          </w:p>
        </w:tc>
        <w:tc>
          <w:tcPr>
            <w:tcW w:w="1276" w:type="dxa"/>
          </w:tcPr>
          <w:p w:rsidR="004C62B4" w:rsidRPr="004C62B4" w:rsidRDefault="004C62B4" w:rsidP="00BD62A1">
            <w:r>
              <w:t>string</w:t>
            </w:r>
          </w:p>
        </w:tc>
        <w:tc>
          <w:tcPr>
            <w:tcW w:w="5975" w:type="dxa"/>
          </w:tcPr>
          <w:p w:rsidR="004C62B4" w:rsidRDefault="004C62B4" w:rsidP="004C62B4">
            <w:r>
              <w:t>BLE identifier of the device</w:t>
            </w:r>
          </w:p>
        </w:tc>
      </w:tr>
      <w:tr w:rsidR="004C62B4" w:rsidTr="00BF186F">
        <w:tc>
          <w:tcPr>
            <w:tcW w:w="2819" w:type="dxa"/>
          </w:tcPr>
          <w:p w:rsidR="004C62B4" w:rsidRDefault="00C65F19" w:rsidP="00BD62A1">
            <w:proofErr w:type="spellStart"/>
            <w:r>
              <w:t>blekey_mfg</w:t>
            </w:r>
            <w:proofErr w:type="spellEnd"/>
          </w:p>
        </w:tc>
        <w:tc>
          <w:tcPr>
            <w:tcW w:w="1276" w:type="dxa"/>
          </w:tcPr>
          <w:p w:rsidR="004C62B4" w:rsidRDefault="00C65F19" w:rsidP="00BD62A1">
            <w:r>
              <w:t>string</w:t>
            </w:r>
          </w:p>
        </w:tc>
        <w:tc>
          <w:tcPr>
            <w:tcW w:w="5975" w:type="dxa"/>
          </w:tcPr>
          <w:p w:rsidR="004C62B4" w:rsidRDefault="00C65F19" w:rsidP="004C62B4">
            <w:r>
              <w:t xml:space="preserve">BLE key/password for </w:t>
            </w:r>
            <w:proofErr w:type="spellStart"/>
            <w:r>
              <w:t>Calyan</w:t>
            </w:r>
            <w:proofErr w:type="spellEnd"/>
            <w:r>
              <w:t xml:space="preserve"> admin </w:t>
            </w:r>
          </w:p>
        </w:tc>
      </w:tr>
      <w:tr w:rsidR="00C65F19" w:rsidTr="00BF186F">
        <w:tc>
          <w:tcPr>
            <w:tcW w:w="2819" w:type="dxa"/>
          </w:tcPr>
          <w:p w:rsidR="00C65F19" w:rsidRDefault="00C65F19" w:rsidP="00BD62A1">
            <w:proofErr w:type="spellStart"/>
            <w:r>
              <w:t>blekey_patient</w:t>
            </w:r>
            <w:proofErr w:type="spellEnd"/>
          </w:p>
        </w:tc>
        <w:tc>
          <w:tcPr>
            <w:tcW w:w="1276" w:type="dxa"/>
          </w:tcPr>
          <w:p w:rsidR="00C65F19" w:rsidRDefault="00C65F19" w:rsidP="00BD62A1">
            <w:r>
              <w:t>string</w:t>
            </w:r>
          </w:p>
        </w:tc>
        <w:tc>
          <w:tcPr>
            <w:tcW w:w="5975" w:type="dxa"/>
          </w:tcPr>
          <w:p w:rsidR="00C65F19" w:rsidRDefault="00C65F19" w:rsidP="00C65F19">
            <w:r>
              <w:t>BLE key/password for Patient</w:t>
            </w:r>
          </w:p>
        </w:tc>
      </w:tr>
      <w:tr w:rsidR="00C65F19" w:rsidTr="00BF186F">
        <w:tc>
          <w:tcPr>
            <w:tcW w:w="2819" w:type="dxa"/>
          </w:tcPr>
          <w:p w:rsidR="00C65F19" w:rsidRDefault="00C65F19" w:rsidP="00BD62A1">
            <w:proofErr w:type="spellStart"/>
            <w:r>
              <w:t>blekey_clinician</w:t>
            </w:r>
            <w:proofErr w:type="spellEnd"/>
          </w:p>
        </w:tc>
        <w:tc>
          <w:tcPr>
            <w:tcW w:w="1276" w:type="dxa"/>
          </w:tcPr>
          <w:p w:rsidR="00C65F19" w:rsidRDefault="00C65F19" w:rsidP="00BD62A1">
            <w:r>
              <w:t>string</w:t>
            </w:r>
          </w:p>
        </w:tc>
        <w:tc>
          <w:tcPr>
            <w:tcW w:w="5975" w:type="dxa"/>
          </w:tcPr>
          <w:p w:rsidR="00C65F19" w:rsidRDefault="00C65F19" w:rsidP="004C62B4">
            <w:r>
              <w:t>BLE key/password for Physician</w:t>
            </w:r>
          </w:p>
        </w:tc>
      </w:tr>
      <w:tr w:rsidR="00C65F19" w:rsidTr="00BF186F">
        <w:tc>
          <w:tcPr>
            <w:tcW w:w="2819" w:type="dxa"/>
          </w:tcPr>
          <w:p w:rsidR="00C65F19" w:rsidRDefault="00C65F19" w:rsidP="00BD62A1">
            <w:proofErr w:type="spellStart"/>
            <w:r>
              <w:t>deviceparameters</w:t>
            </w:r>
            <w:proofErr w:type="spellEnd"/>
          </w:p>
        </w:tc>
        <w:tc>
          <w:tcPr>
            <w:tcW w:w="1276" w:type="dxa"/>
          </w:tcPr>
          <w:p w:rsidR="00C65F19" w:rsidRDefault="00C65F19" w:rsidP="00BD62A1">
            <w:r>
              <w:t>structure</w:t>
            </w:r>
          </w:p>
        </w:tc>
        <w:tc>
          <w:tcPr>
            <w:tcW w:w="5975" w:type="dxa"/>
          </w:tcPr>
          <w:p w:rsidR="00C65F19" w:rsidRDefault="0085605A" w:rsidP="004C62B4">
            <w:r>
              <w:t>Holds the device parameters (</w:t>
            </w:r>
            <w:proofErr w:type="spellStart"/>
            <w:r>
              <w:t>pacingmode</w:t>
            </w:r>
            <w:proofErr w:type="spellEnd"/>
            <w:r>
              <w:t xml:space="preserve">, </w:t>
            </w:r>
            <w:proofErr w:type="spellStart"/>
            <w:r>
              <w:t>pacingrate</w:t>
            </w:r>
            <w:proofErr w:type="spellEnd"/>
            <w:r>
              <w:t xml:space="preserve">, </w:t>
            </w:r>
            <w:proofErr w:type="spellStart"/>
            <w:r w:rsidRPr="0085605A">
              <w:t>pacingamplitude</w:t>
            </w:r>
            <w:proofErr w:type="spellEnd"/>
            <w:r>
              <w:t xml:space="preserve">, </w:t>
            </w:r>
            <w:proofErr w:type="spellStart"/>
            <w:r w:rsidRPr="0085605A">
              <w:t>pacingpulsewidth</w:t>
            </w:r>
            <w:proofErr w:type="spellEnd"/>
            <w:r>
              <w:t xml:space="preserve">, </w:t>
            </w:r>
            <w:proofErr w:type="spellStart"/>
            <w:r w:rsidRPr="0085605A">
              <w:t>refractoryperiod</w:t>
            </w:r>
            <w:proofErr w:type="spellEnd"/>
            <w:r>
              <w:t xml:space="preserve">, </w:t>
            </w:r>
            <w:proofErr w:type="spellStart"/>
            <w:r w:rsidRPr="0085605A">
              <w:t>ratehysteresis</w:t>
            </w:r>
            <w:proofErr w:type="spellEnd"/>
            <w:r>
              <w:t xml:space="preserve">, </w:t>
            </w:r>
            <w:proofErr w:type="spellStart"/>
            <w:r w:rsidRPr="0085605A">
              <w:t>blankpostvp</w:t>
            </w:r>
            <w:proofErr w:type="spellEnd"/>
            <w:r>
              <w:t xml:space="preserve">, </w:t>
            </w:r>
            <w:proofErr w:type="spellStart"/>
            <w:r w:rsidRPr="0085605A">
              <w:t>blankpostvs</w:t>
            </w:r>
            <w:proofErr w:type="spellEnd"/>
            <w:r>
              <w:t xml:space="preserve">, </w:t>
            </w:r>
            <w:r w:rsidRPr="0085605A">
              <w:t>polarity</w:t>
            </w:r>
            <w:r>
              <w:t xml:space="preserve">, </w:t>
            </w:r>
            <w:r w:rsidRPr="0085605A">
              <w:t>sensitivity</w:t>
            </w:r>
            <w:r>
              <w:t>)</w:t>
            </w:r>
          </w:p>
        </w:tc>
      </w:tr>
      <w:tr w:rsidR="0085605A" w:rsidTr="00BF186F">
        <w:tc>
          <w:tcPr>
            <w:tcW w:w="2819" w:type="dxa"/>
          </w:tcPr>
          <w:p w:rsidR="0085605A" w:rsidRDefault="00A241FF" w:rsidP="00BD62A1">
            <w:proofErr w:type="spellStart"/>
            <w:r>
              <w:t>E</w:t>
            </w:r>
            <w:r w:rsidR="0085605A">
              <w:t>gmstream</w:t>
            </w:r>
            <w:proofErr w:type="spellEnd"/>
          </w:p>
        </w:tc>
        <w:tc>
          <w:tcPr>
            <w:tcW w:w="1276" w:type="dxa"/>
          </w:tcPr>
          <w:p w:rsidR="0085605A" w:rsidRDefault="0085605A" w:rsidP="00BD62A1">
            <w:r>
              <w:t>structure</w:t>
            </w:r>
          </w:p>
        </w:tc>
        <w:tc>
          <w:tcPr>
            <w:tcW w:w="5975" w:type="dxa"/>
          </w:tcPr>
          <w:p w:rsidR="0085605A" w:rsidRDefault="0085605A" w:rsidP="004C62B4">
            <w:r>
              <w:t xml:space="preserve">Holds the </w:t>
            </w:r>
            <w:proofErr w:type="spellStart"/>
            <w:r>
              <w:t>egm</w:t>
            </w:r>
            <w:proofErr w:type="spellEnd"/>
            <w:r>
              <w:t xml:space="preserve"> data (</w:t>
            </w:r>
            <w:proofErr w:type="spellStart"/>
            <w:r w:rsidRPr="0085605A">
              <w:t>vp</w:t>
            </w:r>
            <w:proofErr w:type="spellEnd"/>
            <w:r>
              <w:t xml:space="preserve">, vs, </w:t>
            </w:r>
            <w:proofErr w:type="spellStart"/>
            <w:r w:rsidRPr="0085605A">
              <w:t>heartRateValues</w:t>
            </w:r>
            <w:r>
              <w:t>,raw</w:t>
            </w:r>
            <w:proofErr w:type="spellEnd"/>
            <w:r>
              <w:t xml:space="preserve">) </w:t>
            </w:r>
          </w:p>
        </w:tc>
      </w:tr>
      <w:tr w:rsidR="0085605A" w:rsidTr="00BF186F">
        <w:tc>
          <w:tcPr>
            <w:tcW w:w="2819" w:type="dxa"/>
          </w:tcPr>
          <w:p w:rsidR="0085605A" w:rsidRDefault="00A241FF" w:rsidP="0085605A">
            <w:proofErr w:type="spellStart"/>
            <w:r>
              <w:t>L</w:t>
            </w:r>
            <w:r w:rsidR="0085605A">
              <w:t>eadimpedancestream</w:t>
            </w:r>
            <w:proofErr w:type="spellEnd"/>
          </w:p>
        </w:tc>
        <w:tc>
          <w:tcPr>
            <w:tcW w:w="1276" w:type="dxa"/>
          </w:tcPr>
          <w:p w:rsidR="0085605A" w:rsidRDefault="0085605A" w:rsidP="0085605A">
            <w:r>
              <w:t>structure</w:t>
            </w:r>
          </w:p>
        </w:tc>
        <w:tc>
          <w:tcPr>
            <w:tcW w:w="5975" w:type="dxa"/>
          </w:tcPr>
          <w:p w:rsidR="0085605A" w:rsidRDefault="0085605A" w:rsidP="0085605A">
            <w:r>
              <w:t xml:space="preserve">Holds the </w:t>
            </w:r>
            <w:proofErr w:type="spellStart"/>
            <w:r>
              <w:t>egm</w:t>
            </w:r>
            <w:proofErr w:type="spellEnd"/>
            <w:r>
              <w:t xml:space="preserve"> data (</w:t>
            </w:r>
            <w:proofErr w:type="spellStart"/>
            <w:r w:rsidRPr="0085605A">
              <w:t>leadImpedanceValues</w:t>
            </w:r>
            <w:r>
              <w:t>,raw</w:t>
            </w:r>
            <w:proofErr w:type="spellEnd"/>
            <w:r>
              <w:t xml:space="preserve">) </w:t>
            </w:r>
          </w:p>
        </w:tc>
      </w:tr>
      <w:tr w:rsidR="0085605A" w:rsidTr="00BF186F">
        <w:tc>
          <w:tcPr>
            <w:tcW w:w="2819" w:type="dxa"/>
          </w:tcPr>
          <w:p w:rsidR="0085605A" w:rsidRDefault="00B71B0A" w:rsidP="0085605A">
            <w:proofErr w:type="spellStart"/>
            <w:r>
              <w:t>devicestatus</w:t>
            </w:r>
            <w:proofErr w:type="spellEnd"/>
          </w:p>
        </w:tc>
        <w:tc>
          <w:tcPr>
            <w:tcW w:w="1276" w:type="dxa"/>
          </w:tcPr>
          <w:p w:rsidR="0085605A" w:rsidRDefault="00B71B0A" w:rsidP="0085605A">
            <w:r>
              <w:t>structure</w:t>
            </w:r>
          </w:p>
        </w:tc>
        <w:tc>
          <w:tcPr>
            <w:tcW w:w="5975" w:type="dxa"/>
          </w:tcPr>
          <w:p w:rsidR="0085605A" w:rsidRDefault="00B71B0A" w:rsidP="0085605A">
            <w:r>
              <w:t xml:space="preserve">Holds </w:t>
            </w:r>
            <w:proofErr w:type="spellStart"/>
            <w:r>
              <w:t>batteryvoltage</w:t>
            </w:r>
            <w:proofErr w:type="spellEnd"/>
            <w:r>
              <w:t xml:space="preserve">, </w:t>
            </w:r>
            <w:proofErr w:type="spellStart"/>
            <w:r w:rsidR="0020586A">
              <w:t>batterylife</w:t>
            </w:r>
            <w:proofErr w:type="spellEnd"/>
            <w:r w:rsidR="0020586A">
              <w:t xml:space="preserve">, </w:t>
            </w:r>
            <w:r>
              <w:t>errors</w:t>
            </w:r>
          </w:p>
        </w:tc>
      </w:tr>
      <w:tr w:rsidR="00B71B0A" w:rsidTr="00BF186F">
        <w:tc>
          <w:tcPr>
            <w:tcW w:w="2819" w:type="dxa"/>
          </w:tcPr>
          <w:p w:rsidR="00B71B0A" w:rsidRDefault="00A241FF" w:rsidP="0085605A">
            <w:proofErr w:type="spellStart"/>
            <w:r>
              <w:t>D</w:t>
            </w:r>
            <w:r w:rsidR="00B71B0A">
              <w:t>evicestoreddata</w:t>
            </w:r>
            <w:proofErr w:type="spellEnd"/>
          </w:p>
        </w:tc>
        <w:tc>
          <w:tcPr>
            <w:tcW w:w="1276" w:type="dxa"/>
          </w:tcPr>
          <w:p w:rsidR="00B71B0A" w:rsidRDefault="00B71B0A" w:rsidP="0085605A">
            <w:r>
              <w:t>structure</w:t>
            </w:r>
          </w:p>
        </w:tc>
        <w:tc>
          <w:tcPr>
            <w:tcW w:w="5975" w:type="dxa"/>
          </w:tcPr>
          <w:p w:rsidR="00B71B0A" w:rsidRDefault="00B71B0A" w:rsidP="0085605A">
            <w:r>
              <w:t xml:space="preserve">Holds </w:t>
            </w:r>
            <w:proofErr w:type="spellStart"/>
            <w:r>
              <w:t>rwave</w:t>
            </w:r>
            <w:proofErr w:type="spellEnd"/>
            <w:r>
              <w:t xml:space="preserve"> weekly amplitude (max, min), lead weekly impedance (</w:t>
            </w:r>
            <w:proofErr w:type="spellStart"/>
            <w:r>
              <w:t>max,min</w:t>
            </w:r>
            <w:proofErr w:type="spellEnd"/>
            <w:r>
              <w:t>)</w:t>
            </w:r>
          </w:p>
        </w:tc>
      </w:tr>
    </w:tbl>
    <w:p w:rsidR="00BF186F" w:rsidRDefault="00BF186F" w:rsidP="00BD62A1">
      <w:pPr>
        <w:ind w:left="720"/>
      </w:pPr>
    </w:p>
    <w:p w:rsidR="00BF186F" w:rsidRDefault="00BF186F" w:rsidP="00BD62A1">
      <w:pPr>
        <w:ind w:left="720"/>
      </w:pPr>
    </w:p>
    <w:p w:rsidR="00E446E1" w:rsidRDefault="00E446E1" w:rsidP="00BF186F">
      <w:pPr>
        <w:ind w:left="720"/>
      </w:pPr>
    </w:p>
    <w:p w:rsidR="00E446E1" w:rsidRDefault="00E446E1" w:rsidP="00E446E1">
      <w:pPr>
        <w:pStyle w:val="Heading3"/>
        <w:rPr>
          <w:rFonts w:eastAsia="Times New Roman"/>
        </w:rPr>
      </w:pPr>
      <w:r>
        <w:rPr>
          <w:rFonts w:eastAsia="Times New Roman"/>
        </w:rPr>
        <w:t>Patient</w:t>
      </w:r>
    </w:p>
    <w:p w:rsidR="00E446E1" w:rsidRDefault="00E446E1" w:rsidP="00E446E1">
      <w:pPr>
        <w:ind w:left="720"/>
      </w:pPr>
      <w:r>
        <w:t>This class represents user of type patient.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E446E1" w:rsidTr="006516DB">
        <w:tc>
          <w:tcPr>
            <w:tcW w:w="2819" w:type="dxa"/>
          </w:tcPr>
          <w:p w:rsidR="00E446E1" w:rsidRPr="00BF186F" w:rsidRDefault="00E446E1" w:rsidP="006516DB">
            <w:pPr>
              <w:rPr>
                <w:b/>
              </w:rPr>
            </w:pPr>
            <w:r w:rsidRPr="00BF186F">
              <w:rPr>
                <w:b/>
              </w:rPr>
              <w:t>Name</w:t>
            </w:r>
          </w:p>
        </w:tc>
        <w:tc>
          <w:tcPr>
            <w:tcW w:w="1276" w:type="dxa"/>
          </w:tcPr>
          <w:p w:rsidR="00E446E1" w:rsidRPr="00BF186F" w:rsidRDefault="00E446E1" w:rsidP="006516DB">
            <w:pPr>
              <w:rPr>
                <w:b/>
              </w:rPr>
            </w:pPr>
            <w:r w:rsidRPr="00BF186F">
              <w:rPr>
                <w:b/>
              </w:rPr>
              <w:t>Type</w:t>
            </w:r>
          </w:p>
        </w:tc>
        <w:tc>
          <w:tcPr>
            <w:tcW w:w="5975" w:type="dxa"/>
          </w:tcPr>
          <w:p w:rsidR="00E446E1" w:rsidRPr="00BF186F" w:rsidRDefault="00E446E1" w:rsidP="006516DB">
            <w:pPr>
              <w:rPr>
                <w:b/>
              </w:rPr>
            </w:pPr>
            <w:r>
              <w:rPr>
                <w:b/>
              </w:rPr>
              <w:t>D</w:t>
            </w:r>
            <w:r w:rsidRPr="00BF186F">
              <w:rPr>
                <w:b/>
              </w:rPr>
              <w:t>escription</w:t>
            </w:r>
          </w:p>
        </w:tc>
      </w:tr>
      <w:tr w:rsidR="00E446E1" w:rsidTr="006516DB">
        <w:tc>
          <w:tcPr>
            <w:tcW w:w="2819" w:type="dxa"/>
          </w:tcPr>
          <w:p w:rsidR="00E446E1" w:rsidRPr="00BF186F" w:rsidRDefault="00365DE3" w:rsidP="006516DB">
            <w:pPr>
              <w:rPr>
                <w:b/>
              </w:rPr>
            </w:pPr>
            <w:r>
              <w:t>type</w:t>
            </w:r>
          </w:p>
        </w:tc>
        <w:tc>
          <w:tcPr>
            <w:tcW w:w="1276" w:type="dxa"/>
          </w:tcPr>
          <w:p w:rsidR="00E446E1" w:rsidRPr="004C62B4" w:rsidRDefault="00365DE3" w:rsidP="006516DB">
            <w:r>
              <w:t>s</w:t>
            </w:r>
            <w:r w:rsidR="00E446E1" w:rsidRPr="004C62B4">
              <w:t>tring</w:t>
            </w:r>
          </w:p>
        </w:tc>
        <w:tc>
          <w:tcPr>
            <w:tcW w:w="5975" w:type="dxa"/>
          </w:tcPr>
          <w:p w:rsidR="00E446E1" w:rsidRPr="004C62B4" w:rsidRDefault="00E446E1" w:rsidP="006516DB">
            <w:r>
              <w:t>Identifies patient to whom this device is implanted</w:t>
            </w:r>
            <w:r w:rsidRPr="004C62B4">
              <w:t xml:space="preserve"> </w:t>
            </w:r>
          </w:p>
        </w:tc>
      </w:tr>
      <w:tr w:rsidR="00365DE3" w:rsidTr="006516DB">
        <w:tc>
          <w:tcPr>
            <w:tcW w:w="2819" w:type="dxa"/>
          </w:tcPr>
          <w:p w:rsidR="00365DE3" w:rsidRDefault="00365DE3" w:rsidP="006516DB">
            <w:r>
              <w:t>email</w:t>
            </w:r>
          </w:p>
        </w:tc>
        <w:tc>
          <w:tcPr>
            <w:tcW w:w="1276" w:type="dxa"/>
          </w:tcPr>
          <w:p w:rsidR="00365DE3" w:rsidRPr="004C62B4" w:rsidRDefault="00365DE3" w:rsidP="006516DB">
            <w:r>
              <w:t>string</w:t>
            </w:r>
          </w:p>
        </w:tc>
        <w:tc>
          <w:tcPr>
            <w:tcW w:w="5975" w:type="dxa"/>
          </w:tcPr>
          <w:p w:rsidR="00365DE3" w:rsidRDefault="00365DE3" w:rsidP="006516DB">
            <w:r>
              <w:t>Login username</w:t>
            </w:r>
            <w:r w:rsidR="00E667B3">
              <w:t xml:space="preserve"> for patient</w:t>
            </w:r>
          </w:p>
        </w:tc>
      </w:tr>
      <w:tr w:rsidR="00365DE3" w:rsidTr="006516DB">
        <w:tc>
          <w:tcPr>
            <w:tcW w:w="2819" w:type="dxa"/>
          </w:tcPr>
          <w:p w:rsidR="00365DE3" w:rsidRDefault="00365DE3" w:rsidP="006516DB">
            <w:r>
              <w:t>phone</w:t>
            </w:r>
          </w:p>
        </w:tc>
        <w:tc>
          <w:tcPr>
            <w:tcW w:w="1276" w:type="dxa"/>
          </w:tcPr>
          <w:p w:rsidR="00365DE3" w:rsidRDefault="00365DE3" w:rsidP="006516DB">
            <w:r>
              <w:t>string</w:t>
            </w:r>
          </w:p>
        </w:tc>
        <w:tc>
          <w:tcPr>
            <w:tcW w:w="5975" w:type="dxa"/>
          </w:tcPr>
          <w:p w:rsidR="00365DE3" w:rsidRDefault="00E667B3" w:rsidP="006516DB">
            <w:r>
              <w:t>Phone number to send authorization code</w:t>
            </w:r>
          </w:p>
        </w:tc>
      </w:tr>
      <w:tr w:rsidR="00E667B3" w:rsidTr="006516DB">
        <w:tc>
          <w:tcPr>
            <w:tcW w:w="2819" w:type="dxa"/>
          </w:tcPr>
          <w:p w:rsidR="00E667B3" w:rsidRDefault="00E667B3" w:rsidP="006516DB">
            <w:proofErr w:type="spellStart"/>
            <w:r>
              <w:t>deviceId</w:t>
            </w:r>
            <w:proofErr w:type="spellEnd"/>
          </w:p>
        </w:tc>
        <w:tc>
          <w:tcPr>
            <w:tcW w:w="1276" w:type="dxa"/>
          </w:tcPr>
          <w:p w:rsidR="00E667B3" w:rsidRDefault="00E667B3" w:rsidP="006516DB">
            <w:r>
              <w:t>string</w:t>
            </w:r>
          </w:p>
        </w:tc>
        <w:tc>
          <w:tcPr>
            <w:tcW w:w="5975" w:type="dxa"/>
          </w:tcPr>
          <w:p w:rsidR="00E667B3" w:rsidRDefault="00E667B3" w:rsidP="006516DB">
            <w:r>
              <w:t>Associates patient to the implanted device</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6516DB">
            <w:r>
              <w:t>string</w:t>
            </w:r>
          </w:p>
        </w:tc>
        <w:tc>
          <w:tcPr>
            <w:tcW w:w="5975" w:type="dxa"/>
          </w:tcPr>
          <w:p w:rsidR="00E667B3" w:rsidRDefault="00E667B3" w:rsidP="00E667B3">
            <w:r>
              <w:t>IAM unique identifier assigned to the user</w:t>
            </w:r>
          </w:p>
        </w:tc>
      </w:tr>
    </w:tbl>
    <w:p w:rsidR="00E446E1" w:rsidRDefault="00E446E1" w:rsidP="00BF186F">
      <w:pPr>
        <w:ind w:left="720"/>
      </w:pPr>
    </w:p>
    <w:p w:rsidR="00D80319" w:rsidRDefault="00D80319" w:rsidP="00D80319">
      <w:pPr>
        <w:pStyle w:val="Heading3"/>
        <w:rPr>
          <w:rFonts w:eastAsia="Times New Roman"/>
        </w:rPr>
      </w:pPr>
      <w:r>
        <w:rPr>
          <w:rFonts w:eastAsia="Times New Roman"/>
        </w:rPr>
        <w:t>Mapper</w:t>
      </w:r>
    </w:p>
    <w:p w:rsidR="00D80319" w:rsidRDefault="00D80319" w:rsidP="00D80319">
      <w:pPr>
        <w:ind w:left="720"/>
      </w:pPr>
      <w:r>
        <w:t>This class represents user of type patient.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D80319" w:rsidTr="006516DB">
        <w:tc>
          <w:tcPr>
            <w:tcW w:w="2819" w:type="dxa"/>
          </w:tcPr>
          <w:p w:rsidR="00D80319" w:rsidRPr="00BF186F" w:rsidRDefault="00D80319" w:rsidP="006516DB">
            <w:pPr>
              <w:rPr>
                <w:b/>
              </w:rPr>
            </w:pPr>
            <w:proofErr w:type="spellStart"/>
            <w:r>
              <w:t>subjectId</w:t>
            </w:r>
            <w:proofErr w:type="spellEnd"/>
          </w:p>
        </w:tc>
        <w:tc>
          <w:tcPr>
            <w:tcW w:w="1276" w:type="dxa"/>
          </w:tcPr>
          <w:p w:rsidR="00D80319" w:rsidRPr="004C62B4" w:rsidRDefault="00E667B3" w:rsidP="006516DB">
            <w:r>
              <w:t>s</w:t>
            </w:r>
            <w:r w:rsidR="00D80319" w:rsidRPr="004C62B4">
              <w:t>tring</w:t>
            </w:r>
          </w:p>
        </w:tc>
        <w:tc>
          <w:tcPr>
            <w:tcW w:w="5975" w:type="dxa"/>
          </w:tcPr>
          <w:p w:rsidR="00D80319" w:rsidRPr="004C62B4" w:rsidRDefault="00E667B3" w:rsidP="006516DB">
            <w:r>
              <w:t>Hospital assigned identifier to the patient to whom this device is implanted</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E667B3">
            <w:r>
              <w:t>string</w:t>
            </w:r>
          </w:p>
        </w:tc>
        <w:tc>
          <w:tcPr>
            <w:tcW w:w="5975" w:type="dxa"/>
          </w:tcPr>
          <w:p w:rsidR="00E667B3" w:rsidRDefault="00E667B3" w:rsidP="00E667B3">
            <w:r>
              <w:t>IAM unique identifier assigned to the user</w:t>
            </w:r>
          </w:p>
        </w:tc>
      </w:tr>
    </w:tbl>
    <w:p w:rsidR="00D80319" w:rsidRDefault="00D80319" w:rsidP="00BF186F">
      <w:pPr>
        <w:ind w:left="720"/>
      </w:pPr>
    </w:p>
    <w:p w:rsidR="00E446E1" w:rsidRDefault="00E446E1" w:rsidP="00E446E1">
      <w:pPr>
        <w:pStyle w:val="Heading3"/>
        <w:rPr>
          <w:rFonts w:eastAsia="Times New Roman"/>
        </w:rPr>
      </w:pPr>
      <w:r>
        <w:rPr>
          <w:rFonts w:eastAsia="Times New Roman"/>
        </w:rPr>
        <w:lastRenderedPageBreak/>
        <w:t>Physician/Doctor</w:t>
      </w:r>
    </w:p>
    <w:p w:rsidR="00E446E1" w:rsidRDefault="00E446E1" w:rsidP="00E446E1">
      <w:pPr>
        <w:ind w:left="720"/>
      </w:pPr>
      <w:r>
        <w:t>This class represents user of type clinician.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E446E1" w:rsidTr="006516DB">
        <w:tc>
          <w:tcPr>
            <w:tcW w:w="2819" w:type="dxa"/>
          </w:tcPr>
          <w:p w:rsidR="00E446E1" w:rsidRPr="00BF186F" w:rsidRDefault="00E446E1" w:rsidP="006516DB">
            <w:pPr>
              <w:rPr>
                <w:b/>
              </w:rPr>
            </w:pPr>
            <w:r w:rsidRPr="00BF186F">
              <w:rPr>
                <w:b/>
              </w:rPr>
              <w:t>Name</w:t>
            </w:r>
          </w:p>
        </w:tc>
        <w:tc>
          <w:tcPr>
            <w:tcW w:w="1276" w:type="dxa"/>
          </w:tcPr>
          <w:p w:rsidR="00E446E1" w:rsidRPr="00BF186F" w:rsidRDefault="00E446E1" w:rsidP="006516DB">
            <w:pPr>
              <w:rPr>
                <w:b/>
              </w:rPr>
            </w:pPr>
            <w:r w:rsidRPr="00BF186F">
              <w:rPr>
                <w:b/>
              </w:rPr>
              <w:t>Type</w:t>
            </w:r>
          </w:p>
        </w:tc>
        <w:tc>
          <w:tcPr>
            <w:tcW w:w="5975" w:type="dxa"/>
          </w:tcPr>
          <w:p w:rsidR="00E446E1" w:rsidRPr="00BF186F" w:rsidRDefault="00E446E1" w:rsidP="006516DB">
            <w:pPr>
              <w:rPr>
                <w:b/>
              </w:rPr>
            </w:pPr>
            <w:r>
              <w:rPr>
                <w:b/>
              </w:rPr>
              <w:t>D</w:t>
            </w:r>
            <w:r w:rsidRPr="00BF186F">
              <w:rPr>
                <w:b/>
              </w:rPr>
              <w:t>escription</w:t>
            </w:r>
          </w:p>
        </w:tc>
      </w:tr>
      <w:tr w:rsidR="00E667B3" w:rsidTr="006516DB">
        <w:tc>
          <w:tcPr>
            <w:tcW w:w="2819" w:type="dxa"/>
          </w:tcPr>
          <w:p w:rsidR="00E667B3" w:rsidRPr="00BF186F" w:rsidRDefault="00A241FF" w:rsidP="00E667B3">
            <w:pPr>
              <w:rPr>
                <w:b/>
              </w:rPr>
            </w:pPr>
            <w:r>
              <w:t>T</w:t>
            </w:r>
            <w:r w:rsidR="00E667B3">
              <w:t>ype</w:t>
            </w:r>
          </w:p>
        </w:tc>
        <w:tc>
          <w:tcPr>
            <w:tcW w:w="1276" w:type="dxa"/>
          </w:tcPr>
          <w:p w:rsidR="00E667B3" w:rsidRPr="004C62B4" w:rsidRDefault="00E667B3" w:rsidP="00E667B3">
            <w:r>
              <w:t>s</w:t>
            </w:r>
            <w:r w:rsidRPr="004C62B4">
              <w:t>tring</w:t>
            </w:r>
          </w:p>
        </w:tc>
        <w:tc>
          <w:tcPr>
            <w:tcW w:w="5975" w:type="dxa"/>
          </w:tcPr>
          <w:p w:rsidR="00E667B3" w:rsidRPr="004C62B4" w:rsidRDefault="00E667B3" w:rsidP="00E667B3">
            <w:r>
              <w:t>Identifies physician or doctor</w:t>
            </w:r>
            <w:r w:rsidRPr="004C62B4">
              <w:t xml:space="preserve"> </w:t>
            </w:r>
          </w:p>
        </w:tc>
      </w:tr>
      <w:tr w:rsidR="00E667B3" w:rsidTr="006516DB">
        <w:tc>
          <w:tcPr>
            <w:tcW w:w="2819" w:type="dxa"/>
          </w:tcPr>
          <w:p w:rsidR="00E667B3" w:rsidRDefault="00A241FF" w:rsidP="00E667B3">
            <w:r>
              <w:t>E</w:t>
            </w:r>
            <w:r w:rsidR="00E667B3">
              <w:t>mail</w:t>
            </w:r>
          </w:p>
        </w:tc>
        <w:tc>
          <w:tcPr>
            <w:tcW w:w="1276" w:type="dxa"/>
          </w:tcPr>
          <w:p w:rsidR="00E667B3" w:rsidRPr="004C62B4" w:rsidRDefault="00E667B3" w:rsidP="00E667B3">
            <w:r>
              <w:t>string</w:t>
            </w:r>
          </w:p>
        </w:tc>
        <w:tc>
          <w:tcPr>
            <w:tcW w:w="5975" w:type="dxa"/>
          </w:tcPr>
          <w:p w:rsidR="00E667B3" w:rsidRDefault="00E667B3" w:rsidP="00E667B3">
            <w:r>
              <w:t>Login username for physician or doctor</w:t>
            </w:r>
          </w:p>
        </w:tc>
      </w:tr>
      <w:tr w:rsidR="00E667B3" w:rsidTr="006516DB">
        <w:tc>
          <w:tcPr>
            <w:tcW w:w="2819" w:type="dxa"/>
          </w:tcPr>
          <w:p w:rsidR="00E667B3" w:rsidRDefault="00A241FF" w:rsidP="00E667B3">
            <w:r>
              <w:t>P</w:t>
            </w:r>
            <w:r w:rsidR="00E667B3">
              <w:t>hone</w:t>
            </w:r>
          </w:p>
        </w:tc>
        <w:tc>
          <w:tcPr>
            <w:tcW w:w="1276" w:type="dxa"/>
          </w:tcPr>
          <w:p w:rsidR="00E667B3" w:rsidRDefault="00E667B3" w:rsidP="00E667B3">
            <w:r>
              <w:t>string</w:t>
            </w:r>
          </w:p>
        </w:tc>
        <w:tc>
          <w:tcPr>
            <w:tcW w:w="5975" w:type="dxa"/>
          </w:tcPr>
          <w:p w:rsidR="00E667B3" w:rsidRDefault="00E667B3" w:rsidP="00E667B3">
            <w:r>
              <w:t>Phone number to send authorization code</w:t>
            </w:r>
          </w:p>
        </w:tc>
      </w:tr>
      <w:tr w:rsidR="00E667B3" w:rsidTr="006516DB">
        <w:tc>
          <w:tcPr>
            <w:tcW w:w="2819" w:type="dxa"/>
          </w:tcPr>
          <w:p w:rsidR="00E667B3" w:rsidRDefault="00E667B3" w:rsidP="00E667B3">
            <w:r>
              <w:t>hospital</w:t>
            </w:r>
          </w:p>
        </w:tc>
        <w:tc>
          <w:tcPr>
            <w:tcW w:w="1276" w:type="dxa"/>
          </w:tcPr>
          <w:p w:rsidR="00E667B3" w:rsidRDefault="00E667B3" w:rsidP="00E667B3">
            <w:r>
              <w:t>string</w:t>
            </w:r>
          </w:p>
        </w:tc>
        <w:tc>
          <w:tcPr>
            <w:tcW w:w="5975" w:type="dxa"/>
          </w:tcPr>
          <w:p w:rsidR="00E667B3" w:rsidRDefault="00E667B3" w:rsidP="00E667B3">
            <w:r>
              <w:t>Hospital name</w:t>
            </w:r>
          </w:p>
        </w:tc>
      </w:tr>
      <w:tr w:rsidR="00E667B3" w:rsidTr="006516DB">
        <w:tc>
          <w:tcPr>
            <w:tcW w:w="2819" w:type="dxa"/>
          </w:tcPr>
          <w:p w:rsidR="00E667B3" w:rsidRDefault="00E667B3" w:rsidP="00E667B3">
            <w:proofErr w:type="spellStart"/>
            <w:r>
              <w:t>userId</w:t>
            </w:r>
            <w:proofErr w:type="spellEnd"/>
          </w:p>
        </w:tc>
        <w:tc>
          <w:tcPr>
            <w:tcW w:w="1276" w:type="dxa"/>
          </w:tcPr>
          <w:p w:rsidR="00E667B3" w:rsidRDefault="00E667B3" w:rsidP="00E667B3">
            <w:r>
              <w:t>string</w:t>
            </w:r>
          </w:p>
        </w:tc>
        <w:tc>
          <w:tcPr>
            <w:tcW w:w="5975" w:type="dxa"/>
          </w:tcPr>
          <w:p w:rsidR="00E667B3" w:rsidRDefault="00E667B3" w:rsidP="00E667B3">
            <w:r>
              <w:t>IAM unique identifier assigned to the user</w:t>
            </w:r>
          </w:p>
        </w:tc>
      </w:tr>
    </w:tbl>
    <w:p w:rsidR="00E446E1" w:rsidRDefault="00E446E1" w:rsidP="00BF186F">
      <w:pPr>
        <w:ind w:left="720"/>
      </w:pPr>
    </w:p>
    <w:p w:rsidR="00D80319" w:rsidRDefault="00D80319" w:rsidP="00D80319">
      <w:pPr>
        <w:pStyle w:val="Heading3"/>
        <w:rPr>
          <w:rFonts w:eastAsia="Times New Roman"/>
        </w:rPr>
      </w:pPr>
      <w:proofErr w:type="spellStart"/>
      <w:r>
        <w:rPr>
          <w:rFonts w:eastAsia="Times New Roman"/>
        </w:rPr>
        <w:t>eC</w:t>
      </w:r>
      <w:r w:rsidR="006516DB">
        <w:rPr>
          <w:rFonts w:eastAsia="Times New Roman"/>
        </w:rPr>
        <w:t>R</w:t>
      </w:r>
      <w:r>
        <w:rPr>
          <w:rFonts w:eastAsia="Times New Roman"/>
        </w:rPr>
        <w:t>F</w:t>
      </w:r>
      <w:proofErr w:type="spellEnd"/>
      <w:r>
        <w:rPr>
          <w:rFonts w:eastAsia="Times New Roman"/>
        </w:rPr>
        <w:t>_%type%</w:t>
      </w:r>
    </w:p>
    <w:p w:rsidR="004B7349" w:rsidRDefault="00D80319" w:rsidP="00D80319">
      <w:pPr>
        <w:ind w:left="720"/>
      </w:pPr>
      <w:r>
        <w:t xml:space="preserve">This class represents </w:t>
      </w:r>
      <w:r w:rsidR="006516DB">
        <w:t>electronic Case Report Form to capture clinical investigation data. %type% represents diff</w:t>
      </w:r>
      <w:r w:rsidR="004B7349">
        <w:t>erent stages of data collection</w:t>
      </w:r>
    </w:p>
    <w:p w:rsidR="004B7349" w:rsidRDefault="004B7349" w:rsidP="004B7349">
      <w:pPr>
        <w:pStyle w:val="ListParagraph"/>
        <w:numPr>
          <w:ilvl w:val="0"/>
          <w:numId w:val="7"/>
        </w:numPr>
      </w:pPr>
      <w:r>
        <w:t>enrollment</w:t>
      </w:r>
    </w:p>
    <w:p w:rsidR="004B7349" w:rsidRDefault="004B7349" w:rsidP="004B7349">
      <w:pPr>
        <w:pStyle w:val="ListParagraph"/>
        <w:numPr>
          <w:ilvl w:val="0"/>
          <w:numId w:val="7"/>
        </w:numPr>
      </w:pPr>
      <w:proofErr w:type="spellStart"/>
      <w:r>
        <w:t>preimplant</w:t>
      </w:r>
      <w:proofErr w:type="spellEnd"/>
    </w:p>
    <w:p w:rsidR="004B7349" w:rsidRDefault="004B7349" w:rsidP="004B7349">
      <w:pPr>
        <w:pStyle w:val="ListParagraph"/>
        <w:numPr>
          <w:ilvl w:val="0"/>
          <w:numId w:val="7"/>
        </w:numPr>
      </w:pPr>
      <w:r>
        <w:t>implant</w:t>
      </w:r>
    </w:p>
    <w:p w:rsidR="004B7349" w:rsidRDefault="004B7349" w:rsidP="004B7349">
      <w:pPr>
        <w:pStyle w:val="ListParagraph"/>
        <w:numPr>
          <w:ilvl w:val="0"/>
          <w:numId w:val="7"/>
        </w:numPr>
      </w:pPr>
      <w:r>
        <w:t>followup1week</w:t>
      </w:r>
    </w:p>
    <w:p w:rsidR="004B7349" w:rsidRDefault="004B7349" w:rsidP="004B7349">
      <w:pPr>
        <w:pStyle w:val="ListParagraph"/>
        <w:numPr>
          <w:ilvl w:val="0"/>
          <w:numId w:val="7"/>
        </w:numPr>
      </w:pPr>
      <w:r>
        <w:t>followup2week</w:t>
      </w:r>
    </w:p>
    <w:p w:rsidR="004B7349" w:rsidRDefault="004B7349" w:rsidP="004B7349">
      <w:pPr>
        <w:pStyle w:val="ListParagraph"/>
        <w:numPr>
          <w:ilvl w:val="0"/>
          <w:numId w:val="7"/>
        </w:numPr>
      </w:pPr>
      <w:r>
        <w:t>followup1month</w:t>
      </w:r>
    </w:p>
    <w:p w:rsidR="004B7349" w:rsidRDefault="004B7349" w:rsidP="004B7349">
      <w:pPr>
        <w:pStyle w:val="ListParagraph"/>
        <w:numPr>
          <w:ilvl w:val="0"/>
          <w:numId w:val="7"/>
        </w:numPr>
      </w:pPr>
      <w:r>
        <w:t>followup3month</w:t>
      </w:r>
    </w:p>
    <w:p w:rsidR="004B7349" w:rsidRDefault="004B7349" w:rsidP="004B7349">
      <w:pPr>
        <w:pStyle w:val="ListParagraph"/>
        <w:numPr>
          <w:ilvl w:val="0"/>
          <w:numId w:val="7"/>
        </w:numPr>
      </w:pPr>
      <w:r>
        <w:t>followup6month</w:t>
      </w:r>
    </w:p>
    <w:p w:rsidR="004B7349" w:rsidRDefault="004B7349" w:rsidP="004B7349">
      <w:pPr>
        <w:pStyle w:val="ListParagraph"/>
        <w:numPr>
          <w:ilvl w:val="0"/>
          <w:numId w:val="7"/>
        </w:numPr>
      </w:pPr>
      <w:r>
        <w:t>followup9month</w:t>
      </w:r>
    </w:p>
    <w:p w:rsidR="004B7349" w:rsidRDefault="004B7349" w:rsidP="004B7349">
      <w:pPr>
        <w:pStyle w:val="ListParagraph"/>
        <w:numPr>
          <w:ilvl w:val="0"/>
          <w:numId w:val="7"/>
        </w:numPr>
      </w:pPr>
      <w:r>
        <w:t>followup12month</w:t>
      </w:r>
    </w:p>
    <w:p w:rsidR="004B7349" w:rsidRDefault="004B7349" w:rsidP="004B7349">
      <w:pPr>
        <w:pStyle w:val="ListParagraph"/>
        <w:numPr>
          <w:ilvl w:val="0"/>
          <w:numId w:val="7"/>
        </w:numPr>
      </w:pPr>
      <w:r>
        <w:t>followup18month</w:t>
      </w:r>
    </w:p>
    <w:p w:rsidR="00785273" w:rsidRDefault="00785273" w:rsidP="004B7349">
      <w:pPr>
        <w:pStyle w:val="ListParagraph"/>
        <w:numPr>
          <w:ilvl w:val="0"/>
          <w:numId w:val="7"/>
        </w:numPr>
      </w:pPr>
      <w:proofErr w:type="spellStart"/>
      <w:r>
        <w:t>adverseevent</w:t>
      </w:r>
      <w:proofErr w:type="spellEnd"/>
    </w:p>
    <w:p w:rsidR="00785273" w:rsidRDefault="00785273" w:rsidP="004B7349">
      <w:pPr>
        <w:pStyle w:val="ListParagraph"/>
        <w:numPr>
          <w:ilvl w:val="0"/>
          <w:numId w:val="7"/>
        </w:numPr>
      </w:pPr>
      <w:proofErr w:type="spellStart"/>
      <w:r>
        <w:t>protocoldeviation</w:t>
      </w:r>
      <w:proofErr w:type="spellEnd"/>
    </w:p>
    <w:p w:rsidR="00785273" w:rsidRDefault="00785273" w:rsidP="004B7349">
      <w:pPr>
        <w:pStyle w:val="ListParagraph"/>
        <w:numPr>
          <w:ilvl w:val="0"/>
          <w:numId w:val="7"/>
        </w:numPr>
      </w:pPr>
      <w:proofErr w:type="spellStart"/>
      <w:r>
        <w:t>devicemalfunction</w:t>
      </w:r>
      <w:proofErr w:type="spellEnd"/>
    </w:p>
    <w:p w:rsidR="004B7349" w:rsidRDefault="004B7349" w:rsidP="00D80319">
      <w:pPr>
        <w:ind w:left="720"/>
      </w:pPr>
    </w:p>
    <w:p w:rsidR="00D80319" w:rsidRDefault="00D80319" w:rsidP="00D80319">
      <w:pPr>
        <w:ind w:left="720"/>
      </w:pPr>
      <w:r>
        <w:t>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4B7349" w:rsidTr="006516DB">
        <w:tc>
          <w:tcPr>
            <w:tcW w:w="2819" w:type="dxa"/>
          </w:tcPr>
          <w:p w:rsidR="004B7349" w:rsidRDefault="004B7349" w:rsidP="006516DB"/>
        </w:tc>
        <w:tc>
          <w:tcPr>
            <w:tcW w:w="1276" w:type="dxa"/>
          </w:tcPr>
          <w:p w:rsidR="004B7349" w:rsidRDefault="004B7349" w:rsidP="006516DB"/>
        </w:tc>
        <w:tc>
          <w:tcPr>
            <w:tcW w:w="5975" w:type="dxa"/>
          </w:tcPr>
          <w:p w:rsidR="004B7349" w:rsidRDefault="004B7349" w:rsidP="006516DB">
            <w:r>
              <w:t xml:space="preserve">&lt;refer to </w:t>
            </w:r>
            <w:proofErr w:type="spellStart"/>
            <w:r w:rsidRPr="004B7349">
              <w:t>eCRF</w:t>
            </w:r>
            <w:proofErr w:type="spellEnd"/>
            <w:r w:rsidRPr="004B7349">
              <w:t xml:space="preserve"> Requirements.xlsx</w:t>
            </w:r>
            <w:r>
              <w:t xml:space="preserve"> for above stage specific properties</w:t>
            </w:r>
            <w:r w:rsidR="00FF4918">
              <w:t>&gt;</w:t>
            </w:r>
          </w:p>
        </w:tc>
      </w:tr>
      <w:tr w:rsidR="00FF4918" w:rsidTr="006516DB">
        <w:tc>
          <w:tcPr>
            <w:tcW w:w="2819" w:type="dxa"/>
          </w:tcPr>
          <w:p w:rsidR="00FF4918" w:rsidRDefault="00A241FF" w:rsidP="006516DB">
            <w:r>
              <w:t>R</w:t>
            </w:r>
            <w:r w:rsidR="00FF4918">
              <w:t>evision</w:t>
            </w:r>
          </w:p>
        </w:tc>
        <w:tc>
          <w:tcPr>
            <w:tcW w:w="1276" w:type="dxa"/>
          </w:tcPr>
          <w:p w:rsidR="00FF4918" w:rsidRDefault="00FF4918" w:rsidP="006516DB">
            <w:r>
              <w:t>number</w:t>
            </w:r>
          </w:p>
        </w:tc>
        <w:tc>
          <w:tcPr>
            <w:tcW w:w="5975" w:type="dxa"/>
          </w:tcPr>
          <w:p w:rsidR="00FF4918" w:rsidRDefault="00FF4918" w:rsidP="006516DB">
            <w:r>
              <w:t xml:space="preserve">Version number </w:t>
            </w:r>
          </w:p>
        </w:tc>
      </w:tr>
      <w:tr w:rsidR="00FF4918" w:rsidTr="006516DB">
        <w:tc>
          <w:tcPr>
            <w:tcW w:w="2819" w:type="dxa"/>
          </w:tcPr>
          <w:p w:rsidR="00FF4918" w:rsidRDefault="00FF4918" w:rsidP="006516DB">
            <w:r>
              <w:t>metadata</w:t>
            </w:r>
          </w:p>
        </w:tc>
        <w:tc>
          <w:tcPr>
            <w:tcW w:w="1276" w:type="dxa"/>
          </w:tcPr>
          <w:p w:rsidR="00FF4918" w:rsidRDefault="00FF4918" w:rsidP="006516DB">
            <w:r>
              <w:t>string</w:t>
            </w:r>
          </w:p>
        </w:tc>
        <w:tc>
          <w:tcPr>
            <w:tcW w:w="5975" w:type="dxa"/>
          </w:tcPr>
          <w:p w:rsidR="00FF4918" w:rsidRDefault="00FF4918" w:rsidP="006516DB">
            <w:r>
              <w:t>Holds rationale for the data update</w:t>
            </w:r>
          </w:p>
        </w:tc>
      </w:tr>
    </w:tbl>
    <w:p w:rsidR="00D80319" w:rsidRDefault="00D80319" w:rsidP="00BF186F">
      <w:pPr>
        <w:ind w:left="720"/>
      </w:pPr>
    </w:p>
    <w:p w:rsidR="00D80319" w:rsidRDefault="00365DE3" w:rsidP="00D80319">
      <w:pPr>
        <w:pStyle w:val="Heading3"/>
        <w:rPr>
          <w:rFonts w:eastAsia="Times New Roman"/>
        </w:rPr>
      </w:pPr>
      <w:proofErr w:type="spellStart"/>
      <w:r>
        <w:rPr>
          <w:rFonts w:eastAsia="Times New Roman"/>
        </w:rPr>
        <w:t>SyncTimer</w:t>
      </w:r>
      <w:proofErr w:type="spellEnd"/>
    </w:p>
    <w:p w:rsidR="00D80319" w:rsidRDefault="00D80319" w:rsidP="00D80319">
      <w:pPr>
        <w:ind w:left="720"/>
      </w:pPr>
      <w:r>
        <w:t xml:space="preserve">This class represents </w:t>
      </w:r>
      <w:r w:rsidR="00433C3C">
        <w:t>timer to trigger data sync notification</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lastRenderedPageBreak/>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433C3C" w:rsidTr="006516DB">
        <w:tc>
          <w:tcPr>
            <w:tcW w:w="2819" w:type="dxa"/>
          </w:tcPr>
          <w:p w:rsidR="00433C3C" w:rsidRDefault="00433C3C" w:rsidP="006516DB">
            <w:proofErr w:type="spellStart"/>
            <w:r w:rsidRPr="00433C3C">
              <w:t>triggerTimeStamp</w:t>
            </w:r>
            <w:proofErr w:type="spellEnd"/>
            <w:r w:rsidRPr="00433C3C">
              <w:rPr>
                <w:rFonts w:ascii="Courier New" w:hAnsi="Courier New" w:cs="Courier New"/>
                <w:color w:val="A31515"/>
                <w:sz w:val="18"/>
                <w:szCs w:val="18"/>
              </w:rPr>
              <w:t xml:space="preserve"> </w:t>
            </w:r>
          </w:p>
        </w:tc>
        <w:tc>
          <w:tcPr>
            <w:tcW w:w="1276" w:type="dxa"/>
          </w:tcPr>
          <w:p w:rsidR="00433C3C" w:rsidRDefault="00433C3C" w:rsidP="006516DB">
            <w:r>
              <w:t>number</w:t>
            </w:r>
          </w:p>
        </w:tc>
        <w:tc>
          <w:tcPr>
            <w:tcW w:w="5975" w:type="dxa"/>
          </w:tcPr>
          <w:p w:rsidR="00433C3C" w:rsidRDefault="00433C3C" w:rsidP="006516DB">
            <w:r>
              <w:t>Timestamp (in seconds) to indicate the next data sync time</w:t>
            </w:r>
            <w:r w:rsidR="00056C96">
              <w:t xml:space="preserve"> – default 1</w:t>
            </w:r>
            <w:r w:rsidR="00056C96" w:rsidRPr="00056C96">
              <w:rPr>
                <w:vertAlign w:val="superscript"/>
              </w:rPr>
              <w:t>st</w:t>
            </w:r>
            <w:r w:rsidR="00056C96">
              <w:t xml:space="preserve"> day of next month</w:t>
            </w:r>
          </w:p>
        </w:tc>
      </w:tr>
      <w:tr w:rsidR="00433C3C" w:rsidTr="006516DB">
        <w:tc>
          <w:tcPr>
            <w:tcW w:w="2819" w:type="dxa"/>
          </w:tcPr>
          <w:p w:rsidR="00433C3C" w:rsidRDefault="00433C3C" w:rsidP="00433C3C">
            <w:pPr>
              <w:rPr>
                <w:rFonts w:ascii="Courier New" w:hAnsi="Courier New" w:cs="Courier New"/>
                <w:color w:val="000000"/>
                <w:sz w:val="18"/>
                <w:szCs w:val="18"/>
                <w:lang w:val="en-IN"/>
              </w:rPr>
            </w:pPr>
            <w:proofErr w:type="spellStart"/>
            <w:r w:rsidRPr="00433C3C">
              <w:t>freqmode</w:t>
            </w:r>
            <w:proofErr w:type="spellEnd"/>
          </w:p>
          <w:p w:rsidR="00433C3C" w:rsidRPr="00433C3C" w:rsidRDefault="00433C3C" w:rsidP="00433C3C"/>
        </w:tc>
        <w:tc>
          <w:tcPr>
            <w:tcW w:w="1276" w:type="dxa"/>
          </w:tcPr>
          <w:p w:rsidR="00433C3C" w:rsidRDefault="00FC2045" w:rsidP="00433C3C">
            <w:r>
              <w:t>n</w:t>
            </w:r>
            <w:r w:rsidR="00433C3C">
              <w:t>umber</w:t>
            </w:r>
          </w:p>
        </w:tc>
        <w:tc>
          <w:tcPr>
            <w:tcW w:w="5975" w:type="dxa"/>
          </w:tcPr>
          <w:p w:rsidR="00433C3C" w:rsidRDefault="00433C3C" w:rsidP="00433C3C">
            <w:r>
              <w:t xml:space="preserve">Data sync periodicity (in days) – default 30 </w:t>
            </w:r>
          </w:p>
        </w:tc>
      </w:tr>
    </w:tbl>
    <w:p w:rsidR="00D80319" w:rsidRDefault="00D80319" w:rsidP="00BF186F">
      <w:pPr>
        <w:ind w:left="720"/>
      </w:pPr>
    </w:p>
    <w:p w:rsidR="00FC2045" w:rsidRDefault="00FC2045" w:rsidP="00BF186F">
      <w:pPr>
        <w:ind w:left="720"/>
      </w:pPr>
    </w:p>
    <w:p w:rsidR="00FC2045" w:rsidRDefault="00FC2045" w:rsidP="00BF186F">
      <w:pPr>
        <w:ind w:left="720"/>
      </w:pPr>
    </w:p>
    <w:p w:rsidR="00FC2045" w:rsidRDefault="00FC2045" w:rsidP="00BF186F">
      <w:pPr>
        <w:ind w:left="720"/>
      </w:pPr>
    </w:p>
    <w:p w:rsidR="00FC2045" w:rsidRDefault="00FC2045" w:rsidP="00BF186F">
      <w:pPr>
        <w:ind w:left="720"/>
      </w:pPr>
    </w:p>
    <w:p w:rsidR="00D80319" w:rsidRDefault="00365DE3" w:rsidP="00D80319">
      <w:pPr>
        <w:pStyle w:val="Heading3"/>
        <w:rPr>
          <w:rFonts w:eastAsia="Times New Roman"/>
        </w:rPr>
      </w:pPr>
      <w:r>
        <w:rPr>
          <w:rFonts w:eastAsia="Times New Roman"/>
        </w:rPr>
        <w:t>Symptom</w:t>
      </w:r>
    </w:p>
    <w:p w:rsidR="00D80319" w:rsidRDefault="00D80319" w:rsidP="00D80319">
      <w:pPr>
        <w:ind w:left="720"/>
      </w:pPr>
      <w:r>
        <w:t xml:space="preserve">This class represents </w:t>
      </w:r>
      <w:r w:rsidR="008F292E">
        <w:t>symptom details</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FC2045" w:rsidP="006516DB">
            <w:r>
              <w:t>S</w:t>
            </w:r>
            <w:r w:rsidR="006516DB" w:rsidRPr="004C62B4">
              <w:t>tring</w:t>
            </w:r>
          </w:p>
        </w:tc>
        <w:tc>
          <w:tcPr>
            <w:tcW w:w="5975" w:type="dxa"/>
          </w:tcPr>
          <w:p w:rsidR="006516DB" w:rsidRPr="004C62B4" w:rsidRDefault="006516DB" w:rsidP="006516DB">
            <w:r>
              <w:t>Hospital assigned identifier to the patient to whom this device is implanted</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name</w:t>
            </w:r>
          </w:p>
          <w:p w:rsidR="00FC2045" w:rsidRDefault="00FC2045" w:rsidP="00FC2045"/>
        </w:tc>
        <w:tc>
          <w:tcPr>
            <w:tcW w:w="1276" w:type="dxa"/>
          </w:tcPr>
          <w:p w:rsidR="00FC2045" w:rsidRPr="004C62B4" w:rsidRDefault="00FC2045" w:rsidP="00FC2045">
            <w:r>
              <w:t>S</w:t>
            </w:r>
            <w:r w:rsidRPr="004C62B4">
              <w:t>tring</w:t>
            </w:r>
          </w:p>
        </w:tc>
        <w:tc>
          <w:tcPr>
            <w:tcW w:w="5975" w:type="dxa"/>
          </w:tcPr>
          <w:p w:rsidR="00FC2045" w:rsidRPr="004C62B4" w:rsidRDefault="00FC2045" w:rsidP="00FC2045">
            <w:r>
              <w:t>Symptom name (chest pain, headache, dizziness, shortness of breath)</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severity</w:t>
            </w:r>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FC2045">
            <w:r>
              <w:t>Number</w:t>
            </w:r>
          </w:p>
        </w:tc>
        <w:tc>
          <w:tcPr>
            <w:tcW w:w="5975" w:type="dxa"/>
          </w:tcPr>
          <w:p w:rsidR="00FC2045" w:rsidRDefault="00FC2045" w:rsidP="00FC2045">
            <w:r>
              <w:t xml:space="preserve">scale (1-10 (highest)) </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proofErr w:type="spellStart"/>
            <w:r w:rsidRPr="00FC2045">
              <w:t>timeOfOccurence</w:t>
            </w:r>
            <w:proofErr w:type="spellEnd"/>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FC2045">
            <w:r>
              <w:t>Number</w:t>
            </w:r>
          </w:p>
        </w:tc>
        <w:tc>
          <w:tcPr>
            <w:tcW w:w="5975" w:type="dxa"/>
          </w:tcPr>
          <w:p w:rsidR="00FC2045" w:rsidRDefault="00FC2045" w:rsidP="00FC2045">
            <w:r>
              <w:t xml:space="preserve">Timestamp (in seconds) at which patient experienced this symptom </w:t>
            </w:r>
          </w:p>
        </w:tc>
      </w:tr>
    </w:tbl>
    <w:p w:rsidR="00D80319" w:rsidRDefault="00D80319" w:rsidP="00BF186F">
      <w:pPr>
        <w:ind w:left="720"/>
      </w:pPr>
    </w:p>
    <w:p w:rsidR="00D80319" w:rsidRDefault="00D80319" w:rsidP="00D80319">
      <w:pPr>
        <w:pStyle w:val="Heading3"/>
        <w:rPr>
          <w:rFonts w:eastAsia="Times New Roman"/>
        </w:rPr>
      </w:pPr>
      <w:r>
        <w:rPr>
          <w:rFonts w:eastAsia="Times New Roman"/>
        </w:rPr>
        <w:t>Me</w:t>
      </w:r>
      <w:r w:rsidR="00365DE3">
        <w:rPr>
          <w:rFonts w:eastAsia="Times New Roman"/>
        </w:rPr>
        <w:t>ssage</w:t>
      </w:r>
    </w:p>
    <w:p w:rsidR="00D80319" w:rsidRDefault="00D80319" w:rsidP="00D80319">
      <w:pPr>
        <w:ind w:left="720"/>
      </w:pPr>
      <w:r>
        <w:t xml:space="preserve">This class represents </w:t>
      </w:r>
      <w:r w:rsidR="00FC2045">
        <w:t>chat message</w:t>
      </w:r>
      <w:r>
        <w:t>. It consists of following properties</w:t>
      </w:r>
    </w:p>
    <w:tbl>
      <w:tblPr>
        <w:tblStyle w:val="TableGrid"/>
        <w:tblW w:w="0" w:type="auto"/>
        <w:tblInd w:w="720" w:type="dxa"/>
        <w:tblLook w:val="04A0" w:firstRow="1" w:lastRow="0" w:firstColumn="1" w:lastColumn="0" w:noHBand="0" w:noVBand="1"/>
      </w:tblPr>
      <w:tblGrid>
        <w:gridCol w:w="2819"/>
        <w:gridCol w:w="1276"/>
        <w:gridCol w:w="5975"/>
      </w:tblGrid>
      <w:tr w:rsidR="00D80319" w:rsidTr="006516DB">
        <w:tc>
          <w:tcPr>
            <w:tcW w:w="2819" w:type="dxa"/>
          </w:tcPr>
          <w:p w:rsidR="00D80319" w:rsidRPr="00BF186F" w:rsidRDefault="00D80319" w:rsidP="006516DB">
            <w:pPr>
              <w:rPr>
                <w:b/>
              </w:rPr>
            </w:pPr>
            <w:r w:rsidRPr="00BF186F">
              <w:rPr>
                <w:b/>
              </w:rPr>
              <w:t>Name</w:t>
            </w:r>
          </w:p>
        </w:tc>
        <w:tc>
          <w:tcPr>
            <w:tcW w:w="1276" w:type="dxa"/>
          </w:tcPr>
          <w:p w:rsidR="00D80319" w:rsidRPr="00BF186F" w:rsidRDefault="00D80319" w:rsidP="006516DB">
            <w:pPr>
              <w:rPr>
                <w:b/>
              </w:rPr>
            </w:pPr>
            <w:r w:rsidRPr="00BF186F">
              <w:rPr>
                <w:b/>
              </w:rPr>
              <w:t>Type</w:t>
            </w:r>
          </w:p>
        </w:tc>
        <w:tc>
          <w:tcPr>
            <w:tcW w:w="5975" w:type="dxa"/>
          </w:tcPr>
          <w:p w:rsidR="00D80319" w:rsidRPr="00BF186F" w:rsidRDefault="00D80319" w:rsidP="006516DB">
            <w:pPr>
              <w:rPr>
                <w:b/>
              </w:rPr>
            </w:pPr>
            <w:r>
              <w:rPr>
                <w:b/>
              </w:rPr>
              <w:t>D</w:t>
            </w:r>
            <w:r w:rsidRPr="00BF186F">
              <w:rPr>
                <w:b/>
              </w:rPr>
              <w:t>escription</w:t>
            </w:r>
          </w:p>
        </w:tc>
      </w:tr>
      <w:tr w:rsidR="006516DB" w:rsidTr="006516DB">
        <w:tc>
          <w:tcPr>
            <w:tcW w:w="2819" w:type="dxa"/>
          </w:tcPr>
          <w:p w:rsidR="006516DB" w:rsidRPr="00BF186F" w:rsidRDefault="006516DB" w:rsidP="006516DB">
            <w:pPr>
              <w:rPr>
                <w:b/>
              </w:rPr>
            </w:pPr>
            <w:proofErr w:type="spellStart"/>
            <w:r>
              <w:t>subjectId</w:t>
            </w:r>
            <w:proofErr w:type="spellEnd"/>
          </w:p>
        </w:tc>
        <w:tc>
          <w:tcPr>
            <w:tcW w:w="1276" w:type="dxa"/>
          </w:tcPr>
          <w:p w:rsidR="006516DB" w:rsidRPr="004C62B4" w:rsidRDefault="006516DB" w:rsidP="006516DB">
            <w:r>
              <w:t>s</w:t>
            </w:r>
            <w:r w:rsidRPr="004C62B4">
              <w:t>tring</w:t>
            </w:r>
          </w:p>
        </w:tc>
        <w:tc>
          <w:tcPr>
            <w:tcW w:w="5975" w:type="dxa"/>
          </w:tcPr>
          <w:p w:rsidR="006516DB" w:rsidRPr="004C62B4" w:rsidRDefault="006516DB" w:rsidP="006516DB">
            <w:r>
              <w:t>Hospital assigned identifier to the patient to whom this device is implanted</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r w:rsidRPr="00FC2045">
              <w:t>plaintext</w:t>
            </w:r>
          </w:p>
          <w:p w:rsidR="00FC2045" w:rsidRDefault="00FC2045" w:rsidP="006516DB"/>
        </w:tc>
        <w:tc>
          <w:tcPr>
            <w:tcW w:w="1276" w:type="dxa"/>
          </w:tcPr>
          <w:p w:rsidR="00FC2045" w:rsidRDefault="00FC2045" w:rsidP="006516DB">
            <w:r>
              <w:t>s</w:t>
            </w:r>
            <w:r w:rsidRPr="004C62B4">
              <w:t>tring</w:t>
            </w:r>
          </w:p>
          <w:p w:rsidR="00FC2045" w:rsidRPr="00FC2045" w:rsidRDefault="00FC2045" w:rsidP="00FC2045"/>
        </w:tc>
        <w:tc>
          <w:tcPr>
            <w:tcW w:w="5975" w:type="dxa"/>
          </w:tcPr>
          <w:p w:rsidR="00FC2045" w:rsidRDefault="00FC2045" w:rsidP="006516DB">
            <w:r>
              <w:t>Text message</w:t>
            </w:r>
          </w:p>
        </w:tc>
      </w:tr>
      <w:tr w:rsidR="00FC2045" w:rsidTr="006516DB">
        <w:tc>
          <w:tcPr>
            <w:tcW w:w="2819" w:type="dxa"/>
          </w:tcPr>
          <w:p w:rsidR="00FC2045" w:rsidRDefault="00FC2045" w:rsidP="00FC2045">
            <w:pPr>
              <w:rPr>
                <w:rFonts w:ascii="Courier New" w:hAnsi="Courier New" w:cs="Courier New"/>
                <w:color w:val="000000"/>
                <w:sz w:val="18"/>
                <w:szCs w:val="18"/>
                <w:lang w:val="en-IN"/>
              </w:rPr>
            </w:pPr>
            <w:proofErr w:type="spellStart"/>
            <w:r w:rsidRPr="00FC2045">
              <w:t>filelinks</w:t>
            </w:r>
            <w:proofErr w:type="spellEnd"/>
          </w:p>
          <w:p w:rsidR="00FC2045" w:rsidRDefault="00FC2045" w:rsidP="00FC2045">
            <w:pPr>
              <w:shd w:val="clear" w:color="auto" w:fill="FFFFFE"/>
              <w:spacing w:line="270" w:lineRule="atLeast"/>
              <w:rPr>
                <w:rFonts w:ascii="Courier New" w:hAnsi="Courier New" w:cs="Courier New"/>
                <w:color w:val="A31515"/>
                <w:sz w:val="18"/>
                <w:szCs w:val="18"/>
              </w:rPr>
            </w:pPr>
          </w:p>
        </w:tc>
        <w:tc>
          <w:tcPr>
            <w:tcW w:w="1276" w:type="dxa"/>
          </w:tcPr>
          <w:p w:rsidR="00FC2045" w:rsidRDefault="00FC2045" w:rsidP="006516DB">
            <w:r>
              <w:t>array</w:t>
            </w:r>
          </w:p>
        </w:tc>
        <w:tc>
          <w:tcPr>
            <w:tcW w:w="5975" w:type="dxa"/>
          </w:tcPr>
          <w:p w:rsidR="00FC2045" w:rsidRDefault="00FC2045" w:rsidP="006516DB">
            <w:r>
              <w:t>File links to image attachments (currently image file types are considered</w:t>
            </w:r>
            <w:r w:rsidR="001703F7">
              <w:t xml:space="preserve"> to restrict the type of viewer</w:t>
            </w:r>
            <w:r>
              <w:t>)</w:t>
            </w:r>
          </w:p>
        </w:tc>
      </w:tr>
    </w:tbl>
    <w:p w:rsidR="00E446E1" w:rsidRDefault="00E446E1" w:rsidP="00BF186F">
      <w:pPr>
        <w:ind w:left="720"/>
      </w:pPr>
    </w:p>
    <w:p w:rsidR="0017193B" w:rsidRPr="00DD6207" w:rsidRDefault="0017193B" w:rsidP="0017193B">
      <w:pPr>
        <w:pStyle w:val="NoSpacing"/>
        <w:numPr>
          <w:ilvl w:val="0"/>
          <w:numId w:val="3"/>
        </w:numPr>
        <w:rPr>
          <w:rFonts w:eastAsia="Calibri"/>
          <w:color w:val="4472C4"/>
        </w:rPr>
      </w:pPr>
      <w:r w:rsidRPr="00DD6207">
        <w:rPr>
          <w:rFonts w:eastAsia="Calibri"/>
          <w:color w:val="4472C4"/>
        </w:rPr>
        <w:t>This sub-section contains detailed information about entities and the relationship among entities.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Detailed information about the entities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attributes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data type and size</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primary and foreign keys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lastRenderedPageBreak/>
        <w:t>expected or estimated data volume on an annual basis</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period for which data is to be retained.</w:t>
      </w:r>
    </w:p>
    <w:p w:rsidR="0017193B" w:rsidRPr="00DD6207" w:rsidRDefault="0017193B" w:rsidP="0017193B">
      <w:pPr>
        <w:pStyle w:val="NoSpacing"/>
        <w:numPr>
          <w:ilvl w:val="0"/>
          <w:numId w:val="3"/>
        </w:numPr>
        <w:rPr>
          <w:rFonts w:eastAsia="Calibri"/>
          <w:color w:val="4472C4"/>
        </w:rPr>
      </w:pPr>
      <w:r w:rsidRPr="00DD6207">
        <w:rPr>
          <w:rFonts w:eastAsia="Calibri"/>
          <w:color w:val="4472C4"/>
        </w:rPr>
        <w:t>Detailed information about the relationships between entities</w:t>
      </w:r>
    </w:p>
    <w:p w:rsidR="0017193B" w:rsidRDefault="0017193B" w:rsidP="0017193B">
      <w:pPr>
        <w:pStyle w:val="NoSpacing"/>
        <w:numPr>
          <w:ilvl w:val="0"/>
          <w:numId w:val="3"/>
        </w:numPr>
        <w:rPr>
          <w:rFonts w:eastAsia="Calibri"/>
          <w:color w:val="4472C4"/>
        </w:rPr>
      </w:pPr>
      <w:r w:rsidRPr="00DD6207">
        <w:rPr>
          <w:rFonts w:eastAsia="Calibri"/>
          <w:color w:val="4472C4"/>
        </w:rPr>
        <w:t>details of the parameter</w:t>
      </w:r>
    </w:p>
    <w:p w:rsidR="0017193B" w:rsidRPr="00DD6207" w:rsidRDefault="0017193B" w:rsidP="0017193B">
      <w:pPr>
        <w:pStyle w:val="NoSpacing"/>
        <w:ind w:left="720"/>
        <w:rPr>
          <w:rFonts w:eastAsia="Calibri"/>
          <w:color w:val="4472C4"/>
        </w:rPr>
      </w:pPr>
    </w:p>
    <w:p w:rsidR="0017193B" w:rsidRPr="00DD6207" w:rsidRDefault="0017193B" w:rsidP="0017193B">
      <w:pPr>
        <w:pStyle w:val="Heading2"/>
        <w:rPr>
          <w:rFonts w:eastAsia="Calibri"/>
        </w:rPr>
      </w:pPr>
      <w:r w:rsidRPr="00DD6207">
        <w:rPr>
          <w:rFonts w:eastAsia="Calibri"/>
        </w:rPr>
        <w:t>Process Design</w:t>
      </w:r>
    </w:p>
    <w:p w:rsidR="0017193B" w:rsidRPr="00DD6207" w:rsidRDefault="00777C71" w:rsidP="0017193B">
      <w:pPr>
        <w:pStyle w:val="Heading3"/>
        <w:rPr>
          <w:rFonts w:eastAsia="Times New Roman"/>
        </w:rPr>
      </w:pPr>
      <w:r>
        <w:rPr>
          <w:rFonts w:eastAsia="Times New Roman"/>
        </w:rPr>
        <w:t xml:space="preserve">RMSS </w:t>
      </w:r>
      <w:r w:rsidR="00A241FF">
        <w:rPr>
          <w:rFonts w:eastAsia="Times New Roman"/>
        </w:rPr>
        <w:t>process</w:t>
      </w:r>
    </w:p>
    <w:p w:rsidR="00777C71" w:rsidRDefault="00A241FF" w:rsidP="0017193B">
      <w:pPr>
        <w:pStyle w:val="NoSpacing"/>
        <w:rPr>
          <w:rFonts w:eastAsia="Calibri"/>
          <w:color w:val="4472C4"/>
        </w:rPr>
      </w:pPr>
      <w:r>
        <w:rPr>
          <w:rFonts w:eastAsia="Calibri"/>
          <w:noProof/>
          <w:color w:val="4472C4"/>
          <w:lang w:val="en-IN" w:eastAsia="en-IN"/>
        </w:rPr>
        <w:drawing>
          <wp:inline distT="0" distB="0" distL="0" distR="0">
            <wp:extent cx="6550660" cy="2435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660" cy="2435860"/>
                    </a:xfrm>
                    <a:prstGeom prst="rect">
                      <a:avLst/>
                    </a:prstGeom>
                    <a:noFill/>
                    <a:ln>
                      <a:noFill/>
                    </a:ln>
                  </pic:spPr>
                </pic:pic>
              </a:graphicData>
            </a:graphic>
          </wp:inline>
        </w:drawing>
      </w:r>
    </w:p>
    <w:p w:rsidR="00A241FF" w:rsidRDefault="00A241FF" w:rsidP="00A241FF">
      <w:pPr>
        <w:pStyle w:val="Caption"/>
      </w:pPr>
      <w:r>
        <w:t xml:space="preserve">Figure </w:t>
      </w:r>
      <w:r>
        <w:fldChar w:fldCharType="begin"/>
      </w:r>
      <w:r>
        <w:instrText xml:space="preserve"> SEQ Figure \* ARABIC </w:instrText>
      </w:r>
      <w:r>
        <w:fldChar w:fldCharType="separate"/>
      </w:r>
      <w:r w:rsidR="00D44D77">
        <w:rPr>
          <w:noProof/>
        </w:rPr>
        <w:t>4</w:t>
      </w:r>
      <w:r>
        <w:fldChar w:fldCharType="end"/>
      </w:r>
      <w:r>
        <w:t xml:space="preserve"> RMSS DFD</w:t>
      </w:r>
    </w:p>
    <w:p w:rsidR="00A241FF" w:rsidRDefault="00A241FF" w:rsidP="00A241FF">
      <w:r>
        <w:t>RMSS is a web application that comprises of following main processes</w:t>
      </w:r>
    </w:p>
    <w:p w:rsidR="00A241FF" w:rsidRDefault="00A241FF" w:rsidP="00A241FF"/>
    <w:p w:rsidR="00A241FF" w:rsidRDefault="00A241FF" w:rsidP="00A241FF">
      <w:r>
        <w:t>Authentication – This process authenticates the user and validates the external Identity Access to ensure right user gets access to the desired functionality</w:t>
      </w:r>
    </w:p>
    <w:p w:rsidR="00A241FF" w:rsidRDefault="00A241FF" w:rsidP="00A241FF"/>
    <w:p w:rsidR="00A241FF" w:rsidRDefault="00A241FF" w:rsidP="00A241FF">
      <w:r>
        <w:t xml:space="preserve">Render allowed views – This process authorizes </w:t>
      </w:r>
      <w:r w:rsidR="00AF6EBB">
        <w:t>access to the specified RMSS UI views based on the logged in user type</w:t>
      </w:r>
    </w:p>
    <w:p w:rsidR="00AF6EBB" w:rsidRDefault="00AF6EBB" w:rsidP="00A241FF"/>
    <w:p w:rsidR="00AF6EBB" w:rsidRDefault="00AF6EBB" w:rsidP="00A241FF">
      <w:r>
        <w:t>Handle user actions – This process performs view specific actions. It depends on external File Storage for uploading files. It also depends on Device Twin to manage the transaction data</w:t>
      </w:r>
    </w:p>
    <w:p w:rsidR="00AF6EBB" w:rsidRDefault="00AF6EBB" w:rsidP="00A241FF"/>
    <w:p w:rsidR="00C75D62" w:rsidRDefault="00C75D62" w:rsidP="00C75D62">
      <w:pPr>
        <w:pStyle w:val="Heading3"/>
        <w:rPr>
          <w:rFonts w:eastAsia="Times New Roman"/>
        </w:rPr>
      </w:pPr>
      <w:r>
        <w:rPr>
          <w:rFonts w:eastAsia="Times New Roman"/>
        </w:rPr>
        <w:lastRenderedPageBreak/>
        <w:t>RMSS DTAL service</w:t>
      </w:r>
    </w:p>
    <w:p w:rsidR="00D44D77" w:rsidRPr="00D44D77" w:rsidRDefault="00D44D77" w:rsidP="00D44D77">
      <w:r>
        <w:rPr>
          <w:noProof/>
          <w:lang w:val="en-IN" w:eastAsia="en-IN"/>
        </w:rPr>
        <w:drawing>
          <wp:inline distT="0" distB="0" distL="0" distR="0">
            <wp:extent cx="6851015" cy="279781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1015" cy="2797810"/>
                    </a:xfrm>
                    <a:prstGeom prst="rect">
                      <a:avLst/>
                    </a:prstGeom>
                    <a:noFill/>
                    <a:ln>
                      <a:noFill/>
                    </a:ln>
                  </pic:spPr>
                </pic:pic>
              </a:graphicData>
            </a:graphic>
          </wp:inline>
        </w:drawing>
      </w:r>
    </w:p>
    <w:p w:rsidR="00C75D62" w:rsidRDefault="00D44D77" w:rsidP="00D44D7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DTAL service class and its dependencies</w:t>
      </w:r>
    </w:p>
    <w:p w:rsidR="00D44D77" w:rsidRDefault="00D44D77" w:rsidP="00D44D77">
      <w:r>
        <w:t>DTAL service class provides abstraction layer to UI components to access the device twin functions. This class provides following methods</w:t>
      </w:r>
    </w:p>
    <w:p w:rsidR="00144EBD" w:rsidRDefault="00144EBD" w:rsidP="00D44D77"/>
    <w:p w:rsidR="00144EBD" w:rsidRDefault="00144EBD" w:rsidP="00144EBD">
      <w:pPr>
        <w:pStyle w:val="Heading4"/>
        <w:rPr>
          <w:rFonts w:eastAsia="Times New Roman"/>
        </w:rPr>
      </w:pPr>
      <w:r>
        <w:rPr>
          <w:rFonts w:eastAsia="Times New Roman"/>
        </w:rPr>
        <w:t>Global data</w:t>
      </w:r>
    </w:p>
    <w:tbl>
      <w:tblPr>
        <w:tblStyle w:val="TableGrid"/>
        <w:tblW w:w="0" w:type="auto"/>
        <w:tblInd w:w="720" w:type="dxa"/>
        <w:tblLook w:val="04A0" w:firstRow="1" w:lastRow="0" w:firstColumn="1" w:lastColumn="0" w:noHBand="0" w:noVBand="1"/>
      </w:tblPr>
      <w:tblGrid>
        <w:gridCol w:w="2819"/>
        <w:gridCol w:w="1276"/>
        <w:gridCol w:w="5975"/>
      </w:tblGrid>
      <w:tr w:rsidR="00144EBD" w:rsidRPr="00BF186F" w:rsidTr="00144EBD">
        <w:tc>
          <w:tcPr>
            <w:tcW w:w="2819" w:type="dxa"/>
          </w:tcPr>
          <w:p w:rsidR="00144EBD" w:rsidRPr="00BF186F" w:rsidRDefault="00144EBD" w:rsidP="00144EBD">
            <w:pPr>
              <w:rPr>
                <w:b/>
              </w:rPr>
            </w:pPr>
            <w:r w:rsidRPr="00BF186F">
              <w:rPr>
                <w:b/>
              </w:rPr>
              <w:t>Name</w:t>
            </w:r>
          </w:p>
        </w:tc>
        <w:tc>
          <w:tcPr>
            <w:tcW w:w="1276" w:type="dxa"/>
          </w:tcPr>
          <w:p w:rsidR="00144EBD" w:rsidRPr="00BF186F" w:rsidRDefault="00144EBD" w:rsidP="00144EBD">
            <w:pPr>
              <w:rPr>
                <w:b/>
              </w:rPr>
            </w:pPr>
            <w:r w:rsidRPr="00BF186F">
              <w:rPr>
                <w:b/>
              </w:rPr>
              <w:t>Type</w:t>
            </w:r>
          </w:p>
        </w:tc>
        <w:tc>
          <w:tcPr>
            <w:tcW w:w="5975" w:type="dxa"/>
          </w:tcPr>
          <w:p w:rsidR="00144EBD" w:rsidRPr="00BF186F" w:rsidRDefault="00144EBD" w:rsidP="00144EBD">
            <w:pPr>
              <w:rPr>
                <w:b/>
              </w:rPr>
            </w:pPr>
            <w:r>
              <w:rPr>
                <w:b/>
              </w:rPr>
              <w:t>D</w:t>
            </w:r>
            <w:r w:rsidRPr="00BF186F">
              <w:rPr>
                <w:b/>
              </w:rPr>
              <w:t>escription</w:t>
            </w:r>
          </w:p>
        </w:tc>
      </w:tr>
      <w:tr w:rsidR="00144EBD" w:rsidRPr="004C62B4" w:rsidTr="00144EBD">
        <w:tc>
          <w:tcPr>
            <w:tcW w:w="2819" w:type="dxa"/>
          </w:tcPr>
          <w:p w:rsidR="00144EBD" w:rsidRDefault="00144EBD" w:rsidP="00144EBD">
            <w:proofErr w:type="spellStart"/>
            <w:r w:rsidRPr="00144EBD">
              <w:t>eventRxJsSubjectMap</w:t>
            </w:r>
            <w:proofErr w:type="spellEnd"/>
            <w:r>
              <w:t xml:space="preserve"> </w:t>
            </w:r>
          </w:p>
          <w:p w:rsidR="00144EBD" w:rsidRPr="00BF186F" w:rsidRDefault="00144EBD" w:rsidP="00144EBD">
            <w:pPr>
              <w:rPr>
                <w:b/>
              </w:rPr>
            </w:pPr>
          </w:p>
        </w:tc>
        <w:tc>
          <w:tcPr>
            <w:tcW w:w="1276" w:type="dxa"/>
          </w:tcPr>
          <w:p w:rsidR="00144EBD" w:rsidRPr="004C62B4" w:rsidRDefault="00144EBD" w:rsidP="00144EBD">
            <w:r>
              <w:t>map</w:t>
            </w:r>
          </w:p>
        </w:tc>
        <w:tc>
          <w:tcPr>
            <w:tcW w:w="5975" w:type="dxa"/>
          </w:tcPr>
          <w:p w:rsidR="00144EBD" w:rsidRDefault="001C0AFF" w:rsidP="00144EBD">
            <w:r>
              <w:t>m</w:t>
            </w:r>
            <w:r w:rsidR="00144EBD">
              <w:t xml:space="preserve">aps standard events (e.g. </w:t>
            </w:r>
            <w:proofErr w:type="spellStart"/>
            <w:r w:rsidR="00144EBD">
              <w:t>syncTimer</w:t>
            </w:r>
            <w:proofErr w:type="spellEnd"/>
            <w:r w:rsidR="00144EBD">
              <w:t>, symptom, messages, p</w:t>
            </w:r>
            <w:r>
              <w:t xml:space="preserve">acemaker) to </w:t>
            </w:r>
            <w:proofErr w:type="spellStart"/>
            <w:r>
              <w:t>RxJS</w:t>
            </w:r>
            <w:proofErr w:type="spellEnd"/>
            <w:r>
              <w:t xml:space="preserve"> </w:t>
            </w:r>
            <w:proofErr w:type="spellStart"/>
            <w:r>
              <w:t>ReplaySubject</w:t>
            </w:r>
            <w:proofErr w:type="spellEnd"/>
            <w:r>
              <w:t>.</w:t>
            </w:r>
          </w:p>
          <w:p w:rsidR="001C0AFF" w:rsidRPr="004C62B4" w:rsidRDefault="001C0AFF" w:rsidP="00144EBD">
            <w:r>
              <w:t xml:space="preserve">DTAL </w:t>
            </w:r>
            <w:proofErr w:type="gramStart"/>
            <w:r>
              <w:t>subscribe(</w:t>
            </w:r>
            <w:proofErr w:type="gramEnd"/>
            <w:r>
              <w:t xml:space="preserve">) relays the notification event through </w:t>
            </w:r>
            <w:proofErr w:type="spellStart"/>
            <w:r>
              <w:t>ReplaySubject</w:t>
            </w:r>
            <w:proofErr w:type="spellEnd"/>
            <w:r w:rsidR="00EC690A">
              <w:t xml:space="preserve">. </w:t>
            </w:r>
          </w:p>
        </w:tc>
      </w:tr>
      <w:tr w:rsidR="001C0AFF" w:rsidRPr="004C62B4" w:rsidTr="00FE3D3D">
        <w:trPr>
          <w:trHeight w:val="1089"/>
        </w:trPr>
        <w:tc>
          <w:tcPr>
            <w:tcW w:w="2819" w:type="dxa"/>
          </w:tcPr>
          <w:p w:rsidR="001C0AFF" w:rsidRPr="00144EBD" w:rsidRDefault="001C0AFF" w:rsidP="001C0AFF">
            <w:proofErr w:type="spellStart"/>
            <w:r w:rsidRPr="00144EBD">
              <w:t>eventTopicMap</w:t>
            </w:r>
            <w:proofErr w:type="spellEnd"/>
          </w:p>
        </w:tc>
        <w:tc>
          <w:tcPr>
            <w:tcW w:w="1276" w:type="dxa"/>
          </w:tcPr>
          <w:p w:rsidR="001C0AFF" w:rsidRPr="004C62B4" w:rsidRDefault="001C0AFF" w:rsidP="001C0AFF">
            <w:r>
              <w:t>map</w:t>
            </w:r>
          </w:p>
        </w:tc>
        <w:tc>
          <w:tcPr>
            <w:tcW w:w="5975" w:type="dxa"/>
          </w:tcPr>
          <w:p w:rsidR="001C0AFF" w:rsidRDefault="001C0AFF" w:rsidP="001C0AFF">
            <w:r>
              <w:t xml:space="preserve">maps standard events (e.g. </w:t>
            </w:r>
            <w:proofErr w:type="spellStart"/>
            <w:r>
              <w:t>syncTimer</w:t>
            </w:r>
            <w:proofErr w:type="spellEnd"/>
            <w:r>
              <w:t xml:space="preserve">, symptom, messages, pacemaker) to </w:t>
            </w:r>
            <w:r>
              <w:t xml:space="preserve">topic names </w:t>
            </w:r>
          </w:p>
          <w:p w:rsidR="00FE3D3D" w:rsidRDefault="001C0AFF" w:rsidP="00FE3D3D">
            <w:r>
              <w:t xml:space="preserve">DTAL </w:t>
            </w:r>
            <w:proofErr w:type="gramStart"/>
            <w:r>
              <w:t>subscribe(</w:t>
            </w:r>
            <w:proofErr w:type="gramEnd"/>
            <w:r>
              <w:t xml:space="preserve">) </w:t>
            </w:r>
            <w:r>
              <w:t>uses the topic names</w:t>
            </w:r>
            <w:r w:rsidR="00FE3D3D">
              <w:t xml:space="preserve"> in the </w:t>
            </w:r>
            <w:proofErr w:type="spellStart"/>
            <w:r w:rsidR="00FE3D3D">
              <w:t>EventSource</w:t>
            </w:r>
            <w:proofErr w:type="spellEnd"/>
            <w:r>
              <w:t xml:space="preserve"> to receives stream of events data</w:t>
            </w:r>
          </w:p>
          <w:p w:rsidR="00EC690A" w:rsidRDefault="00EC690A" w:rsidP="00FE3D3D"/>
          <w:p w:rsidR="00EC690A" w:rsidRPr="004C62B4" w:rsidRDefault="00EC690A" w:rsidP="00EC690A">
            <w:proofErr w:type="spellStart"/>
            <w:r w:rsidRPr="00EC690A">
              <w:rPr>
                <w:sz w:val="18"/>
                <w:szCs w:val="18"/>
              </w:rPr>
              <w:t>eventTopicMap.set</w:t>
            </w:r>
            <w:proofErr w:type="spellEnd"/>
            <w:r w:rsidRPr="00EC690A">
              <w:rPr>
                <w:sz w:val="18"/>
                <w:szCs w:val="18"/>
              </w:rPr>
              <w:t>("pacemaker", "</w:t>
            </w:r>
            <w:hyperlink r:id="rId12" w:tgtFrame="_blank" w:history="1">
              <w:r w:rsidRPr="00EC690A">
                <w:rPr>
                  <w:sz w:val="18"/>
                  <w:szCs w:val="18"/>
                </w:rPr>
                <w:t>https://evaluate.samarthii.com/api/2/things?ids=pacemaker</w:t>
              </w:r>
            </w:hyperlink>
            <w:r w:rsidRPr="00EC690A">
              <w:rPr>
                <w:sz w:val="18"/>
                <w:szCs w:val="18"/>
              </w:rPr>
              <w:t>");</w:t>
            </w:r>
            <w:r w:rsidRPr="00EC690A">
              <w:rPr>
                <w:rFonts w:ascii="Arial" w:hAnsi="Arial" w:cs="Arial"/>
                <w:color w:val="1D1C1D"/>
                <w:sz w:val="18"/>
                <w:szCs w:val="18"/>
              </w:rPr>
              <w:br/>
            </w:r>
            <w:proofErr w:type="spellStart"/>
            <w:r w:rsidRPr="00EC690A">
              <w:rPr>
                <w:sz w:val="18"/>
                <w:szCs w:val="18"/>
              </w:rPr>
              <w:t>eventTopicMap.set</w:t>
            </w:r>
            <w:proofErr w:type="spellEnd"/>
            <w:r w:rsidRPr="00EC690A">
              <w:rPr>
                <w:sz w:val="18"/>
                <w:szCs w:val="18"/>
              </w:rPr>
              <w:t>("symptoms", "</w:t>
            </w:r>
            <w:hyperlink r:id="rId13" w:tgtFrame="_blank" w:history="1">
              <w:r w:rsidRPr="00EC690A">
                <w:rPr>
                  <w:sz w:val="18"/>
                  <w:szCs w:val="18"/>
                </w:rPr>
                <w:t>https://evaluate.samarthii.com/api/2/things?ids=symptoms</w:t>
              </w:r>
            </w:hyperlink>
            <w:r w:rsidRPr="00EC690A">
              <w:rPr>
                <w:sz w:val="18"/>
                <w:szCs w:val="18"/>
              </w:rPr>
              <w:t>");</w:t>
            </w:r>
          </w:p>
        </w:tc>
      </w:tr>
      <w:tr w:rsidR="00FE3D3D" w:rsidRPr="004C62B4" w:rsidTr="00144EBD">
        <w:tc>
          <w:tcPr>
            <w:tcW w:w="2819" w:type="dxa"/>
          </w:tcPr>
          <w:p w:rsidR="00FE3D3D" w:rsidRPr="00144EBD" w:rsidRDefault="00FE3D3D" w:rsidP="001C0AFF">
            <w:proofErr w:type="spellStart"/>
            <w:r w:rsidRPr="00144EBD">
              <w:t>eventSourceMap</w:t>
            </w:r>
            <w:proofErr w:type="spellEnd"/>
          </w:p>
        </w:tc>
        <w:tc>
          <w:tcPr>
            <w:tcW w:w="1276" w:type="dxa"/>
          </w:tcPr>
          <w:p w:rsidR="00FE3D3D" w:rsidRDefault="00FE3D3D" w:rsidP="001C0AFF">
            <w:r>
              <w:t>map</w:t>
            </w:r>
          </w:p>
        </w:tc>
        <w:tc>
          <w:tcPr>
            <w:tcW w:w="5975" w:type="dxa"/>
          </w:tcPr>
          <w:p w:rsidR="00FE3D3D" w:rsidRDefault="00FE3D3D" w:rsidP="00FE3D3D">
            <w:r>
              <w:t xml:space="preserve">maps standard events (e.g. </w:t>
            </w:r>
            <w:proofErr w:type="spellStart"/>
            <w:r>
              <w:t>syncTimer</w:t>
            </w:r>
            <w:proofErr w:type="spellEnd"/>
            <w:r>
              <w:t xml:space="preserve">, symptom, messages, pacemaker) to </w:t>
            </w:r>
            <w:proofErr w:type="spellStart"/>
            <w:r>
              <w:t>EventSource</w:t>
            </w:r>
            <w:proofErr w:type="spellEnd"/>
            <w:r>
              <w:t xml:space="preserve"> instances</w:t>
            </w:r>
          </w:p>
        </w:tc>
      </w:tr>
    </w:tbl>
    <w:p w:rsidR="00144EBD" w:rsidRPr="00144EBD" w:rsidRDefault="00144EBD" w:rsidP="00144EBD"/>
    <w:p w:rsidR="00EC690A" w:rsidRDefault="00EC690A" w:rsidP="00C75D62"/>
    <w:p w:rsidR="00D44D77" w:rsidRDefault="00D44D77" w:rsidP="00D44D77">
      <w:pPr>
        <w:pStyle w:val="Heading4"/>
        <w:rPr>
          <w:rFonts w:eastAsia="Times New Roman"/>
        </w:rPr>
      </w:pPr>
      <w:proofErr w:type="gramStart"/>
      <w:r>
        <w:rPr>
          <w:rFonts w:eastAsia="Times New Roman"/>
        </w:rPr>
        <w:t>constructor(</w:t>
      </w:r>
      <w:proofErr w:type="gramEnd"/>
      <w:r>
        <w:rPr>
          <w:rFonts w:eastAsia="Times New Roman"/>
        </w:rPr>
        <w:t>)</w:t>
      </w:r>
    </w:p>
    <w:tbl>
      <w:tblPr>
        <w:tblStyle w:val="TableGrid"/>
        <w:tblW w:w="0" w:type="auto"/>
        <w:tblLook w:val="04A0" w:firstRow="1" w:lastRow="0" w:firstColumn="1" w:lastColumn="0" w:noHBand="0" w:noVBand="1"/>
      </w:tblPr>
      <w:tblGrid>
        <w:gridCol w:w="1696"/>
        <w:gridCol w:w="9094"/>
      </w:tblGrid>
      <w:tr w:rsidR="00144EBD" w:rsidTr="00144EBD">
        <w:tc>
          <w:tcPr>
            <w:tcW w:w="1696" w:type="dxa"/>
          </w:tcPr>
          <w:p w:rsidR="00144EBD" w:rsidRDefault="00144EBD" w:rsidP="00144EBD">
            <w:r>
              <w:t>Prototype</w:t>
            </w:r>
          </w:p>
        </w:tc>
        <w:tc>
          <w:tcPr>
            <w:tcW w:w="9094" w:type="dxa"/>
          </w:tcPr>
          <w:p w:rsidR="00144EBD" w:rsidRDefault="00144EBD" w:rsidP="00144EBD">
            <w:r>
              <w:rPr>
                <w:rFonts w:eastAsia="Times New Roman"/>
              </w:rPr>
              <w:t>constructor</w:t>
            </w:r>
            <w:r>
              <w:t xml:space="preserve"> (in: </w:t>
            </w:r>
            <w:proofErr w:type="spellStart"/>
            <w:r w:rsidRPr="00144EBD">
              <w:rPr>
                <w:rFonts w:eastAsia="Times New Roman"/>
              </w:rPr>
              <w:t>eventSubjectMap</w:t>
            </w:r>
            <w:proofErr w:type="spellEnd"/>
            <w:r w:rsidRPr="00144EBD">
              <w:rPr>
                <w:rFonts w:eastAsia="Times New Roman"/>
              </w:rPr>
              <w:t>)</w:t>
            </w:r>
            <w:r>
              <w:t xml:space="preserve"> </w:t>
            </w:r>
          </w:p>
        </w:tc>
      </w:tr>
      <w:tr w:rsidR="00144EBD" w:rsidTr="00144EBD">
        <w:tc>
          <w:tcPr>
            <w:tcW w:w="1696" w:type="dxa"/>
          </w:tcPr>
          <w:p w:rsidR="00144EBD" w:rsidRDefault="00144EBD" w:rsidP="00144EBD">
            <w:r>
              <w:t>Parameters</w:t>
            </w:r>
          </w:p>
        </w:tc>
        <w:tc>
          <w:tcPr>
            <w:tcW w:w="9094" w:type="dxa"/>
          </w:tcPr>
          <w:p w:rsidR="00144EBD" w:rsidRDefault="00144EBD" w:rsidP="00144EBD">
            <w:r>
              <w:t>Inputs</w:t>
            </w:r>
          </w:p>
          <w:p w:rsidR="00144EBD" w:rsidRDefault="00144EBD" w:rsidP="00144EBD">
            <w:proofErr w:type="spellStart"/>
            <w:r w:rsidRPr="00144EBD">
              <w:rPr>
                <w:rFonts w:eastAsia="Times New Roman"/>
              </w:rPr>
              <w:t>eventSubjectMap</w:t>
            </w:r>
            <w:proofErr w:type="spellEnd"/>
            <w:r>
              <w:t xml:space="preserve"> – map of event vs </w:t>
            </w:r>
            <w:hyperlink r:id="rId14" w:history="1">
              <w:proofErr w:type="spellStart"/>
              <w:r w:rsidRPr="00144EBD">
                <w:t>ReplaySubject</w:t>
              </w:r>
              <w:proofErr w:type="spellEnd"/>
            </w:hyperlink>
          </w:p>
          <w:p w:rsidR="00144EBD" w:rsidRDefault="00144EBD" w:rsidP="00144EBD"/>
          <w:p w:rsidR="00144EBD" w:rsidRDefault="00144EBD" w:rsidP="00144EBD"/>
        </w:tc>
      </w:tr>
      <w:tr w:rsidR="00144EBD" w:rsidTr="00144EBD">
        <w:tc>
          <w:tcPr>
            <w:tcW w:w="1696" w:type="dxa"/>
          </w:tcPr>
          <w:p w:rsidR="00144EBD" w:rsidRDefault="00144EBD" w:rsidP="00144EBD">
            <w:r>
              <w:t>Normal flow</w:t>
            </w:r>
          </w:p>
        </w:tc>
        <w:tc>
          <w:tcPr>
            <w:tcW w:w="9094" w:type="dxa"/>
          </w:tcPr>
          <w:p w:rsidR="00144EBD" w:rsidRDefault="00144EBD" w:rsidP="00144EBD">
            <w:r>
              <w:t xml:space="preserve">Initialize global instance of </w:t>
            </w:r>
            <w:proofErr w:type="spellStart"/>
            <w:r w:rsidRPr="00144EBD">
              <w:t>eventRxJsSubjectMap</w:t>
            </w:r>
            <w:proofErr w:type="spellEnd"/>
          </w:p>
          <w:p w:rsidR="00144EBD" w:rsidRDefault="00144EBD" w:rsidP="00144EBD"/>
        </w:tc>
      </w:tr>
      <w:tr w:rsidR="00144EBD" w:rsidTr="00144EBD">
        <w:tc>
          <w:tcPr>
            <w:tcW w:w="1696" w:type="dxa"/>
          </w:tcPr>
          <w:p w:rsidR="00144EBD" w:rsidRDefault="00144EBD" w:rsidP="00144EBD">
            <w:r>
              <w:t>Error handling</w:t>
            </w:r>
          </w:p>
        </w:tc>
        <w:tc>
          <w:tcPr>
            <w:tcW w:w="9094" w:type="dxa"/>
          </w:tcPr>
          <w:p w:rsidR="00144EBD" w:rsidRDefault="00144EBD" w:rsidP="00144EBD"/>
        </w:tc>
      </w:tr>
      <w:tr w:rsidR="00F61A82" w:rsidTr="00144EBD">
        <w:tc>
          <w:tcPr>
            <w:tcW w:w="1696" w:type="dxa"/>
          </w:tcPr>
          <w:p w:rsidR="00F61A82" w:rsidRDefault="00F61A82" w:rsidP="00144EBD">
            <w:r>
              <w:t>Note</w:t>
            </w:r>
          </w:p>
        </w:tc>
        <w:tc>
          <w:tcPr>
            <w:tcW w:w="9094" w:type="dxa"/>
          </w:tcPr>
          <w:p w:rsidR="00F61A82" w:rsidRDefault="00F61A82" w:rsidP="00144EBD">
            <w:r>
              <w:t xml:space="preserve">The UI component creating this DTAL instance should own the </w:t>
            </w:r>
            <w:proofErr w:type="spellStart"/>
            <w:r>
              <w:t>eventSubjectMap</w:t>
            </w:r>
            <w:proofErr w:type="spellEnd"/>
            <w:r>
              <w:t xml:space="preserve"> and should subscribe to receive events stream.</w:t>
            </w:r>
          </w:p>
        </w:tc>
      </w:tr>
    </w:tbl>
    <w:p w:rsidR="00D44D77" w:rsidRDefault="00D44D77" w:rsidP="00D44D77">
      <w:pPr>
        <w:pStyle w:val="Heading4"/>
        <w:numPr>
          <w:ilvl w:val="0"/>
          <w:numId w:val="0"/>
        </w:numPr>
        <w:ind w:left="1260"/>
        <w:rPr>
          <w:rFonts w:eastAsia="Times New Roman"/>
        </w:rPr>
      </w:pPr>
    </w:p>
    <w:p w:rsidR="00D44D77" w:rsidRDefault="00D44D77" w:rsidP="00D44D77">
      <w:pPr>
        <w:pStyle w:val="Heading4"/>
        <w:rPr>
          <w:rFonts w:eastAsia="Times New Roman"/>
        </w:rPr>
      </w:pPr>
      <w:proofErr w:type="gramStart"/>
      <w:r>
        <w:rPr>
          <w:rFonts w:eastAsia="Times New Roman"/>
        </w:rPr>
        <w:t>subscribe(</w:t>
      </w:r>
      <w:proofErr w:type="gramEnd"/>
      <w:r>
        <w:rPr>
          <w:rFonts w:eastAsia="Times New Roman"/>
        </w:rPr>
        <w:t>)</w:t>
      </w:r>
    </w:p>
    <w:p w:rsidR="00D44D77" w:rsidRDefault="00D44D77" w:rsidP="00D44D77">
      <w:r>
        <w:rPr>
          <w:noProof/>
          <w:lang w:val="en-IN" w:eastAsia="en-IN"/>
        </w:rPr>
        <w:drawing>
          <wp:inline distT="0" distB="0" distL="0" distR="0">
            <wp:extent cx="6851015" cy="39166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1015" cy="3916680"/>
                    </a:xfrm>
                    <a:prstGeom prst="rect">
                      <a:avLst/>
                    </a:prstGeom>
                    <a:noFill/>
                    <a:ln>
                      <a:noFill/>
                    </a:ln>
                  </pic:spPr>
                </pic:pic>
              </a:graphicData>
            </a:graphic>
          </wp:inline>
        </w:drawing>
      </w:r>
    </w:p>
    <w:p w:rsidR="00D44D77" w:rsidRDefault="00D44D77" w:rsidP="00D44D77"/>
    <w:p w:rsidR="00D44D77" w:rsidRDefault="00D44D77" w:rsidP="00D44D77"/>
    <w:p w:rsidR="00D44D77" w:rsidRDefault="00D44D77" w:rsidP="00D44D77">
      <w:pPr>
        <w:pStyle w:val="Heading4"/>
        <w:rPr>
          <w:rFonts w:eastAsia="Times New Roman"/>
        </w:rPr>
      </w:pPr>
      <w:proofErr w:type="gramStart"/>
      <w:r>
        <w:rPr>
          <w:rFonts w:eastAsia="Times New Roman"/>
        </w:rPr>
        <w:lastRenderedPageBreak/>
        <w:t>create(</w:t>
      </w:r>
      <w:proofErr w:type="gramEnd"/>
      <w:r>
        <w:rPr>
          <w:rFonts w:eastAsia="Times New Roman"/>
        </w:rPr>
        <w:t>)</w:t>
      </w:r>
    </w:p>
    <w:p w:rsidR="00D44D77" w:rsidRPr="00D44D77" w:rsidRDefault="00D44D77" w:rsidP="00D44D77">
      <w:r>
        <w:rPr>
          <w:noProof/>
          <w:lang w:val="en-IN" w:eastAsia="en-IN"/>
        </w:rPr>
        <w:drawing>
          <wp:inline distT="0" distB="0" distL="0" distR="0" wp14:anchorId="65010627" wp14:editId="7355E1E1">
            <wp:extent cx="6858000" cy="3268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68345"/>
                    </a:xfrm>
                    <a:prstGeom prst="rect">
                      <a:avLst/>
                    </a:prstGeom>
                    <a:noFill/>
                    <a:ln>
                      <a:noFill/>
                    </a:ln>
                  </pic:spPr>
                </pic:pic>
              </a:graphicData>
            </a:graphic>
          </wp:inline>
        </w:drawing>
      </w:r>
    </w:p>
    <w:p w:rsidR="00D44D77" w:rsidRDefault="000039F8" w:rsidP="00D44D77">
      <w:pPr>
        <w:pStyle w:val="Heading4"/>
        <w:rPr>
          <w:rFonts w:eastAsia="Times New Roman"/>
        </w:rPr>
      </w:pPr>
      <w:proofErr w:type="spellStart"/>
      <w:proofErr w:type="gramStart"/>
      <w:r>
        <w:rPr>
          <w:rFonts w:eastAsia="Times New Roman"/>
        </w:rPr>
        <w:t>validatejwt</w:t>
      </w:r>
      <w:proofErr w:type="spellEnd"/>
      <w:r w:rsidR="00D44D77">
        <w:rPr>
          <w:rFonts w:eastAsia="Times New Roman"/>
        </w:rPr>
        <w:t>(</w:t>
      </w:r>
      <w:proofErr w:type="gramEnd"/>
      <w:r w:rsidR="00D44D77">
        <w:rPr>
          <w:rFonts w:eastAsia="Times New Roman"/>
        </w:rPr>
        <w:t>)</w:t>
      </w:r>
    </w:p>
    <w:p w:rsidR="000039F8" w:rsidRDefault="000039F8" w:rsidP="000039F8">
      <w:r>
        <w:rPr>
          <w:noProof/>
          <w:lang w:val="en-IN" w:eastAsia="en-IN"/>
        </w:rPr>
        <w:drawing>
          <wp:inline distT="0" distB="0" distL="0" distR="0">
            <wp:extent cx="5418455" cy="2040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455" cy="2040255"/>
                    </a:xfrm>
                    <a:prstGeom prst="rect">
                      <a:avLst/>
                    </a:prstGeom>
                    <a:noFill/>
                    <a:ln>
                      <a:noFill/>
                    </a:ln>
                  </pic:spPr>
                </pic:pic>
              </a:graphicData>
            </a:graphic>
          </wp:inline>
        </w:drawing>
      </w:r>
    </w:p>
    <w:p w:rsidR="00F83E64" w:rsidRPr="000039F8" w:rsidRDefault="00F83E64" w:rsidP="000039F8">
      <w:r>
        <w:t>T</w:t>
      </w:r>
      <w:r w:rsidR="00D24B6D">
        <w:t>his function provides an offline and out of band method to validate the access token is indeed fetched from the trusted server instance. This token acts as root trust for the subsequent transactions with the server instance.</w:t>
      </w:r>
    </w:p>
    <w:p w:rsidR="00D44D77" w:rsidRDefault="00A92C87" w:rsidP="00D44D77">
      <w:pPr>
        <w:pStyle w:val="Heading4"/>
        <w:rPr>
          <w:rFonts w:eastAsia="Times New Roman"/>
        </w:rPr>
      </w:pPr>
      <w:proofErr w:type="gramStart"/>
      <w:r>
        <w:rPr>
          <w:rFonts w:eastAsia="Times New Roman"/>
        </w:rPr>
        <w:lastRenderedPageBreak/>
        <w:t>fetch</w:t>
      </w:r>
      <w:r w:rsidR="00D44D77">
        <w:rPr>
          <w:rFonts w:eastAsia="Times New Roman"/>
        </w:rPr>
        <w:t>(</w:t>
      </w:r>
      <w:proofErr w:type="gramEnd"/>
      <w:r w:rsidR="00D44D77">
        <w:rPr>
          <w:rFonts w:eastAsia="Times New Roman"/>
        </w:rPr>
        <w:t>)</w:t>
      </w:r>
    </w:p>
    <w:p w:rsidR="00A92C87" w:rsidRPr="00A92C87" w:rsidRDefault="00A92C87" w:rsidP="00A92C87">
      <w:r>
        <w:rPr>
          <w:noProof/>
          <w:lang w:val="en-IN" w:eastAsia="en-IN"/>
        </w:rPr>
        <w:drawing>
          <wp:inline distT="0" distB="0" distL="0" distR="0">
            <wp:extent cx="5036185" cy="1992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1992630"/>
                    </a:xfrm>
                    <a:prstGeom prst="rect">
                      <a:avLst/>
                    </a:prstGeom>
                    <a:noFill/>
                    <a:ln>
                      <a:noFill/>
                    </a:ln>
                  </pic:spPr>
                </pic:pic>
              </a:graphicData>
            </a:graphic>
          </wp:inline>
        </w:drawing>
      </w:r>
    </w:p>
    <w:p w:rsidR="00D44D77" w:rsidRDefault="00A92C87" w:rsidP="00D44D77">
      <w:pPr>
        <w:pStyle w:val="Heading4"/>
        <w:rPr>
          <w:rFonts w:eastAsia="Times New Roman"/>
        </w:rPr>
      </w:pPr>
      <w:proofErr w:type="gramStart"/>
      <w:r>
        <w:rPr>
          <w:rFonts w:eastAsia="Times New Roman"/>
        </w:rPr>
        <w:t>set</w:t>
      </w:r>
      <w:r w:rsidR="00D44D77">
        <w:rPr>
          <w:rFonts w:eastAsia="Times New Roman"/>
        </w:rPr>
        <w:t>(</w:t>
      </w:r>
      <w:proofErr w:type="gramEnd"/>
      <w:r w:rsidR="00D44D77">
        <w:rPr>
          <w:rFonts w:eastAsia="Times New Roman"/>
        </w:rPr>
        <w:t>)</w:t>
      </w:r>
    </w:p>
    <w:p w:rsidR="00A92C87" w:rsidRDefault="00A92C87" w:rsidP="00A92C87">
      <w:r>
        <w:rPr>
          <w:noProof/>
          <w:lang w:val="en-IN" w:eastAsia="en-IN"/>
        </w:rPr>
        <w:drawing>
          <wp:inline distT="0" distB="0" distL="0" distR="0">
            <wp:extent cx="5179060" cy="2238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9060" cy="2238375"/>
                    </a:xfrm>
                    <a:prstGeom prst="rect">
                      <a:avLst/>
                    </a:prstGeom>
                    <a:noFill/>
                    <a:ln>
                      <a:noFill/>
                    </a:ln>
                  </pic:spPr>
                </pic:pic>
              </a:graphicData>
            </a:graphic>
          </wp:inline>
        </w:drawing>
      </w:r>
    </w:p>
    <w:p w:rsidR="00A92C87" w:rsidRDefault="00A92C87" w:rsidP="00A92C87">
      <w:pPr>
        <w:pStyle w:val="Heading4"/>
        <w:rPr>
          <w:rFonts w:eastAsia="Times New Roman"/>
        </w:rPr>
      </w:pPr>
      <w:proofErr w:type="gramStart"/>
      <w:r>
        <w:rPr>
          <w:rFonts w:eastAsia="Times New Roman"/>
        </w:rPr>
        <w:t>get(</w:t>
      </w:r>
      <w:proofErr w:type="gramEnd"/>
      <w:r>
        <w:rPr>
          <w:rFonts w:eastAsia="Times New Roman"/>
        </w:rPr>
        <w:t>)</w:t>
      </w:r>
    </w:p>
    <w:p w:rsidR="00A92C87" w:rsidRPr="00A92C87" w:rsidRDefault="00A92C87" w:rsidP="00A92C87"/>
    <w:p w:rsidR="00D44D77" w:rsidRDefault="00D44D77" w:rsidP="00D44D77"/>
    <w:p w:rsidR="00D44D77" w:rsidRDefault="00D44D77" w:rsidP="00D44D77"/>
    <w:p w:rsidR="00D44D77" w:rsidRPr="00D44D77" w:rsidRDefault="00D44D77" w:rsidP="00D44D77"/>
    <w:p w:rsidR="00D44D77" w:rsidRPr="00C75D62" w:rsidRDefault="00A92C87" w:rsidP="00C75D62">
      <w:r>
        <w:rPr>
          <w:noProof/>
          <w:lang w:val="en-IN" w:eastAsia="en-IN"/>
        </w:rPr>
        <w:lastRenderedPageBreak/>
        <w:drawing>
          <wp:inline distT="0" distB="0" distL="0" distR="0">
            <wp:extent cx="5022215" cy="1801495"/>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2215" cy="1801495"/>
                    </a:xfrm>
                    <a:prstGeom prst="rect">
                      <a:avLst/>
                    </a:prstGeom>
                    <a:noFill/>
                    <a:ln>
                      <a:noFill/>
                    </a:ln>
                  </pic:spPr>
                </pic:pic>
              </a:graphicData>
            </a:graphic>
          </wp:inline>
        </w:drawing>
      </w:r>
    </w:p>
    <w:p w:rsidR="00C75D62" w:rsidRDefault="00C75D62" w:rsidP="00A241FF"/>
    <w:p w:rsidR="00A92C87" w:rsidRDefault="00A92C87" w:rsidP="00A92C87">
      <w:pPr>
        <w:pStyle w:val="Heading4"/>
        <w:rPr>
          <w:rFonts w:eastAsia="Times New Roman"/>
        </w:rPr>
      </w:pPr>
      <w:proofErr w:type="spellStart"/>
      <w:proofErr w:type="gramStart"/>
      <w:r>
        <w:rPr>
          <w:rFonts w:eastAsia="Times New Roman"/>
        </w:rPr>
        <w:t>gethistorical</w:t>
      </w:r>
      <w:proofErr w:type="spellEnd"/>
      <w:r>
        <w:rPr>
          <w:rFonts w:eastAsia="Times New Roman"/>
        </w:rPr>
        <w:t>(</w:t>
      </w:r>
      <w:proofErr w:type="gramEnd"/>
      <w:r>
        <w:rPr>
          <w:rFonts w:eastAsia="Times New Roman"/>
        </w:rPr>
        <w:t>)</w:t>
      </w:r>
    </w:p>
    <w:p w:rsidR="00A92C87" w:rsidRPr="00A92C87" w:rsidRDefault="00A92C87" w:rsidP="00A92C87">
      <w:r>
        <w:rPr>
          <w:noProof/>
          <w:lang w:val="en-IN" w:eastAsia="en-IN"/>
        </w:rPr>
        <w:drawing>
          <wp:inline distT="0" distB="0" distL="0" distR="0">
            <wp:extent cx="6858000" cy="30778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077845"/>
                    </a:xfrm>
                    <a:prstGeom prst="rect">
                      <a:avLst/>
                    </a:prstGeom>
                    <a:noFill/>
                    <a:ln>
                      <a:noFill/>
                    </a:ln>
                  </pic:spPr>
                </pic:pic>
              </a:graphicData>
            </a:graphic>
          </wp:inline>
        </w:drawing>
      </w:r>
    </w:p>
    <w:p w:rsidR="00A92C87" w:rsidRDefault="00A92C87" w:rsidP="00A92C87">
      <w:pPr>
        <w:pStyle w:val="Heading4"/>
        <w:rPr>
          <w:rFonts w:eastAsia="Times New Roman"/>
        </w:rPr>
      </w:pPr>
      <w:proofErr w:type="spellStart"/>
      <w:proofErr w:type="gramStart"/>
      <w:r>
        <w:rPr>
          <w:rFonts w:eastAsia="Times New Roman"/>
        </w:rPr>
        <w:lastRenderedPageBreak/>
        <w:t>getuserinfo</w:t>
      </w:r>
      <w:proofErr w:type="spellEnd"/>
      <w:r>
        <w:rPr>
          <w:rFonts w:eastAsia="Times New Roman"/>
        </w:rPr>
        <w:t>(</w:t>
      </w:r>
      <w:proofErr w:type="gramEnd"/>
      <w:r>
        <w:rPr>
          <w:rFonts w:eastAsia="Times New Roman"/>
        </w:rPr>
        <w:t>)</w:t>
      </w:r>
    </w:p>
    <w:p w:rsidR="00A92C87" w:rsidRPr="00A92C87" w:rsidRDefault="00A92C87" w:rsidP="00A92C87">
      <w:r>
        <w:rPr>
          <w:noProof/>
          <w:lang w:val="en-IN" w:eastAsia="en-IN"/>
        </w:rPr>
        <w:drawing>
          <wp:inline distT="0" distB="0" distL="0" distR="0">
            <wp:extent cx="4121785" cy="196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785" cy="1965325"/>
                    </a:xfrm>
                    <a:prstGeom prst="rect">
                      <a:avLst/>
                    </a:prstGeom>
                    <a:noFill/>
                    <a:ln>
                      <a:noFill/>
                    </a:ln>
                  </pic:spPr>
                </pic:pic>
              </a:graphicData>
            </a:graphic>
          </wp:inline>
        </w:drawing>
      </w:r>
    </w:p>
    <w:p w:rsidR="00A92C87" w:rsidRDefault="00A92C87" w:rsidP="00A241FF"/>
    <w:p w:rsidR="00D44D77" w:rsidRDefault="00D44D77" w:rsidP="00A241FF"/>
    <w:p w:rsidR="00D44D77" w:rsidRPr="00A241FF" w:rsidRDefault="00D44D77" w:rsidP="00A241FF"/>
    <w:p w:rsidR="00412011" w:rsidRPr="00DD6207" w:rsidRDefault="00412011" w:rsidP="00412011">
      <w:pPr>
        <w:pStyle w:val="Heading3"/>
        <w:rPr>
          <w:rFonts w:eastAsia="Times New Roman"/>
        </w:rPr>
      </w:pPr>
      <w:r>
        <w:rPr>
          <w:rFonts w:eastAsia="Times New Roman"/>
        </w:rPr>
        <w:t xml:space="preserve">RMSS </w:t>
      </w:r>
      <w:r w:rsidR="00D44D77">
        <w:rPr>
          <w:rFonts w:eastAsia="Times New Roman"/>
        </w:rPr>
        <w:t xml:space="preserve">app </w:t>
      </w:r>
      <w:r>
        <w:rPr>
          <w:rFonts w:eastAsia="Times New Roman"/>
        </w:rPr>
        <w:t>startup</w:t>
      </w:r>
    </w:p>
    <w:p w:rsidR="00A241FF" w:rsidRDefault="00A241FF" w:rsidP="0017193B">
      <w:pPr>
        <w:pStyle w:val="NoSpacing"/>
        <w:rPr>
          <w:rFonts w:eastAsia="Calibri"/>
          <w:color w:val="4472C4"/>
        </w:rPr>
      </w:pPr>
    </w:p>
    <w:p w:rsidR="00412011" w:rsidRDefault="00F46A7C" w:rsidP="0017193B">
      <w:pPr>
        <w:pStyle w:val="NoSpacing"/>
        <w:rPr>
          <w:rFonts w:eastAsia="Calibri"/>
          <w:color w:val="4472C4"/>
        </w:rPr>
      </w:pPr>
      <w:r>
        <w:rPr>
          <w:rFonts w:eastAsia="Calibri"/>
          <w:noProof/>
          <w:color w:val="4472C4"/>
          <w:lang w:val="en-IN" w:eastAsia="en-IN"/>
        </w:rPr>
        <w:drawing>
          <wp:inline distT="0" distB="0" distL="0" distR="0">
            <wp:extent cx="5848350" cy="322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220720"/>
                    </a:xfrm>
                    <a:prstGeom prst="rect">
                      <a:avLst/>
                    </a:prstGeom>
                    <a:noFill/>
                    <a:ln>
                      <a:noFill/>
                    </a:ln>
                  </pic:spPr>
                </pic:pic>
              </a:graphicData>
            </a:graphic>
          </wp:inline>
        </w:drawing>
      </w:r>
    </w:p>
    <w:p w:rsidR="00412011" w:rsidRDefault="00412011" w:rsidP="00412011">
      <w:pPr>
        <w:pStyle w:val="Caption"/>
      </w:pPr>
      <w:r>
        <w:t xml:space="preserve">Figure </w:t>
      </w:r>
      <w:r>
        <w:fldChar w:fldCharType="begin"/>
      </w:r>
      <w:r>
        <w:instrText xml:space="preserve"> SEQ Figure \* ARABIC </w:instrText>
      </w:r>
      <w:r>
        <w:fldChar w:fldCharType="separate"/>
      </w:r>
      <w:r w:rsidR="00D44D77">
        <w:rPr>
          <w:noProof/>
        </w:rPr>
        <w:t>6</w:t>
      </w:r>
      <w:r>
        <w:fldChar w:fldCharType="end"/>
      </w:r>
      <w:r>
        <w:t xml:space="preserve"> RMSS app flowchart</w:t>
      </w:r>
    </w:p>
    <w:p w:rsidR="00412011" w:rsidRDefault="00412011" w:rsidP="00412011">
      <w:r>
        <w:t>The above figure depicts the RMSS application startup flow.</w:t>
      </w:r>
    </w:p>
    <w:p w:rsidR="00F46A7C" w:rsidRDefault="00F46A7C" w:rsidP="00412011"/>
    <w:tbl>
      <w:tblPr>
        <w:tblStyle w:val="TableGrid"/>
        <w:tblW w:w="0" w:type="auto"/>
        <w:tblLook w:val="04A0" w:firstRow="1" w:lastRow="0" w:firstColumn="1" w:lastColumn="0" w:noHBand="0" w:noVBand="1"/>
      </w:tblPr>
      <w:tblGrid>
        <w:gridCol w:w="1696"/>
        <w:gridCol w:w="9094"/>
      </w:tblGrid>
      <w:tr w:rsidR="007B101E" w:rsidTr="007B101E">
        <w:tc>
          <w:tcPr>
            <w:tcW w:w="1696" w:type="dxa"/>
          </w:tcPr>
          <w:p w:rsidR="007B101E" w:rsidRDefault="00F46A7C" w:rsidP="00412011">
            <w:r>
              <w:lastRenderedPageBreak/>
              <w:t>Prototype</w:t>
            </w:r>
          </w:p>
        </w:tc>
        <w:tc>
          <w:tcPr>
            <w:tcW w:w="9094" w:type="dxa"/>
          </w:tcPr>
          <w:p w:rsidR="007B101E" w:rsidRDefault="007B101E" w:rsidP="00412011">
            <w:proofErr w:type="spellStart"/>
            <w:r>
              <w:t>enforcePrivileges</w:t>
            </w:r>
            <w:proofErr w:type="spellEnd"/>
            <w:r>
              <w:t xml:space="preserve">(in: type) out: </w:t>
            </w:r>
            <w:proofErr w:type="spellStart"/>
            <w:r>
              <w:t>componentIds</w:t>
            </w:r>
            <w:proofErr w:type="spellEnd"/>
            <w:r>
              <w:t>[]</w:t>
            </w:r>
          </w:p>
        </w:tc>
      </w:tr>
      <w:tr w:rsidR="007B101E" w:rsidTr="007B101E">
        <w:tc>
          <w:tcPr>
            <w:tcW w:w="1696" w:type="dxa"/>
          </w:tcPr>
          <w:p w:rsidR="007B101E" w:rsidRDefault="007B101E" w:rsidP="00412011">
            <w:r>
              <w:t>Parameters</w:t>
            </w:r>
          </w:p>
        </w:tc>
        <w:tc>
          <w:tcPr>
            <w:tcW w:w="9094" w:type="dxa"/>
          </w:tcPr>
          <w:p w:rsidR="007B101E" w:rsidRDefault="007B101E" w:rsidP="00412011">
            <w:r>
              <w:t>Inputs</w:t>
            </w:r>
          </w:p>
          <w:p w:rsidR="007B101E" w:rsidRDefault="007B101E" w:rsidP="00412011">
            <w:r>
              <w:t>type – indicate user type (admin, clinician)</w:t>
            </w:r>
          </w:p>
          <w:p w:rsidR="007B101E" w:rsidRDefault="007B101E" w:rsidP="00412011"/>
          <w:p w:rsidR="007B101E" w:rsidRDefault="007B101E" w:rsidP="00412011">
            <w:r>
              <w:t xml:space="preserve">Outputs </w:t>
            </w:r>
          </w:p>
          <w:p w:rsidR="007B101E" w:rsidRDefault="007B101E" w:rsidP="00412011">
            <w:proofErr w:type="spellStart"/>
            <w:r>
              <w:t>componentIds</w:t>
            </w:r>
            <w:proofErr w:type="spellEnd"/>
            <w:r>
              <w:t xml:space="preserve"> – array with component identifiers</w:t>
            </w:r>
          </w:p>
        </w:tc>
      </w:tr>
      <w:tr w:rsidR="007B101E" w:rsidTr="007B101E">
        <w:tc>
          <w:tcPr>
            <w:tcW w:w="1696" w:type="dxa"/>
          </w:tcPr>
          <w:p w:rsidR="007B101E" w:rsidRDefault="00F46A7C" w:rsidP="00412011">
            <w:r>
              <w:t>Normal flow</w:t>
            </w:r>
          </w:p>
        </w:tc>
        <w:tc>
          <w:tcPr>
            <w:tcW w:w="9094" w:type="dxa"/>
          </w:tcPr>
          <w:p w:rsidR="00F46A7C" w:rsidRDefault="00F46A7C" w:rsidP="00412011">
            <w:r>
              <w:t>If type is admin, return [</w:t>
            </w:r>
            <w:proofErr w:type="spellStart"/>
            <w:r>
              <w:t>eCRF</w:t>
            </w:r>
            <w:proofErr w:type="spellEnd"/>
            <w:r>
              <w:t>]</w:t>
            </w:r>
          </w:p>
          <w:p w:rsidR="00F46A7C" w:rsidRDefault="00F46A7C" w:rsidP="00412011">
            <w:r>
              <w:t xml:space="preserve">If type is clinician, return [Dashboard, </w:t>
            </w:r>
            <w:proofErr w:type="spellStart"/>
            <w:r>
              <w:t>DataSync</w:t>
            </w:r>
            <w:proofErr w:type="spellEnd"/>
            <w:r>
              <w:t xml:space="preserve">, </w:t>
            </w:r>
            <w:proofErr w:type="spellStart"/>
            <w:r>
              <w:t>PatientLog</w:t>
            </w:r>
            <w:proofErr w:type="spellEnd"/>
            <w:r>
              <w:t xml:space="preserve">, Message] </w:t>
            </w:r>
          </w:p>
          <w:p w:rsidR="007B101E" w:rsidRDefault="007B101E" w:rsidP="00412011"/>
        </w:tc>
      </w:tr>
      <w:tr w:rsidR="007B101E" w:rsidTr="007B101E">
        <w:tc>
          <w:tcPr>
            <w:tcW w:w="1696" w:type="dxa"/>
          </w:tcPr>
          <w:p w:rsidR="007B101E" w:rsidRDefault="00F46A7C" w:rsidP="00412011">
            <w:r>
              <w:t>Error handling</w:t>
            </w:r>
          </w:p>
        </w:tc>
        <w:tc>
          <w:tcPr>
            <w:tcW w:w="9094" w:type="dxa"/>
          </w:tcPr>
          <w:p w:rsidR="007B101E" w:rsidRDefault="00F46A7C" w:rsidP="00F46A7C">
            <w:r>
              <w:t>If type is not valid return []</w:t>
            </w:r>
          </w:p>
        </w:tc>
      </w:tr>
    </w:tbl>
    <w:p w:rsidR="007B101E" w:rsidRDefault="007B101E" w:rsidP="00412011"/>
    <w:p w:rsidR="00412011" w:rsidRDefault="00412011" w:rsidP="00412011"/>
    <w:p w:rsidR="00C75D62" w:rsidRDefault="00C75D62" w:rsidP="00C75D62">
      <w:pPr>
        <w:pStyle w:val="Heading3"/>
        <w:rPr>
          <w:rFonts w:eastAsia="Times New Roman"/>
        </w:rPr>
      </w:pPr>
      <w:r>
        <w:rPr>
          <w:rFonts w:eastAsia="Times New Roman"/>
        </w:rPr>
        <w:t>RMSS Dashboard</w:t>
      </w:r>
    </w:p>
    <w:p w:rsidR="006F1943" w:rsidRDefault="006F1943" w:rsidP="006F1943">
      <w:pPr>
        <w:pStyle w:val="Heading4"/>
        <w:rPr>
          <w:rFonts w:eastAsia="Times New Roman"/>
        </w:rPr>
      </w:pPr>
      <w:proofErr w:type="spellStart"/>
      <w:r w:rsidRPr="006F1943">
        <w:rPr>
          <w:rFonts w:eastAsia="Times New Roman"/>
        </w:rPr>
        <w:t>getPatientSummary</w:t>
      </w:r>
      <w:proofErr w:type="spellEnd"/>
      <w:r w:rsidRPr="006F1943">
        <w:rPr>
          <w:rFonts w:eastAsia="Times New Roman"/>
        </w:rPr>
        <w:t xml:space="preserve"> </w:t>
      </w:r>
      <w:r>
        <w:rPr>
          <w:rFonts w:eastAsia="Times New Roman"/>
        </w:rPr>
        <w:t>()</w:t>
      </w:r>
    </w:p>
    <w:p w:rsidR="00412011" w:rsidRDefault="00412011" w:rsidP="00412011"/>
    <w:p w:rsidR="00D44D77" w:rsidRPr="00412011" w:rsidRDefault="006F1943" w:rsidP="00412011">
      <w:r>
        <w:rPr>
          <w:noProof/>
          <w:lang w:val="en-IN" w:eastAsia="en-IN"/>
        </w:rPr>
        <w:drawing>
          <wp:inline distT="0" distB="0" distL="0" distR="0">
            <wp:extent cx="6864985" cy="4244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64985" cy="4244340"/>
                    </a:xfrm>
                    <a:prstGeom prst="rect">
                      <a:avLst/>
                    </a:prstGeom>
                    <a:noFill/>
                    <a:ln>
                      <a:noFill/>
                    </a:ln>
                  </pic:spPr>
                </pic:pic>
              </a:graphicData>
            </a:graphic>
          </wp:inline>
        </w:drawing>
      </w:r>
    </w:p>
    <w:p w:rsidR="006F1943" w:rsidRDefault="006F1943" w:rsidP="006F1943">
      <w:pPr>
        <w:pStyle w:val="Heading4"/>
        <w:rPr>
          <w:rFonts w:eastAsia="Times New Roman"/>
        </w:rPr>
      </w:pPr>
      <w:r>
        <w:rPr>
          <w:rFonts w:eastAsia="Times New Roman"/>
        </w:rPr>
        <w:lastRenderedPageBreak/>
        <w:t>render</w:t>
      </w:r>
      <w:r w:rsidRPr="006F1943">
        <w:rPr>
          <w:rFonts w:eastAsia="Times New Roman"/>
        </w:rPr>
        <w:t xml:space="preserve"> </w:t>
      </w:r>
      <w:r>
        <w:rPr>
          <w:rFonts w:eastAsia="Times New Roman"/>
        </w:rPr>
        <w:t>()</w:t>
      </w:r>
    </w:p>
    <w:p w:rsidR="006F1943" w:rsidRDefault="006F1943" w:rsidP="0017193B">
      <w:pPr>
        <w:pStyle w:val="NoSpacing"/>
        <w:rPr>
          <w:rFonts w:eastAsia="Calibri"/>
          <w:color w:val="4472C4"/>
        </w:rPr>
      </w:pPr>
    </w:p>
    <w:p w:rsidR="006F1943" w:rsidRDefault="006F1943" w:rsidP="0017193B">
      <w:pPr>
        <w:pStyle w:val="NoSpacing"/>
        <w:rPr>
          <w:rFonts w:eastAsia="Calibri"/>
          <w:color w:val="4472C4"/>
        </w:rPr>
      </w:pPr>
      <w:r>
        <w:rPr>
          <w:rFonts w:eastAsia="Calibri"/>
          <w:noProof/>
          <w:color w:val="4472C4"/>
          <w:lang w:val="en-IN" w:eastAsia="en-IN"/>
        </w:rPr>
        <w:drawing>
          <wp:inline distT="0" distB="0" distL="0" distR="0">
            <wp:extent cx="4182745" cy="511111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2745" cy="5111115"/>
                    </a:xfrm>
                    <a:prstGeom prst="rect">
                      <a:avLst/>
                    </a:prstGeom>
                    <a:noFill/>
                    <a:ln>
                      <a:noFill/>
                    </a:ln>
                  </pic:spPr>
                </pic:pic>
              </a:graphicData>
            </a:graphic>
          </wp:inline>
        </w:drawing>
      </w:r>
    </w:p>
    <w:p w:rsidR="006F1943" w:rsidRDefault="006F1943" w:rsidP="0017193B">
      <w:pPr>
        <w:pStyle w:val="NoSpacing"/>
        <w:rPr>
          <w:rFonts w:eastAsia="Calibri"/>
          <w:color w:val="4472C4"/>
        </w:rPr>
      </w:pPr>
    </w:p>
    <w:p w:rsidR="006F1943" w:rsidRDefault="006F1943" w:rsidP="0017193B">
      <w:pPr>
        <w:pStyle w:val="NoSpacing"/>
        <w:rPr>
          <w:rFonts w:eastAsia="Calibri"/>
          <w:color w:val="4472C4"/>
        </w:rPr>
      </w:pPr>
    </w:p>
    <w:p w:rsidR="0017193B" w:rsidRPr="00DD6207" w:rsidRDefault="0017193B" w:rsidP="0017193B">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17193B" w:rsidRDefault="0017193B"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RMSS Data Sync</w:t>
      </w:r>
    </w:p>
    <w:p w:rsidR="00FB7447" w:rsidRDefault="00FB7447" w:rsidP="00FB7447">
      <w:pPr>
        <w:pStyle w:val="Heading4"/>
        <w:rPr>
          <w:rFonts w:eastAsia="Times New Roman"/>
        </w:rPr>
      </w:pPr>
      <w:proofErr w:type="spellStart"/>
      <w:r>
        <w:rPr>
          <w:rFonts w:eastAsia="Times New Roman"/>
        </w:rPr>
        <w:t>getDataSync</w:t>
      </w:r>
      <w:proofErr w:type="spellEnd"/>
      <w:r w:rsidRPr="006F1943">
        <w:rPr>
          <w:rFonts w:eastAsia="Times New Roman"/>
        </w:rPr>
        <w:t xml:space="preserve"> </w:t>
      </w:r>
      <w:r>
        <w:rPr>
          <w:rFonts w:eastAsia="Times New Roman"/>
        </w:rPr>
        <w:t>()</w:t>
      </w:r>
    </w:p>
    <w:p w:rsidR="00FB7447" w:rsidRPr="00FB7447" w:rsidRDefault="00FB7447" w:rsidP="00FB7447">
      <w:r>
        <w:rPr>
          <w:noProof/>
          <w:lang w:val="en-IN" w:eastAsia="en-IN"/>
        </w:rPr>
        <w:drawing>
          <wp:inline distT="0" distB="0" distL="0" distR="0">
            <wp:extent cx="4517390" cy="28867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7390" cy="2886710"/>
                    </a:xfrm>
                    <a:prstGeom prst="rect">
                      <a:avLst/>
                    </a:prstGeom>
                    <a:noFill/>
                    <a:ln>
                      <a:noFill/>
                    </a:ln>
                  </pic:spPr>
                </pic:pic>
              </a:graphicData>
            </a:graphic>
          </wp:inline>
        </w:drawing>
      </w:r>
    </w:p>
    <w:p w:rsidR="00FB7447" w:rsidRDefault="00FB7447" w:rsidP="00FB7447">
      <w:pPr>
        <w:pStyle w:val="Heading4"/>
        <w:rPr>
          <w:rFonts w:eastAsia="Times New Roman"/>
        </w:rPr>
      </w:pPr>
      <w:proofErr w:type="spellStart"/>
      <w:r>
        <w:rPr>
          <w:rFonts w:eastAsia="Times New Roman"/>
        </w:rPr>
        <w:lastRenderedPageBreak/>
        <w:t>generateInterrogatePdf</w:t>
      </w:r>
      <w:proofErr w:type="spellEnd"/>
      <w:r w:rsidRPr="006F1943">
        <w:rPr>
          <w:rFonts w:eastAsia="Times New Roman"/>
        </w:rPr>
        <w:t xml:space="preserve"> </w:t>
      </w:r>
      <w:r>
        <w:rPr>
          <w:rFonts w:eastAsia="Times New Roman"/>
        </w:rPr>
        <w:t>()</w:t>
      </w:r>
    </w:p>
    <w:p w:rsidR="00FB7447" w:rsidRDefault="00FB7447" w:rsidP="00FB7447">
      <w:pPr>
        <w:pStyle w:val="Heading4"/>
        <w:numPr>
          <w:ilvl w:val="0"/>
          <w:numId w:val="0"/>
        </w:numPr>
        <w:ind w:left="1260"/>
        <w:rPr>
          <w:rFonts w:eastAsia="Times New Roman"/>
        </w:rPr>
      </w:pP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FB7447" w:rsidRPr="00FB7447" w:rsidRDefault="00FB7447" w:rsidP="00FB7447">
      <w:r>
        <w:rPr>
          <w:noProof/>
          <w:lang w:val="en-IN" w:eastAsia="en-IN"/>
        </w:rPr>
        <w:drawing>
          <wp:inline distT="0" distB="0" distL="0" distR="0">
            <wp:extent cx="6066155" cy="50222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6155" cy="5022215"/>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lastRenderedPageBreak/>
        <w:t>RMSS Patient Log</w:t>
      </w:r>
    </w:p>
    <w:p w:rsidR="00FB7447" w:rsidRDefault="00A409FC" w:rsidP="00FB7447">
      <w:pPr>
        <w:pStyle w:val="Heading4"/>
        <w:rPr>
          <w:rFonts w:eastAsia="Times New Roman"/>
        </w:rPr>
      </w:pPr>
      <w:proofErr w:type="spellStart"/>
      <w:r>
        <w:rPr>
          <w:rFonts w:eastAsia="Times New Roman"/>
        </w:rPr>
        <w:t>getSymptom</w:t>
      </w:r>
      <w:proofErr w:type="spellEnd"/>
      <w:r w:rsidR="00FB7447" w:rsidRPr="006F1943">
        <w:rPr>
          <w:rFonts w:eastAsia="Times New Roman"/>
        </w:rPr>
        <w:t xml:space="preserve"> </w:t>
      </w:r>
      <w:r w:rsidR="00FB7447">
        <w:rPr>
          <w:rFonts w:eastAsia="Times New Roman"/>
        </w:rPr>
        <w:t>()</w:t>
      </w:r>
    </w:p>
    <w:p w:rsidR="00A409FC" w:rsidRPr="00A409FC" w:rsidRDefault="00A409FC" w:rsidP="00A409FC">
      <w:r>
        <w:rPr>
          <w:noProof/>
          <w:lang w:val="en-IN" w:eastAsia="en-IN"/>
        </w:rPr>
        <w:drawing>
          <wp:inline distT="0" distB="0" distL="0" distR="0">
            <wp:extent cx="5431790" cy="22586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790" cy="2258695"/>
                    </a:xfrm>
                    <a:prstGeom prst="rect">
                      <a:avLst/>
                    </a:prstGeom>
                    <a:noFill/>
                    <a:ln>
                      <a:noFill/>
                    </a:ln>
                  </pic:spPr>
                </pic:pic>
              </a:graphicData>
            </a:graphic>
          </wp:inline>
        </w:drawing>
      </w: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A409FC" w:rsidRPr="00A409FC" w:rsidRDefault="00A409FC" w:rsidP="00A409FC">
      <w:r>
        <w:rPr>
          <w:noProof/>
          <w:lang w:val="en-IN" w:eastAsia="en-IN"/>
        </w:rPr>
        <w:drawing>
          <wp:inline distT="0" distB="0" distL="0" distR="0">
            <wp:extent cx="4974590" cy="3493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4590" cy="3493770"/>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t>RMSS Message</w:t>
      </w:r>
    </w:p>
    <w:p w:rsidR="00FB7447" w:rsidRDefault="00A409FC" w:rsidP="00FB7447">
      <w:pPr>
        <w:pStyle w:val="Heading4"/>
        <w:rPr>
          <w:rFonts w:eastAsia="Times New Roman"/>
        </w:rPr>
      </w:pPr>
      <w:proofErr w:type="spellStart"/>
      <w:r>
        <w:rPr>
          <w:rFonts w:eastAsia="Times New Roman"/>
        </w:rPr>
        <w:t>getMessage</w:t>
      </w:r>
      <w:proofErr w:type="spellEnd"/>
      <w:r w:rsidR="00FB7447" w:rsidRPr="006F1943">
        <w:rPr>
          <w:rFonts w:eastAsia="Times New Roman"/>
        </w:rPr>
        <w:t xml:space="preserve"> </w:t>
      </w:r>
      <w:r w:rsidR="00FB7447">
        <w:rPr>
          <w:rFonts w:eastAsia="Times New Roman"/>
        </w:rPr>
        <w:t>()</w:t>
      </w:r>
    </w:p>
    <w:p w:rsidR="00A409FC" w:rsidRPr="00A409FC" w:rsidRDefault="00A409FC" w:rsidP="00A409FC">
      <w:r>
        <w:rPr>
          <w:noProof/>
          <w:lang w:val="en-IN" w:eastAsia="en-IN"/>
        </w:rPr>
        <w:drawing>
          <wp:inline distT="0" distB="0" distL="0" distR="0">
            <wp:extent cx="5069840" cy="255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9840" cy="2559050"/>
                    </a:xfrm>
                    <a:prstGeom prst="rect">
                      <a:avLst/>
                    </a:prstGeom>
                    <a:noFill/>
                    <a:ln>
                      <a:noFill/>
                    </a:ln>
                  </pic:spPr>
                </pic:pic>
              </a:graphicData>
            </a:graphic>
          </wp:inline>
        </w:drawing>
      </w:r>
    </w:p>
    <w:p w:rsidR="00FB7447" w:rsidRDefault="00FB7447" w:rsidP="00FB7447">
      <w:pPr>
        <w:pStyle w:val="Heading4"/>
        <w:rPr>
          <w:rFonts w:eastAsia="Times New Roman"/>
        </w:rPr>
      </w:pPr>
      <w:r>
        <w:rPr>
          <w:rFonts w:eastAsia="Times New Roman"/>
        </w:rPr>
        <w:lastRenderedPageBreak/>
        <w:t>render</w:t>
      </w:r>
      <w:r w:rsidRPr="006F1943">
        <w:rPr>
          <w:rFonts w:eastAsia="Times New Roman"/>
        </w:rPr>
        <w:t xml:space="preserve"> </w:t>
      </w:r>
      <w:r>
        <w:rPr>
          <w:rFonts w:eastAsia="Times New Roman"/>
        </w:rPr>
        <w:t>()</w:t>
      </w:r>
    </w:p>
    <w:p w:rsidR="00A409FC" w:rsidRDefault="00A409FC" w:rsidP="00A409FC">
      <w:r>
        <w:rPr>
          <w:noProof/>
          <w:lang w:val="en-IN" w:eastAsia="en-IN"/>
        </w:rPr>
        <w:drawing>
          <wp:inline distT="0" distB="0" distL="0" distR="0">
            <wp:extent cx="5998210" cy="51244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8210" cy="5124450"/>
                    </a:xfrm>
                    <a:prstGeom prst="rect">
                      <a:avLst/>
                    </a:prstGeom>
                    <a:noFill/>
                    <a:ln>
                      <a:noFill/>
                    </a:ln>
                  </pic:spPr>
                </pic:pic>
              </a:graphicData>
            </a:graphic>
          </wp:inline>
        </w:drawing>
      </w:r>
    </w:p>
    <w:p w:rsidR="00A409FC" w:rsidRPr="00A409FC" w:rsidRDefault="00A409FC" w:rsidP="00A409FC">
      <w:r>
        <w:rPr>
          <w:noProof/>
          <w:lang w:val="en-IN" w:eastAsia="en-IN"/>
        </w:rPr>
        <w:lastRenderedPageBreak/>
        <w:drawing>
          <wp:inline distT="0" distB="0" distL="0" distR="0">
            <wp:extent cx="6114415" cy="3350260"/>
            <wp:effectExtent l="0" t="0" r="63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4415" cy="3350260"/>
                    </a:xfrm>
                    <a:prstGeom prst="rect">
                      <a:avLst/>
                    </a:prstGeom>
                    <a:noFill/>
                    <a:ln>
                      <a:noFill/>
                    </a:ln>
                  </pic:spPr>
                </pic:pic>
              </a:graphicData>
            </a:graphic>
          </wp:inline>
        </w:drawing>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Default="00C75D62" w:rsidP="0017193B">
      <w:pPr>
        <w:spacing w:after="200" w:line="276" w:lineRule="auto"/>
        <w:rPr>
          <w:rFonts w:eastAsia="Calibri" w:cstheme="minorHAnsi"/>
        </w:rPr>
      </w:pPr>
    </w:p>
    <w:p w:rsidR="00C75D62" w:rsidRDefault="00C75D62" w:rsidP="00C75D62">
      <w:pPr>
        <w:pStyle w:val="Heading3"/>
        <w:rPr>
          <w:rFonts w:eastAsia="Times New Roman"/>
        </w:rPr>
      </w:pPr>
      <w:r>
        <w:rPr>
          <w:rFonts w:eastAsia="Times New Roman"/>
        </w:rPr>
        <w:t xml:space="preserve">RMSS </w:t>
      </w:r>
      <w:proofErr w:type="spellStart"/>
      <w:r>
        <w:rPr>
          <w:rFonts w:eastAsia="Times New Roman"/>
        </w:rPr>
        <w:t>eCRF</w:t>
      </w:r>
      <w:proofErr w:type="spellEnd"/>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FB7447" w:rsidRDefault="00FB7447" w:rsidP="00FB7447">
      <w:pPr>
        <w:pStyle w:val="Heading4"/>
        <w:rPr>
          <w:rFonts w:eastAsia="Times New Roman"/>
        </w:rPr>
      </w:pPr>
      <w:r>
        <w:rPr>
          <w:rFonts w:eastAsia="Times New Roman"/>
        </w:rPr>
        <w:t>render</w:t>
      </w:r>
      <w:r w:rsidRPr="006F1943">
        <w:rPr>
          <w:rFonts w:eastAsia="Times New Roman"/>
        </w:rPr>
        <w:t xml:space="preserve"> </w:t>
      </w:r>
      <w:r>
        <w:rPr>
          <w:rFonts w:eastAsia="Times New Roman"/>
        </w:rPr>
        <w:t>()</w:t>
      </w:r>
    </w:p>
    <w:p w:rsidR="00FB7447" w:rsidRPr="00FB7447" w:rsidRDefault="00FB7447" w:rsidP="00FB7447"/>
    <w:p w:rsidR="00C75D62" w:rsidRPr="00412011" w:rsidRDefault="00C75D62" w:rsidP="00C75D62"/>
    <w:p w:rsidR="00C75D62" w:rsidRPr="00DD6207" w:rsidRDefault="00C75D62" w:rsidP="00C75D62">
      <w:pPr>
        <w:pStyle w:val="NoSpacing"/>
        <w:rPr>
          <w:rFonts w:eastAsia="Calibri"/>
          <w:color w:val="4472C4"/>
        </w:rPr>
      </w:pPr>
      <w:r w:rsidRPr="00DD6207">
        <w:rPr>
          <w:rFonts w:eastAsia="Calibri"/>
          <w:color w:val="4472C4"/>
        </w:rPr>
        <w:t xml:space="preserve">This sub-section provides the detailed DFDs </w:t>
      </w:r>
      <w:proofErr w:type="spellStart"/>
      <w:r w:rsidRPr="00DD6207">
        <w:rPr>
          <w:rFonts w:eastAsia="Calibri"/>
          <w:color w:val="4472C4"/>
        </w:rPr>
        <w:t>upto</w:t>
      </w:r>
      <w:proofErr w:type="spellEnd"/>
      <w:r w:rsidRPr="00DD6207">
        <w:rPr>
          <w:rFonts w:eastAsia="Calibri"/>
          <w:color w:val="4472C4"/>
        </w:rPr>
        <w:t xml:space="preserve"> the base level</w:t>
      </w:r>
    </w:p>
    <w:p w:rsidR="00C75D62" w:rsidRPr="00DD6207" w:rsidRDefault="00C75D62" w:rsidP="0017193B">
      <w:pPr>
        <w:spacing w:after="200" w:line="276" w:lineRule="auto"/>
        <w:rPr>
          <w:rFonts w:eastAsia="Calibri" w:cstheme="minorHAnsi"/>
        </w:rPr>
      </w:pPr>
    </w:p>
    <w:p w:rsidR="0017193B" w:rsidRPr="00DD6207" w:rsidRDefault="0017193B" w:rsidP="0017193B">
      <w:pPr>
        <w:pStyle w:val="Heading2"/>
        <w:rPr>
          <w:rFonts w:eastAsia="Times New Roman"/>
        </w:rPr>
      </w:pPr>
      <w:r w:rsidRPr="00DD6207">
        <w:rPr>
          <w:rFonts w:eastAsia="Times New Roman"/>
        </w:rPr>
        <w:t>Interface Design</w:t>
      </w:r>
    </w:p>
    <w:p w:rsidR="0017193B" w:rsidRDefault="0017193B" w:rsidP="0017193B">
      <w:pPr>
        <w:pStyle w:val="Heading3"/>
        <w:rPr>
          <w:rFonts w:eastAsia="Times New Roman"/>
        </w:rPr>
      </w:pPr>
      <w:r w:rsidRPr="00DD6207">
        <w:rPr>
          <w:rFonts w:eastAsia="Times New Roman"/>
        </w:rPr>
        <w:t>Screen Hierarchy and Navigation</w:t>
      </w:r>
    </w:p>
    <w:p w:rsidR="00A46485" w:rsidRPr="00A46485" w:rsidRDefault="00A46485" w:rsidP="00A46485"/>
    <w:p w:rsidR="0017193B" w:rsidRPr="00DD6207" w:rsidRDefault="0017193B" w:rsidP="0017193B">
      <w:pPr>
        <w:pStyle w:val="NoSpacing"/>
        <w:rPr>
          <w:rFonts w:eastAsia="Calibri"/>
          <w:color w:val="4472C4"/>
        </w:rPr>
      </w:pPr>
      <w:r w:rsidRPr="00DD6207">
        <w:rPr>
          <w:rFonts w:eastAsia="Calibri"/>
          <w:color w:val="4472C4"/>
        </w:rPr>
        <w:t>This sub-section provides information about hierarchical organization of screens etc.</w:t>
      </w:r>
    </w:p>
    <w:p w:rsidR="0017193B" w:rsidRPr="00DD6207" w:rsidRDefault="0017193B" w:rsidP="0017193B">
      <w:pPr>
        <w:pStyle w:val="NoSpacing"/>
        <w:rPr>
          <w:rFonts w:eastAsia="Calibri"/>
          <w:color w:val="4472C4"/>
        </w:rPr>
      </w:pPr>
      <w:r w:rsidRPr="00DD6207">
        <w:rPr>
          <w:rFonts w:eastAsia="Calibri"/>
          <w:color w:val="4472C4"/>
        </w:rPr>
        <w:t>This sub-section should provide the following information:</w:t>
      </w:r>
    </w:p>
    <w:p w:rsidR="0017193B" w:rsidRPr="00DD6207" w:rsidRDefault="0017193B" w:rsidP="0017193B">
      <w:pPr>
        <w:pStyle w:val="NoSpacing"/>
        <w:numPr>
          <w:ilvl w:val="0"/>
          <w:numId w:val="4"/>
        </w:numPr>
        <w:rPr>
          <w:rFonts w:eastAsia="Calibri"/>
          <w:color w:val="4472C4"/>
        </w:rPr>
      </w:pPr>
      <w:r w:rsidRPr="00DD6207">
        <w:rPr>
          <w:rFonts w:eastAsia="Calibri"/>
          <w:color w:val="4472C4"/>
        </w:rPr>
        <w:t xml:space="preserve">hierarchical organization of the screens (i.e. screens called by screen X and </w:t>
      </w:r>
      <w:proofErr w:type="spellStart"/>
      <w:r w:rsidRPr="00DD6207">
        <w:rPr>
          <w:rFonts w:eastAsia="Calibri"/>
          <w:color w:val="4472C4"/>
        </w:rPr>
        <w:t>fgscreens</w:t>
      </w:r>
      <w:proofErr w:type="spellEnd"/>
      <w:r w:rsidRPr="00DD6207">
        <w:rPr>
          <w:rFonts w:eastAsia="Calibri"/>
          <w:color w:val="4472C4"/>
        </w:rPr>
        <w:t xml:space="preserve"> calling X)</w:t>
      </w:r>
    </w:p>
    <w:p w:rsidR="0017193B" w:rsidRPr="00DD6207" w:rsidRDefault="0017193B" w:rsidP="0017193B">
      <w:pPr>
        <w:pStyle w:val="NoSpacing"/>
        <w:numPr>
          <w:ilvl w:val="0"/>
          <w:numId w:val="4"/>
        </w:numPr>
        <w:rPr>
          <w:rFonts w:eastAsia="Calibri"/>
          <w:color w:val="4472C4"/>
        </w:rPr>
      </w:pPr>
      <w:r w:rsidRPr="00DD6207">
        <w:rPr>
          <w:rFonts w:eastAsia="Calibri"/>
          <w:color w:val="4472C4"/>
        </w:rPr>
        <w:lastRenderedPageBreak/>
        <w:t>a detailed description of the functions performed for each action or option present in the screen (calling a process, screen etc.)</w:t>
      </w:r>
    </w:p>
    <w:p w:rsidR="0017193B" w:rsidRPr="00DD6207" w:rsidRDefault="0017193B" w:rsidP="0017193B">
      <w:pPr>
        <w:pStyle w:val="Heading2"/>
        <w:rPr>
          <w:rFonts w:eastAsia="Times New Roman"/>
        </w:rPr>
      </w:pPr>
      <w:r w:rsidRPr="00DD6207">
        <w:rPr>
          <w:rFonts w:eastAsia="Times New Roman"/>
        </w:rPr>
        <w:t>Interface with External Systems</w:t>
      </w:r>
    </w:p>
    <w:p w:rsidR="0017193B" w:rsidRDefault="0017193B" w:rsidP="0017193B">
      <w:pPr>
        <w:pStyle w:val="Heading3"/>
        <w:rPr>
          <w:rFonts w:eastAsia="Times New Roman"/>
        </w:rPr>
      </w:pPr>
      <w:r w:rsidRPr="00DD6207">
        <w:rPr>
          <w:rFonts w:eastAsia="Times New Roman"/>
        </w:rPr>
        <w:t>Input received from External Systems</w:t>
      </w:r>
    </w:p>
    <w:p w:rsidR="00A46485" w:rsidRPr="00A46485" w:rsidRDefault="00A46485" w:rsidP="00A46485"/>
    <w:p w:rsidR="0017193B" w:rsidRDefault="0017193B" w:rsidP="0017193B">
      <w:pPr>
        <w:pStyle w:val="NoSpacing"/>
        <w:rPr>
          <w:rFonts w:eastAsia="Calibri"/>
          <w:color w:val="4472C4"/>
        </w:rPr>
      </w:pPr>
      <w:r w:rsidRPr="00DD6207">
        <w:rPr>
          <w:rFonts w:eastAsia="Calibri"/>
          <w:color w:val="4472C4"/>
        </w:rPr>
        <w:t>For all inputs received from systems interfacing with the target system, this sub-section provides details such as media, format, frequency, communication etc.</w:t>
      </w:r>
    </w:p>
    <w:p w:rsidR="0017193B" w:rsidRPr="00DD6207" w:rsidRDefault="0017193B" w:rsidP="0017193B">
      <w:pPr>
        <w:pStyle w:val="NoSpacing"/>
        <w:rPr>
          <w:rFonts w:eastAsia="Calibri"/>
          <w:color w:val="4472C4"/>
        </w:rPr>
      </w:pPr>
    </w:p>
    <w:p w:rsidR="0017193B" w:rsidRPr="00DD6207" w:rsidRDefault="0017193B" w:rsidP="0017193B">
      <w:pPr>
        <w:pStyle w:val="Heading3"/>
        <w:rPr>
          <w:rFonts w:eastAsia="Times New Roman"/>
        </w:rPr>
      </w:pPr>
      <w:r w:rsidRPr="00DD6207">
        <w:rPr>
          <w:rFonts w:eastAsia="Times New Roman"/>
        </w:rPr>
        <w:t>Output given to External Systems</w:t>
      </w:r>
    </w:p>
    <w:p w:rsidR="0017193B" w:rsidRDefault="0017193B" w:rsidP="0017193B">
      <w:pPr>
        <w:pStyle w:val="NoSpacing"/>
        <w:rPr>
          <w:rFonts w:eastAsia="Calibri"/>
          <w:color w:val="4472C4"/>
        </w:rPr>
      </w:pPr>
      <w:r w:rsidRPr="00DD6207">
        <w:rPr>
          <w:rFonts w:eastAsia="Calibri"/>
          <w:color w:val="4472C4"/>
        </w:rPr>
        <w:t>This sub-section identifies tasks or modules interfacing with external systems (defined to be those which are outside the scope of the proposed system).</w:t>
      </w:r>
    </w:p>
    <w:p w:rsidR="0017193B" w:rsidRPr="00DD6207" w:rsidRDefault="0017193B" w:rsidP="0017193B">
      <w:pPr>
        <w:pStyle w:val="NoSpacing"/>
        <w:rPr>
          <w:rFonts w:eastAsia="Calibri"/>
          <w:color w:val="4472C4"/>
        </w:rPr>
      </w:pPr>
    </w:p>
    <w:p w:rsidR="0017193B" w:rsidRPr="00DD6207" w:rsidRDefault="0017193B" w:rsidP="0017193B">
      <w:pPr>
        <w:pStyle w:val="Heading2"/>
        <w:rPr>
          <w:rFonts w:eastAsia="Times New Roman"/>
          <w:color w:val="4472C4"/>
        </w:rPr>
      </w:pPr>
      <w:r w:rsidRPr="00DD6207">
        <w:rPr>
          <w:rFonts w:eastAsia="Times New Roman"/>
        </w:rPr>
        <w:t>Physical Architecture Overview</w:t>
      </w:r>
    </w:p>
    <w:p w:rsidR="0017193B" w:rsidRDefault="0017193B" w:rsidP="0017193B">
      <w:pPr>
        <w:pStyle w:val="NoSpacing"/>
        <w:rPr>
          <w:rFonts w:eastAsia="Calibri"/>
          <w:color w:val="4472C4"/>
        </w:rPr>
      </w:pPr>
      <w:r w:rsidRPr="00DD6207">
        <w:rPr>
          <w:rFonts w:eastAsia="Calibri"/>
          <w:color w:val="4472C4"/>
        </w:rPr>
        <w:t>This sub-section identifies Physical Architecture</w:t>
      </w:r>
    </w:p>
    <w:p w:rsidR="0017193B" w:rsidRPr="00DD6207" w:rsidRDefault="0017193B" w:rsidP="0017193B">
      <w:pPr>
        <w:pStyle w:val="NoSpacing"/>
        <w:rPr>
          <w:rFonts w:eastAsia="Calibri"/>
          <w:color w:val="4472C4"/>
        </w:rPr>
      </w:pPr>
    </w:p>
    <w:p w:rsidR="0017193B" w:rsidRPr="00DD6207" w:rsidRDefault="0017193B" w:rsidP="0017193B">
      <w:pPr>
        <w:pStyle w:val="Heading2"/>
        <w:rPr>
          <w:rFonts w:eastAsia="Times New Roman"/>
        </w:rPr>
      </w:pPr>
      <w:r w:rsidRPr="00DD6207">
        <w:rPr>
          <w:rFonts w:eastAsia="Times New Roman"/>
        </w:rPr>
        <w:t xml:space="preserve">Dynamic Behavior </w:t>
      </w:r>
      <w:proofErr w:type="gramStart"/>
      <w:r w:rsidRPr="00DD6207">
        <w:rPr>
          <w:rFonts w:eastAsia="Times New Roman"/>
        </w:rPr>
        <w:t>Of</w:t>
      </w:r>
      <w:proofErr w:type="gramEnd"/>
      <w:r w:rsidRPr="00DD6207">
        <w:rPr>
          <w:rFonts w:eastAsia="Times New Roman"/>
        </w:rPr>
        <w:t xml:space="preserve"> Architecture</w:t>
      </w:r>
    </w:p>
    <w:p w:rsidR="0017193B" w:rsidRPr="00DD6207" w:rsidRDefault="0017193B" w:rsidP="0017193B">
      <w:pPr>
        <w:pStyle w:val="NoSpacing"/>
        <w:rPr>
          <w:rFonts w:eastAsia="Calibri"/>
          <w:color w:val="4472C4"/>
        </w:rPr>
      </w:pPr>
      <w:r w:rsidRPr="00DD6207">
        <w:rPr>
          <w:rFonts w:eastAsia="Calibri"/>
          <w:color w:val="4472C4"/>
        </w:rPr>
        <w:t>This section identifies how architecture behave dynamically like</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Turning on the device</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Pairing and streaming</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Handling errors</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Automatic disconnect and reconnect</w:t>
      </w:r>
    </w:p>
    <w:p w:rsidR="0017193B" w:rsidRPr="00DD6207" w:rsidRDefault="0017193B" w:rsidP="0017193B">
      <w:pPr>
        <w:pStyle w:val="NoSpacing"/>
        <w:numPr>
          <w:ilvl w:val="0"/>
          <w:numId w:val="6"/>
        </w:numPr>
        <w:rPr>
          <w:rFonts w:eastAsia="Calibri"/>
          <w:color w:val="4472C4"/>
        </w:rPr>
      </w:pPr>
      <w:r w:rsidRPr="00DD6207">
        <w:rPr>
          <w:rFonts w:eastAsia="Calibri"/>
          <w:color w:val="4472C4"/>
        </w:rPr>
        <w:t>Alarms</w:t>
      </w:r>
    </w:p>
    <w:p w:rsidR="0017193B" w:rsidRDefault="0017193B" w:rsidP="0017193B">
      <w:pPr>
        <w:pStyle w:val="NoSpacing"/>
        <w:numPr>
          <w:ilvl w:val="0"/>
          <w:numId w:val="6"/>
        </w:numPr>
        <w:rPr>
          <w:rFonts w:eastAsia="Calibri"/>
          <w:color w:val="4472C4"/>
        </w:rPr>
      </w:pPr>
      <w:r w:rsidRPr="00DD6207">
        <w:rPr>
          <w:rFonts w:eastAsia="Calibri"/>
          <w:color w:val="4472C4"/>
        </w:rPr>
        <w:t>Manual disconnect and reconnect</w:t>
      </w:r>
    </w:p>
    <w:p w:rsidR="0017193B" w:rsidRPr="00DD6207" w:rsidRDefault="0017193B" w:rsidP="0017193B">
      <w:pPr>
        <w:pStyle w:val="NoSpacing"/>
        <w:numPr>
          <w:ilvl w:val="0"/>
          <w:numId w:val="6"/>
        </w:numPr>
        <w:rPr>
          <w:rFonts w:eastAsia="Calibri"/>
          <w:color w:val="4472C4"/>
        </w:rPr>
      </w:pPr>
    </w:p>
    <w:p w:rsidR="0017193B" w:rsidRPr="00DD6207" w:rsidRDefault="0017193B" w:rsidP="0017193B">
      <w:pPr>
        <w:pStyle w:val="Heading2"/>
        <w:rPr>
          <w:rFonts w:eastAsia="Times New Roman"/>
        </w:rPr>
      </w:pPr>
      <w:r w:rsidRPr="00DD6207">
        <w:rPr>
          <w:rFonts w:eastAsia="Times New Roman"/>
        </w:rPr>
        <w:t xml:space="preserve">Justification </w:t>
      </w:r>
      <w:proofErr w:type="gramStart"/>
      <w:r w:rsidRPr="00DD6207">
        <w:rPr>
          <w:rFonts w:eastAsia="Times New Roman"/>
        </w:rPr>
        <w:t>Of</w:t>
      </w:r>
      <w:proofErr w:type="gramEnd"/>
      <w:r w:rsidRPr="00DD6207">
        <w:rPr>
          <w:rFonts w:eastAsia="Times New Roman"/>
        </w:rPr>
        <w:t xml:space="preserve"> Architecture</w:t>
      </w:r>
    </w:p>
    <w:p w:rsidR="0017193B" w:rsidRPr="00DD6207" w:rsidRDefault="0017193B" w:rsidP="0017193B">
      <w:pPr>
        <w:pStyle w:val="NoSpacing"/>
        <w:rPr>
          <w:rFonts w:eastAsia="Calibri"/>
          <w:color w:val="4472C4"/>
        </w:rPr>
      </w:pPr>
      <w:r w:rsidRPr="00DD6207">
        <w:rPr>
          <w:rFonts w:eastAsia="Calibri"/>
          <w:color w:val="4472C4"/>
        </w:rPr>
        <w:t>This section justify the architecture based on</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System architecture capabilities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Network architecture capabilities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Risk Analysis outputs</w:t>
      </w:r>
    </w:p>
    <w:p w:rsidR="0017193B" w:rsidRPr="00DD6207" w:rsidRDefault="0017193B" w:rsidP="0017193B">
      <w:pPr>
        <w:pStyle w:val="NoSpacing"/>
        <w:numPr>
          <w:ilvl w:val="0"/>
          <w:numId w:val="5"/>
        </w:numPr>
        <w:rPr>
          <w:rFonts w:eastAsia="Calibri"/>
          <w:color w:val="4472C4"/>
        </w:rPr>
      </w:pPr>
      <w:r w:rsidRPr="00DD6207">
        <w:rPr>
          <w:rFonts w:eastAsia="Calibri"/>
          <w:color w:val="4472C4"/>
        </w:rPr>
        <w:t>Human factors engineering outputs</w:t>
      </w:r>
    </w:p>
    <w:p w:rsidR="0017193B" w:rsidRDefault="0017193B" w:rsidP="0017193B">
      <w:pPr>
        <w:pStyle w:val="NoSpacing"/>
        <w:numPr>
          <w:ilvl w:val="0"/>
          <w:numId w:val="5"/>
        </w:numPr>
        <w:rPr>
          <w:rFonts w:eastAsia="Calibri"/>
          <w:color w:val="4472C4"/>
        </w:rPr>
      </w:pPr>
      <w:r w:rsidRPr="00DD6207">
        <w:rPr>
          <w:rFonts w:eastAsia="Calibri"/>
          <w:color w:val="4472C4"/>
        </w:rPr>
        <w:t>Software Environment</w:t>
      </w:r>
    </w:p>
    <w:p w:rsidR="0017193B" w:rsidRPr="00DD6207" w:rsidRDefault="0017193B" w:rsidP="0017193B">
      <w:pPr>
        <w:pStyle w:val="NoSpacing"/>
        <w:numPr>
          <w:ilvl w:val="0"/>
          <w:numId w:val="5"/>
        </w:numPr>
        <w:rPr>
          <w:rFonts w:eastAsia="Calibri"/>
          <w:color w:val="4472C4"/>
        </w:rPr>
      </w:pPr>
    </w:p>
    <w:p w:rsidR="0017193B" w:rsidRPr="00DD6207" w:rsidRDefault="0017193B" w:rsidP="0017193B">
      <w:pPr>
        <w:pStyle w:val="Heading2"/>
        <w:rPr>
          <w:rFonts w:eastAsia="Times New Roman"/>
        </w:rPr>
      </w:pPr>
      <w:r w:rsidRPr="00DD6207">
        <w:rPr>
          <w:rFonts w:eastAsia="Times New Roman"/>
        </w:rPr>
        <w:t>Requirements Traceability</w:t>
      </w:r>
    </w:p>
    <w:p w:rsidR="0017193B" w:rsidRPr="00DD6207" w:rsidRDefault="0017193B" w:rsidP="0017193B">
      <w:pPr>
        <w:pStyle w:val="NoSpacing"/>
      </w:pPr>
      <w:r w:rsidRPr="00DD6207">
        <w:rPr>
          <w:rFonts w:eastAsia="Calibri"/>
          <w:color w:val="4472C4"/>
        </w:rPr>
        <w:t xml:space="preserve">This sub-section provides traceability between requirements and </w:t>
      </w:r>
      <w:r w:rsidR="00324ECD">
        <w:rPr>
          <w:rFonts w:eastAsia="Calibri"/>
          <w:color w:val="4472C4"/>
        </w:rPr>
        <w:t>Design</w:t>
      </w:r>
    </w:p>
    <w:tbl>
      <w:tblPr>
        <w:tblStyle w:val="TableGrid1"/>
        <w:tblW w:w="0" w:type="auto"/>
        <w:tblLook w:val="04A0" w:firstRow="1" w:lastRow="0" w:firstColumn="1" w:lastColumn="0" w:noHBand="0" w:noVBand="1"/>
      </w:tblPr>
      <w:tblGrid>
        <w:gridCol w:w="1414"/>
        <w:gridCol w:w="2099"/>
        <w:gridCol w:w="2789"/>
        <w:gridCol w:w="3299"/>
      </w:tblGrid>
      <w:tr w:rsidR="0017193B" w:rsidRPr="00DD6207" w:rsidTr="006516DB">
        <w:tc>
          <w:tcPr>
            <w:tcW w:w="1163" w:type="dxa"/>
            <w:shd w:val="clear" w:color="auto" w:fill="BDD6EE"/>
          </w:tcPr>
          <w:p w:rsidR="0017193B" w:rsidRPr="00DD6207" w:rsidRDefault="0017193B" w:rsidP="006516DB">
            <w:pPr>
              <w:pStyle w:val="NoSpacing"/>
              <w:rPr>
                <w:b/>
                <w:bCs/>
              </w:rPr>
            </w:pPr>
            <w:r w:rsidRPr="00DD6207">
              <w:rPr>
                <w:b/>
                <w:bCs/>
              </w:rPr>
              <w:t>Requirement ID</w:t>
            </w:r>
          </w:p>
        </w:tc>
        <w:tc>
          <w:tcPr>
            <w:tcW w:w="2099" w:type="dxa"/>
            <w:shd w:val="clear" w:color="auto" w:fill="BDD6EE"/>
          </w:tcPr>
          <w:p w:rsidR="0017193B" w:rsidRPr="00DD6207" w:rsidRDefault="0017193B" w:rsidP="006516DB">
            <w:pPr>
              <w:pStyle w:val="NoSpacing"/>
              <w:rPr>
                <w:b/>
                <w:bCs/>
              </w:rPr>
            </w:pPr>
            <w:r w:rsidRPr="00DD6207">
              <w:rPr>
                <w:b/>
                <w:bCs/>
              </w:rPr>
              <w:t>Requirement Description</w:t>
            </w:r>
          </w:p>
        </w:tc>
        <w:tc>
          <w:tcPr>
            <w:tcW w:w="2789" w:type="dxa"/>
            <w:shd w:val="clear" w:color="auto" w:fill="BDD6EE"/>
          </w:tcPr>
          <w:p w:rsidR="0017193B" w:rsidRPr="00DD6207" w:rsidRDefault="0017193B" w:rsidP="006516DB">
            <w:pPr>
              <w:pStyle w:val="NoSpacing"/>
              <w:rPr>
                <w:b/>
                <w:bCs/>
              </w:rPr>
            </w:pPr>
            <w:r w:rsidRPr="00DD6207">
              <w:rPr>
                <w:b/>
                <w:bCs/>
              </w:rPr>
              <w:t>Component</w:t>
            </w:r>
          </w:p>
        </w:tc>
        <w:tc>
          <w:tcPr>
            <w:tcW w:w="3299" w:type="dxa"/>
            <w:shd w:val="clear" w:color="auto" w:fill="BDD6EE"/>
          </w:tcPr>
          <w:p w:rsidR="0017193B" w:rsidRPr="00DD6207" w:rsidRDefault="0017193B" w:rsidP="006516DB">
            <w:pPr>
              <w:pStyle w:val="NoSpacing"/>
              <w:rPr>
                <w:b/>
                <w:bCs/>
              </w:rPr>
            </w:pPr>
            <w:r w:rsidRPr="00DD6207">
              <w:rPr>
                <w:b/>
                <w:bCs/>
              </w:rPr>
              <w:t>Comment</w:t>
            </w:r>
          </w:p>
        </w:tc>
      </w:tr>
      <w:tr w:rsidR="0017193B" w:rsidRPr="00DD6207" w:rsidTr="006516DB">
        <w:tc>
          <w:tcPr>
            <w:tcW w:w="1163" w:type="dxa"/>
          </w:tcPr>
          <w:p w:rsidR="0017193B" w:rsidRPr="00DD6207" w:rsidRDefault="0017193B" w:rsidP="006516DB">
            <w:pPr>
              <w:pStyle w:val="NoSpacing"/>
            </w:pPr>
          </w:p>
        </w:tc>
        <w:tc>
          <w:tcPr>
            <w:tcW w:w="2099" w:type="dxa"/>
          </w:tcPr>
          <w:p w:rsidR="0017193B" w:rsidRPr="00DD6207" w:rsidRDefault="0017193B" w:rsidP="006516DB">
            <w:pPr>
              <w:pStyle w:val="NoSpacing"/>
            </w:pPr>
          </w:p>
        </w:tc>
        <w:tc>
          <w:tcPr>
            <w:tcW w:w="2789" w:type="dxa"/>
          </w:tcPr>
          <w:p w:rsidR="0017193B" w:rsidRPr="00DD6207" w:rsidRDefault="0017193B" w:rsidP="006516DB">
            <w:pPr>
              <w:pStyle w:val="NoSpacing"/>
            </w:pPr>
          </w:p>
        </w:tc>
        <w:tc>
          <w:tcPr>
            <w:tcW w:w="3299" w:type="dxa"/>
          </w:tcPr>
          <w:p w:rsidR="0017193B" w:rsidRPr="00DD6207" w:rsidRDefault="0017193B" w:rsidP="006516DB">
            <w:pPr>
              <w:pStyle w:val="NoSpacing"/>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lastRenderedPageBreak/>
        <w:t>Memory Constraints</w:t>
      </w:r>
    </w:p>
    <w:p w:rsidR="0017193B" w:rsidRPr="00DD6207" w:rsidRDefault="0017193B" w:rsidP="0017193B">
      <w:pPr>
        <w:pStyle w:val="NoSpacing"/>
        <w:rPr>
          <w:rFonts w:eastAsia="Calibri"/>
          <w:color w:val="4472C4"/>
        </w:rPr>
      </w:pPr>
      <w:r w:rsidRPr="00DD6207">
        <w:rPr>
          <w:rFonts w:eastAsia="Calibri"/>
          <w:color w:val="4472C4"/>
        </w:rPr>
        <w:t>Capture all memory Constraints requirements like Start up time, Response time etc.</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Default="0017193B" w:rsidP="006516DB">
            <w:pPr>
              <w:pStyle w:val="NoSpacing"/>
            </w:pPr>
          </w:p>
          <w:p w:rsidR="00D937E4" w:rsidRPr="00DD6207" w:rsidRDefault="00D937E4" w:rsidP="006516DB">
            <w:pPr>
              <w:pStyle w:val="NoSpacing"/>
            </w:pPr>
          </w:p>
        </w:tc>
      </w:tr>
      <w:tr w:rsidR="00EC2F17" w:rsidRPr="00DD6207" w:rsidTr="006516DB">
        <w:tc>
          <w:tcPr>
            <w:tcW w:w="1525" w:type="dxa"/>
          </w:tcPr>
          <w:p w:rsidR="00EC2F17" w:rsidRPr="00DD6207" w:rsidRDefault="00EC2F17" w:rsidP="006516DB">
            <w:pPr>
              <w:pStyle w:val="NoSpacing"/>
            </w:pPr>
          </w:p>
        </w:tc>
        <w:tc>
          <w:tcPr>
            <w:tcW w:w="3150" w:type="dxa"/>
          </w:tcPr>
          <w:p w:rsidR="00EC2F17" w:rsidRPr="00DD6207" w:rsidRDefault="00EC2F17" w:rsidP="006516DB">
            <w:pPr>
              <w:pStyle w:val="NoSpacing"/>
            </w:pPr>
          </w:p>
        </w:tc>
        <w:tc>
          <w:tcPr>
            <w:tcW w:w="4675" w:type="dxa"/>
          </w:tcPr>
          <w:p w:rsidR="00EC2F17" w:rsidRDefault="00EC2F17" w:rsidP="006516DB">
            <w:pPr>
              <w:pStyle w:val="NoSpacing"/>
            </w:pPr>
          </w:p>
        </w:tc>
      </w:tr>
    </w:tbl>
    <w:p w:rsidR="0017193B" w:rsidRPr="00DD6207"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Error Handling and Fault Management</w:t>
      </w:r>
    </w:p>
    <w:p w:rsidR="0017193B" w:rsidRPr="00DD6207" w:rsidRDefault="0017193B" w:rsidP="0017193B">
      <w:pPr>
        <w:pStyle w:val="NoSpacing"/>
      </w:pPr>
      <w:r w:rsidRPr="00DD6207">
        <w:rPr>
          <w:rFonts w:eastAsia="Calibri"/>
          <w:color w:val="4472C4"/>
        </w:rPr>
        <w:t>Describe software driven alarms, warnings and operator messages etc.</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184325" w:rsidP="006516DB">
            <w:pPr>
              <w:pStyle w:val="NoSpacing"/>
            </w:pPr>
            <w:r>
              <w:t>RMSS display message “Invalid authentication source” if the server is not trusted</w:t>
            </w:r>
          </w:p>
        </w:tc>
      </w:tr>
      <w:tr w:rsidR="00184325" w:rsidRPr="00DD6207" w:rsidTr="006516DB">
        <w:tc>
          <w:tcPr>
            <w:tcW w:w="1525" w:type="dxa"/>
          </w:tcPr>
          <w:p w:rsidR="00184325" w:rsidRPr="00DD6207" w:rsidRDefault="00184325" w:rsidP="00184325">
            <w:pPr>
              <w:pStyle w:val="NoSpacing"/>
            </w:pPr>
          </w:p>
        </w:tc>
        <w:tc>
          <w:tcPr>
            <w:tcW w:w="3150" w:type="dxa"/>
          </w:tcPr>
          <w:p w:rsidR="00184325" w:rsidRPr="00DD6207" w:rsidRDefault="00184325" w:rsidP="00184325">
            <w:pPr>
              <w:pStyle w:val="NoSpacing"/>
            </w:pPr>
          </w:p>
        </w:tc>
        <w:tc>
          <w:tcPr>
            <w:tcW w:w="4675" w:type="dxa"/>
          </w:tcPr>
          <w:p w:rsidR="00184325" w:rsidRPr="00DD6207" w:rsidRDefault="00184325" w:rsidP="00184325">
            <w:pPr>
              <w:pStyle w:val="NoSpacing"/>
            </w:pPr>
            <w:r>
              <w:t>RMSS display message “</w:t>
            </w:r>
            <w:r>
              <w:t>Forbidden access</w:t>
            </w:r>
            <w:r>
              <w:t xml:space="preserve">” if the </w:t>
            </w:r>
            <w:r>
              <w:t>l</w:t>
            </w:r>
            <w:r w:rsidR="00EC2F17">
              <w:t>ogged-in</w:t>
            </w:r>
            <w:r>
              <w:t xml:space="preserve"> user is not admin or physician</w:t>
            </w:r>
          </w:p>
        </w:tc>
      </w:tr>
      <w:tr w:rsidR="00EC2F17" w:rsidRPr="00DD6207" w:rsidTr="006516DB">
        <w:tc>
          <w:tcPr>
            <w:tcW w:w="1525" w:type="dxa"/>
          </w:tcPr>
          <w:p w:rsidR="00EC2F17" w:rsidRPr="00DD6207" w:rsidRDefault="00EC2F17" w:rsidP="00184325">
            <w:pPr>
              <w:pStyle w:val="NoSpacing"/>
            </w:pPr>
          </w:p>
        </w:tc>
        <w:tc>
          <w:tcPr>
            <w:tcW w:w="3150" w:type="dxa"/>
          </w:tcPr>
          <w:p w:rsidR="00EC2F17" w:rsidRPr="00DD6207" w:rsidRDefault="00EC2F17" w:rsidP="00184325">
            <w:pPr>
              <w:pStyle w:val="NoSpacing"/>
            </w:pPr>
          </w:p>
        </w:tc>
        <w:tc>
          <w:tcPr>
            <w:tcW w:w="4675" w:type="dxa"/>
          </w:tcPr>
          <w:p w:rsidR="00EC2F17" w:rsidRDefault="007E4401" w:rsidP="00184325">
            <w:pPr>
              <w:pStyle w:val="NoSpacing"/>
            </w:pPr>
            <w:r>
              <w:t>RMSS redirects to the login page if validity of access token is expired</w:t>
            </w:r>
          </w:p>
        </w:tc>
      </w:tr>
      <w:tr w:rsidR="007E4401" w:rsidRPr="00DD6207" w:rsidTr="006516DB">
        <w:tc>
          <w:tcPr>
            <w:tcW w:w="1525" w:type="dxa"/>
          </w:tcPr>
          <w:p w:rsidR="007E4401" w:rsidRPr="00DD6207" w:rsidRDefault="007E4401" w:rsidP="00184325">
            <w:pPr>
              <w:pStyle w:val="NoSpacing"/>
            </w:pPr>
          </w:p>
        </w:tc>
        <w:tc>
          <w:tcPr>
            <w:tcW w:w="3150" w:type="dxa"/>
          </w:tcPr>
          <w:p w:rsidR="007E4401" w:rsidRPr="00DD6207" w:rsidRDefault="007E4401" w:rsidP="00184325">
            <w:pPr>
              <w:pStyle w:val="NoSpacing"/>
            </w:pPr>
          </w:p>
        </w:tc>
        <w:tc>
          <w:tcPr>
            <w:tcW w:w="4675" w:type="dxa"/>
          </w:tcPr>
          <w:p w:rsidR="007E4401" w:rsidRDefault="007E4401" w:rsidP="00184325">
            <w:pPr>
              <w:pStyle w:val="NoSpacing"/>
            </w:pPr>
            <w:r>
              <w:t>RMSS display user friendly contextual message in case of no data found, transaction errors (e.g. lost connectivity</w:t>
            </w:r>
            <w:r w:rsidR="001B5582">
              <w:t>)</w:t>
            </w:r>
            <w:r>
              <w:t xml:space="preserve"> </w:t>
            </w:r>
          </w:p>
        </w:tc>
      </w:tr>
    </w:tbl>
    <w:p w:rsidR="0017193B" w:rsidRPr="00DD6207"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Safety / Hazard Requirement</w:t>
      </w:r>
    </w:p>
    <w:p w:rsidR="0017193B" w:rsidRPr="00DD6207" w:rsidRDefault="0017193B" w:rsidP="0017193B">
      <w:pPr>
        <w:pStyle w:val="NoSpacing"/>
        <w:rPr>
          <w:rFonts w:eastAsia="Calibri"/>
          <w:color w:val="4472C4"/>
        </w:rPr>
      </w:pPr>
      <w:r w:rsidRPr="00DD6207">
        <w:rPr>
          <w:rFonts w:eastAsia="Calibri"/>
          <w:color w:val="4472C4"/>
        </w:rPr>
        <w:t xml:space="preserve">Risk control measures for potential software defects as appropriate to the medical device and identification of potential hazards that can result from hardware failure and software failure </w:t>
      </w:r>
      <w:proofErr w:type="gramStart"/>
      <w:r w:rsidRPr="00DD6207">
        <w:rPr>
          <w:rFonts w:eastAsia="Calibri"/>
          <w:color w:val="4472C4"/>
        </w:rPr>
        <w:t>in  the</w:t>
      </w:r>
      <w:proofErr w:type="gramEnd"/>
      <w:r w:rsidRPr="00DD6207">
        <w:rPr>
          <w:rFonts w:eastAsia="Calibri"/>
          <w:color w:val="4472C4"/>
        </w:rPr>
        <w:t xml:space="preserve"> system as well as any safely requirements to be implemented in software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17193B" w:rsidP="006516DB">
            <w:pPr>
              <w:pStyle w:val="NoSpacing"/>
            </w:pPr>
          </w:p>
        </w:tc>
      </w:tr>
      <w:tr w:rsidR="00D40C43" w:rsidRPr="00DD6207" w:rsidTr="006516DB">
        <w:tc>
          <w:tcPr>
            <w:tcW w:w="1525" w:type="dxa"/>
          </w:tcPr>
          <w:p w:rsidR="00D40C43" w:rsidRPr="00DD6207" w:rsidRDefault="00D40C43" w:rsidP="006516DB">
            <w:pPr>
              <w:pStyle w:val="NoSpacing"/>
            </w:pPr>
          </w:p>
        </w:tc>
        <w:tc>
          <w:tcPr>
            <w:tcW w:w="3150" w:type="dxa"/>
          </w:tcPr>
          <w:p w:rsidR="00D40C43" w:rsidRPr="00DD6207" w:rsidRDefault="00D40C43" w:rsidP="006516DB">
            <w:pPr>
              <w:pStyle w:val="NoSpacing"/>
            </w:pPr>
          </w:p>
        </w:tc>
        <w:tc>
          <w:tcPr>
            <w:tcW w:w="4675" w:type="dxa"/>
          </w:tcPr>
          <w:p w:rsidR="00D40C43" w:rsidRPr="00DD6207" w:rsidRDefault="00D40C43" w:rsidP="006516DB">
            <w:pPr>
              <w:pStyle w:val="NoSpacing"/>
            </w:pPr>
          </w:p>
        </w:tc>
      </w:tr>
    </w:tbl>
    <w:p w:rsidR="0017193B" w:rsidRDefault="0017193B" w:rsidP="0017193B">
      <w:pPr>
        <w:pStyle w:val="NoSpacing"/>
      </w:pPr>
    </w:p>
    <w:tbl>
      <w:tblPr>
        <w:tblW w:w="24900" w:type="dxa"/>
        <w:tblInd w:w="-5" w:type="dxa"/>
        <w:tblLook w:val="04A0" w:firstRow="1" w:lastRow="0" w:firstColumn="1" w:lastColumn="0" w:noHBand="0" w:noVBand="1"/>
      </w:tblPr>
      <w:tblGrid>
        <w:gridCol w:w="2119"/>
        <w:gridCol w:w="4875"/>
        <w:gridCol w:w="1457"/>
        <w:gridCol w:w="1400"/>
        <w:gridCol w:w="1192"/>
        <w:gridCol w:w="3412"/>
        <w:gridCol w:w="1126"/>
        <w:gridCol w:w="1139"/>
        <w:gridCol w:w="4767"/>
        <w:gridCol w:w="1518"/>
        <w:gridCol w:w="1895"/>
      </w:tblGrid>
      <w:tr w:rsidR="00D40C43" w:rsidRPr="00D40C43" w:rsidTr="00D40C43">
        <w:trPr>
          <w:trHeight w:val="315"/>
        </w:trPr>
        <w:tc>
          <w:tcPr>
            <w:tcW w:w="2140" w:type="dxa"/>
            <w:vMerge w:val="restart"/>
            <w:tcBorders>
              <w:top w:val="single" w:sz="4" w:space="0" w:color="auto"/>
              <w:left w:val="single" w:sz="4" w:space="0" w:color="auto"/>
              <w:bottom w:val="single" w:sz="4" w:space="0" w:color="000000"/>
              <w:right w:val="single" w:sz="4" w:space="0" w:color="auto"/>
            </w:tcBorders>
            <w:shd w:val="clear" w:color="000000" w:fill="D0CECE"/>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Function</w:t>
            </w:r>
          </w:p>
        </w:tc>
        <w:tc>
          <w:tcPr>
            <w:tcW w:w="8740" w:type="dxa"/>
            <w:gridSpan w:val="4"/>
            <w:tcBorders>
              <w:top w:val="single" w:sz="4" w:space="0" w:color="auto"/>
              <w:left w:val="nil"/>
              <w:bottom w:val="single" w:sz="4" w:space="0" w:color="auto"/>
              <w:right w:val="single" w:sz="4" w:space="0" w:color="auto"/>
            </w:tcBorders>
            <w:shd w:val="clear" w:color="000000" w:fill="D9E1F2"/>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Potential Failure Modes &amp; Effects</w:t>
            </w:r>
          </w:p>
        </w:tc>
        <w:tc>
          <w:tcPr>
            <w:tcW w:w="5760" w:type="dxa"/>
            <w:gridSpan w:val="3"/>
            <w:tcBorders>
              <w:top w:val="single" w:sz="4" w:space="0" w:color="auto"/>
              <w:left w:val="nil"/>
              <w:bottom w:val="single" w:sz="4" w:space="0" w:color="auto"/>
              <w:right w:val="single" w:sz="4" w:space="0" w:color="auto"/>
            </w:tcBorders>
            <w:shd w:val="clear" w:color="000000" w:fill="FFE699"/>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Initial Rating</w:t>
            </w:r>
          </w:p>
        </w:tc>
        <w:tc>
          <w:tcPr>
            <w:tcW w:w="8260" w:type="dxa"/>
            <w:gridSpan w:val="3"/>
            <w:tcBorders>
              <w:top w:val="single" w:sz="4" w:space="0" w:color="auto"/>
              <w:left w:val="nil"/>
              <w:bottom w:val="single" w:sz="4" w:space="0" w:color="auto"/>
              <w:right w:val="single" w:sz="4" w:space="0" w:color="auto"/>
            </w:tcBorders>
            <w:shd w:val="clear" w:color="000000" w:fill="E2EFDA"/>
            <w:vAlign w:val="bottom"/>
            <w:hideMark/>
          </w:tcPr>
          <w:p w:rsidR="00D40C43" w:rsidRPr="00D40C43" w:rsidRDefault="00D40C43" w:rsidP="00D40C43">
            <w:pPr>
              <w:jc w:val="cente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Mitigations</w:t>
            </w:r>
          </w:p>
        </w:tc>
      </w:tr>
      <w:tr w:rsidR="00D40C43" w:rsidRPr="00D40C43" w:rsidTr="00D40C43">
        <w:trPr>
          <w:trHeight w:val="915"/>
        </w:trPr>
        <w:tc>
          <w:tcPr>
            <w:tcW w:w="2140" w:type="dxa"/>
            <w:vMerge/>
            <w:tcBorders>
              <w:top w:val="single" w:sz="4" w:space="0" w:color="auto"/>
              <w:left w:val="single" w:sz="4" w:space="0" w:color="auto"/>
              <w:bottom w:val="single" w:sz="4" w:space="0" w:color="000000"/>
              <w:right w:val="single" w:sz="4" w:space="0" w:color="auto"/>
            </w:tcBorders>
            <w:vAlign w:val="center"/>
            <w:hideMark/>
          </w:tcPr>
          <w:p w:rsidR="00D40C43" w:rsidRPr="00D40C43" w:rsidRDefault="00D40C43" w:rsidP="00D40C43">
            <w:pPr>
              <w:rPr>
                <w:rFonts w:ascii="Calibri" w:eastAsia="Times New Roman" w:hAnsi="Calibri" w:cs="Times New Roman"/>
                <w:b/>
                <w:bCs/>
                <w:color w:val="000000"/>
                <w:lang w:val="en-IN" w:eastAsia="en-IN"/>
              </w:rPr>
            </w:pPr>
          </w:p>
        </w:tc>
        <w:tc>
          <w:tcPr>
            <w:tcW w:w="496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Failure Mode</w:t>
            </w:r>
          </w:p>
        </w:tc>
        <w:tc>
          <w:tcPr>
            <w:tcW w:w="118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Causes of Failure</w:t>
            </w:r>
          </w:p>
        </w:tc>
        <w:tc>
          <w:tcPr>
            <w:tcW w:w="140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Effects of Failure</w:t>
            </w:r>
          </w:p>
        </w:tc>
        <w:tc>
          <w:tcPr>
            <w:tcW w:w="1200" w:type="dxa"/>
            <w:tcBorders>
              <w:top w:val="nil"/>
              <w:left w:val="nil"/>
              <w:bottom w:val="single" w:sz="4" w:space="0" w:color="auto"/>
              <w:right w:val="single" w:sz="4" w:space="0" w:color="auto"/>
            </w:tcBorders>
            <w:shd w:val="clear" w:color="000000" w:fill="D9E1F2"/>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Safety impact</w:t>
            </w:r>
          </w:p>
        </w:tc>
        <w:tc>
          <w:tcPr>
            <w:tcW w:w="348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proofErr w:type="spellStart"/>
            <w:r w:rsidRPr="00D40C43">
              <w:rPr>
                <w:rFonts w:ascii="Calibri" w:eastAsia="Times New Roman" w:hAnsi="Calibri" w:cs="Times New Roman"/>
                <w:b/>
                <w:bCs/>
                <w:color w:val="000000"/>
                <w:lang w:val="en-IN" w:eastAsia="en-IN"/>
              </w:rPr>
              <w:t>Sev</w:t>
            </w:r>
            <w:proofErr w:type="spellEnd"/>
          </w:p>
        </w:tc>
        <w:tc>
          <w:tcPr>
            <w:tcW w:w="114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proofErr w:type="spellStart"/>
            <w:r w:rsidRPr="00D40C43">
              <w:rPr>
                <w:rFonts w:ascii="Calibri" w:eastAsia="Times New Roman" w:hAnsi="Calibri" w:cs="Times New Roman"/>
                <w:b/>
                <w:bCs/>
                <w:color w:val="000000"/>
                <w:lang w:val="en-IN" w:eastAsia="en-IN"/>
              </w:rPr>
              <w:t>Occ</w:t>
            </w:r>
            <w:proofErr w:type="spellEnd"/>
          </w:p>
        </w:tc>
        <w:tc>
          <w:tcPr>
            <w:tcW w:w="1140" w:type="dxa"/>
            <w:tcBorders>
              <w:top w:val="nil"/>
              <w:left w:val="nil"/>
              <w:bottom w:val="single" w:sz="4" w:space="0" w:color="auto"/>
              <w:right w:val="single" w:sz="4" w:space="0" w:color="auto"/>
            </w:tcBorders>
            <w:shd w:val="clear" w:color="000000" w:fill="FFE699"/>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Criticality</w:t>
            </w:r>
          </w:p>
        </w:tc>
        <w:tc>
          <w:tcPr>
            <w:tcW w:w="484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Mitigation</w:t>
            </w:r>
          </w:p>
        </w:tc>
        <w:tc>
          <w:tcPr>
            <w:tcW w:w="152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Impact due to mitigations</w:t>
            </w:r>
          </w:p>
        </w:tc>
        <w:tc>
          <w:tcPr>
            <w:tcW w:w="1900" w:type="dxa"/>
            <w:tcBorders>
              <w:top w:val="nil"/>
              <w:left w:val="nil"/>
              <w:bottom w:val="single" w:sz="4" w:space="0" w:color="auto"/>
              <w:right w:val="single" w:sz="4" w:space="0" w:color="auto"/>
            </w:tcBorders>
            <w:shd w:val="clear" w:color="000000" w:fill="E2EFDA"/>
            <w:vAlign w:val="bottom"/>
            <w:hideMark/>
          </w:tcPr>
          <w:p w:rsidR="00D40C43" w:rsidRPr="00D40C43" w:rsidRDefault="00D40C43" w:rsidP="00D40C43">
            <w:pPr>
              <w:rPr>
                <w:rFonts w:ascii="Calibri" w:eastAsia="Times New Roman" w:hAnsi="Calibri" w:cs="Times New Roman"/>
                <w:b/>
                <w:bCs/>
                <w:color w:val="000000"/>
                <w:lang w:val="en-IN" w:eastAsia="en-IN"/>
              </w:rPr>
            </w:pPr>
            <w:r w:rsidRPr="00D40C43">
              <w:rPr>
                <w:rFonts w:ascii="Calibri" w:eastAsia="Times New Roman" w:hAnsi="Calibri" w:cs="Times New Roman"/>
                <w:b/>
                <w:bCs/>
                <w:color w:val="000000"/>
                <w:lang w:val="en-IN" w:eastAsia="en-IN"/>
              </w:rPr>
              <w:t>Evidence of Implementation /effectiveness</w:t>
            </w:r>
          </w:p>
        </w:tc>
      </w:tr>
      <w:tr w:rsidR="00D40C43" w:rsidRPr="00D40C43" w:rsidTr="00D40C43">
        <w:trPr>
          <w:trHeight w:val="27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lastRenderedPageBreak/>
              <w:t>Push notification</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missing notification</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token expired</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new data updates will be missed</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avoid generic topics, limit the number of active event stream sessions to 8 per laptop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currently none but need to revisit for future requirements demanding more real time and more data</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Refer code</w:t>
            </w:r>
          </w:p>
        </w:tc>
      </w:tr>
      <w:tr w:rsidR="00D40C43" w:rsidRPr="00D40C43" w:rsidTr="00D40C43">
        <w:trPr>
          <w:trHeight w:val="18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proofErr w:type="spellStart"/>
            <w:r w:rsidRPr="00D40C43">
              <w:rPr>
                <w:rFonts w:ascii="Calibri" w:eastAsia="Times New Roman" w:hAnsi="Calibri" w:cs="Times New Roman"/>
                <w:color w:val="000000"/>
                <w:lang w:val="en-IN" w:eastAsia="en-IN"/>
              </w:rPr>
              <w:t>Buferring</w:t>
            </w:r>
            <w:proofErr w:type="spellEnd"/>
            <w:r w:rsidRPr="00D40C43">
              <w:rPr>
                <w:rFonts w:ascii="Calibri" w:eastAsia="Times New Roman" w:hAnsi="Calibri" w:cs="Times New Roman"/>
                <w:color w:val="000000"/>
                <w:lang w:val="en-IN" w:eastAsia="en-IN"/>
              </w:rPr>
              <w:t xml:space="preserve"> of notified events</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Buffer full</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Receiver UI is not active </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intermediate data updates since the buffer full will be missed</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r w:rsidR="00D40C43" w:rsidRPr="00D40C43" w:rsidTr="00D40C43">
        <w:trPr>
          <w:trHeight w:val="30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File storage </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Quota exceeded</w:t>
            </w:r>
          </w:p>
        </w:tc>
        <w:tc>
          <w:tcPr>
            <w:tcW w:w="11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Frequent uploads</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New files could not be uploaded (</w:t>
            </w:r>
            <w:proofErr w:type="spellStart"/>
            <w:r w:rsidRPr="00D40C43">
              <w:rPr>
                <w:rFonts w:ascii="Calibri" w:eastAsia="Times New Roman" w:hAnsi="Calibri" w:cs="Times New Roman"/>
                <w:color w:val="000000"/>
                <w:lang w:val="en-IN" w:eastAsia="en-IN"/>
              </w:rPr>
              <w:t>eCRF</w:t>
            </w:r>
            <w:proofErr w:type="spellEnd"/>
            <w:r w:rsidRPr="00D40C43">
              <w:rPr>
                <w:rFonts w:ascii="Calibri" w:eastAsia="Times New Roman" w:hAnsi="Calibri" w:cs="Times New Roman"/>
                <w:color w:val="000000"/>
                <w:lang w:val="en-IN" w:eastAsia="en-IN"/>
              </w:rPr>
              <w:t>)</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3</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limit uploads to 1 per user every 5 minute, opt for </w:t>
            </w:r>
            <w:proofErr w:type="spellStart"/>
            <w:r w:rsidRPr="00D40C43">
              <w:rPr>
                <w:rFonts w:ascii="Calibri" w:eastAsia="Times New Roman" w:hAnsi="Calibri" w:cs="Times New Roman"/>
                <w:color w:val="000000"/>
                <w:lang w:val="en-IN" w:eastAsia="en-IN"/>
              </w:rPr>
              <w:t>commerical</w:t>
            </w:r>
            <w:proofErr w:type="spellEnd"/>
            <w:r w:rsidRPr="00D40C43">
              <w:rPr>
                <w:rFonts w:ascii="Calibri" w:eastAsia="Times New Roman" w:hAnsi="Calibri" w:cs="Times New Roman"/>
                <w:color w:val="000000"/>
                <w:lang w:val="en-IN" w:eastAsia="en-IN"/>
              </w:rPr>
              <w:t xml:space="preserve"> plan e.g. Pay as you go</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None</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Refer code, firebase configuration</w:t>
            </w:r>
          </w:p>
        </w:tc>
      </w:tr>
      <w:tr w:rsidR="00D40C43" w:rsidRPr="00D40C43" w:rsidTr="00D40C43">
        <w:trPr>
          <w:trHeight w:val="21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File storage</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Slow response</w:t>
            </w:r>
          </w:p>
        </w:tc>
        <w:tc>
          <w:tcPr>
            <w:tcW w:w="1180" w:type="dxa"/>
            <w:tcBorders>
              <w:top w:val="nil"/>
              <w:left w:val="nil"/>
              <w:bottom w:val="nil"/>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Firebase is loaded</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File viewer takes time to load and be functional</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Minor</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3</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1</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opt for dedicated usage, intermediate buffering/cache</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cost -&gt; increase in additional monthly charges</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r w:rsidR="00D40C43" w:rsidRPr="00D40C43" w:rsidTr="00D40C43">
        <w:trPr>
          <w:trHeight w:val="915"/>
        </w:trPr>
        <w:tc>
          <w:tcPr>
            <w:tcW w:w="2140" w:type="dxa"/>
            <w:tcBorders>
              <w:top w:val="nil"/>
              <w:left w:val="single" w:sz="4" w:space="0" w:color="auto"/>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Server</w:t>
            </w:r>
          </w:p>
        </w:tc>
        <w:tc>
          <w:tcPr>
            <w:tcW w:w="496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Service not available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Infrastructure outrages</w:t>
            </w:r>
          </w:p>
        </w:tc>
        <w:tc>
          <w:tcPr>
            <w:tcW w:w="14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RMSS is not functional</w:t>
            </w:r>
          </w:p>
        </w:tc>
        <w:tc>
          <w:tcPr>
            <w:tcW w:w="12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Critical</w:t>
            </w:r>
          </w:p>
        </w:tc>
        <w:tc>
          <w:tcPr>
            <w:tcW w:w="348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4</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jc w:val="right"/>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2</w:t>
            </w:r>
          </w:p>
        </w:tc>
        <w:tc>
          <w:tcPr>
            <w:tcW w:w="11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Zone 2</w:t>
            </w:r>
          </w:p>
        </w:tc>
        <w:tc>
          <w:tcPr>
            <w:tcW w:w="484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xml:space="preserve">built infrastructure redundancy </w:t>
            </w:r>
          </w:p>
        </w:tc>
        <w:tc>
          <w:tcPr>
            <w:tcW w:w="152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cost</w:t>
            </w:r>
          </w:p>
        </w:tc>
        <w:tc>
          <w:tcPr>
            <w:tcW w:w="1900" w:type="dxa"/>
            <w:tcBorders>
              <w:top w:val="nil"/>
              <w:left w:val="nil"/>
              <w:bottom w:val="single" w:sz="4" w:space="0" w:color="auto"/>
              <w:right w:val="single" w:sz="4" w:space="0" w:color="auto"/>
            </w:tcBorders>
            <w:shd w:val="clear" w:color="auto" w:fill="auto"/>
            <w:vAlign w:val="bottom"/>
            <w:hideMark/>
          </w:tcPr>
          <w:p w:rsidR="00D40C43" w:rsidRPr="00D40C43" w:rsidRDefault="00D40C43" w:rsidP="00D40C43">
            <w:pPr>
              <w:rPr>
                <w:rFonts w:ascii="Calibri" w:eastAsia="Times New Roman" w:hAnsi="Calibri" w:cs="Times New Roman"/>
                <w:color w:val="000000"/>
                <w:lang w:val="en-IN" w:eastAsia="en-IN"/>
              </w:rPr>
            </w:pPr>
            <w:r w:rsidRPr="00D40C43">
              <w:rPr>
                <w:rFonts w:ascii="Calibri" w:eastAsia="Times New Roman" w:hAnsi="Calibri" w:cs="Times New Roman"/>
                <w:color w:val="000000"/>
                <w:lang w:val="en-IN" w:eastAsia="en-IN"/>
              </w:rPr>
              <w:t> </w:t>
            </w:r>
          </w:p>
        </w:tc>
      </w:tr>
    </w:tbl>
    <w:p w:rsidR="00D40C43" w:rsidRPr="00DD6207" w:rsidRDefault="00D40C43" w:rsidP="0017193B">
      <w:pPr>
        <w:pStyle w:val="NoSpacing"/>
      </w:pPr>
    </w:p>
    <w:p w:rsidR="0017193B" w:rsidRPr="00DD6207" w:rsidRDefault="0017193B" w:rsidP="0017193B">
      <w:pPr>
        <w:pStyle w:val="Heading2"/>
        <w:rPr>
          <w:rFonts w:eastAsia="Times New Roman"/>
        </w:rPr>
      </w:pPr>
      <w:r w:rsidRPr="00DD6207">
        <w:rPr>
          <w:rFonts w:eastAsia="Times New Roman"/>
        </w:rPr>
        <w:t>Security Requirement</w:t>
      </w:r>
    </w:p>
    <w:p w:rsidR="0017193B" w:rsidRPr="00DD6207" w:rsidRDefault="0017193B" w:rsidP="0017193B">
      <w:pPr>
        <w:pStyle w:val="NoSpacing"/>
        <w:rPr>
          <w:rFonts w:eastAsia="Calibri"/>
          <w:color w:val="4472C4"/>
        </w:rPr>
      </w:pPr>
      <w:r w:rsidRPr="00DD6207">
        <w:rPr>
          <w:rFonts w:eastAsia="Calibri"/>
          <w:color w:val="4472C4"/>
        </w:rPr>
        <w:t>Those related to compromise of sensitive information, authentication, authorization, audit trial communication integrity</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F84E1C" w:rsidP="006516DB">
            <w:pPr>
              <w:pStyle w:val="NoSpacing"/>
            </w:pPr>
            <w:r>
              <w:t>RMSS functions are accessible only to an user authenticated from a trusted server instance</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The authentication token is time bound</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 xml:space="preserve">The transaction data (device, symptom, messages, </w:t>
            </w:r>
            <w:proofErr w:type="spellStart"/>
            <w:r>
              <w:t>synctimer</w:t>
            </w:r>
            <w:proofErr w:type="spellEnd"/>
            <w:r>
              <w:t>) are guarded by policies controlled by admin user</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F84E1C" w:rsidP="006516DB">
            <w:pPr>
              <w:pStyle w:val="NoSpacing"/>
            </w:pPr>
            <w:r>
              <w:t>The communication between RMSS and server is over secured SSL layer (https) and hence the data is encrypted during transit</w:t>
            </w:r>
          </w:p>
        </w:tc>
      </w:tr>
      <w:tr w:rsidR="00F84E1C" w:rsidRPr="00DD6207" w:rsidTr="006516DB">
        <w:tc>
          <w:tcPr>
            <w:tcW w:w="1525" w:type="dxa"/>
          </w:tcPr>
          <w:p w:rsidR="00F84E1C" w:rsidRPr="00DD6207" w:rsidRDefault="00F84E1C" w:rsidP="006516DB">
            <w:pPr>
              <w:pStyle w:val="NoSpacing"/>
            </w:pPr>
          </w:p>
        </w:tc>
        <w:tc>
          <w:tcPr>
            <w:tcW w:w="3150" w:type="dxa"/>
          </w:tcPr>
          <w:p w:rsidR="00F84E1C" w:rsidRPr="00DD6207" w:rsidRDefault="00F84E1C" w:rsidP="006516DB">
            <w:pPr>
              <w:pStyle w:val="NoSpacing"/>
            </w:pPr>
          </w:p>
        </w:tc>
        <w:tc>
          <w:tcPr>
            <w:tcW w:w="4675" w:type="dxa"/>
          </w:tcPr>
          <w:p w:rsidR="00F84E1C" w:rsidRDefault="0053235A" w:rsidP="0053235A">
            <w:pPr>
              <w:pStyle w:val="NoSpacing"/>
            </w:pPr>
            <w:r>
              <w:t>Server IAM has brute force attack detection capability to disable user account in the event of login failures exceeding a configured threshold (5).</w:t>
            </w:r>
          </w:p>
        </w:tc>
      </w:tr>
      <w:tr w:rsidR="00A37D55" w:rsidRPr="00DD6207" w:rsidTr="006516DB">
        <w:tc>
          <w:tcPr>
            <w:tcW w:w="1525" w:type="dxa"/>
          </w:tcPr>
          <w:p w:rsidR="00A37D55" w:rsidRPr="00DD6207" w:rsidRDefault="00A37D55" w:rsidP="006516DB">
            <w:pPr>
              <w:pStyle w:val="NoSpacing"/>
            </w:pPr>
          </w:p>
        </w:tc>
        <w:tc>
          <w:tcPr>
            <w:tcW w:w="3150" w:type="dxa"/>
          </w:tcPr>
          <w:p w:rsidR="00A37D55" w:rsidRPr="00DD6207" w:rsidRDefault="00A37D55" w:rsidP="006516DB">
            <w:pPr>
              <w:pStyle w:val="NoSpacing"/>
            </w:pPr>
          </w:p>
        </w:tc>
        <w:tc>
          <w:tcPr>
            <w:tcW w:w="4675" w:type="dxa"/>
          </w:tcPr>
          <w:p w:rsidR="00A37D55" w:rsidRDefault="00A37D55" w:rsidP="0053235A">
            <w:pPr>
              <w:pStyle w:val="NoSpacing"/>
            </w:pPr>
            <w:r>
              <w:t>Server IAM has admin console to revoke compromised credentials</w:t>
            </w:r>
          </w:p>
        </w:tc>
      </w:tr>
      <w:tr w:rsidR="00326029" w:rsidRPr="00DD6207" w:rsidTr="006516DB">
        <w:tc>
          <w:tcPr>
            <w:tcW w:w="1525" w:type="dxa"/>
          </w:tcPr>
          <w:p w:rsidR="00326029" w:rsidRPr="00DD6207" w:rsidRDefault="00326029" w:rsidP="006516DB">
            <w:pPr>
              <w:pStyle w:val="NoSpacing"/>
            </w:pPr>
          </w:p>
        </w:tc>
        <w:tc>
          <w:tcPr>
            <w:tcW w:w="3150" w:type="dxa"/>
          </w:tcPr>
          <w:p w:rsidR="00326029" w:rsidRPr="00DD6207" w:rsidRDefault="00326029" w:rsidP="006516DB">
            <w:pPr>
              <w:pStyle w:val="NoSpacing"/>
            </w:pPr>
          </w:p>
        </w:tc>
        <w:tc>
          <w:tcPr>
            <w:tcW w:w="4675" w:type="dxa"/>
          </w:tcPr>
          <w:p w:rsidR="00326029" w:rsidRDefault="00326029" w:rsidP="0053235A">
            <w:pPr>
              <w:pStyle w:val="NoSpacing"/>
            </w:pPr>
            <w:r>
              <w:t>Server webserver extends the response payload with a signature to enable the receiver for offline sanity check to detect any tamper in response during transit</w:t>
            </w: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Non-Functional/Specific Requirement</w:t>
      </w:r>
    </w:p>
    <w:p w:rsidR="0017193B" w:rsidRPr="00DD6207" w:rsidRDefault="0017193B" w:rsidP="0017193B">
      <w:pPr>
        <w:pStyle w:val="NoSpacing"/>
        <w:rPr>
          <w:rFonts w:eastAsia="Calibri"/>
          <w:color w:val="4472C4"/>
        </w:rPr>
      </w:pPr>
      <w:r w:rsidRPr="00DD6207">
        <w:rPr>
          <w:rFonts w:eastAsia="Calibri"/>
          <w:color w:val="4472C4"/>
        </w:rPr>
        <w:t>Those related to Display, Color scheme, User Interface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640C15" w:rsidP="00640C15">
            <w:pPr>
              <w:pStyle w:val="NoSpacing"/>
            </w:pPr>
            <w:r>
              <w:t xml:space="preserve">No default values for </w:t>
            </w:r>
            <w:proofErr w:type="spellStart"/>
            <w:r>
              <w:t>eCRF</w:t>
            </w:r>
            <w:proofErr w:type="spellEnd"/>
            <w:r>
              <w:t xml:space="preserve"> to rule out any software driven errors during data entry</w:t>
            </w:r>
          </w:p>
        </w:tc>
      </w:tr>
      <w:tr w:rsidR="00640C15" w:rsidRPr="00DD6207" w:rsidTr="006516DB">
        <w:tc>
          <w:tcPr>
            <w:tcW w:w="1525" w:type="dxa"/>
          </w:tcPr>
          <w:p w:rsidR="00640C15" w:rsidRPr="00DD6207" w:rsidRDefault="00640C15" w:rsidP="006516DB">
            <w:pPr>
              <w:pStyle w:val="NoSpacing"/>
            </w:pPr>
          </w:p>
        </w:tc>
        <w:tc>
          <w:tcPr>
            <w:tcW w:w="3150" w:type="dxa"/>
          </w:tcPr>
          <w:p w:rsidR="00640C15" w:rsidRPr="00DD6207" w:rsidRDefault="00640C15" w:rsidP="006516DB">
            <w:pPr>
              <w:pStyle w:val="NoSpacing"/>
            </w:pPr>
          </w:p>
        </w:tc>
        <w:tc>
          <w:tcPr>
            <w:tcW w:w="4675" w:type="dxa"/>
          </w:tcPr>
          <w:p w:rsidR="00640C15" w:rsidRDefault="00640C15" w:rsidP="00640C15">
            <w:pPr>
              <w:pStyle w:val="NoSpacing"/>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t>Boundary Conditions Requirement</w:t>
      </w:r>
    </w:p>
    <w:p w:rsidR="0017193B" w:rsidRPr="00DD6207" w:rsidRDefault="0017193B" w:rsidP="0017193B">
      <w:pPr>
        <w:pStyle w:val="NoSpacing"/>
        <w:rPr>
          <w:rFonts w:eastAsia="Calibri"/>
          <w:color w:val="4472C4"/>
        </w:rPr>
      </w:pPr>
      <w:r w:rsidRPr="00DD6207">
        <w:rPr>
          <w:rFonts w:eastAsia="Calibri"/>
          <w:color w:val="4472C4"/>
        </w:rPr>
        <w:t>Those related to Latency time, pairing time</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Item No.</w:t>
            </w:r>
          </w:p>
        </w:tc>
        <w:tc>
          <w:tcPr>
            <w:tcW w:w="3150"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Item</w:t>
            </w:r>
          </w:p>
        </w:tc>
        <w:tc>
          <w:tcPr>
            <w:tcW w:w="4675" w:type="dxa"/>
            <w:shd w:val="clear" w:color="auto" w:fill="BDD6EE"/>
          </w:tcPr>
          <w:p w:rsidR="0017193B" w:rsidRPr="00DD6207" w:rsidRDefault="0017193B" w:rsidP="006516DB">
            <w:pPr>
              <w:spacing w:after="200" w:line="276" w:lineRule="auto"/>
              <w:jc w:val="center"/>
              <w:rPr>
                <w:rFonts w:eastAsia="Calibri" w:cstheme="minorHAnsi"/>
                <w:b/>
                <w:bCs/>
              </w:rPr>
            </w:pPr>
            <w:r w:rsidRPr="00DD6207">
              <w:rPr>
                <w:rFonts w:eastAsia="Calibri" w:cstheme="minorHAnsi"/>
                <w:b/>
                <w:bCs/>
              </w:rPr>
              <w:t>Description</w:t>
            </w:r>
          </w:p>
        </w:tc>
      </w:tr>
      <w:tr w:rsidR="0017193B" w:rsidRPr="00DD6207" w:rsidTr="006516DB">
        <w:tc>
          <w:tcPr>
            <w:tcW w:w="1525" w:type="dxa"/>
          </w:tcPr>
          <w:p w:rsidR="0017193B" w:rsidRPr="00DD6207" w:rsidRDefault="0017193B" w:rsidP="006516DB">
            <w:pPr>
              <w:spacing w:after="200" w:line="276" w:lineRule="auto"/>
              <w:rPr>
                <w:rFonts w:eastAsia="Calibri" w:cstheme="minorHAnsi"/>
              </w:rPr>
            </w:pPr>
          </w:p>
        </w:tc>
        <w:tc>
          <w:tcPr>
            <w:tcW w:w="3150" w:type="dxa"/>
          </w:tcPr>
          <w:p w:rsidR="0017193B" w:rsidRPr="00DD6207" w:rsidRDefault="0017193B" w:rsidP="006516DB">
            <w:pPr>
              <w:spacing w:after="200" w:line="276" w:lineRule="auto"/>
              <w:rPr>
                <w:rFonts w:eastAsia="Calibri" w:cstheme="minorHAnsi"/>
              </w:rPr>
            </w:pPr>
          </w:p>
        </w:tc>
        <w:tc>
          <w:tcPr>
            <w:tcW w:w="4675" w:type="dxa"/>
          </w:tcPr>
          <w:p w:rsidR="0017193B" w:rsidRPr="00DD6207" w:rsidRDefault="0017193B" w:rsidP="006516DB">
            <w:pPr>
              <w:spacing w:after="200" w:line="276" w:lineRule="auto"/>
              <w:rPr>
                <w:rFonts w:eastAsia="Calibri" w:cstheme="minorHAnsi"/>
              </w:rPr>
            </w:pPr>
          </w:p>
        </w:tc>
      </w:tr>
    </w:tbl>
    <w:p w:rsidR="0017193B" w:rsidRDefault="0017193B" w:rsidP="0017193B">
      <w:pPr>
        <w:pStyle w:val="NoSpacing"/>
      </w:pPr>
    </w:p>
    <w:p w:rsidR="0017193B" w:rsidRPr="00DD6207" w:rsidRDefault="0017193B" w:rsidP="0017193B">
      <w:pPr>
        <w:pStyle w:val="Heading2"/>
        <w:rPr>
          <w:rFonts w:eastAsia="Times New Roman"/>
        </w:rPr>
      </w:pPr>
      <w:r w:rsidRPr="00DD6207">
        <w:rPr>
          <w:rFonts w:eastAsia="Times New Roman"/>
        </w:rPr>
        <w:lastRenderedPageBreak/>
        <w:t>Target Environment</w:t>
      </w:r>
    </w:p>
    <w:p w:rsidR="00FA1A67" w:rsidRDefault="00FA1A67" w:rsidP="00FA1A67">
      <w:pPr>
        <w:pStyle w:val="NoSpacing"/>
      </w:pPr>
      <w:r>
        <w:t>Refer to SDP</w:t>
      </w:r>
    </w:p>
    <w:p w:rsidR="0017193B" w:rsidRDefault="0017193B" w:rsidP="0017193B">
      <w:pPr>
        <w:pStyle w:val="NoSpacing"/>
      </w:pPr>
      <w:bookmarkStart w:id="0" w:name="_GoBack"/>
      <w:bookmarkEnd w:id="0"/>
    </w:p>
    <w:p w:rsidR="0017193B" w:rsidRPr="00DD6207" w:rsidRDefault="0017193B" w:rsidP="0017193B">
      <w:pPr>
        <w:pStyle w:val="Heading2"/>
        <w:rPr>
          <w:rFonts w:eastAsia="Times New Roman"/>
        </w:rPr>
      </w:pPr>
      <w:r w:rsidRPr="00DD6207">
        <w:rPr>
          <w:rFonts w:eastAsia="Times New Roman"/>
        </w:rPr>
        <w:t>Developing Environment</w:t>
      </w:r>
    </w:p>
    <w:p w:rsidR="0017193B" w:rsidRDefault="00FA1A67" w:rsidP="0017193B">
      <w:pPr>
        <w:pStyle w:val="NoSpacing"/>
      </w:pPr>
      <w:r>
        <w:t>Refer to SDP</w:t>
      </w:r>
    </w:p>
    <w:p w:rsidR="00FA1A67" w:rsidRPr="00DD6207" w:rsidRDefault="00FA1A67" w:rsidP="0017193B">
      <w:pPr>
        <w:pStyle w:val="NoSpacing"/>
      </w:pPr>
    </w:p>
    <w:p w:rsidR="0017193B" w:rsidRPr="00DD6207" w:rsidRDefault="0017193B" w:rsidP="0017193B">
      <w:pPr>
        <w:pStyle w:val="Heading2"/>
        <w:rPr>
          <w:rFonts w:eastAsia="Times New Roman"/>
        </w:rPr>
      </w:pPr>
      <w:r w:rsidRPr="00DD6207">
        <w:rPr>
          <w:rFonts w:eastAsia="Times New Roman"/>
        </w:rPr>
        <w:t>Installation Requirement</w:t>
      </w:r>
    </w:p>
    <w:p w:rsidR="0017193B" w:rsidRPr="00DD6207" w:rsidRDefault="0017193B" w:rsidP="0017193B">
      <w:pPr>
        <w:pStyle w:val="NoSpacing"/>
        <w:rPr>
          <w:rFonts w:eastAsia="Calibri"/>
          <w:color w:val="4472C4"/>
        </w:rPr>
      </w:pPr>
      <w:r w:rsidRPr="00DD6207">
        <w:rPr>
          <w:rFonts w:eastAsia="Calibri"/>
          <w:color w:val="4472C4"/>
        </w:rPr>
        <w:t>Those related to basic Installation requirements such as memory, compatibility, Application availability.</w:t>
      </w:r>
    </w:p>
    <w:tbl>
      <w:tblPr>
        <w:tblStyle w:val="TableGrid1"/>
        <w:tblW w:w="0" w:type="auto"/>
        <w:tblLook w:val="04A0" w:firstRow="1" w:lastRow="0" w:firstColumn="1" w:lastColumn="0" w:noHBand="0" w:noVBand="1"/>
      </w:tblPr>
      <w:tblGrid>
        <w:gridCol w:w="1525"/>
        <w:gridCol w:w="3150"/>
        <w:gridCol w:w="4675"/>
      </w:tblGrid>
      <w:tr w:rsidR="0017193B" w:rsidRPr="00DD6207" w:rsidTr="006516DB">
        <w:tc>
          <w:tcPr>
            <w:tcW w:w="1525" w:type="dxa"/>
            <w:shd w:val="clear" w:color="auto" w:fill="BDD6EE"/>
          </w:tcPr>
          <w:p w:rsidR="0017193B" w:rsidRPr="00DD6207" w:rsidRDefault="0017193B" w:rsidP="006516DB">
            <w:pPr>
              <w:pStyle w:val="NoSpacing"/>
              <w:rPr>
                <w:b/>
                <w:bCs/>
              </w:rPr>
            </w:pPr>
            <w:r w:rsidRPr="00DD6207">
              <w:rPr>
                <w:b/>
                <w:bCs/>
              </w:rPr>
              <w:t>Item No.</w:t>
            </w:r>
          </w:p>
        </w:tc>
        <w:tc>
          <w:tcPr>
            <w:tcW w:w="3150" w:type="dxa"/>
            <w:shd w:val="clear" w:color="auto" w:fill="BDD6EE"/>
          </w:tcPr>
          <w:p w:rsidR="0017193B" w:rsidRPr="00DD6207" w:rsidRDefault="0017193B" w:rsidP="006516DB">
            <w:pPr>
              <w:pStyle w:val="NoSpacing"/>
              <w:rPr>
                <w:b/>
                <w:bCs/>
              </w:rPr>
            </w:pPr>
            <w:r w:rsidRPr="00DD6207">
              <w:rPr>
                <w:b/>
                <w:bCs/>
              </w:rPr>
              <w:t>Item</w:t>
            </w:r>
          </w:p>
        </w:tc>
        <w:tc>
          <w:tcPr>
            <w:tcW w:w="4675" w:type="dxa"/>
            <w:shd w:val="clear" w:color="auto" w:fill="BDD6EE"/>
          </w:tcPr>
          <w:p w:rsidR="0017193B" w:rsidRPr="00DD6207" w:rsidRDefault="0017193B" w:rsidP="006516DB">
            <w:pPr>
              <w:pStyle w:val="NoSpacing"/>
              <w:rPr>
                <w:b/>
                <w:bCs/>
              </w:rPr>
            </w:pPr>
            <w:r w:rsidRPr="00DD6207">
              <w:rPr>
                <w:b/>
                <w:bCs/>
              </w:rPr>
              <w:t>Description</w:t>
            </w:r>
          </w:p>
        </w:tc>
      </w:tr>
      <w:tr w:rsidR="0017193B" w:rsidRPr="00DD6207" w:rsidTr="006516DB">
        <w:tc>
          <w:tcPr>
            <w:tcW w:w="1525" w:type="dxa"/>
          </w:tcPr>
          <w:p w:rsidR="0017193B" w:rsidRPr="00DD6207" w:rsidRDefault="0017193B" w:rsidP="006516DB">
            <w:pPr>
              <w:pStyle w:val="NoSpacing"/>
            </w:pPr>
          </w:p>
        </w:tc>
        <w:tc>
          <w:tcPr>
            <w:tcW w:w="3150" w:type="dxa"/>
          </w:tcPr>
          <w:p w:rsidR="0017193B" w:rsidRPr="00DD6207" w:rsidRDefault="0017193B" w:rsidP="006516DB">
            <w:pPr>
              <w:pStyle w:val="NoSpacing"/>
            </w:pPr>
          </w:p>
        </w:tc>
        <w:tc>
          <w:tcPr>
            <w:tcW w:w="4675" w:type="dxa"/>
          </w:tcPr>
          <w:p w:rsidR="0017193B" w:rsidRPr="00DD6207" w:rsidRDefault="006047EE" w:rsidP="006047EE">
            <w:pPr>
              <w:pStyle w:val="NoSpacing"/>
            </w:pPr>
            <w:r>
              <w:t xml:space="preserve">Version numbers for dependent packages will be fixed in </w:t>
            </w:r>
            <w:proofErr w:type="spellStart"/>
            <w:r>
              <w:t>package.json</w:t>
            </w:r>
            <w:proofErr w:type="spellEnd"/>
          </w:p>
        </w:tc>
      </w:tr>
      <w:tr w:rsidR="006047EE" w:rsidRPr="00DD6207" w:rsidTr="006516DB">
        <w:tc>
          <w:tcPr>
            <w:tcW w:w="1525" w:type="dxa"/>
          </w:tcPr>
          <w:p w:rsidR="006047EE" w:rsidRPr="00DD6207" w:rsidRDefault="006047EE" w:rsidP="006516DB">
            <w:pPr>
              <w:pStyle w:val="NoSpacing"/>
            </w:pPr>
          </w:p>
        </w:tc>
        <w:tc>
          <w:tcPr>
            <w:tcW w:w="3150" w:type="dxa"/>
          </w:tcPr>
          <w:p w:rsidR="006047EE" w:rsidRPr="00DD6207" w:rsidRDefault="006047EE" w:rsidP="006516DB">
            <w:pPr>
              <w:pStyle w:val="NoSpacing"/>
            </w:pPr>
          </w:p>
        </w:tc>
        <w:tc>
          <w:tcPr>
            <w:tcW w:w="4675" w:type="dxa"/>
          </w:tcPr>
          <w:p w:rsidR="006047EE" w:rsidRDefault="006047EE" w:rsidP="006047EE">
            <w:pPr>
              <w:pStyle w:val="NoSpacing"/>
            </w:pPr>
            <w:r>
              <w:t xml:space="preserve">Ionic CLI </w:t>
            </w:r>
          </w:p>
        </w:tc>
      </w:tr>
      <w:tr w:rsidR="006047EE" w:rsidRPr="00DD6207" w:rsidTr="006516DB">
        <w:tc>
          <w:tcPr>
            <w:tcW w:w="1525" w:type="dxa"/>
          </w:tcPr>
          <w:p w:rsidR="006047EE" w:rsidRPr="00DD6207" w:rsidRDefault="006047EE" w:rsidP="006516DB">
            <w:pPr>
              <w:pStyle w:val="NoSpacing"/>
            </w:pPr>
          </w:p>
        </w:tc>
        <w:tc>
          <w:tcPr>
            <w:tcW w:w="3150" w:type="dxa"/>
          </w:tcPr>
          <w:p w:rsidR="006047EE" w:rsidRPr="00DD6207" w:rsidRDefault="006047EE" w:rsidP="006516DB">
            <w:pPr>
              <w:pStyle w:val="NoSpacing"/>
            </w:pPr>
          </w:p>
        </w:tc>
        <w:tc>
          <w:tcPr>
            <w:tcW w:w="4675" w:type="dxa"/>
          </w:tcPr>
          <w:p w:rsidR="006047EE" w:rsidRDefault="006047EE" w:rsidP="006047EE">
            <w:pPr>
              <w:pStyle w:val="NoSpacing"/>
            </w:pPr>
          </w:p>
        </w:tc>
      </w:tr>
    </w:tbl>
    <w:p w:rsidR="0017193B" w:rsidRPr="00DD6207" w:rsidRDefault="0017193B" w:rsidP="0017193B">
      <w:pPr>
        <w:spacing w:after="200" w:line="276" w:lineRule="auto"/>
        <w:rPr>
          <w:rFonts w:eastAsia="Calibri" w:cstheme="minorHAnsi"/>
        </w:rPr>
      </w:pPr>
    </w:p>
    <w:p w:rsidR="0017193B" w:rsidRPr="00DD6207" w:rsidRDefault="0017193B" w:rsidP="0017193B">
      <w:pPr>
        <w:rPr>
          <w:rFonts w:cstheme="minorHAnsi"/>
        </w:rPr>
      </w:pPr>
    </w:p>
    <w:p w:rsidR="00522928" w:rsidRDefault="00522928"/>
    <w:sectPr w:rsidR="00522928" w:rsidSect="006516DB">
      <w:headerReference w:type="default" r:id="rId33"/>
      <w:footerReference w:type="default" r:id="rId34"/>
      <w:pgSz w:w="12240" w:h="15840"/>
      <w:pgMar w:top="720" w:right="720" w:bottom="720" w:left="720" w:header="720"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EBD" w:rsidRDefault="00144E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595"/>
    </w:tblGrid>
    <w:tr w:rsidR="00144EBD" w:rsidRPr="000A08FA" w:rsidTr="006516DB">
      <w:tc>
        <w:tcPr>
          <w:tcW w:w="7195" w:type="dxa"/>
          <w:vAlign w:val="center"/>
        </w:tcPr>
        <w:p w:rsidR="00144EBD" w:rsidRPr="000A08FA" w:rsidRDefault="00144EBD" w:rsidP="006516DB">
          <w:pPr>
            <w:pStyle w:val="Footer"/>
            <w:rPr>
              <w:sz w:val="18"/>
              <w:szCs w:val="18"/>
            </w:rPr>
          </w:pPr>
          <w:r w:rsidRPr="000A08FA">
            <w:rPr>
              <w:sz w:val="18"/>
              <w:szCs w:val="18"/>
            </w:rPr>
            <w:t>This document is electronically controlled, printed copies are considered uncontrolled.</w:t>
          </w:r>
        </w:p>
      </w:tc>
      <w:tc>
        <w:tcPr>
          <w:tcW w:w="3595" w:type="dxa"/>
          <w:vAlign w:val="center"/>
        </w:tcPr>
        <w:p w:rsidR="00144EBD" w:rsidRPr="00433720" w:rsidRDefault="00144EBD" w:rsidP="006516DB">
          <w:pPr>
            <w:pStyle w:val="Footer"/>
            <w:jc w:val="right"/>
            <w:rPr>
              <w:rFonts w:cs="Calibri"/>
              <w:sz w:val="18"/>
              <w:szCs w:val="18"/>
            </w:rPr>
          </w:pPr>
          <w:r w:rsidRPr="000A08FA">
            <w:rPr>
              <w:sz w:val="18"/>
              <w:szCs w:val="18"/>
            </w:rPr>
            <w:t xml:space="preserve">Page </w:t>
          </w:r>
          <w:r w:rsidRPr="000A08FA">
            <w:rPr>
              <w:sz w:val="18"/>
              <w:szCs w:val="18"/>
            </w:rPr>
            <w:fldChar w:fldCharType="begin"/>
          </w:r>
          <w:r w:rsidRPr="000A08FA">
            <w:rPr>
              <w:sz w:val="18"/>
              <w:szCs w:val="18"/>
            </w:rPr>
            <w:instrText xml:space="preserve"> PAGE   \* MERGEFORMAT </w:instrText>
          </w:r>
          <w:r w:rsidRPr="000A08FA">
            <w:rPr>
              <w:sz w:val="18"/>
              <w:szCs w:val="18"/>
            </w:rPr>
            <w:fldChar w:fldCharType="separate"/>
          </w:r>
          <w:r w:rsidR="00FA1A67">
            <w:rPr>
              <w:noProof/>
              <w:sz w:val="18"/>
              <w:szCs w:val="18"/>
            </w:rPr>
            <w:t>26</w:t>
          </w:r>
          <w:r w:rsidRPr="000A08FA">
            <w:rPr>
              <w:sz w:val="18"/>
              <w:szCs w:val="18"/>
            </w:rPr>
            <w:fldChar w:fldCharType="end"/>
          </w:r>
          <w:r w:rsidRPr="000A08FA">
            <w:rPr>
              <w:sz w:val="18"/>
              <w:szCs w:val="18"/>
            </w:rPr>
            <w:t xml:space="preserve"> of </w:t>
          </w:r>
          <w:r w:rsidRPr="000A08FA">
            <w:rPr>
              <w:sz w:val="18"/>
              <w:szCs w:val="18"/>
            </w:rPr>
            <w:fldChar w:fldCharType="begin"/>
          </w:r>
          <w:r w:rsidRPr="000A08FA">
            <w:rPr>
              <w:sz w:val="18"/>
              <w:szCs w:val="18"/>
            </w:rPr>
            <w:instrText xml:space="preserve"> NUMPAGES   \* MERGEFORMAT </w:instrText>
          </w:r>
          <w:r w:rsidRPr="000A08FA">
            <w:rPr>
              <w:sz w:val="18"/>
              <w:szCs w:val="18"/>
            </w:rPr>
            <w:fldChar w:fldCharType="separate"/>
          </w:r>
          <w:r w:rsidR="00FA1A67">
            <w:rPr>
              <w:noProof/>
              <w:sz w:val="18"/>
              <w:szCs w:val="18"/>
            </w:rPr>
            <w:t>28</w:t>
          </w:r>
          <w:r w:rsidRPr="000A08FA">
            <w:rPr>
              <w:sz w:val="18"/>
              <w:szCs w:val="18"/>
            </w:rPr>
            <w:fldChar w:fldCharType="end"/>
          </w:r>
        </w:p>
      </w:tc>
    </w:tr>
  </w:tbl>
  <w:p w:rsidR="00144EBD" w:rsidRDefault="00144EBD" w:rsidP="006516DB">
    <w:pPr>
      <w:pStyle w:val="Footer"/>
    </w:pPr>
  </w:p>
  <w:p w:rsidR="00144EBD" w:rsidRDefault="00144EBD"/>
  <w:p w:rsidR="00144EBD" w:rsidRDefault="00144EBD"/>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300"/>
      <w:gridCol w:w="3716"/>
      <w:gridCol w:w="2339"/>
      <w:gridCol w:w="2415"/>
    </w:tblGrid>
    <w:tr w:rsidR="00144EBD" w:rsidRPr="00F012C6" w:rsidTr="006516DB">
      <w:trPr>
        <w:trHeight w:val="488"/>
      </w:trPr>
      <w:tc>
        <w:tcPr>
          <w:tcW w:w="1068" w:type="pct"/>
          <w:vMerge w:val="restart"/>
          <w:tcBorders>
            <w:top w:val="single" w:sz="12" w:space="0" w:color="auto"/>
          </w:tcBorders>
          <w:shd w:val="clear" w:color="auto" w:fill="FFFFFF"/>
          <w:vAlign w:val="center"/>
        </w:tcPr>
        <w:p w:rsidR="00144EBD" w:rsidRPr="006D327E" w:rsidRDefault="00144EBD" w:rsidP="006516DB">
          <w:pPr>
            <w:jc w:val="center"/>
          </w:pPr>
          <w:r w:rsidRPr="006D327E">
            <w:rPr>
              <w:noProof/>
              <w:lang w:val="en-IN" w:eastAsia="en-IN"/>
            </w:rPr>
            <w:drawing>
              <wp:inline distT="0" distB="0" distL="0" distR="0" wp14:anchorId="1F946D1D" wp14:editId="1C2AAC0F">
                <wp:extent cx="10287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yan C Logo on light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8700" cy="685800"/>
                        </a:xfrm>
                        <a:prstGeom prst="rect">
                          <a:avLst/>
                        </a:prstGeom>
                      </pic:spPr>
                    </pic:pic>
                  </a:graphicData>
                </a:graphic>
              </wp:inline>
            </w:drawing>
          </w:r>
        </w:p>
      </w:tc>
      <w:tc>
        <w:tcPr>
          <w:tcW w:w="1725" w:type="pct"/>
          <w:shd w:val="pct5" w:color="auto" w:fill="auto"/>
          <w:vAlign w:val="center"/>
        </w:tcPr>
        <w:p w:rsidR="00144EBD" w:rsidRPr="000A08FA" w:rsidRDefault="00144EBD" w:rsidP="006516DB">
          <w:pPr>
            <w:pStyle w:val="NoSpacing"/>
            <w:rPr>
              <w:b/>
              <w:bCs/>
              <w:sz w:val="24"/>
              <w:szCs w:val="24"/>
            </w:rPr>
          </w:pPr>
          <w:proofErr w:type="spellStart"/>
          <w:r w:rsidRPr="000A08FA">
            <w:rPr>
              <w:b/>
              <w:bCs/>
              <w:sz w:val="24"/>
              <w:szCs w:val="24"/>
            </w:rPr>
            <w:t>Calyan</w:t>
          </w:r>
          <w:proofErr w:type="spellEnd"/>
          <w:r>
            <w:rPr>
              <w:b/>
              <w:bCs/>
              <w:sz w:val="24"/>
              <w:szCs w:val="24"/>
            </w:rPr>
            <w:t xml:space="preserve"> Technologies </w:t>
          </w:r>
          <w:r w:rsidRPr="000A08FA">
            <w:rPr>
              <w:b/>
              <w:bCs/>
              <w:sz w:val="24"/>
              <w:szCs w:val="24"/>
            </w:rPr>
            <w:t>Confidential</w:t>
          </w:r>
        </w:p>
      </w:tc>
      <w:tc>
        <w:tcPr>
          <w:tcW w:w="2207" w:type="pct"/>
          <w:gridSpan w:val="2"/>
          <w:shd w:val="pct5" w:color="auto" w:fill="auto"/>
          <w:vAlign w:val="center"/>
        </w:tcPr>
        <w:p w:rsidR="00144EBD" w:rsidRPr="000A08FA" w:rsidRDefault="00144EBD" w:rsidP="006516DB">
          <w:pPr>
            <w:pStyle w:val="NoSpacing"/>
            <w:jc w:val="center"/>
            <w:rPr>
              <w:b/>
              <w:bCs/>
              <w:sz w:val="24"/>
              <w:szCs w:val="24"/>
            </w:rPr>
          </w:pPr>
          <w:r w:rsidRPr="000A08FA">
            <w:rPr>
              <w:b/>
              <w:bCs/>
              <w:sz w:val="24"/>
              <w:szCs w:val="24"/>
            </w:rPr>
            <w:t>VVIR Single-Chamber Pacemaker</w:t>
          </w:r>
        </w:p>
      </w:tc>
    </w:tr>
    <w:tr w:rsidR="00144EBD" w:rsidRPr="00F012C6" w:rsidTr="006516DB">
      <w:trPr>
        <w:trHeight w:val="489"/>
      </w:trPr>
      <w:tc>
        <w:tcPr>
          <w:tcW w:w="1068" w:type="pct"/>
          <w:vMerge/>
          <w:shd w:val="clear" w:color="auto" w:fill="FFFFFF"/>
          <w:vAlign w:val="center"/>
        </w:tcPr>
        <w:p w:rsidR="00144EBD" w:rsidRPr="00F012C6" w:rsidRDefault="00144EBD" w:rsidP="006516DB">
          <w:pPr>
            <w:rPr>
              <w:noProof/>
            </w:rPr>
          </w:pPr>
        </w:p>
      </w:tc>
      <w:tc>
        <w:tcPr>
          <w:tcW w:w="1725" w:type="pct"/>
          <w:shd w:val="pct5" w:color="auto" w:fill="auto"/>
          <w:vAlign w:val="center"/>
        </w:tcPr>
        <w:p w:rsidR="00144EBD" w:rsidRPr="00433720" w:rsidRDefault="00144EBD" w:rsidP="006516DB">
          <w:pPr>
            <w:pStyle w:val="NoSpacing"/>
            <w:rPr>
              <w:rStyle w:val="PageNumber"/>
              <w:rFonts w:cs="Calibri"/>
              <w:b/>
              <w:bCs/>
              <w:sz w:val="24"/>
              <w:szCs w:val="24"/>
            </w:rPr>
          </w:pPr>
          <w:r w:rsidRPr="000A08FA">
            <w:rPr>
              <w:b/>
              <w:bCs/>
              <w:sz w:val="24"/>
              <w:szCs w:val="24"/>
            </w:rPr>
            <w:t>&lt;Document Number&gt;</w:t>
          </w:r>
        </w:p>
      </w:tc>
      <w:tc>
        <w:tcPr>
          <w:tcW w:w="1086" w:type="pct"/>
          <w:shd w:val="pct5" w:color="auto" w:fill="auto"/>
          <w:vAlign w:val="center"/>
        </w:tcPr>
        <w:p w:rsidR="00144EBD" w:rsidRPr="00433720" w:rsidRDefault="00144EBD" w:rsidP="006516DB">
          <w:pPr>
            <w:pStyle w:val="NoSpacing"/>
            <w:rPr>
              <w:rStyle w:val="PageNumber"/>
              <w:rFonts w:cs="Calibri"/>
              <w:b/>
              <w:bCs/>
              <w:sz w:val="24"/>
              <w:szCs w:val="24"/>
            </w:rPr>
          </w:pPr>
          <w:r w:rsidRPr="000A08FA">
            <w:rPr>
              <w:b/>
              <w:bCs/>
              <w:sz w:val="24"/>
              <w:szCs w:val="24"/>
            </w:rPr>
            <w:t>Rev: &lt;Rev&gt;</w:t>
          </w:r>
        </w:p>
      </w:tc>
      <w:tc>
        <w:tcPr>
          <w:tcW w:w="1121" w:type="pct"/>
          <w:shd w:val="pct5" w:color="auto" w:fill="auto"/>
          <w:vAlign w:val="center"/>
        </w:tcPr>
        <w:p w:rsidR="00144EBD" w:rsidRPr="00433720" w:rsidRDefault="00144EBD" w:rsidP="006516DB">
          <w:pPr>
            <w:pStyle w:val="NoSpacing"/>
            <w:rPr>
              <w:rStyle w:val="PageNumber"/>
              <w:rFonts w:cs="Calibri"/>
              <w:b/>
              <w:bCs/>
              <w:sz w:val="24"/>
              <w:szCs w:val="24"/>
            </w:rPr>
          </w:pPr>
          <w:r w:rsidRPr="00433720">
            <w:rPr>
              <w:rStyle w:val="PageNumber"/>
              <w:rFonts w:cs="Calibri"/>
              <w:sz w:val="24"/>
              <w:szCs w:val="24"/>
            </w:rPr>
            <w:t xml:space="preserve">Page </w:t>
          </w:r>
          <w:r w:rsidRPr="00433720">
            <w:rPr>
              <w:rStyle w:val="PageNumber"/>
              <w:rFonts w:cs="Calibri"/>
              <w:b/>
              <w:bCs/>
              <w:sz w:val="24"/>
              <w:szCs w:val="24"/>
            </w:rPr>
            <w:fldChar w:fldCharType="begin"/>
          </w:r>
          <w:r w:rsidRPr="00433720">
            <w:rPr>
              <w:rStyle w:val="PageNumber"/>
              <w:rFonts w:cs="Calibri"/>
              <w:sz w:val="24"/>
              <w:szCs w:val="24"/>
            </w:rPr>
            <w:instrText xml:space="preserve"> PAGE   \* MERGEFORMAT </w:instrText>
          </w:r>
          <w:r w:rsidRPr="00433720">
            <w:rPr>
              <w:rStyle w:val="PageNumber"/>
              <w:rFonts w:cs="Calibri"/>
              <w:b/>
              <w:bCs/>
              <w:sz w:val="24"/>
              <w:szCs w:val="24"/>
            </w:rPr>
            <w:fldChar w:fldCharType="separate"/>
          </w:r>
          <w:r w:rsidR="00FA1A67" w:rsidRPr="00FA1A67">
            <w:rPr>
              <w:rStyle w:val="PageNumber"/>
              <w:rFonts w:cs="Calibri"/>
              <w:b/>
              <w:bCs/>
              <w:noProof/>
              <w:sz w:val="24"/>
              <w:szCs w:val="24"/>
            </w:rPr>
            <w:t>26</w:t>
          </w:r>
          <w:r w:rsidRPr="00433720">
            <w:rPr>
              <w:rStyle w:val="PageNumber"/>
              <w:rFonts w:cs="Calibri"/>
              <w:b/>
              <w:bCs/>
              <w:sz w:val="24"/>
              <w:szCs w:val="24"/>
            </w:rPr>
            <w:fldChar w:fldCharType="end"/>
          </w:r>
          <w:r w:rsidRPr="00433720">
            <w:rPr>
              <w:rStyle w:val="PageNumber"/>
              <w:rFonts w:cs="Calibri"/>
              <w:sz w:val="24"/>
              <w:szCs w:val="24"/>
            </w:rPr>
            <w:t xml:space="preserve"> of </w:t>
          </w:r>
          <w:r w:rsidRPr="00433720">
            <w:rPr>
              <w:rStyle w:val="PageNumber"/>
              <w:rFonts w:cs="Calibri"/>
              <w:b/>
              <w:bCs/>
              <w:sz w:val="24"/>
              <w:szCs w:val="24"/>
            </w:rPr>
            <w:fldChar w:fldCharType="begin"/>
          </w:r>
          <w:r w:rsidRPr="00433720">
            <w:rPr>
              <w:rStyle w:val="PageNumber"/>
              <w:rFonts w:cs="Calibri"/>
              <w:sz w:val="24"/>
              <w:szCs w:val="24"/>
            </w:rPr>
            <w:instrText xml:space="preserve"> NUMPAGES   \* MERGEFORMAT </w:instrText>
          </w:r>
          <w:r w:rsidRPr="00433720">
            <w:rPr>
              <w:rStyle w:val="PageNumber"/>
              <w:rFonts w:cs="Calibri"/>
              <w:b/>
              <w:bCs/>
              <w:sz w:val="24"/>
              <w:szCs w:val="24"/>
            </w:rPr>
            <w:fldChar w:fldCharType="separate"/>
          </w:r>
          <w:r w:rsidR="00FA1A67" w:rsidRPr="00FA1A67">
            <w:rPr>
              <w:rStyle w:val="PageNumber"/>
              <w:rFonts w:cs="Calibri"/>
              <w:b/>
              <w:bCs/>
              <w:noProof/>
              <w:sz w:val="24"/>
              <w:szCs w:val="24"/>
            </w:rPr>
            <w:t>28</w:t>
          </w:r>
          <w:r w:rsidRPr="00433720">
            <w:rPr>
              <w:rStyle w:val="PageNumber"/>
              <w:rFonts w:cs="Calibri"/>
              <w:b/>
              <w:bCs/>
              <w:sz w:val="24"/>
              <w:szCs w:val="24"/>
            </w:rPr>
            <w:fldChar w:fldCharType="end"/>
          </w:r>
        </w:p>
      </w:tc>
    </w:tr>
    <w:tr w:rsidR="00144EBD" w:rsidRPr="00F012C6" w:rsidTr="006516DB">
      <w:trPr>
        <w:trHeight w:val="489"/>
      </w:trPr>
      <w:tc>
        <w:tcPr>
          <w:tcW w:w="1068" w:type="pct"/>
          <w:vMerge/>
          <w:shd w:val="clear" w:color="auto" w:fill="FFFFFF"/>
          <w:vAlign w:val="center"/>
        </w:tcPr>
        <w:p w:rsidR="00144EBD" w:rsidRPr="00F012C6" w:rsidRDefault="00144EBD" w:rsidP="006516DB">
          <w:pPr>
            <w:rPr>
              <w:noProof/>
            </w:rPr>
          </w:pPr>
        </w:p>
      </w:tc>
      <w:tc>
        <w:tcPr>
          <w:tcW w:w="3932" w:type="pct"/>
          <w:gridSpan w:val="3"/>
          <w:shd w:val="pct5" w:color="auto" w:fill="auto"/>
          <w:vAlign w:val="center"/>
        </w:tcPr>
        <w:p w:rsidR="00144EBD" w:rsidRPr="00433720" w:rsidRDefault="00144EBD" w:rsidP="006516DB">
          <w:pPr>
            <w:pStyle w:val="NoSpacing"/>
            <w:rPr>
              <w:rStyle w:val="PageNumber"/>
              <w:rFonts w:cs="Calibri"/>
              <w:b/>
              <w:bCs/>
              <w:sz w:val="24"/>
              <w:szCs w:val="24"/>
            </w:rPr>
          </w:pPr>
          <w:r w:rsidRPr="000A08FA">
            <w:rPr>
              <w:b/>
              <w:bCs/>
              <w:sz w:val="24"/>
              <w:szCs w:val="24"/>
            </w:rPr>
            <w:t>&lt;Document Description&gt;</w:t>
          </w:r>
        </w:p>
      </w:tc>
    </w:tr>
  </w:tbl>
  <w:p w:rsidR="00144EBD" w:rsidRPr="004927F2" w:rsidRDefault="00144EBD" w:rsidP="006516DB">
    <w:pPr>
      <w:pStyle w:val="Header"/>
    </w:pPr>
  </w:p>
  <w:p w:rsidR="00144EBD" w:rsidRDefault="00144EBD"/>
  <w:p w:rsidR="00144EBD" w:rsidRDefault="00144EB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4D88"/>
    <w:multiLevelType w:val="hybridMultilevel"/>
    <w:tmpl w:val="3A6A5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A43BC2"/>
    <w:multiLevelType w:val="multilevel"/>
    <w:tmpl w:val="3B1E45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E078C8"/>
    <w:multiLevelType w:val="hybridMultilevel"/>
    <w:tmpl w:val="AD06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642B"/>
    <w:multiLevelType w:val="hybridMultilevel"/>
    <w:tmpl w:val="425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58D2"/>
    <w:multiLevelType w:val="hybridMultilevel"/>
    <w:tmpl w:val="634A7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10B3D"/>
    <w:multiLevelType w:val="hybridMultilevel"/>
    <w:tmpl w:val="AAE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32F0F"/>
    <w:multiLevelType w:val="hybridMultilevel"/>
    <w:tmpl w:val="1BC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3B"/>
    <w:rsid w:val="000039F8"/>
    <w:rsid w:val="00005D90"/>
    <w:rsid w:val="00056C96"/>
    <w:rsid w:val="00077F00"/>
    <w:rsid w:val="00105E19"/>
    <w:rsid w:val="00144EBD"/>
    <w:rsid w:val="001703F7"/>
    <w:rsid w:val="0017193B"/>
    <w:rsid w:val="00184325"/>
    <w:rsid w:val="001B5582"/>
    <w:rsid w:val="001C0AFF"/>
    <w:rsid w:val="0020586A"/>
    <w:rsid w:val="00324ECD"/>
    <w:rsid w:val="00326029"/>
    <w:rsid w:val="00365DE3"/>
    <w:rsid w:val="003D6FFF"/>
    <w:rsid w:val="003E5FD6"/>
    <w:rsid w:val="00412011"/>
    <w:rsid w:val="00433C3C"/>
    <w:rsid w:val="004B7349"/>
    <w:rsid w:val="004C62B4"/>
    <w:rsid w:val="00522928"/>
    <w:rsid w:val="00523561"/>
    <w:rsid w:val="0053235A"/>
    <w:rsid w:val="00533487"/>
    <w:rsid w:val="00567D73"/>
    <w:rsid w:val="005731E7"/>
    <w:rsid w:val="006047EE"/>
    <w:rsid w:val="00640C15"/>
    <w:rsid w:val="00641F01"/>
    <w:rsid w:val="006516DB"/>
    <w:rsid w:val="006F1943"/>
    <w:rsid w:val="00777C71"/>
    <w:rsid w:val="00785273"/>
    <w:rsid w:val="007B101E"/>
    <w:rsid w:val="007E4401"/>
    <w:rsid w:val="0085605A"/>
    <w:rsid w:val="008676DE"/>
    <w:rsid w:val="008F292E"/>
    <w:rsid w:val="009A623C"/>
    <w:rsid w:val="00A241FF"/>
    <w:rsid w:val="00A37D55"/>
    <w:rsid w:val="00A409FC"/>
    <w:rsid w:val="00A46485"/>
    <w:rsid w:val="00A92C87"/>
    <w:rsid w:val="00AF6EBB"/>
    <w:rsid w:val="00B71B0A"/>
    <w:rsid w:val="00BD62A1"/>
    <w:rsid w:val="00BF186F"/>
    <w:rsid w:val="00C65F19"/>
    <w:rsid w:val="00C75D62"/>
    <w:rsid w:val="00D24B6D"/>
    <w:rsid w:val="00D40C43"/>
    <w:rsid w:val="00D44D77"/>
    <w:rsid w:val="00D80319"/>
    <w:rsid w:val="00D937E4"/>
    <w:rsid w:val="00D97E9C"/>
    <w:rsid w:val="00DA36AC"/>
    <w:rsid w:val="00E446E1"/>
    <w:rsid w:val="00E667B3"/>
    <w:rsid w:val="00EC2F17"/>
    <w:rsid w:val="00EC690A"/>
    <w:rsid w:val="00EF1C39"/>
    <w:rsid w:val="00F46A7C"/>
    <w:rsid w:val="00F61A82"/>
    <w:rsid w:val="00F83E64"/>
    <w:rsid w:val="00F84E1C"/>
    <w:rsid w:val="00FA1A67"/>
    <w:rsid w:val="00FB7447"/>
    <w:rsid w:val="00FC2045"/>
    <w:rsid w:val="00FE3866"/>
    <w:rsid w:val="00FE3D3D"/>
    <w:rsid w:val="00FF4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4FD6"/>
  <w15:chartTrackingRefBased/>
  <w15:docId w15:val="{B8C0E8BD-9E4A-4DBB-AAC5-C1BF00B1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93B"/>
    <w:pPr>
      <w:spacing w:after="0" w:line="240" w:lineRule="auto"/>
    </w:pPr>
    <w:rPr>
      <w:lang w:val="en-US"/>
    </w:rPr>
  </w:style>
  <w:style w:type="paragraph" w:styleId="Heading1">
    <w:name w:val="heading 1"/>
    <w:basedOn w:val="Normal"/>
    <w:next w:val="Normal"/>
    <w:link w:val="Heading1Char"/>
    <w:uiPriority w:val="9"/>
    <w:qFormat/>
    <w:rsid w:val="0017193B"/>
    <w:pPr>
      <w:keepNext/>
      <w:keepLines/>
      <w:numPr>
        <w:numId w:val="1"/>
      </w:numPr>
      <w:spacing w:before="24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17193B"/>
    <w:pPr>
      <w:keepNext/>
      <w:keepLines/>
      <w:numPr>
        <w:ilvl w:val="1"/>
        <w:numId w:val="1"/>
      </w:numPr>
      <w:spacing w:before="40"/>
      <w:outlineLvl w:val="1"/>
    </w:pPr>
    <w:rPr>
      <w:rFonts w:ascii="Calibri" w:eastAsiaTheme="majorEastAsia" w:hAnsi="Calibri" w:cstheme="majorBidi"/>
      <w:b/>
      <w:bCs/>
      <w:sz w:val="24"/>
      <w:szCs w:val="24"/>
    </w:rPr>
  </w:style>
  <w:style w:type="paragraph" w:styleId="Heading3">
    <w:name w:val="heading 3"/>
    <w:basedOn w:val="Normal"/>
    <w:next w:val="Normal"/>
    <w:link w:val="Heading3Char"/>
    <w:uiPriority w:val="9"/>
    <w:unhideWhenUsed/>
    <w:qFormat/>
    <w:rsid w:val="0017193B"/>
    <w:pPr>
      <w:keepNext/>
      <w:keepLines/>
      <w:numPr>
        <w:ilvl w:val="2"/>
        <w:numId w:val="1"/>
      </w:numPr>
      <w:spacing w:before="40"/>
      <w:outlineLvl w:val="2"/>
    </w:pPr>
    <w:rPr>
      <w:rFonts w:ascii="Calibri" w:eastAsiaTheme="majorEastAsia" w:hAnsi="Calibri" w:cstheme="majorBidi"/>
      <w:b/>
      <w:bCs/>
      <w:sz w:val="24"/>
      <w:szCs w:val="24"/>
    </w:rPr>
  </w:style>
  <w:style w:type="paragraph" w:styleId="Heading4">
    <w:name w:val="heading 4"/>
    <w:basedOn w:val="Heading3"/>
    <w:next w:val="Normal"/>
    <w:link w:val="Heading4Char"/>
    <w:uiPriority w:val="9"/>
    <w:unhideWhenUsed/>
    <w:qFormat/>
    <w:rsid w:val="0017193B"/>
    <w:pPr>
      <w:numPr>
        <w:ilvl w:val="3"/>
      </w:numPr>
      <w:ind w:left="1260" w:hanging="1260"/>
      <w:outlineLvl w:val="3"/>
    </w:pPr>
    <w:rPr>
      <w:sz w:val="22"/>
      <w:szCs w:val="22"/>
    </w:rPr>
  </w:style>
  <w:style w:type="paragraph" w:styleId="Heading5">
    <w:name w:val="heading 5"/>
    <w:basedOn w:val="Heading4"/>
    <w:next w:val="Normal"/>
    <w:link w:val="Heading5Char"/>
    <w:uiPriority w:val="9"/>
    <w:unhideWhenUsed/>
    <w:qFormat/>
    <w:rsid w:val="0017193B"/>
    <w:pPr>
      <w:numPr>
        <w:ilvl w:val="4"/>
      </w:numPr>
      <w:ind w:left="1350" w:hanging="1350"/>
      <w:outlineLvl w:val="4"/>
    </w:pPr>
  </w:style>
  <w:style w:type="paragraph" w:styleId="Heading6">
    <w:name w:val="heading 6"/>
    <w:basedOn w:val="Heading5"/>
    <w:next w:val="Normal"/>
    <w:link w:val="Heading6Char"/>
    <w:uiPriority w:val="9"/>
    <w:unhideWhenUsed/>
    <w:qFormat/>
    <w:rsid w:val="0017193B"/>
    <w:pPr>
      <w:numPr>
        <w:ilvl w:val="5"/>
      </w:numPr>
      <w:ind w:left="900" w:hanging="900"/>
      <w:outlineLvl w:val="5"/>
    </w:pPr>
  </w:style>
  <w:style w:type="paragraph" w:styleId="Heading7">
    <w:name w:val="heading 7"/>
    <w:basedOn w:val="Heading6"/>
    <w:next w:val="Normal"/>
    <w:link w:val="Heading7Char"/>
    <w:uiPriority w:val="9"/>
    <w:unhideWhenUsed/>
    <w:qFormat/>
    <w:rsid w:val="0017193B"/>
    <w:pPr>
      <w:numPr>
        <w:ilvl w:val="6"/>
      </w:numPr>
      <w:ind w:left="1080" w:hanging="1080"/>
      <w:outlineLvl w:val="6"/>
    </w:pPr>
  </w:style>
  <w:style w:type="paragraph" w:styleId="Heading8">
    <w:name w:val="heading 8"/>
    <w:basedOn w:val="Heading7"/>
    <w:next w:val="Normal"/>
    <w:link w:val="Heading8Char"/>
    <w:uiPriority w:val="9"/>
    <w:unhideWhenUsed/>
    <w:qFormat/>
    <w:rsid w:val="0017193B"/>
    <w:pPr>
      <w:numPr>
        <w:ilvl w:val="7"/>
      </w:numPr>
      <w:ind w:left="1170" w:hanging="1170"/>
      <w:outlineLvl w:val="7"/>
    </w:pPr>
  </w:style>
  <w:style w:type="paragraph" w:styleId="Heading9">
    <w:name w:val="heading 9"/>
    <w:basedOn w:val="Heading8"/>
    <w:next w:val="Normal"/>
    <w:link w:val="Heading9Char"/>
    <w:uiPriority w:val="9"/>
    <w:unhideWhenUsed/>
    <w:qFormat/>
    <w:rsid w:val="0017193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3B"/>
    <w:rPr>
      <w:rFonts w:eastAsiaTheme="majorEastAsia" w:cstheme="majorBidi"/>
      <w:b/>
      <w:bCs/>
      <w:sz w:val="24"/>
      <w:szCs w:val="24"/>
      <w:lang w:val="en-US"/>
    </w:rPr>
  </w:style>
  <w:style w:type="character" w:customStyle="1" w:styleId="Heading2Char">
    <w:name w:val="Heading 2 Char"/>
    <w:basedOn w:val="DefaultParagraphFont"/>
    <w:link w:val="Heading2"/>
    <w:uiPriority w:val="9"/>
    <w:rsid w:val="0017193B"/>
    <w:rPr>
      <w:rFonts w:ascii="Calibri" w:eastAsiaTheme="majorEastAsia" w:hAnsi="Calibri" w:cstheme="majorBidi"/>
      <w:b/>
      <w:bCs/>
      <w:sz w:val="24"/>
      <w:szCs w:val="24"/>
      <w:lang w:val="en-US"/>
    </w:rPr>
  </w:style>
  <w:style w:type="character" w:customStyle="1" w:styleId="Heading3Char">
    <w:name w:val="Heading 3 Char"/>
    <w:basedOn w:val="DefaultParagraphFont"/>
    <w:link w:val="Heading3"/>
    <w:uiPriority w:val="9"/>
    <w:rsid w:val="0017193B"/>
    <w:rPr>
      <w:rFonts w:ascii="Calibri" w:eastAsiaTheme="majorEastAsia" w:hAnsi="Calibri" w:cstheme="majorBidi"/>
      <w:b/>
      <w:bCs/>
      <w:sz w:val="24"/>
      <w:szCs w:val="24"/>
      <w:lang w:val="en-US"/>
    </w:rPr>
  </w:style>
  <w:style w:type="character" w:customStyle="1" w:styleId="Heading4Char">
    <w:name w:val="Heading 4 Char"/>
    <w:basedOn w:val="DefaultParagraphFont"/>
    <w:link w:val="Heading4"/>
    <w:uiPriority w:val="9"/>
    <w:rsid w:val="0017193B"/>
    <w:rPr>
      <w:rFonts w:ascii="Calibri" w:eastAsiaTheme="majorEastAsia" w:hAnsi="Calibri" w:cstheme="majorBidi"/>
      <w:b/>
      <w:bCs/>
      <w:lang w:val="en-US"/>
    </w:rPr>
  </w:style>
  <w:style w:type="character" w:customStyle="1" w:styleId="Heading5Char">
    <w:name w:val="Heading 5 Char"/>
    <w:basedOn w:val="DefaultParagraphFont"/>
    <w:link w:val="Heading5"/>
    <w:uiPriority w:val="9"/>
    <w:rsid w:val="0017193B"/>
    <w:rPr>
      <w:rFonts w:ascii="Calibri" w:eastAsiaTheme="majorEastAsia" w:hAnsi="Calibri" w:cstheme="majorBidi"/>
      <w:b/>
      <w:bCs/>
      <w:lang w:val="en-US"/>
    </w:rPr>
  </w:style>
  <w:style w:type="character" w:customStyle="1" w:styleId="Heading6Char">
    <w:name w:val="Heading 6 Char"/>
    <w:basedOn w:val="DefaultParagraphFont"/>
    <w:link w:val="Heading6"/>
    <w:uiPriority w:val="9"/>
    <w:rsid w:val="0017193B"/>
    <w:rPr>
      <w:rFonts w:ascii="Calibri" w:eastAsiaTheme="majorEastAsia" w:hAnsi="Calibri" w:cstheme="majorBidi"/>
      <w:b/>
      <w:bCs/>
      <w:lang w:val="en-US"/>
    </w:rPr>
  </w:style>
  <w:style w:type="character" w:customStyle="1" w:styleId="Heading7Char">
    <w:name w:val="Heading 7 Char"/>
    <w:basedOn w:val="DefaultParagraphFont"/>
    <w:link w:val="Heading7"/>
    <w:uiPriority w:val="9"/>
    <w:rsid w:val="0017193B"/>
    <w:rPr>
      <w:rFonts w:ascii="Calibri" w:eastAsiaTheme="majorEastAsia" w:hAnsi="Calibri" w:cstheme="majorBidi"/>
      <w:b/>
      <w:bCs/>
      <w:lang w:val="en-US"/>
    </w:rPr>
  </w:style>
  <w:style w:type="character" w:customStyle="1" w:styleId="Heading8Char">
    <w:name w:val="Heading 8 Char"/>
    <w:basedOn w:val="DefaultParagraphFont"/>
    <w:link w:val="Heading8"/>
    <w:uiPriority w:val="9"/>
    <w:rsid w:val="0017193B"/>
    <w:rPr>
      <w:rFonts w:ascii="Calibri" w:eastAsiaTheme="majorEastAsia" w:hAnsi="Calibri" w:cstheme="majorBidi"/>
      <w:b/>
      <w:bCs/>
      <w:lang w:val="en-US"/>
    </w:rPr>
  </w:style>
  <w:style w:type="character" w:customStyle="1" w:styleId="Heading9Char">
    <w:name w:val="Heading 9 Char"/>
    <w:basedOn w:val="DefaultParagraphFont"/>
    <w:link w:val="Heading9"/>
    <w:uiPriority w:val="9"/>
    <w:rsid w:val="0017193B"/>
    <w:rPr>
      <w:rFonts w:ascii="Calibri" w:eastAsiaTheme="majorEastAsia" w:hAnsi="Calibri" w:cstheme="majorBidi"/>
      <w:b/>
      <w:bCs/>
      <w:lang w:val="en-US"/>
    </w:rPr>
  </w:style>
  <w:style w:type="paragraph" w:styleId="Header">
    <w:name w:val="header"/>
    <w:basedOn w:val="Normal"/>
    <w:link w:val="HeaderChar"/>
    <w:uiPriority w:val="99"/>
    <w:unhideWhenUsed/>
    <w:rsid w:val="0017193B"/>
    <w:pPr>
      <w:tabs>
        <w:tab w:val="center" w:pos="4680"/>
        <w:tab w:val="right" w:pos="9360"/>
      </w:tabs>
    </w:pPr>
  </w:style>
  <w:style w:type="character" w:customStyle="1" w:styleId="HeaderChar">
    <w:name w:val="Header Char"/>
    <w:basedOn w:val="DefaultParagraphFont"/>
    <w:link w:val="Header"/>
    <w:uiPriority w:val="99"/>
    <w:rsid w:val="0017193B"/>
    <w:rPr>
      <w:lang w:val="en-US"/>
    </w:rPr>
  </w:style>
  <w:style w:type="paragraph" w:styleId="Footer">
    <w:name w:val="footer"/>
    <w:basedOn w:val="Normal"/>
    <w:link w:val="FooterChar"/>
    <w:uiPriority w:val="99"/>
    <w:unhideWhenUsed/>
    <w:rsid w:val="0017193B"/>
    <w:pPr>
      <w:tabs>
        <w:tab w:val="center" w:pos="4680"/>
        <w:tab w:val="right" w:pos="9360"/>
      </w:tabs>
    </w:pPr>
  </w:style>
  <w:style w:type="character" w:customStyle="1" w:styleId="FooterChar">
    <w:name w:val="Footer Char"/>
    <w:basedOn w:val="DefaultParagraphFont"/>
    <w:link w:val="Footer"/>
    <w:uiPriority w:val="99"/>
    <w:rsid w:val="0017193B"/>
    <w:rPr>
      <w:lang w:val="en-US"/>
    </w:rPr>
  </w:style>
  <w:style w:type="character" w:styleId="PageNumber">
    <w:name w:val="page number"/>
    <w:basedOn w:val="DefaultParagraphFont"/>
    <w:uiPriority w:val="99"/>
    <w:semiHidden/>
    <w:rsid w:val="0017193B"/>
  </w:style>
  <w:style w:type="table" w:styleId="TableGrid">
    <w:name w:val="Table Grid"/>
    <w:basedOn w:val="TableNormal"/>
    <w:uiPriority w:val="39"/>
    <w:rsid w:val="001719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193B"/>
    <w:pPr>
      <w:spacing w:after="0" w:line="240" w:lineRule="auto"/>
    </w:pPr>
    <w:rPr>
      <w:lang w:val="en-US"/>
    </w:rPr>
  </w:style>
  <w:style w:type="table" w:customStyle="1" w:styleId="TableGrid1">
    <w:name w:val="Table Grid1"/>
    <w:basedOn w:val="TableNormal"/>
    <w:next w:val="TableGrid"/>
    <w:uiPriority w:val="39"/>
    <w:rsid w:val="001719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349"/>
    <w:pPr>
      <w:ind w:left="720"/>
      <w:contextualSpacing/>
    </w:pPr>
  </w:style>
  <w:style w:type="paragraph" w:styleId="Caption">
    <w:name w:val="caption"/>
    <w:basedOn w:val="Normal"/>
    <w:next w:val="Normal"/>
    <w:uiPriority w:val="35"/>
    <w:unhideWhenUsed/>
    <w:qFormat/>
    <w:rsid w:val="00567D73"/>
    <w:pPr>
      <w:spacing w:after="200"/>
    </w:pPr>
    <w:rPr>
      <w:i/>
      <w:iCs/>
      <w:color w:val="44546A" w:themeColor="text2"/>
      <w:sz w:val="18"/>
      <w:szCs w:val="18"/>
    </w:rPr>
  </w:style>
  <w:style w:type="character" w:styleId="Hyperlink">
    <w:name w:val="Hyperlink"/>
    <w:basedOn w:val="DefaultParagraphFont"/>
    <w:uiPriority w:val="99"/>
    <w:semiHidden/>
    <w:unhideWhenUsed/>
    <w:rsid w:val="00144EBD"/>
    <w:rPr>
      <w:color w:val="0000FF"/>
      <w:u w:val="single"/>
    </w:rPr>
  </w:style>
  <w:style w:type="character" w:customStyle="1" w:styleId="typ">
    <w:name w:val="typ"/>
    <w:basedOn w:val="DefaultParagraphFont"/>
    <w:rsid w:val="00144EBD"/>
  </w:style>
  <w:style w:type="character" w:customStyle="1" w:styleId="pun">
    <w:name w:val="pun"/>
    <w:basedOn w:val="DefaultParagraphFont"/>
    <w:rsid w:val="0014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1075">
      <w:bodyDiv w:val="1"/>
      <w:marLeft w:val="0"/>
      <w:marRight w:val="0"/>
      <w:marTop w:val="0"/>
      <w:marBottom w:val="0"/>
      <w:divBdr>
        <w:top w:val="none" w:sz="0" w:space="0" w:color="auto"/>
        <w:left w:val="none" w:sz="0" w:space="0" w:color="auto"/>
        <w:bottom w:val="none" w:sz="0" w:space="0" w:color="auto"/>
        <w:right w:val="none" w:sz="0" w:space="0" w:color="auto"/>
      </w:divBdr>
      <w:divsChild>
        <w:div w:id="777674622">
          <w:marLeft w:val="0"/>
          <w:marRight w:val="0"/>
          <w:marTop w:val="0"/>
          <w:marBottom w:val="0"/>
          <w:divBdr>
            <w:top w:val="none" w:sz="0" w:space="0" w:color="auto"/>
            <w:left w:val="none" w:sz="0" w:space="0" w:color="auto"/>
            <w:bottom w:val="none" w:sz="0" w:space="0" w:color="auto"/>
            <w:right w:val="none" w:sz="0" w:space="0" w:color="auto"/>
          </w:divBdr>
          <w:divsChild>
            <w:div w:id="2081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2657">
      <w:bodyDiv w:val="1"/>
      <w:marLeft w:val="0"/>
      <w:marRight w:val="0"/>
      <w:marTop w:val="0"/>
      <w:marBottom w:val="0"/>
      <w:divBdr>
        <w:top w:val="none" w:sz="0" w:space="0" w:color="auto"/>
        <w:left w:val="none" w:sz="0" w:space="0" w:color="auto"/>
        <w:bottom w:val="none" w:sz="0" w:space="0" w:color="auto"/>
        <w:right w:val="none" w:sz="0" w:space="0" w:color="auto"/>
      </w:divBdr>
      <w:divsChild>
        <w:div w:id="1694375842">
          <w:marLeft w:val="0"/>
          <w:marRight w:val="0"/>
          <w:marTop w:val="0"/>
          <w:marBottom w:val="0"/>
          <w:divBdr>
            <w:top w:val="none" w:sz="0" w:space="0" w:color="auto"/>
            <w:left w:val="none" w:sz="0" w:space="0" w:color="auto"/>
            <w:bottom w:val="none" w:sz="0" w:space="0" w:color="auto"/>
            <w:right w:val="none" w:sz="0" w:space="0" w:color="auto"/>
          </w:divBdr>
          <w:divsChild>
            <w:div w:id="16693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2361">
      <w:bodyDiv w:val="1"/>
      <w:marLeft w:val="0"/>
      <w:marRight w:val="0"/>
      <w:marTop w:val="0"/>
      <w:marBottom w:val="0"/>
      <w:divBdr>
        <w:top w:val="none" w:sz="0" w:space="0" w:color="auto"/>
        <w:left w:val="none" w:sz="0" w:space="0" w:color="auto"/>
        <w:bottom w:val="none" w:sz="0" w:space="0" w:color="auto"/>
        <w:right w:val="none" w:sz="0" w:space="0" w:color="auto"/>
      </w:divBdr>
      <w:divsChild>
        <w:div w:id="695540655">
          <w:marLeft w:val="0"/>
          <w:marRight w:val="0"/>
          <w:marTop w:val="0"/>
          <w:marBottom w:val="0"/>
          <w:divBdr>
            <w:top w:val="none" w:sz="0" w:space="0" w:color="auto"/>
            <w:left w:val="none" w:sz="0" w:space="0" w:color="auto"/>
            <w:bottom w:val="none" w:sz="0" w:space="0" w:color="auto"/>
            <w:right w:val="none" w:sz="0" w:space="0" w:color="auto"/>
          </w:divBdr>
          <w:divsChild>
            <w:div w:id="2307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141">
      <w:bodyDiv w:val="1"/>
      <w:marLeft w:val="0"/>
      <w:marRight w:val="0"/>
      <w:marTop w:val="0"/>
      <w:marBottom w:val="0"/>
      <w:divBdr>
        <w:top w:val="none" w:sz="0" w:space="0" w:color="auto"/>
        <w:left w:val="none" w:sz="0" w:space="0" w:color="auto"/>
        <w:bottom w:val="none" w:sz="0" w:space="0" w:color="auto"/>
        <w:right w:val="none" w:sz="0" w:space="0" w:color="auto"/>
      </w:divBdr>
      <w:divsChild>
        <w:div w:id="1145388408">
          <w:marLeft w:val="0"/>
          <w:marRight w:val="0"/>
          <w:marTop w:val="0"/>
          <w:marBottom w:val="0"/>
          <w:divBdr>
            <w:top w:val="none" w:sz="0" w:space="0" w:color="auto"/>
            <w:left w:val="none" w:sz="0" w:space="0" w:color="auto"/>
            <w:bottom w:val="none" w:sz="0" w:space="0" w:color="auto"/>
            <w:right w:val="none" w:sz="0" w:space="0" w:color="auto"/>
          </w:divBdr>
          <w:divsChild>
            <w:div w:id="1951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82">
      <w:bodyDiv w:val="1"/>
      <w:marLeft w:val="0"/>
      <w:marRight w:val="0"/>
      <w:marTop w:val="0"/>
      <w:marBottom w:val="0"/>
      <w:divBdr>
        <w:top w:val="none" w:sz="0" w:space="0" w:color="auto"/>
        <w:left w:val="none" w:sz="0" w:space="0" w:color="auto"/>
        <w:bottom w:val="none" w:sz="0" w:space="0" w:color="auto"/>
        <w:right w:val="none" w:sz="0" w:space="0" w:color="auto"/>
      </w:divBdr>
    </w:div>
    <w:div w:id="1599562831">
      <w:bodyDiv w:val="1"/>
      <w:marLeft w:val="0"/>
      <w:marRight w:val="0"/>
      <w:marTop w:val="0"/>
      <w:marBottom w:val="0"/>
      <w:divBdr>
        <w:top w:val="none" w:sz="0" w:space="0" w:color="auto"/>
        <w:left w:val="none" w:sz="0" w:space="0" w:color="auto"/>
        <w:bottom w:val="none" w:sz="0" w:space="0" w:color="auto"/>
        <w:right w:val="none" w:sz="0" w:space="0" w:color="auto"/>
      </w:divBdr>
      <w:divsChild>
        <w:div w:id="822432616">
          <w:marLeft w:val="0"/>
          <w:marRight w:val="0"/>
          <w:marTop w:val="0"/>
          <w:marBottom w:val="0"/>
          <w:divBdr>
            <w:top w:val="none" w:sz="0" w:space="0" w:color="auto"/>
            <w:left w:val="none" w:sz="0" w:space="0" w:color="auto"/>
            <w:bottom w:val="none" w:sz="0" w:space="0" w:color="auto"/>
            <w:right w:val="none" w:sz="0" w:space="0" w:color="auto"/>
          </w:divBdr>
          <w:divsChild>
            <w:div w:id="11686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847">
      <w:bodyDiv w:val="1"/>
      <w:marLeft w:val="0"/>
      <w:marRight w:val="0"/>
      <w:marTop w:val="0"/>
      <w:marBottom w:val="0"/>
      <w:divBdr>
        <w:top w:val="none" w:sz="0" w:space="0" w:color="auto"/>
        <w:left w:val="none" w:sz="0" w:space="0" w:color="auto"/>
        <w:bottom w:val="none" w:sz="0" w:space="0" w:color="auto"/>
        <w:right w:val="none" w:sz="0" w:space="0" w:color="auto"/>
      </w:divBdr>
      <w:divsChild>
        <w:div w:id="965744210">
          <w:marLeft w:val="0"/>
          <w:marRight w:val="0"/>
          <w:marTop w:val="0"/>
          <w:marBottom w:val="0"/>
          <w:divBdr>
            <w:top w:val="none" w:sz="0" w:space="0" w:color="auto"/>
            <w:left w:val="none" w:sz="0" w:space="0" w:color="auto"/>
            <w:bottom w:val="none" w:sz="0" w:space="0" w:color="auto"/>
            <w:right w:val="none" w:sz="0" w:space="0" w:color="auto"/>
          </w:divBdr>
          <w:divsChild>
            <w:div w:id="71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9350">
      <w:bodyDiv w:val="1"/>
      <w:marLeft w:val="0"/>
      <w:marRight w:val="0"/>
      <w:marTop w:val="0"/>
      <w:marBottom w:val="0"/>
      <w:divBdr>
        <w:top w:val="none" w:sz="0" w:space="0" w:color="auto"/>
        <w:left w:val="none" w:sz="0" w:space="0" w:color="auto"/>
        <w:bottom w:val="none" w:sz="0" w:space="0" w:color="auto"/>
        <w:right w:val="none" w:sz="0" w:space="0" w:color="auto"/>
      </w:divBdr>
      <w:divsChild>
        <w:div w:id="1146313684">
          <w:marLeft w:val="0"/>
          <w:marRight w:val="0"/>
          <w:marTop w:val="0"/>
          <w:marBottom w:val="0"/>
          <w:divBdr>
            <w:top w:val="none" w:sz="0" w:space="0" w:color="auto"/>
            <w:left w:val="none" w:sz="0" w:space="0" w:color="auto"/>
            <w:bottom w:val="none" w:sz="0" w:space="0" w:color="auto"/>
            <w:right w:val="none" w:sz="0" w:space="0" w:color="auto"/>
          </w:divBdr>
          <w:divsChild>
            <w:div w:id="575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aluate.samarthii.com/api/2/things?ids=symptom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s://evaluate.samarthii.com/api/2/things?ids=pacemaker"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xjs.dev/api/index/class/ReplaySubjec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FC936-1B40-481A-A365-BC33CBF1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28</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2023-03-18T09:58:00Z</dcterms:created>
  <dcterms:modified xsi:type="dcterms:W3CDTF">2023-03-19T14:07:00Z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E:\work\calyan\Software LifeCycle Documents\sdlc\rms\RMS Design.docx</vt:lpwstr>
  </property>
</Properties>
</file>