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28657" w14:textId="77777777" w:rsidR="00185062" w:rsidRDefault="00185062" w:rsidP="00660357">
      <w:pPr>
        <w:spacing w:before="3600"/>
        <w:rPr>
          <w:rFonts w:eastAsia="Times New Roman" w:cs="Arial"/>
          <w:b/>
          <w:bCs/>
          <w:color w:val="000000" w:themeColor="text1"/>
          <w:sz w:val="28"/>
        </w:rPr>
      </w:pPr>
      <w:r w:rsidRPr="00660357">
        <w:rPr>
          <w:rFonts w:ascii="Birch Std" w:hAnsi="Birch Std"/>
          <w:noProof/>
        </w:rPr>
        <w:drawing>
          <wp:inline distT="0" distB="0" distL="0" distR="0" wp14:anchorId="1581C31E" wp14:editId="2E270B2D">
            <wp:extent cx="3886200" cy="853635"/>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eca_485.png"/>
                    <pic:cNvPicPr/>
                  </pic:nvPicPr>
                  <pic:blipFill>
                    <a:blip r:embed="rId11">
                      <a:extLst>
                        <a:ext uri="{28A0092B-C50C-407E-A947-70E740481C1C}">
                          <a14:useLocalDpi xmlns:a14="http://schemas.microsoft.com/office/drawing/2010/main" val="0"/>
                        </a:ext>
                      </a:extLst>
                    </a:blip>
                    <a:stretch>
                      <a:fillRect/>
                    </a:stretch>
                  </pic:blipFill>
                  <pic:spPr>
                    <a:xfrm>
                      <a:off x="0" y="0"/>
                      <a:ext cx="3887394" cy="853897"/>
                    </a:xfrm>
                    <a:prstGeom prst="rect">
                      <a:avLst/>
                    </a:prstGeom>
                  </pic:spPr>
                </pic:pic>
              </a:graphicData>
            </a:graphic>
          </wp:inline>
        </w:drawing>
      </w:r>
    </w:p>
    <w:p w14:paraId="0388A42E" w14:textId="0C34F5E3" w:rsidR="003A32B4" w:rsidRDefault="003263AC" w:rsidP="005A4718">
      <w:pPr>
        <w:pStyle w:val="SEN-Title"/>
      </w:pPr>
      <w:r>
        <w:t xml:space="preserve">Lab </w:t>
      </w:r>
      <w:r w:rsidR="007E3C6C">
        <w:t>1</w:t>
      </w:r>
      <w:r w:rsidR="001E5AC3">
        <w:t>8</w:t>
      </w:r>
      <w:r>
        <w:t xml:space="preserve">: </w:t>
      </w:r>
      <w:r w:rsidR="001E5AC3">
        <w:t>Explore the Trust Center</w:t>
      </w:r>
    </w:p>
    <w:p w14:paraId="0A30AB2F" w14:textId="77777777" w:rsidR="003A32B4" w:rsidRDefault="003A32B4">
      <w:pPr>
        <w:rPr>
          <w:rFonts w:eastAsia="Times New Roman" w:cs="Arial"/>
          <w:b/>
          <w:bCs/>
          <w:kern w:val="36"/>
          <w:sz w:val="44"/>
          <w:szCs w:val="44"/>
          <w:lang w:val="en-CA"/>
        </w:rPr>
      </w:pPr>
      <w:r>
        <w:br w:type="page"/>
      </w:r>
    </w:p>
    <w:p w14:paraId="2145CDB4" w14:textId="77777777" w:rsidR="003A32B4" w:rsidRDefault="003A32B4" w:rsidP="003A32B4">
      <w:pPr>
        <w:pStyle w:val="SEN-Subheading-Red"/>
      </w:pPr>
      <w:r>
        <w:lastRenderedPageBreak/>
        <w:t>At the end of each lab, any resources you created in your account will be preserved. Some Azure resources, such as VM instances, may be automatically shut down, while other resources, such as storage services will be left running. Keep in mind that some Azure features cannot be stopped and can still incur charges (i.e. Azure Bastion). To minimize your costs, delete all resources and recreate them as needed to test your work during a session.</w:t>
      </w:r>
    </w:p>
    <w:p w14:paraId="0DF137ED" w14:textId="1D6B43D3" w:rsidR="003A32B4" w:rsidRDefault="003A32B4" w:rsidP="003A32B4">
      <w:pPr>
        <w:pStyle w:val="SEN-Subheading-Red"/>
        <w:rPr>
          <w:rFonts w:ascii="Times New Roman" w:hAnsi="Times New Roman"/>
        </w:rPr>
      </w:pPr>
      <w:r>
        <w:rPr>
          <w:noProof/>
        </w:rPr>
        <w:drawing>
          <wp:inline distT="0" distB="0" distL="0" distR="0" wp14:anchorId="5AB9B446" wp14:editId="709BA08D">
            <wp:extent cx="8676005" cy="251968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76005" cy="2519680"/>
                    </a:xfrm>
                    <a:prstGeom prst="rect">
                      <a:avLst/>
                    </a:prstGeom>
                    <a:noFill/>
                    <a:ln>
                      <a:noFill/>
                    </a:ln>
                  </pic:spPr>
                </pic:pic>
              </a:graphicData>
            </a:graphic>
          </wp:inline>
        </w:drawing>
      </w:r>
    </w:p>
    <w:p w14:paraId="2CE5590A" w14:textId="77777777" w:rsidR="005979F7" w:rsidRDefault="005979F7" w:rsidP="005A4718">
      <w:pPr>
        <w:pStyle w:val="SEN-Title"/>
      </w:pPr>
    </w:p>
    <w:p w14:paraId="78173396" w14:textId="17715889" w:rsidR="00047581" w:rsidRDefault="00185062" w:rsidP="00F535DC">
      <w:pPr>
        <w:jc w:val="center"/>
        <w:rPr>
          <w:rFonts w:ascii="Times New Roman" w:hAnsi="Times New Roman"/>
        </w:rPr>
      </w:pPr>
      <w:r>
        <w:br w:type="page"/>
      </w:r>
      <w:r w:rsidR="00F535DC">
        <w:rPr>
          <w:rFonts w:ascii="Segoe UI" w:eastAsia="Times New Roman" w:hAnsi="Segoe UI" w:cs="Segoe UI"/>
          <w:noProof/>
          <w:color w:val="222222"/>
        </w:rPr>
        <w:lastRenderedPageBreak/>
        <w:drawing>
          <wp:inline distT="0" distB="0" distL="0" distR="0" wp14:anchorId="725E50D7" wp14:editId="2750367A">
            <wp:extent cx="5887272" cy="5001323"/>
            <wp:effectExtent l="0" t="0" r="0" b="8890"/>
            <wp:docPr id="99337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70196" name="Picture 993370196"/>
                    <pic:cNvPicPr/>
                  </pic:nvPicPr>
                  <pic:blipFill>
                    <a:blip r:embed="rId13"/>
                    <a:stretch>
                      <a:fillRect/>
                    </a:stretch>
                  </pic:blipFill>
                  <pic:spPr>
                    <a:xfrm>
                      <a:off x="0" y="0"/>
                      <a:ext cx="5887272" cy="5001323"/>
                    </a:xfrm>
                    <a:prstGeom prst="rect">
                      <a:avLst/>
                    </a:prstGeom>
                  </pic:spPr>
                </pic:pic>
              </a:graphicData>
            </a:graphic>
          </wp:inline>
        </w:drawing>
      </w:r>
    </w:p>
    <w:p w14:paraId="65A53FCC" w14:textId="77777777" w:rsidR="00F535DC" w:rsidRDefault="00F535DC" w:rsidP="00047581">
      <w:pPr>
        <w:rPr>
          <w:rFonts w:ascii="Segoe UI" w:eastAsia="Times New Roman" w:hAnsi="Segoe UI" w:cs="Segoe UI"/>
          <w:color w:val="222222"/>
        </w:rPr>
      </w:pPr>
    </w:p>
    <w:p w14:paraId="16418A51" w14:textId="708D9D7F" w:rsidR="00F535DC" w:rsidRDefault="00047581" w:rsidP="00047581">
      <w:pPr>
        <w:rPr>
          <w:rFonts w:ascii="Times New Roman" w:eastAsia="Times New Roman" w:hAnsi="Times New Roman" w:cs="Times New Roman"/>
        </w:rPr>
      </w:pPr>
      <w:r w:rsidRPr="00047581">
        <w:rPr>
          <w:rFonts w:ascii="Segoe UI" w:eastAsia="Times New Roman" w:hAnsi="Segoe UI" w:cs="Segoe UI"/>
          <w:color w:val="222222"/>
        </w:rPr>
        <w:t>Reference</w:t>
      </w:r>
      <w:r>
        <w:rPr>
          <w:rFonts w:ascii="Segoe UI" w:eastAsia="Times New Roman" w:hAnsi="Segoe UI" w:cs="Segoe UI"/>
          <w:color w:val="222222"/>
        </w:rPr>
        <w:t xml:space="preserve">: </w:t>
      </w:r>
      <w:hyperlink r:id="rId14" w:history="1">
        <w:r w:rsidRPr="00047581">
          <w:rPr>
            <w:rFonts w:ascii="Segoe UI Light" w:eastAsia="Times New Roman" w:hAnsi="Segoe UI Light" w:cs="Segoe UI Light"/>
            <w:color w:val="0078D7"/>
            <w:u w:val="single"/>
          </w:rPr>
          <w:t>AZ-900T0X-MICROSOFTAZUREFUNDAMENTALS</w:t>
        </w:r>
      </w:hyperlink>
      <w:r w:rsidR="00397DB4" w:rsidRPr="00047581">
        <w:rPr>
          <w:rFonts w:ascii="Times New Roman" w:eastAsia="Times New Roman" w:hAnsi="Times New Roman" w:cs="Times New Roman"/>
        </w:rPr>
        <w:t xml:space="preserve"> </w:t>
      </w:r>
    </w:p>
    <w:p w14:paraId="03E001D5" w14:textId="77777777" w:rsidR="00F535DC" w:rsidRDefault="00F535DC">
      <w:pPr>
        <w:rPr>
          <w:rFonts w:ascii="Times New Roman" w:eastAsia="Times New Roman" w:hAnsi="Times New Roman" w:cs="Times New Roman"/>
        </w:rPr>
      </w:pPr>
      <w:r>
        <w:rPr>
          <w:rFonts w:ascii="Times New Roman" w:eastAsia="Times New Roman" w:hAnsi="Times New Roman" w:cs="Times New Roman"/>
        </w:rPr>
        <w:br w:type="page"/>
      </w:r>
    </w:p>
    <w:p w14:paraId="0D083A27" w14:textId="77777777" w:rsidR="001E5AC3" w:rsidRDefault="00000000" w:rsidP="001E5AC3">
      <w:pPr>
        <w:pStyle w:val="Heading1"/>
        <w:spacing w:before="150" w:beforeAutospacing="0" w:after="0" w:afterAutospacing="0"/>
        <w:rPr>
          <w:rFonts w:ascii="Segoe UI Light" w:hAnsi="Segoe UI Light" w:cs="Segoe UI Light"/>
          <w:b w:val="0"/>
          <w:bCs w:val="0"/>
          <w:color w:val="222222"/>
        </w:rPr>
      </w:pPr>
      <w:r>
        <w:rPr>
          <w:rFonts w:ascii="Segoe UI" w:hAnsi="Segoe UI" w:cs="Segoe UI"/>
          <w:color w:val="222222"/>
        </w:rPr>
        <w:lastRenderedPageBreak/>
        <w:pict w14:anchorId="7224A79B">
          <v:rect id="_x0000_i1025" style="width:0;height:0" o:hralign="center" o:hrstd="t" o:hr="t" fillcolor="#a0a0a0" stroked="f"/>
        </w:pict>
      </w:r>
      <w:r w:rsidR="001E5AC3">
        <w:rPr>
          <w:rFonts w:ascii="Segoe UI Light" w:hAnsi="Segoe UI Light" w:cs="Segoe UI Light"/>
          <w:b w:val="0"/>
          <w:bCs w:val="0"/>
          <w:color w:val="222222"/>
        </w:rPr>
        <w:t>18 - Explore the Trust Center</w:t>
      </w:r>
    </w:p>
    <w:p w14:paraId="0FAB9122" w14:textId="77777777" w:rsidR="001E5AC3" w:rsidRDefault="001E5AC3" w:rsidP="001E5AC3">
      <w:pPr>
        <w:pStyle w:val="NormalWeb"/>
        <w:spacing w:after="0" w:afterAutospacing="0"/>
        <w:rPr>
          <w:rFonts w:ascii="Segoe UI" w:hAnsi="Segoe UI" w:cs="Segoe UI"/>
          <w:color w:val="222222"/>
        </w:rPr>
      </w:pPr>
      <w:r>
        <w:rPr>
          <w:rFonts w:ascii="Segoe UI" w:hAnsi="Segoe UI" w:cs="Segoe UI"/>
          <w:color w:val="222222"/>
        </w:rPr>
        <w:t>In this walkthrough, we will access the Trust Center, Service Trust Portal (STP), and Compliance Manager.</w:t>
      </w:r>
    </w:p>
    <w:p w14:paraId="43EB8A36" w14:textId="77777777" w:rsidR="001E5AC3" w:rsidRDefault="001E5AC3" w:rsidP="001E5AC3">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Task 1: Access the Trust Center (5 min)</w:t>
      </w:r>
    </w:p>
    <w:p w14:paraId="3E2210AF" w14:textId="77777777" w:rsidR="001E5AC3" w:rsidRDefault="001E5AC3" w:rsidP="001E5AC3">
      <w:pPr>
        <w:pStyle w:val="NormalWeb"/>
        <w:numPr>
          <w:ilvl w:val="0"/>
          <w:numId w:val="24"/>
        </w:numPr>
        <w:spacing w:after="0" w:afterAutospacing="0"/>
        <w:rPr>
          <w:rFonts w:ascii="Segoe UI" w:hAnsi="Segoe UI" w:cs="Segoe UI"/>
          <w:color w:val="222222"/>
        </w:rPr>
      </w:pPr>
      <w:r>
        <w:rPr>
          <w:rFonts w:ascii="Segoe UI" w:hAnsi="Segoe UI" w:cs="Segoe UI"/>
          <w:color w:val="222222"/>
        </w:rPr>
        <w:t>In a browser, access the </w:t>
      </w:r>
      <w:hyperlink r:id="rId15" w:history="1">
        <w:r>
          <w:rPr>
            <w:rStyle w:val="Hyperlink"/>
            <w:rFonts w:ascii="Segoe UI" w:hAnsi="Segoe UI" w:cs="Segoe UI"/>
            <w:color w:val="0050C5"/>
          </w:rPr>
          <w:t>Microsoft Trust Center compliance offerings</w:t>
        </w:r>
      </w:hyperlink>
      <w:r>
        <w:rPr>
          <w:rFonts w:ascii="Segoe UI" w:hAnsi="Segoe UI" w:cs="Segoe UI"/>
          <w:color w:val="222222"/>
        </w:rPr>
        <w:t> page.</w:t>
      </w:r>
    </w:p>
    <w:p w14:paraId="3BE6E5F6" w14:textId="77777777" w:rsidR="001E5AC3" w:rsidRDefault="001E5AC3" w:rsidP="001E5AC3">
      <w:pPr>
        <w:pStyle w:val="NormalWeb"/>
        <w:numPr>
          <w:ilvl w:val="0"/>
          <w:numId w:val="24"/>
        </w:numPr>
        <w:spacing w:after="0" w:afterAutospacing="0"/>
        <w:rPr>
          <w:rFonts w:ascii="Segoe UI" w:hAnsi="Segoe UI" w:cs="Segoe UI"/>
          <w:color w:val="222222"/>
        </w:rPr>
      </w:pPr>
      <w:r>
        <w:rPr>
          <w:rFonts w:ascii="Segoe UI" w:hAnsi="Segoe UI" w:cs="Segoe UI"/>
          <w:color w:val="222222"/>
        </w:rPr>
        <w:t>Notice the offerings are grouped into </w:t>
      </w:r>
      <w:r>
        <w:rPr>
          <w:rStyle w:val="Strong"/>
          <w:rFonts w:ascii="Segoe UI" w:hAnsi="Segoe UI" w:cs="Segoe UI"/>
          <w:color w:val="222222"/>
        </w:rPr>
        <w:t>Global</w:t>
      </w:r>
      <w:r>
        <w:rPr>
          <w:rFonts w:ascii="Segoe UI" w:hAnsi="Segoe UI" w:cs="Segoe UI"/>
          <w:color w:val="222222"/>
        </w:rPr>
        <w:t>, </w:t>
      </w:r>
      <w:r>
        <w:rPr>
          <w:rStyle w:val="Strong"/>
          <w:rFonts w:ascii="Segoe UI" w:hAnsi="Segoe UI" w:cs="Segoe UI"/>
          <w:color w:val="222222"/>
        </w:rPr>
        <w:t>US Government</w:t>
      </w:r>
      <w:r>
        <w:rPr>
          <w:rFonts w:ascii="Segoe UI" w:hAnsi="Segoe UI" w:cs="Segoe UI"/>
          <w:color w:val="222222"/>
        </w:rPr>
        <w:t>, </w:t>
      </w:r>
      <w:r>
        <w:rPr>
          <w:rStyle w:val="Strong"/>
          <w:rFonts w:ascii="Segoe UI" w:hAnsi="Segoe UI" w:cs="Segoe UI"/>
          <w:color w:val="222222"/>
        </w:rPr>
        <w:t>Industry</w:t>
      </w:r>
      <w:r>
        <w:rPr>
          <w:rFonts w:ascii="Segoe UI" w:hAnsi="Segoe UI" w:cs="Segoe UI"/>
          <w:color w:val="222222"/>
        </w:rPr>
        <w:t>, and </w:t>
      </w:r>
      <w:r>
        <w:rPr>
          <w:rStyle w:val="Strong"/>
          <w:rFonts w:ascii="Segoe UI" w:hAnsi="Segoe UI" w:cs="Segoe UI"/>
          <w:color w:val="222222"/>
        </w:rPr>
        <w:t>Regional</w:t>
      </w:r>
      <w:r>
        <w:rPr>
          <w:rFonts w:ascii="Segoe UI" w:hAnsi="Segoe UI" w:cs="Segoe UI"/>
          <w:color w:val="222222"/>
        </w:rPr>
        <w:t>.</w:t>
      </w:r>
    </w:p>
    <w:p w14:paraId="2410E6C9" w14:textId="35AC71EF" w:rsidR="001E5AC3" w:rsidRDefault="001E5AC3" w:rsidP="001E5AC3">
      <w:pPr>
        <w:pStyle w:val="NormalWeb"/>
        <w:numPr>
          <w:ilvl w:val="0"/>
          <w:numId w:val="24"/>
        </w:numPr>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Global</w:t>
      </w:r>
      <w:r>
        <w:rPr>
          <w:rFonts w:ascii="Segoe UI" w:hAnsi="Segoe UI" w:cs="Segoe UI"/>
          <w:color w:val="222222"/>
        </w:rPr>
        <w:t> group, click </w:t>
      </w:r>
      <w:r>
        <w:rPr>
          <w:rStyle w:val="Strong"/>
          <w:rFonts w:ascii="Segoe UI" w:hAnsi="Segoe UI" w:cs="Segoe UI"/>
          <w:color w:val="222222"/>
        </w:rPr>
        <w:t>ISO 270</w:t>
      </w:r>
      <w:r w:rsidR="005B4550">
        <w:rPr>
          <w:rStyle w:val="Strong"/>
          <w:rFonts w:ascii="Segoe UI" w:hAnsi="Segoe UI" w:cs="Segoe UI"/>
          <w:color w:val="222222"/>
        </w:rPr>
        <w:t>17</w:t>
      </w:r>
      <w:r>
        <w:rPr>
          <w:rFonts w:ascii="Segoe UI" w:hAnsi="Segoe UI" w:cs="Segoe UI"/>
          <w:color w:val="222222"/>
        </w:rPr>
        <w:t>.</w:t>
      </w:r>
    </w:p>
    <w:p w14:paraId="37726D62" w14:textId="52FC53D3" w:rsidR="001E5AC3" w:rsidRDefault="001E5AC3" w:rsidP="001E5AC3">
      <w:pPr>
        <w:pStyle w:val="NormalWeb"/>
        <w:spacing w:after="0" w:afterAutospacing="0"/>
        <w:ind w:left="720"/>
        <w:rPr>
          <w:rFonts w:ascii="Segoe UI" w:hAnsi="Segoe UI" w:cs="Segoe UI"/>
          <w:color w:val="222222"/>
        </w:rPr>
      </w:pPr>
      <w:r>
        <w:rPr>
          <w:rStyle w:val="Strong"/>
          <w:rFonts w:ascii="Segoe UI" w:hAnsi="Segoe UI" w:cs="Segoe UI"/>
          <w:color w:val="222222"/>
        </w:rPr>
        <w:t>Note:</w:t>
      </w:r>
      <w:r>
        <w:rPr>
          <w:rFonts w:ascii="Segoe UI" w:hAnsi="Segoe UI" w:cs="Segoe UI"/>
          <w:color w:val="222222"/>
        </w:rPr>
        <w:t> The ISO 270</w:t>
      </w:r>
      <w:r w:rsidR="00DD22C6">
        <w:rPr>
          <w:rFonts w:ascii="Segoe UI" w:hAnsi="Segoe UI" w:cs="Segoe UI"/>
          <w:color w:val="222222"/>
        </w:rPr>
        <w:t>17</w:t>
      </w:r>
      <w:r>
        <w:rPr>
          <w:rFonts w:ascii="Segoe UI" w:hAnsi="Segoe UI" w:cs="Segoe UI"/>
          <w:color w:val="222222"/>
        </w:rPr>
        <w:t xml:space="preserve"> </w:t>
      </w:r>
      <w:r w:rsidR="00A94865" w:rsidRPr="00A94865">
        <w:rPr>
          <w:rFonts w:ascii="Segoe UI" w:hAnsi="Segoe UI" w:cs="Segoe UI"/>
          <w:color w:val="222222"/>
        </w:rPr>
        <w:t>Code of Practice for Information Security Controls</w:t>
      </w:r>
      <w:r w:rsidR="00A94865">
        <w:rPr>
          <w:rFonts w:ascii="Segoe UI" w:hAnsi="Segoe UI" w:cs="Segoe UI"/>
          <w:color w:val="222222"/>
        </w:rPr>
        <w:t xml:space="preserve"> </w:t>
      </w:r>
      <w:r>
        <w:rPr>
          <w:rFonts w:ascii="Segoe UI" w:hAnsi="Segoe UI" w:cs="Segoe UI"/>
          <w:color w:val="222222"/>
        </w:rPr>
        <w:t xml:space="preserve">page is typical of the type of </w:t>
      </w:r>
      <w:proofErr w:type="spellStart"/>
      <w:r>
        <w:rPr>
          <w:rFonts w:ascii="Segoe UI" w:hAnsi="Segoe UI" w:cs="Segoe UI"/>
          <w:color w:val="222222"/>
        </w:rPr>
        <w:t>complaince</w:t>
      </w:r>
      <w:proofErr w:type="spellEnd"/>
      <w:r>
        <w:rPr>
          <w:rFonts w:ascii="Segoe UI" w:hAnsi="Segoe UI" w:cs="Segoe UI"/>
          <w:color w:val="222222"/>
        </w:rPr>
        <w:t xml:space="preserve"> information we provide.</w:t>
      </w:r>
    </w:p>
    <w:p w14:paraId="3BDB2391" w14:textId="77777777" w:rsidR="001E5AC3" w:rsidRDefault="001E5AC3" w:rsidP="001E5AC3">
      <w:pPr>
        <w:pStyle w:val="NormalWeb"/>
        <w:numPr>
          <w:ilvl w:val="0"/>
          <w:numId w:val="24"/>
        </w:numPr>
        <w:spacing w:after="0" w:afterAutospacing="0"/>
        <w:rPr>
          <w:rFonts w:ascii="Segoe UI" w:hAnsi="Segoe UI" w:cs="Segoe UI"/>
          <w:color w:val="222222"/>
        </w:rPr>
      </w:pPr>
      <w:r>
        <w:rPr>
          <w:rFonts w:ascii="Segoe UI" w:hAnsi="Segoe UI" w:cs="Segoe UI"/>
          <w:color w:val="222222"/>
        </w:rPr>
        <w:t>Notice there is an overview of the standard; in-scope cloud services; audits, reports and certificates; assessments and reports; FAQs; resources; and white papers.</w:t>
      </w:r>
    </w:p>
    <w:p w14:paraId="60F038C8" w14:textId="77777777" w:rsidR="001E5AC3" w:rsidRDefault="001E5AC3" w:rsidP="001E5AC3">
      <w:pPr>
        <w:pStyle w:val="NormalWeb"/>
        <w:numPr>
          <w:ilvl w:val="0"/>
          <w:numId w:val="24"/>
        </w:numPr>
        <w:spacing w:after="0" w:afterAutospacing="0"/>
        <w:rPr>
          <w:rFonts w:ascii="Segoe UI" w:hAnsi="Segoe UI" w:cs="Segoe UI"/>
          <w:color w:val="222222"/>
        </w:rPr>
      </w:pPr>
      <w:r>
        <w:rPr>
          <w:rFonts w:ascii="Segoe UI" w:hAnsi="Segoe UI" w:cs="Segoe UI"/>
          <w:color w:val="222222"/>
        </w:rPr>
        <w:t>Browse through any content of interest to you.</w:t>
      </w:r>
    </w:p>
    <w:p w14:paraId="7ABF38F4" w14:textId="77777777" w:rsidR="001E5AC3" w:rsidRDefault="001E5AC3" w:rsidP="001E5AC3">
      <w:pPr>
        <w:pStyle w:val="NormalWeb"/>
        <w:spacing w:after="0" w:afterAutospacing="0"/>
        <w:ind w:left="720"/>
        <w:rPr>
          <w:rFonts w:ascii="Segoe UI" w:hAnsi="Segoe UI" w:cs="Segoe UI"/>
          <w:color w:val="222222"/>
        </w:rPr>
      </w:pPr>
      <w:r>
        <w:rPr>
          <w:rStyle w:val="Strong"/>
          <w:rFonts w:ascii="Segoe UI" w:hAnsi="Segoe UI" w:cs="Segoe UI"/>
          <w:color w:val="222222"/>
        </w:rPr>
        <w:t>Note:</w:t>
      </w:r>
      <w:r>
        <w:rPr>
          <w:rFonts w:ascii="Segoe UI" w:hAnsi="Segoe UI" w:cs="Segoe UI"/>
          <w:color w:val="222222"/>
        </w:rPr>
        <w:t> Is there a compliance offering your organization is most interested in?</w:t>
      </w:r>
    </w:p>
    <w:p w14:paraId="14F8E2DA" w14:textId="77777777" w:rsidR="001E5AC3" w:rsidRDefault="001E5AC3" w:rsidP="001E5AC3">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Task 2: Access the Service Trust Portal (STP)</w:t>
      </w:r>
    </w:p>
    <w:p w14:paraId="2B238290" w14:textId="77777777" w:rsidR="001E5AC3" w:rsidRDefault="001E5AC3" w:rsidP="001E5AC3">
      <w:pPr>
        <w:pStyle w:val="NormalWeb"/>
        <w:numPr>
          <w:ilvl w:val="0"/>
          <w:numId w:val="25"/>
        </w:numPr>
        <w:spacing w:after="0" w:afterAutospacing="0"/>
        <w:rPr>
          <w:rFonts w:ascii="Segoe UI" w:hAnsi="Segoe UI" w:cs="Segoe UI"/>
          <w:color w:val="222222"/>
        </w:rPr>
      </w:pPr>
      <w:r>
        <w:rPr>
          <w:rFonts w:ascii="Segoe UI" w:hAnsi="Segoe UI" w:cs="Segoe UI"/>
          <w:color w:val="222222"/>
        </w:rPr>
        <w:t>In a browser, access the </w:t>
      </w:r>
      <w:hyperlink r:id="rId16" w:history="1">
        <w:r>
          <w:rPr>
            <w:rStyle w:val="Hyperlink"/>
            <w:rFonts w:ascii="Segoe UI" w:hAnsi="Segoe UI" w:cs="Segoe UI"/>
            <w:color w:val="0050C5"/>
          </w:rPr>
          <w:t>Service Trust Portal (</w:t>
        </w:r>
        <w:r>
          <w:rPr>
            <w:rStyle w:val="Hyperlink"/>
            <w:rFonts w:ascii="Segoe UI" w:hAnsi="Segoe UI" w:cs="Segoe UI"/>
            <w:color w:val="0050C5"/>
          </w:rPr>
          <w:t>S</w:t>
        </w:r>
        <w:r>
          <w:rPr>
            <w:rStyle w:val="Hyperlink"/>
            <w:rFonts w:ascii="Segoe UI" w:hAnsi="Segoe UI" w:cs="Segoe UI"/>
            <w:color w:val="0050C5"/>
          </w:rPr>
          <w:t>TP)</w:t>
        </w:r>
      </w:hyperlink>
    </w:p>
    <w:p w14:paraId="0C549F17" w14:textId="5AA3C886" w:rsidR="001E5AC3" w:rsidRDefault="001E5AC3" w:rsidP="001E5AC3">
      <w:pPr>
        <w:pStyle w:val="NormalWeb"/>
        <w:numPr>
          <w:ilvl w:val="0"/>
          <w:numId w:val="25"/>
        </w:numPr>
        <w:spacing w:after="0" w:afterAutospacing="0"/>
        <w:rPr>
          <w:rFonts w:ascii="Segoe UI" w:hAnsi="Segoe UI" w:cs="Segoe UI"/>
          <w:color w:val="222222"/>
        </w:rPr>
      </w:pPr>
      <w:r>
        <w:rPr>
          <w:rFonts w:ascii="Segoe UI" w:hAnsi="Segoe UI" w:cs="Segoe UI"/>
          <w:color w:val="222222"/>
        </w:rPr>
        <w:t>Notice the</w:t>
      </w:r>
      <w:r w:rsidR="00E0715D">
        <w:rPr>
          <w:rFonts w:ascii="Segoe UI" w:hAnsi="Segoe UI" w:cs="Segoe UI"/>
          <w:color w:val="222222"/>
        </w:rPr>
        <w:t xml:space="preserve"> </w:t>
      </w:r>
      <w:r w:rsidR="00E0715D" w:rsidRPr="00E0715D">
        <w:rPr>
          <w:rFonts w:ascii="Segoe UI" w:hAnsi="Segoe UI" w:cs="Segoe UI"/>
          <w:b/>
          <w:bCs/>
          <w:color w:val="222222"/>
        </w:rPr>
        <w:t>Certifications, Regulations and Standards</w:t>
      </w:r>
      <w:r>
        <w:rPr>
          <w:rFonts w:ascii="Segoe UI" w:hAnsi="Segoe UI" w:cs="Segoe UI"/>
          <w:color w:val="222222"/>
        </w:rPr>
        <w:t> section. In this section are independent reports for different Microsoft’s Cloud services.</w:t>
      </w:r>
    </w:p>
    <w:p w14:paraId="1D4251BA" w14:textId="0BFD6ABD" w:rsidR="001E5AC3" w:rsidRDefault="001E5AC3" w:rsidP="001E5AC3">
      <w:pPr>
        <w:pStyle w:val="NormalWeb"/>
        <w:numPr>
          <w:ilvl w:val="0"/>
          <w:numId w:val="25"/>
        </w:numPr>
        <w:spacing w:after="0" w:afterAutospacing="0"/>
        <w:rPr>
          <w:rFonts w:ascii="Segoe UI" w:hAnsi="Segoe UI" w:cs="Segoe UI"/>
          <w:color w:val="222222"/>
        </w:rPr>
      </w:pPr>
      <w:r>
        <w:rPr>
          <w:rFonts w:ascii="Segoe UI" w:hAnsi="Segoe UI" w:cs="Segoe UI"/>
          <w:color w:val="222222"/>
        </w:rPr>
        <w:t xml:space="preserve">It may take a couple of minutes for all </w:t>
      </w:r>
      <w:r w:rsidR="00874B12">
        <w:rPr>
          <w:rFonts w:ascii="Segoe UI" w:hAnsi="Segoe UI" w:cs="Segoe UI"/>
          <w:color w:val="222222"/>
        </w:rPr>
        <w:t>reports</w:t>
      </w:r>
      <w:r>
        <w:rPr>
          <w:rFonts w:ascii="Segoe UI" w:hAnsi="Segoe UI" w:cs="Segoe UI"/>
          <w:color w:val="222222"/>
        </w:rPr>
        <w:t xml:space="preserve"> to load. You will need to login to your Microsoft account to view specific reports.</w:t>
      </w:r>
    </w:p>
    <w:p w14:paraId="144613D5" w14:textId="7495A73E" w:rsidR="00874B12" w:rsidRDefault="001E5AC3" w:rsidP="001E5AC3">
      <w:pPr>
        <w:pStyle w:val="NormalWeb"/>
        <w:numPr>
          <w:ilvl w:val="0"/>
          <w:numId w:val="25"/>
        </w:numPr>
        <w:spacing w:after="0" w:afterAutospacing="0"/>
        <w:rPr>
          <w:rFonts w:ascii="Segoe UI" w:hAnsi="Segoe UI" w:cs="Segoe UI"/>
          <w:color w:val="222222"/>
        </w:rPr>
      </w:pPr>
      <w:r>
        <w:rPr>
          <w:rFonts w:ascii="Segoe UI" w:hAnsi="Segoe UI" w:cs="Segoe UI"/>
          <w:color w:val="222222"/>
        </w:rPr>
        <w:t>If you have time, review any other information that is of interest to you.</w:t>
      </w:r>
    </w:p>
    <w:p w14:paraId="2C3DDB6D" w14:textId="77777777" w:rsidR="00874B12" w:rsidRDefault="00874B12">
      <w:pPr>
        <w:rPr>
          <w:rFonts w:ascii="Segoe UI" w:eastAsia="Times New Roman" w:hAnsi="Segoe UI" w:cs="Segoe UI"/>
          <w:color w:val="222222"/>
        </w:rPr>
      </w:pPr>
      <w:r>
        <w:rPr>
          <w:rFonts w:ascii="Segoe UI" w:hAnsi="Segoe UI" w:cs="Segoe UI"/>
          <w:color w:val="222222"/>
        </w:rPr>
        <w:br w:type="page"/>
      </w:r>
    </w:p>
    <w:p w14:paraId="4C019A9F" w14:textId="77777777" w:rsidR="001E5AC3" w:rsidRDefault="001E5AC3" w:rsidP="00874B12">
      <w:pPr>
        <w:pStyle w:val="NormalWeb"/>
        <w:spacing w:after="0" w:afterAutospacing="0"/>
        <w:ind w:left="720"/>
        <w:rPr>
          <w:rFonts w:ascii="Segoe UI" w:hAnsi="Segoe UI" w:cs="Segoe UI"/>
          <w:color w:val="222222"/>
        </w:rPr>
      </w:pPr>
    </w:p>
    <w:p w14:paraId="5F737BE3" w14:textId="77777777" w:rsidR="001E5AC3" w:rsidRDefault="001E5AC3" w:rsidP="001E5AC3">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Task 3: Access the Compliance Manager</w:t>
      </w:r>
    </w:p>
    <w:p w14:paraId="6C64A56E" w14:textId="77777777" w:rsidR="001E5AC3" w:rsidRDefault="001E5AC3" w:rsidP="001E5AC3">
      <w:pPr>
        <w:pStyle w:val="NormalWeb"/>
        <w:numPr>
          <w:ilvl w:val="0"/>
          <w:numId w:val="26"/>
        </w:numPr>
        <w:spacing w:after="0" w:afterAutospacing="0"/>
        <w:rPr>
          <w:rFonts w:ascii="Segoe UI" w:hAnsi="Segoe UI" w:cs="Segoe UI"/>
          <w:color w:val="222222"/>
        </w:rPr>
      </w:pPr>
      <w:r>
        <w:rPr>
          <w:rFonts w:ascii="Segoe UI" w:hAnsi="Segoe UI" w:cs="Segoe UI"/>
          <w:color w:val="222222"/>
        </w:rPr>
        <w:t>The Compliance Manager makes it easy to perform risk assessments of Microsoft’s cloud services. Use Compliance Manager to manage your organization’s compliance activities from implementation to reporting. If you want to try the Compliance Manager you will need to login.</w:t>
      </w:r>
    </w:p>
    <w:p w14:paraId="6C2B515D" w14:textId="7E885307" w:rsidR="001E5AC3" w:rsidRDefault="001E5AC3" w:rsidP="001E5AC3">
      <w:pPr>
        <w:pStyle w:val="NormalWeb"/>
        <w:numPr>
          <w:ilvl w:val="0"/>
          <w:numId w:val="26"/>
        </w:numPr>
        <w:spacing w:after="0" w:afterAutospacing="0"/>
        <w:rPr>
          <w:rFonts w:ascii="Segoe UI" w:hAnsi="Segoe UI" w:cs="Segoe UI"/>
          <w:color w:val="222222"/>
        </w:rPr>
      </w:pPr>
      <w:r>
        <w:rPr>
          <w:rFonts w:ascii="Segoe UI" w:hAnsi="Segoe UI" w:cs="Segoe UI"/>
          <w:color w:val="222222"/>
        </w:rPr>
        <w:t>Instead, visit the </w:t>
      </w:r>
      <w:hyperlink r:id="rId17" w:history="1">
        <w:r>
          <w:rPr>
            <w:rStyle w:val="Hyperlink"/>
            <w:rFonts w:ascii="Segoe UI" w:hAnsi="Segoe UI" w:cs="Segoe UI"/>
            <w:color w:val="0050C5"/>
          </w:rPr>
          <w:t>Compliance</w:t>
        </w:r>
        <w:r>
          <w:rPr>
            <w:rStyle w:val="Hyperlink"/>
            <w:rFonts w:ascii="Segoe UI" w:hAnsi="Segoe UI" w:cs="Segoe UI"/>
            <w:color w:val="0050C5"/>
          </w:rPr>
          <w:t xml:space="preserve"> </w:t>
        </w:r>
        <w:r>
          <w:rPr>
            <w:rStyle w:val="Hyperlink"/>
            <w:rFonts w:ascii="Segoe UI" w:hAnsi="Segoe UI" w:cs="Segoe UI"/>
            <w:color w:val="0050C5"/>
          </w:rPr>
          <w:t>Guides</w:t>
        </w:r>
      </w:hyperlink>
      <w:r>
        <w:rPr>
          <w:rFonts w:ascii="Segoe UI" w:hAnsi="Segoe UI" w:cs="Segoe UI"/>
          <w:color w:val="222222"/>
        </w:rPr>
        <w:t> page.</w:t>
      </w:r>
    </w:p>
    <w:p w14:paraId="54DD45E9" w14:textId="77777777" w:rsidR="001E5AC3" w:rsidRDefault="001E5AC3" w:rsidP="001E5AC3">
      <w:pPr>
        <w:pStyle w:val="NormalWeb"/>
        <w:numPr>
          <w:ilvl w:val="0"/>
          <w:numId w:val="26"/>
        </w:numPr>
        <w:spacing w:after="0" w:afterAutospacing="0"/>
        <w:rPr>
          <w:rFonts w:ascii="Segoe UI" w:hAnsi="Segoe UI" w:cs="Segoe UI"/>
          <w:color w:val="222222"/>
        </w:rPr>
      </w:pPr>
      <w:r>
        <w:rPr>
          <w:rFonts w:ascii="Segoe UI" w:hAnsi="Segoe UI" w:cs="Segoe UI"/>
          <w:color w:val="222222"/>
        </w:rPr>
        <w:t>If you have time, review any other information that is of interest to you.</w:t>
      </w:r>
    </w:p>
    <w:p w14:paraId="5078DC75" w14:textId="122EAA5A" w:rsidR="00B74461" w:rsidRDefault="001E5AC3" w:rsidP="001E5AC3">
      <w:pPr>
        <w:pStyle w:val="NormalWeb"/>
        <w:spacing w:after="0" w:afterAutospacing="0"/>
        <w:rPr>
          <w:rFonts w:ascii="Segoe UI" w:hAnsi="Segoe UI" w:cs="Segoe UI"/>
          <w:color w:val="222222"/>
        </w:rPr>
      </w:pPr>
      <w:r>
        <w:rPr>
          <w:rFonts w:ascii="Segoe UI" w:hAnsi="Segoe UI" w:cs="Segoe UI"/>
          <w:color w:val="222222"/>
        </w:rPr>
        <w:t>Congratulations! In this walkthrough, you accessed the Trust Center, Service Trust Portal (STP), and Compliance Manager.</w:t>
      </w:r>
    </w:p>
    <w:p w14:paraId="234A01D5" w14:textId="77777777" w:rsidR="00B74461" w:rsidRDefault="00B74461">
      <w:pPr>
        <w:rPr>
          <w:rFonts w:ascii="Segoe UI" w:eastAsia="Times New Roman" w:hAnsi="Segoe UI" w:cs="Segoe UI"/>
          <w:color w:val="222222"/>
        </w:rPr>
      </w:pPr>
      <w:r>
        <w:rPr>
          <w:rFonts w:ascii="Segoe UI" w:hAnsi="Segoe UI" w:cs="Segoe UI"/>
          <w:color w:val="222222"/>
        </w:rPr>
        <w:br w:type="page"/>
      </w:r>
    </w:p>
    <w:p w14:paraId="1DBA3001" w14:textId="77777777" w:rsidR="00B74461" w:rsidRDefault="00B74461" w:rsidP="00B74461">
      <w:pPr>
        <w:pStyle w:val="Heading1"/>
        <w:spacing w:before="15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lastRenderedPageBreak/>
        <w:t>Submission Requirements</w:t>
      </w:r>
    </w:p>
    <w:p w14:paraId="0AD066B1" w14:textId="77777777" w:rsidR="00B74461" w:rsidRDefault="00B74461" w:rsidP="00B74461">
      <w:pPr>
        <w:pStyle w:val="NormalWeb"/>
        <w:spacing w:after="0" w:afterAutospacing="0"/>
        <w:rPr>
          <w:rFonts w:ascii="Segoe UI" w:hAnsi="Segoe UI" w:cs="Segoe UI"/>
          <w:color w:val="222222"/>
        </w:rPr>
      </w:pPr>
      <w:r>
        <w:rPr>
          <w:rFonts w:ascii="Segoe UI" w:hAnsi="Segoe UI" w:cs="Segoe UI"/>
          <w:color w:val="222222"/>
        </w:rPr>
        <w:t>Submit a screenshot with the following information:</w:t>
      </w:r>
    </w:p>
    <w:p w14:paraId="78003CFC" w14:textId="6972D56C" w:rsidR="00B74461" w:rsidRDefault="00B74461" w:rsidP="00B74461">
      <w:pPr>
        <w:pStyle w:val="NormalWeb"/>
        <w:numPr>
          <w:ilvl w:val="0"/>
          <w:numId w:val="27"/>
        </w:numPr>
        <w:spacing w:after="0" w:afterAutospacing="0"/>
        <w:rPr>
          <w:rFonts w:ascii="Segoe UI" w:hAnsi="Segoe UI" w:cs="Segoe UI"/>
          <w:color w:val="222222"/>
        </w:rPr>
      </w:pPr>
      <w:r>
        <w:rPr>
          <w:rFonts w:ascii="Segoe UI" w:hAnsi="Segoe UI" w:cs="Segoe UI"/>
          <w:color w:val="222222"/>
        </w:rPr>
        <w:t>A</w:t>
      </w:r>
      <w:r w:rsidR="00B0346E">
        <w:rPr>
          <w:rFonts w:ascii="Segoe UI" w:hAnsi="Segoe UI" w:cs="Segoe UI"/>
          <w:color w:val="222222"/>
        </w:rPr>
        <w:t>n example of a certificate of registration downloaded from the Service Trust portal</w:t>
      </w:r>
    </w:p>
    <w:p w14:paraId="3C308197" w14:textId="03BD4F77" w:rsidR="00B74461" w:rsidRDefault="00B74461" w:rsidP="00B74461">
      <w:pPr>
        <w:pStyle w:val="NormalWeb"/>
        <w:numPr>
          <w:ilvl w:val="0"/>
          <w:numId w:val="27"/>
        </w:numPr>
        <w:spacing w:after="0" w:afterAutospacing="0"/>
        <w:rPr>
          <w:rFonts w:ascii="Segoe UI" w:hAnsi="Segoe UI" w:cs="Segoe UI"/>
          <w:color w:val="222222"/>
        </w:rPr>
      </w:pPr>
      <w:r>
        <w:rPr>
          <w:rFonts w:ascii="Segoe UI" w:hAnsi="Segoe UI" w:cs="Segoe UI"/>
          <w:color w:val="222222"/>
        </w:rPr>
        <w:t xml:space="preserve">The Service Trust Portal with your login ID </w:t>
      </w:r>
      <w:r w:rsidRPr="00157CAF">
        <w:rPr>
          <w:rFonts w:ascii="Segoe UI" w:hAnsi="Segoe UI" w:cs="Segoe UI"/>
          <w:color w:val="222222"/>
        </w:rPr>
        <w:t>[requires another browser window]</w:t>
      </w:r>
      <w:r>
        <w:rPr>
          <w:rFonts w:ascii="Segoe UI" w:hAnsi="Segoe UI" w:cs="Segoe UI"/>
          <w:color w:val="222222"/>
        </w:rPr>
        <w:t xml:space="preserve"> </w:t>
      </w:r>
    </w:p>
    <w:p w14:paraId="2BE84304" w14:textId="77777777" w:rsidR="00B74461" w:rsidRDefault="00B74461" w:rsidP="00B74461">
      <w:pPr>
        <w:pStyle w:val="NormalWeb"/>
        <w:spacing w:after="0" w:afterAutospacing="0"/>
        <w:rPr>
          <w:rFonts w:ascii="Segoe UI" w:hAnsi="Segoe UI" w:cs="Segoe UI"/>
          <w:color w:val="222222"/>
        </w:rPr>
      </w:pPr>
      <w:r w:rsidRPr="006D6726">
        <w:rPr>
          <w:rFonts w:ascii="Segoe UI" w:hAnsi="Segoe UI" w:cs="Segoe UI"/>
          <w:noProof/>
          <w:color w:val="222222"/>
        </w:rPr>
        <w:drawing>
          <wp:anchor distT="0" distB="0" distL="114300" distR="114300" simplePos="0" relativeHeight="251658240" behindDoc="0" locked="0" layoutInCell="1" allowOverlap="1" wp14:anchorId="47A98A1D" wp14:editId="2FB532C7">
            <wp:simplePos x="0" y="0"/>
            <wp:positionH relativeFrom="column">
              <wp:posOffset>8388</wp:posOffset>
            </wp:positionH>
            <wp:positionV relativeFrom="paragraph">
              <wp:posOffset>292735</wp:posOffset>
            </wp:positionV>
            <wp:extent cx="8631608" cy="3813544"/>
            <wp:effectExtent l="152400" t="152400" r="360045" b="3587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8631608" cy="381354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85FBD09" w14:textId="77777777" w:rsidR="00B74461" w:rsidRDefault="00B74461" w:rsidP="00B74461">
      <w:pPr>
        <w:pStyle w:val="NormalWeb"/>
        <w:spacing w:after="0" w:afterAutospacing="0"/>
        <w:rPr>
          <w:rFonts w:ascii="Segoe UI" w:hAnsi="Segoe UI" w:cs="Segoe UI"/>
          <w:color w:val="222222"/>
        </w:rPr>
      </w:pPr>
    </w:p>
    <w:p w14:paraId="5BE3A7CF" w14:textId="77777777" w:rsidR="00B74461" w:rsidRDefault="00B74461" w:rsidP="00B74461">
      <w:pPr>
        <w:pStyle w:val="NormalWeb"/>
        <w:spacing w:after="0" w:afterAutospacing="0"/>
        <w:rPr>
          <w:rFonts w:ascii="Segoe UI" w:hAnsi="Segoe UI" w:cs="Segoe UI"/>
          <w:color w:val="222222"/>
        </w:rPr>
      </w:pPr>
    </w:p>
    <w:p w14:paraId="4AB80F45" w14:textId="77777777" w:rsidR="00E4322A" w:rsidRDefault="00E4322A" w:rsidP="001E5AC3">
      <w:pPr>
        <w:pStyle w:val="NormalWeb"/>
        <w:spacing w:after="0" w:afterAutospacing="0"/>
        <w:rPr>
          <w:rFonts w:ascii="Segoe UI" w:hAnsi="Segoe UI" w:cs="Segoe UI"/>
          <w:color w:val="222222"/>
        </w:rPr>
      </w:pPr>
    </w:p>
    <w:sectPr w:rsidR="00E4322A" w:rsidSect="00286A6C">
      <w:footerReference w:type="default" r:id="rId19"/>
      <w:pgSz w:w="15840" w:h="12240" w:orient="landscape"/>
      <w:pgMar w:top="630" w:right="1080" w:bottom="900" w:left="108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BC94B" w14:textId="77777777" w:rsidR="00286A6C" w:rsidRDefault="00286A6C" w:rsidP="00FD5F8B">
      <w:r>
        <w:separator/>
      </w:r>
    </w:p>
  </w:endnote>
  <w:endnote w:type="continuationSeparator" w:id="0">
    <w:p w14:paraId="3120752D" w14:textId="77777777" w:rsidR="00286A6C" w:rsidRDefault="00286A6C" w:rsidP="00FD5F8B">
      <w:r>
        <w:continuationSeparator/>
      </w:r>
    </w:p>
  </w:endnote>
  <w:endnote w:type="continuationNotice" w:id="1">
    <w:p w14:paraId="2B0715FC" w14:textId="77777777" w:rsidR="00286A6C" w:rsidRDefault="00286A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Lucida Grande">
    <w:altName w:val="Segoe UI"/>
    <w:charset w:val="00"/>
    <w:family w:val="swiss"/>
    <w:pitch w:val="variable"/>
    <w:sig w:usb0="E1000AEF" w:usb1="5000A1FF" w:usb2="00000000" w:usb3="00000000" w:csb0="000001BF" w:csb1="00000000"/>
  </w:font>
  <w:font w:name="Birch Std">
    <w:altName w:val="Calibri"/>
    <w:panose1 w:val="00000000000000000000"/>
    <w:charset w:val="4D"/>
    <w:family w:val="script"/>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3683662"/>
      <w:docPartObj>
        <w:docPartGallery w:val="Page Numbers (Bottom of Page)"/>
        <w:docPartUnique/>
      </w:docPartObj>
    </w:sdtPr>
    <w:sdtContent>
      <w:sdt>
        <w:sdtPr>
          <w:id w:val="1728636285"/>
          <w:docPartObj>
            <w:docPartGallery w:val="Page Numbers (Top of Page)"/>
            <w:docPartUnique/>
          </w:docPartObj>
        </w:sdtPr>
        <w:sdtContent>
          <w:p w14:paraId="251F407D" w14:textId="1A57ADE1" w:rsidR="00F34ECB" w:rsidRDefault="00F34ECB">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712B45E" w14:textId="596F7D1A" w:rsidR="00597B2C" w:rsidRPr="009425D6" w:rsidRDefault="00597B2C" w:rsidP="00AF210C">
    <w:pPr>
      <w:pStyle w:val="SEN-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EF1FE" w14:textId="77777777" w:rsidR="00286A6C" w:rsidRDefault="00286A6C" w:rsidP="00FD5F8B">
      <w:r>
        <w:separator/>
      </w:r>
    </w:p>
  </w:footnote>
  <w:footnote w:type="continuationSeparator" w:id="0">
    <w:p w14:paraId="5A212E51" w14:textId="77777777" w:rsidR="00286A6C" w:rsidRDefault="00286A6C" w:rsidP="00FD5F8B">
      <w:r>
        <w:continuationSeparator/>
      </w:r>
    </w:p>
  </w:footnote>
  <w:footnote w:type="continuationNotice" w:id="1">
    <w:p w14:paraId="3D96AB0F" w14:textId="77777777" w:rsidR="00286A6C" w:rsidRDefault="00286A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36F1"/>
    <w:multiLevelType w:val="multilevel"/>
    <w:tmpl w:val="14288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52BD2"/>
    <w:multiLevelType w:val="multilevel"/>
    <w:tmpl w:val="AC888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773C2"/>
    <w:multiLevelType w:val="multilevel"/>
    <w:tmpl w:val="2ECC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E6A09"/>
    <w:multiLevelType w:val="multilevel"/>
    <w:tmpl w:val="38F0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A46AF8"/>
    <w:multiLevelType w:val="multilevel"/>
    <w:tmpl w:val="FDE28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7F16E8"/>
    <w:multiLevelType w:val="multilevel"/>
    <w:tmpl w:val="F450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3C2E15"/>
    <w:multiLevelType w:val="multilevel"/>
    <w:tmpl w:val="13E80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464D2C"/>
    <w:multiLevelType w:val="multilevel"/>
    <w:tmpl w:val="B45EF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403068"/>
    <w:multiLevelType w:val="multilevel"/>
    <w:tmpl w:val="725C9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F70BC6"/>
    <w:multiLevelType w:val="multilevel"/>
    <w:tmpl w:val="BBC85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38401C"/>
    <w:multiLevelType w:val="multilevel"/>
    <w:tmpl w:val="78F8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04610F"/>
    <w:multiLevelType w:val="multilevel"/>
    <w:tmpl w:val="826E5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297601"/>
    <w:multiLevelType w:val="multilevel"/>
    <w:tmpl w:val="92509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FD1E6E"/>
    <w:multiLevelType w:val="multilevel"/>
    <w:tmpl w:val="3A483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97E"/>
    <w:multiLevelType w:val="multilevel"/>
    <w:tmpl w:val="3DCC2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2A0F96"/>
    <w:multiLevelType w:val="multilevel"/>
    <w:tmpl w:val="62CCA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5169E0"/>
    <w:multiLevelType w:val="multilevel"/>
    <w:tmpl w:val="16E6F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8B170A"/>
    <w:multiLevelType w:val="hybridMultilevel"/>
    <w:tmpl w:val="39C81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2E1B86"/>
    <w:multiLevelType w:val="multilevel"/>
    <w:tmpl w:val="57801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AE1F81"/>
    <w:multiLevelType w:val="multilevel"/>
    <w:tmpl w:val="B03EE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840FFC"/>
    <w:multiLevelType w:val="multilevel"/>
    <w:tmpl w:val="F2704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B06CAA"/>
    <w:multiLevelType w:val="multilevel"/>
    <w:tmpl w:val="E4646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B0632D"/>
    <w:multiLevelType w:val="multilevel"/>
    <w:tmpl w:val="E564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523F7C"/>
    <w:multiLevelType w:val="multilevel"/>
    <w:tmpl w:val="535A0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C92A8E"/>
    <w:multiLevelType w:val="multilevel"/>
    <w:tmpl w:val="76423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F124F3"/>
    <w:multiLevelType w:val="multilevel"/>
    <w:tmpl w:val="945C3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4C26B4"/>
    <w:multiLevelType w:val="multilevel"/>
    <w:tmpl w:val="F5707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7983922">
    <w:abstractNumId w:val="21"/>
  </w:num>
  <w:num w:numId="2" w16cid:durableId="1461650246">
    <w:abstractNumId w:val="24"/>
  </w:num>
  <w:num w:numId="3" w16cid:durableId="1063213739">
    <w:abstractNumId w:val="13"/>
  </w:num>
  <w:num w:numId="4" w16cid:durableId="176583416">
    <w:abstractNumId w:val="25"/>
  </w:num>
  <w:num w:numId="5" w16cid:durableId="1103766058">
    <w:abstractNumId w:val="19"/>
  </w:num>
  <w:num w:numId="6" w16cid:durableId="209346795">
    <w:abstractNumId w:val="23"/>
  </w:num>
  <w:num w:numId="7" w16cid:durableId="1818062516">
    <w:abstractNumId w:val="3"/>
  </w:num>
  <w:num w:numId="8" w16cid:durableId="402678868">
    <w:abstractNumId w:val="2"/>
  </w:num>
  <w:num w:numId="9" w16cid:durableId="1674408018">
    <w:abstractNumId w:val="11"/>
  </w:num>
  <w:num w:numId="10" w16cid:durableId="1607351168">
    <w:abstractNumId w:val="5"/>
  </w:num>
  <w:num w:numId="11" w16cid:durableId="168452429">
    <w:abstractNumId w:val="6"/>
  </w:num>
  <w:num w:numId="12" w16cid:durableId="1532260780">
    <w:abstractNumId w:val="15"/>
  </w:num>
  <w:num w:numId="13" w16cid:durableId="1564218475">
    <w:abstractNumId w:val="18"/>
  </w:num>
  <w:num w:numId="14" w16cid:durableId="1065687468">
    <w:abstractNumId w:val="20"/>
  </w:num>
  <w:num w:numId="15" w16cid:durableId="1774474724">
    <w:abstractNumId w:val="26"/>
  </w:num>
  <w:num w:numId="16" w16cid:durableId="545720881">
    <w:abstractNumId w:val="0"/>
  </w:num>
  <w:num w:numId="17" w16cid:durableId="410196175">
    <w:abstractNumId w:val="14"/>
  </w:num>
  <w:num w:numId="18" w16cid:durableId="1417902637">
    <w:abstractNumId w:val="1"/>
  </w:num>
  <w:num w:numId="19" w16cid:durableId="739595707">
    <w:abstractNumId w:val="9"/>
  </w:num>
  <w:num w:numId="20" w16cid:durableId="1872571964">
    <w:abstractNumId w:val="4"/>
  </w:num>
  <w:num w:numId="21" w16cid:durableId="838737511">
    <w:abstractNumId w:val="12"/>
  </w:num>
  <w:num w:numId="22" w16cid:durableId="532039516">
    <w:abstractNumId w:val="22"/>
  </w:num>
  <w:num w:numId="23" w16cid:durableId="472647973">
    <w:abstractNumId w:val="16"/>
  </w:num>
  <w:num w:numId="24" w16cid:durableId="2034526425">
    <w:abstractNumId w:val="7"/>
  </w:num>
  <w:num w:numId="25" w16cid:durableId="736710118">
    <w:abstractNumId w:val="8"/>
  </w:num>
  <w:num w:numId="26" w16cid:durableId="1549030402">
    <w:abstractNumId w:val="10"/>
  </w:num>
  <w:num w:numId="27" w16cid:durableId="1040975392">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1"/>
  <w:activeWritingStyle w:appName="MSWord" w:lang="en-CA" w:vendorID="64" w:dllVersion="0" w:nlCheck="1" w:checkStyle="0"/>
  <w:activeWritingStyle w:appName="MSWord" w:lang="en-US" w:vendorID="64" w:dllVersion="0" w:nlCheck="1" w:checkStyle="0"/>
  <w:activeWritingStyle w:appName="MSWord" w:lang="en-CA" w:vendorID="64" w:dllVersion="4096" w:nlCheck="1" w:checkStyle="0"/>
  <w:activeWritingStyle w:appName="MSWord" w:lang="en-US" w:vendorID="64" w:dllVersion="4096" w:nlCheck="1" w:checkStyle="0"/>
  <w:proofState w:spelling="clean" w:grammar="clean"/>
  <w:documentProtection w:edit="readOnly" w:enforcement="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AEA"/>
    <w:rsid w:val="00001B18"/>
    <w:rsid w:val="00010171"/>
    <w:rsid w:val="00010FCF"/>
    <w:rsid w:val="00011C70"/>
    <w:rsid w:val="00035F34"/>
    <w:rsid w:val="00047581"/>
    <w:rsid w:val="00074583"/>
    <w:rsid w:val="00082FAE"/>
    <w:rsid w:val="000973BA"/>
    <w:rsid w:val="000A5111"/>
    <w:rsid w:val="000D3906"/>
    <w:rsid w:val="000D568B"/>
    <w:rsid w:val="000F2720"/>
    <w:rsid w:val="000F4B95"/>
    <w:rsid w:val="001018FC"/>
    <w:rsid w:val="00106F15"/>
    <w:rsid w:val="00110728"/>
    <w:rsid w:val="0012347B"/>
    <w:rsid w:val="0012731F"/>
    <w:rsid w:val="0016296E"/>
    <w:rsid w:val="00166388"/>
    <w:rsid w:val="00171274"/>
    <w:rsid w:val="00173863"/>
    <w:rsid w:val="001769D1"/>
    <w:rsid w:val="00185062"/>
    <w:rsid w:val="00187B76"/>
    <w:rsid w:val="001A544D"/>
    <w:rsid w:val="001B77E2"/>
    <w:rsid w:val="001C619F"/>
    <w:rsid w:val="001D0743"/>
    <w:rsid w:val="001D16BF"/>
    <w:rsid w:val="001D3565"/>
    <w:rsid w:val="001E1DA9"/>
    <w:rsid w:val="001E4C49"/>
    <w:rsid w:val="001E5AC3"/>
    <w:rsid w:val="00202555"/>
    <w:rsid w:val="00253E2C"/>
    <w:rsid w:val="00253E61"/>
    <w:rsid w:val="00256F15"/>
    <w:rsid w:val="002602F3"/>
    <w:rsid w:val="002666ED"/>
    <w:rsid w:val="0027348F"/>
    <w:rsid w:val="00281814"/>
    <w:rsid w:val="00286A6C"/>
    <w:rsid w:val="002A221D"/>
    <w:rsid w:val="002A5DED"/>
    <w:rsid w:val="002A72AB"/>
    <w:rsid w:val="002C54FD"/>
    <w:rsid w:val="002C7853"/>
    <w:rsid w:val="002D2A5E"/>
    <w:rsid w:val="002E6E03"/>
    <w:rsid w:val="002F38D3"/>
    <w:rsid w:val="002F5DB5"/>
    <w:rsid w:val="00323513"/>
    <w:rsid w:val="003254C9"/>
    <w:rsid w:val="003263AC"/>
    <w:rsid w:val="0035756F"/>
    <w:rsid w:val="00360F68"/>
    <w:rsid w:val="00364494"/>
    <w:rsid w:val="00364641"/>
    <w:rsid w:val="003809B6"/>
    <w:rsid w:val="003838FB"/>
    <w:rsid w:val="003911E4"/>
    <w:rsid w:val="00397DB4"/>
    <w:rsid w:val="003A122C"/>
    <w:rsid w:val="003A32B4"/>
    <w:rsid w:val="003B22E4"/>
    <w:rsid w:val="003D63D0"/>
    <w:rsid w:val="003F0D46"/>
    <w:rsid w:val="003F68D4"/>
    <w:rsid w:val="0040327E"/>
    <w:rsid w:val="00446339"/>
    <w:rsid w:val="004652E3"/>
    <w:rsid w:val="00470B6E"/>
    <w:rsid w:val="00481FF5"/>
    <w:rsid w:val="00496A41"/>
    <w:rsid w:val="00496AC4"/>
    <w:rsid w:val="004E1F9A"/>
    <w:rsid w:val="004E23B1"/>
    <w:rsid w:val="0054110D"/>
    <w:rsid w:val="0054310E"/>
    <w:rsid w:val="005439C1"/>
    <w:rsid w:val="00543CE1"/>
    <w:rsid w:val="00551CE9"/>
    <w:rsid w:val="00557020"/>
    <w:rsid w:val="00563D4B"/>
    <w:rsid w:val="00572C28"/>
    <w:rsid w:val="005909B9"/>
    <w:rsid w:val="005935A3"/>
    <w:rsid w:val="005979F7"/>
    <w:rsid w:val="00597B2C"/>
    <w:rsid w:val="005A4718"/>
    <w:rsid w:val="005B4550"/>
    <w:rsid w:val="005B477D"/>
    <w:rsid w:val="005E4A48"/>
    <w:rsid w:val="006067DE"/>
    <w:rsid w:val="00616915"/>
    <w:rsid w:val="00616BE4"/>
    <w:rsid w:val="00617848"/>
    <w:rsid w:val="00623893"/>
    <w:rsid w:val="006328DA"/>
    <w:rsid w:val="00636068"/>
    <w:rsid w:val="00660357"/>
    <w:rsid w:val="00664211"/>
    <w:rsid w:val="006779D5"/>
    <w:rsid w:val="006954D9"/>
    <w:rsid w:val="00696214"/>
    <w:rsid w:val="006B5373"/>
    <w:rsid w:val="006C03CC"/>
    <w:rsid w:val="006C1D07"/>
    <w:rsid w:val="006C2252"/>
    <w:rsid w:val="006C4A73"/>
    <w:rsid w:val="006C4E41"/>
    <w:rsid w:val="006C68A3"/>
    <w:rsid w:val="006E38EE"/>
    <w:rsid w:val="006E3922"/>
    <w:rsid w:val="006F0DF0"/>
    <w:rsid w:val="00736F49"/>
    <w:rsid w:val="0074209F"/>
    <w:rsid w:val="00744B08"/>
    <w:rsid w:val="007466CC"/>
    <w:rsid w:val="00783AE0"/>
    <w:rsid w:val="007A509B"/>
    <w:rsid w:val="007B010C"/>
    <w:rsid w:val="007B173A"/>
    <w:rsid w:val="007C0B81"/>
    <w:rsid w:val="007E3C6C"/>
    <w:rsid w:val="007F410E"/>
    <w:rsid w:val="00826C20"/>
    <w:rsid w:val="00830C43"/>
    <w:rsid w:val="008317DF"/>
    <w:rsid w:val="00832AB8"/>
    <w:rsid w:val="008523BC"/>
    <w:rsid w:val="00874B12"/>
    <w:rsid w:val="00891297"/>
    <w:rsid w:val="008A33F6"/>
    <w:rsid w:val="008A6DBC"/>
    <w:rsid w:val="008C4292"/>
    <w:rsid w:val="008E0EE0"/>
    <w:rsid w:val="008E1503"/>
    <w:rsid w:val="008E63AC"/>
    <w:rsid w:val="008F2A7F"/>
    <w:rsid w:val="0090637A"/>
    <w:rsid w:val="009137C0"/>
    <w:rsid w:val="00913CD9"/>
    <w:rsid w:val="00932608"/>
    <w:rsid w:val="00937D18"/>
    <w:rsid w:val="009425D6"/>
    <w:rsid w:val="009506A2"/>
    <w:rsid w:val="00950EF2"/>
    <w:rsid w:val="00973820"/>
    <w:rsid w:val="0097634E"/>
    <w:rsid w:val="00977154"/>
    <w:rsid w:val="00983797"/>
    <w:rsid w:val="00986AEA"/>
    <w:rsid w:val="00993E00"/>
    <w:rsid w:val="009A5480"/>
    <w:rsid w:val="009B0487"/>
    <w:rsid w:val="009D241B"/>
    <w:rsid w:val="009D41CA"/>
    <w:rsid w:val="009E4797"/>
    <w:rsid w:val="009E5EAF"/>
    <w:rsid w:val="009E7DEE"/>
    <w:rsid w:val="009F1F3C"/>
    <w:rsid w:val="009F2C05"/>
    <w:rsid w:val="009F555C"/>
    <w:rsid w:val="009F5EF3"/>
    <w:rsid w:val="00A11EFF"/>
    <w:rsid w:val="00A47B13"/>
    <w:rsid w:val="00A53C9B"/>
    <w:rsid w:val="00A72CB3"/>
    <w:rsid w:val="00A81FB0"/>
    <w:rsid w:val="00A927BB"/>
    <w:rsid w:val="00A94865"/>
    <w:rsid w:val="00AB4C14"/>
    <w:rsid w:val="00AB6180"/>
    <w:rsid w:val="00AC2F8E"/>
    <w:rsid w:val="00AD2A05"/>
    <w:rsid w:val="00AE28A8"/>
    <w:rsid w:val="00AE6AFC"/>
    <w:rsid w:val="00AE7C63"/>
    <w:rsid w:val="00AF0171"/>
    <w:rsid w:val="00AF210C"/>
    <w:rsid w:val="00B0346E"/>
    <w:rsid w:val="00B11318"/>
    <w:rsid w:val="00B247F3"/>
    <w:rsid w:val="00B275C5"/>
    <w:rsid w:val="00B32446"/>
    <w:rsid w:val="00B34F2D"/>
    <w:rsid w:val="00B37CBE"/>
    <w:rsid w:val="00B40B97"/>
    <w:rsid w:val="00B52383"/>
    <w:rsid w:val="00B5297E"/>
    <w:rsid w:val="00B5513D"/>
    <w:rsid w:val="00B6185C"/>
    <w:rsid w:val="00B74461"/>
    <w:rsid w:val="00BA640E"/>
    <w:rsid w:val="00BB2E0F"/>
    <w:rsid w:val="00BC1315"/>
    <w:rsid w:val="00BC528E"/>
    <w:rsid w:val="00BD54D2"/>
    <w:rsid w:val="00BF43C1"/>
    <w:rsid w:val="00BF4AE3"/>
    <w:rsid w:val="00C2107B"/>
    <w:rsid w:val="00C47347"/>
    <w:rsid w:val="00C663EC"/>
    <w:rsid w:val="00C8017D"/>
    <w:rsid w:val="00C813D3"/>
    <w:rsid w:val="00CD2385"/>
    <w:rsid w:val="00CE3D2A"/>
    <w:rsid w:val="00CE4619"/>
    <w:rsid w:val="00CF090A"/>
    <w:rsid w:val="00D1082B"/>
    <w:rsid w:val="00D17E50"/>
    <w:rsid w:val="00D22F09"/>
    <w:rsid w:val="00D34E38"/>
    <w:rsid w:val="00D56542"/>
    <w:rsid w:val="00D63715"/>
    <w:rsid w:val="00D81725"/>
    <w:rsid w:val="00D83CE1"/>
    <w:rsid w:val="00D85596"/>
    <w:rsid w:val="00D86E72"/>
    <w:rsid w:val="00D91B3A"/>
    <w:rsid w:val="00D92CA0"/>
    <w:rsid w:val="00D97FF8"/>
    <w:rsid w:val="00DA1B63"/>
    <w:rsid w:val="00DA392B"/>
    <w:rsid w:val="00DD22C6"/>
    <w:rsid w:val="00DE4327"/>
    <w:rsid w:val="00DE6D31"/>
    <w:rsid w:val="00E0715D"/>
    <w:rsid w:val="00E12542"/>
    <w:rsid w:val="00E23738"/>
    <w:rsid w:val="00E37C3D"/>
    <w:rsid w:val="00E4322A"/>
    <w:rsid w:val="00E44406"/>
    <w:rsid w:val="00E614CA"/>
    <w:rsid w:val="00E63D22"/>
    <w:rsid w:val="00E67882"/>
    <w:rsid w:val="00E77A8F"/>
    <w:rsid w:val="00E82221"/>
    <w:rsid w:val="00E8368F"/>
    <w:rsid w:val="00EA63E9"/>
    <w:rsid w:val="00EA7E9B"/>
    <w:rsid w:val="00EB67CB"/>
    <w:rsid w:val="00EC7C07"/>
    <w:rsid w:val="00ED4CFC"/>
    <w:rsid w:val="00EE4D12"/>
    <w:rsid w:val="00EF0942"/>
    <w:rsid w:val="00F23208"/>
    <w:rsid w:val="00F34ECB"/>
    <w:rsid w:val="00F41EE4"/>
    <w:rsid w:val="00F52579"/>
    <w:rsid w:val="00F535DC"/>
    <w:rsid w:val="00F55363"/>
    <w:rsid w:val="00F61164"/>
    <w:rsid w:val="00F934D1"/>
    <w:rsid w:val="00FA774E"/>
    <w:rsid w:val="00FB27E4"/>
    <w:rsid w:val="00FC19A9"/>
    <w:rsid w:val="00FD5F8B"/>
    <w:rsid w:val="00FD757C"/>
    <w:rsid w:val="00FE0903"/>
    <w:rsid w:val="00FE323C"/>
    <w:rsid w:val="00FF0960"/>
    <w:rsid w:val="00FF518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102CC7"/>
  <w15:docId w15:val="{B27F7C38-E49C-634C-A144-90790D89B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64494"/>
    <w:rPr>
      <w:rFonts w:ascii="Arial" w:hAnsi="Arial"/>
    </w:rPr>
  </w:style>
  <w:style w:type="paragraph" w:styleId="Heading1">
    <w:name w:val="heading 1"/>
    <w:basedOn w:val="Normal"/>
    <w:link w:val="Heading1Char"/>
    <w:uiPriority w:val="9"/>
    <w:rsid w:val="001A544D"/>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rsid w:val="001A544D"/>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rsid w:val="001A544D"/>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44D"/>
    <w:rPr>
      <w:rFonts w:ascii="Times" w:hAnsi="Times"/>
      <w:b/>
      <w:bCs/>
      <w:kern w:val="36"/>
      <w:sz w:val="48"/>
      <w:szCs w:val="48"/>
    </w:rPr>
  </w:style>
  <w:style w:type="character" w:customStyle="1" w:styleId="Heading2Char">
    <w:name w:val="Heading 2 Char"/>
    <w:basedOn w:val="DefaultParagraphFont"/>
    <w:link w:val="Heading2"/>
    <w:uiPriority w:val="9"/>
    <w:rsid w:val="001A544D"/>
    <w:rPr>
      <w:rFonts w:ascii="Times" w:hAnsi="Times"/>
      <w:b/>
      <w:bCs/>
      <w:sz w:val="36"/>
      <w:szCs w:val="36"/>
    </w:rPr>
  </w:style>
  <w:style w:type="character" w:customStyle="1" w:styleId="Heading3Char">
    <w:name w:val="Heading 3 Char"/>
    <w:basedOn w:val="DefaultParagraphFont"/>
    <w:link w:val="Heading3"/>
    <w:uiPriority w:val="9"/>
    <w:rsid w:val="001A544D"/>
    <w:rPr>
      <w:rFonts w:ascii="Times" w:hAnsi="Times"/>
      <w:b/>
      <w:bCs/>
      <w:sz w:val="27"/>
      <w:szCs w:val="27"/>
    </w:rPr>
  </w:style>
  <w:style w:type="paragraph" w:styleId="BalloonText">
    <w:name w:val="Balloon Text"/>
    <w:basedOn w:val="Normal"/>
    <w:link w:val="BalloonTextChar"/>
    <w:uiPriority w:val="99"/>
    <w:semiHidden/>
    <w:unhideWhenUsed/>
    <w:rsid w:val="003644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4494"/>
    <w:rPr>
      <w:rFonts w:ascii="Lucida Grande" w:hAnsi="Lucida Grande" w:cs="Lucida Grande"/>
      <w:sz w:val="18"/>
      <w:szCs w:val="18"/>
    </w:rPr>
  </w:style>
  <w:style w:type="paragraph" w:customStyle="1" w:styleId="SEN-Footer">
    <w:name w:val="SEN-Footer"/>
    <w:basedOn w:val="Normal"/>
    <w:qFormat/>
    <w:rsid w:val="00AF210C"/>
    <w:pPr>
      <w:tabs>
        <w:tab w:val="right" w:pos="9360"/>
      </w:tabs>
    </w:pPr>
    <w:rPr>
      <w:rFonts w:cs="Arial"/>
      <w:sz w:val="16"/>
      <w:szCs w:val="16"/>
    </w:rPr>
  </w:style>
  <w:style w:type="paragraph" w:customStyle="1" w:styleId="SEN-Text">
    <w:name w:val="SEN-Text"/>
    <w:basedOn w:val="Normal"/>
    <w:qFormat/>
    <w:rsid w:val="00202555"/>
    <w:pPr>
      <w:spacing w:before="100" w:beforeAutospacing="1" w:after="100" w:afterAutospacing="1"/>
    </w:pPr>
    <w:rPr>
      <w:rFonts w:cs="Arial"/>
      <w:color w:val="000000" w:themeColor="text1"/>
      <w:szCs w:val="22"/>
      <w:lang w:val="en"/>
    </w:rPr>
  </w:style>
  <w:style w:type="paragraph" w:customStyle="1" w:styleId="SEN-Subheading-Black">
    <w:name w:val="SEN-Subheading-Black"/>
    <w:basedOn w:val="Normal"/>
    <w:next w:val="SEN-Text"/>
    <w:qFormat/>
    <w:rsid w:val="008A33F6"/>
    <w:pPr>
      <w:spacing w:before="100" w:beforeAutospacing="1" w:after="100" w:afterAutospacing="1"/>
    </w:pPr>
    <w:rPr>
      <w:rFonts w:cs="Arial"/>
      <w:b/>
      <w:bCs/>
      <w:color w:val="000000" w:themeColor="text1"/>
      <w:sz w:val="28"/>
    </w:rPr>
  </w:style>
  <w:style w:type="paragraph" w:customStyle="1" w:styleId="SEN-Heading-Black">
    <w:name w:val="SEN-Heading-Black"/>
    <w:basedOn w:val="Normal"/>
    <w:next w:val="SEN-Subheading-Red"/>
    <w:qFormat/>
    <w:rsid w:val="00E614CA"/>
    <w:pPr>
      <w:spacing w:before="100" w:beforeAutospacing="1" w:after="100" w:afterAutospacing="1"/>
      <w:outlineLvl w:val="2"/>
    </w:pPr>
    <w:rPr>
      <w:rFonts w:eastAsia="Times New Roman" w:cs="Arial"/>
      <w:b/>
      <w:bCs/>
      <w:color w:val="000000" w:themeColor="text1"/>
      <w:sz w:val="36"/>
    </w:rPr>
  </w:style>
  <w:style w:type="paragraph" w:customStyle="1" w:styleId="SEN-Subheading-Red">
    <w:name w:val="SEN-Subheading-Red"/>
    <w:basedOn w:val="SEN-Heading-Red"/>
    <w:next w:val="SEN-Text"/>
    <w:qFormat/>
    <w:rsid w:val="00E614CA"/>
    <w:rPr>
      <w:sz w:val="28"/>
    </w:rPr>
  </w:style>
  <w:style w:type="paragraph" w:customStyle="1" w:styleId="SEN-Heading-Red">
    <w:name w:val="SEN-Heading-Red"/>
    <w:basedOn w:val="Normal"/>
    <w:next w:val="SEN-Subheading-Black"/>
    <w:qFormat/>
    <w:rsid w:val="00364494"/>
    <w:pPr>
      <w:spacing w:before="100" w:beforeAutospacing="1" w:after="100" w:afterAutospacing="1"/>
      <w:outlineLvl w:val="1"/>
    </w:pPr>
    <w:rPr>
      <w:rFonts w:eastAsia="Times New Roman" w:cs="Arial"/>
      <w:b/>
      <w:color w:val="E50000"/>
      <w:kern w:val="36"/>
      <w:sz w:val="36"/>
      <w:szCs w:val="28"/>
      <w:lang w:val="en-CA"/>
    </w:rPr>
  </w:style>
  <w:style w:type="paragraph" w:customStyle="1" w:styleId="SEN-Title">
    <w:name w:val="SEN-Title"/>
    <w:basedOn w:val="Normal"/>
    <w:qFormat/>
    <w:rsid w:val="005A4718"/>
    <w:pPr>
      <w:spacing w:before="100" w:beforeAutospacing="1" w:after="100" w:afterAutospacing="1"/>
      <w:outlineLvl w:val="1"/>
    </w:pPr>
    <w:rPr>
      <w:rFonts w:eastAsia="Times New Roman" w:cs="Arial"/>
      <w:b/>
      <w:bCs/>
      <w:kern w:val="36"/>
      <w:sz w:val="44"/>
      <w:szCs w:val="44"/>
      <w:lang w:val="en-CA"/>
    </w:rPr>
  </w:style>
  <w:style w:type="paragraph" w:customStyle="1" w:styleId="SEN-Chart-Subtitle">
    <w:name w:val="SEN-Chart-Subtitle"/>
    <w:basedOn w:val="Normal"/>
    <w:qFormat/>
    <w:rsid w:val="002A72AB"/>
    <w:rPr>
      <w:rFonts w:eastAsia="Times New Roman" w:cs="Arial"/>
      <w:b/>
      <w:bCs/>
      <w:sz w:val="20"/>
      <w:szCs w:val="20"/>
    </w:rPr>
  </w:style>
  <w:style w:type="paragraph" w:customStyle="1" w:styleId="SEN-Chart-Text">
    <w:name w:val="SEN-Chart-Text"/>
    <w:basedOn w:val="Normal"/>
    <w:qFormat/>
    <w:rsid w:val="002A72AB"/>
    <w:rPr>
      <w:rFonts w:eastAsia="Times New Roman" w:cs="Arial"/>
      <w:sz w:val="20"/>
      <w:szCs w:val="20"/>
    </w:rPr>
  </w:style>
  <w:style w:type="paragraph" w:styleId="ListParagraph">
    <w:name w:val="List Paragraph"/>
    <w:basedOn w:val="Normal"/>
    <w:uiPriority w:val="34"/>
    <w:rsid w:val="00597B2C"/>
    <w:pPr>
      <w:ind w:left="720"/>
      <w:contextualSpacing/>
    </w:pPr>
  </w:style>
  <w:style w:type="character" w:styleId="Hyperlink">
    <w:name w:val="Hyperlink"/>
    <w:basedOn w:val="DefaultParagraphFont"/>
    <w:uiPriority w:val="99"/>
    <w:semiHidden/>
    <w:unhideWhenUsed/>
    <w:rsid w:val="00047581"/>
    <w:rPr>
      <w:color w:val="0000FF"/>
      <w:u w:val="single"/>
    </w:rPr>
  </w:style>
  <w:style w:type="character" w:customStyle="1" w:styleId="ml-2">
    <w:name w:val="ml-2"/>
    <w:basedOn w:val="DefaultParagraphFont"/>
    <w:rsid w:val="00047581"/>
  </w:style>
  <w:style w:type="paragraph" w:styleId="NormalWeb">
    <w:name w:val="Normal (Web)"/>
    <w:basedOn w:val="Normal"/>
    <w:uiPriority w:val="99"/>
    <w:unhideWhenUsed/>
    <w:rsid w:val="0004758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047581"/>
    <w:rPr>
      <w:b/>
      <w:bCs/>
    </w:rPr>
  </w:style>
  <w:style w:type="character" w:customStyle="1" w:styleId="mx-2">
    <w:name w:val="mx-2"/>
    <w:basedOn w:val="DefaultParagraphFont"/>
    <w:rsid w:val="00047581"/>
  </w:style>
  <w:style w:type="paragraph" w:styleId="HTMLPreformatted">
    <w:name w:val="HTML Preformatted"/>
    <w:basedOn w:val="Normal"/>
    <w:link w:val="HTMLPreformattedChar"/>
    <w:uiPriority w:val="99"/>
    <w:semiHidden/>
    <w:unhideWhenUsed/>
    <w:rsid w:val="00047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75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7581"/>
    <w:rPr>
      <w:rFonts w:ascii="Courier New" w:eastAsia="Times New Roman" w:hAnsi="Courier New" w:cs="Courier New"/>
      <w:sz w:val="20"/>
      <w:szCs w:val="20"/>
    </w:rPr>
  </w:style>
  <w:style w:type="character" w:customStyle="1" w:styleId="navbar-text">
    <w:name w:val="navbar-text"/>
    <w:basedOn w:val="DefaultParagraphFont"/>
    <w:rsid w:val="00047581"/>
  </w:style>
  <w:style w:type="paragraph" w:styleId="Header">
    <w:name w:val="header"/>
    <w:basedOn w:val="Normal"/>
    <w:link w:val="HeaderChar"/>
    <w:uiPriority w:val="99"/>
    <w:unhideWhenUsed/>
    <w:rsid w:val="00F34ECB"/>
    <w:pPr>
      <w:tabs>
        <w:tab w:val="center" w:pos="4680"/>
        <w:tab w:val="right" w:pos="9360"/>
      </w:tabs>
    </w:pPr>
  </w:style>
  <w:style w:type="character" w:customStyle="1" w:styleId="HeaderChar">
    <w:name w:val="Header Char"/>
    <w:basedOn w:val="DefaultParagraphFont"/>
    <w:link w:val="Header"/>
    <w:uiPriority w:val="99"/>
    <w:rsid w:val="00F34ECB"/>
    <w:rPr>
      <w:rFonts w:ascii="Arial" w:hAnsi="Arial"/>
    </w:rPr>
  </w:style>
  <w:style w:type="paragraph" w:styleId="Footer">
    <w:name w:val="footer"/>
    <w:basedOn w:val="Normal"/>
    <w:link w:val="FooterChar"/>
    <w:uiPriority w:val="99"/>
    <w:unhideWhenUsed/>
    <w:rsid w:val="00F34ECB"/>
    <w:pPr>
      <w:tabs>
        <w:tab w:val="center" w:pos="4680"/>
        <w:tab w:val="right" w:pos="9360"/>
      </w:tabs>
    </w:pPr>
  </w:style>
  <w:style w:type="character" w:customStyle="1" w:styleId="FooterChar">
    <w:name w:val="Footer Char"/>
    <w:basedOn w:val="DefaultParagraphFont"/>
    <w:link w:val="Footer"/>
    <w:uiPriority w:val="99"/>
    <w:rsid w:val="00F34ECB"/>
    <w:rPr>
      <w:rFonts w:ascii="Arial" w:hAnsi="Arial"/>
    </w:rPr>
  </w:style>
  <w:style w:type="character" w:styleId="Emphasis">
    <w:name w:val="Emphasis"/>
    <w:basedOn w:val="DefaultParagraphFont"/>
    <w:uiPriority w:val="20"/>
    <w:qFormat/>
    <w:rsid w:val="00B11318"/>
    <w:rPr>
      <w:i/>
      <w:iCs/>
    </w:rPr>
  </w:style>
  <w:style w:type="character" w:customStyle="1" w:styleId="hljs-keyword">
    <w:name w:val="hljs-keyword"/>
    <w:basedOn w:val="DefaultParagraphFont"/>
    <w:rsid w:val="006C03CC"/>
  </w:style>
  <w:style w:type="character" w:customStyle="1" w:styleId="hljs-number">
    <w:name w:val="hljs-number"/>
    <w:basedOn w:val="DefaultParagraphFont"/>
    <w:rsid w:val="006C03CC"/>
  </w:style>
  <w:style w:type="character" w:styleId="FollowedHyperlink">
    <w:name w:val="FollowedHyperlink"/>
    <w:basedOn w:val="DefaultParagraphFont"/>
    <w:uiPriority w:val="99"/>
    <w:semiHidden/>
    <w:unhideWhenUsed/>
    <w:rsid w:val="00B744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3366">
      <w:bodyDiv w:val="1"/>
      <w:marLeft w:val="0"/>
      <w:marRight w:val="0"/>
      <w:marTop w:val="0"/>
      <w:marBottom w:val="0"/>
      <w:divBdr>
        <w:top w:val="none" w:sz="0" w:space="0" w:color="auto"/>
        <w:left w:val="none" w:sz="0" w:space="0" w:color="auto"/>
        <w:bottom w:val="none" w:sz="0" w:space="0" w:color="auto"/>
        <w:right w:val="none" w:sz="0" w:space="0" w:color="auto"/>
      </w:divBdr>
    </w:div>
    <w:div w:id="105079961">
      <w:bodyDiv w:val="1"/>
      <w:marLeft w:val="0"/>
      <w:marRight w:val="0"/>
      <w:marTop w:val="0"/>
      <w:marBottom w:val="0"/>
      <w:divBdr>
        <w:top w:val="none" w:sz="0" w:space="0" w:color="auto"/>
        <w:left w:val="none" w:sz="0" w:space="0" w:color="auto"/>
        <w:bottom w:val="none" w:sz="0" w:space="0" w:color="auto"/>
        <w:right w:val="none" w:sz="0" w:space="0" w:color="auto"/>
      </w:divBdr>
    </w:div>
    <w:div w:id="122818447">
      <w:bodyDiv w:val="1"/>
      <w:marLeft w:val="0"/>
      <w:marRight w:val="0"/>
      <w:marTop w:val="0"/>
      <w:marBottom w:val="0"/>
      <w:divBdr>
        <w:top w:val="none" w:sz="0" w:space="0" w:color="auto"/>
        <w:left w:val="none" w:sz="0" w:space="0" w:color="auto"/>
        <w:bottom w:val="none" w:sz="0" w:space="0" w:color="auto"/>
        <w:right w:val="none" w:sz="0" w:space="0" w:color="auto"/>
      </w:divBdr>
    </w:div>
    <w:div w:id="207379159">
      <w:bodyDiv w:val="1"/>
      <w:marLeft w:val="0"/>
      <w:marRight w:val="0"/>
      <w:marTop w:val="0"/>
      <w:marBottom w:val="0"/>
      <w:divBdr>
        <w:top w:val="none" w:sz="0" w:space="0" w:color="auto"/>
        <w:left w:val="none" w:sz="0" w:space="0" w:color="auto"/>
        <w:bottom w:val="none" w:sz="0" w:space="0" w:color="auto"/>
        <w:right w:val="none" w:sz="0" w:space="0" w:color="auto"/>
      </w:divBdr>
      <w:divsChild>
        <w:div w:id="2028823430">
          <w:marLeft w:val="0"/>
          <w:marRight w:val="0"/>
          <w:marTop w:val="0"/>
          <w:marBottom w:val="0"/>
          <w:divBdr>
            <w:top w:val="none" w:sz="0" w:space="0" w:color="auto"/>
            <w:left w:val="none" w:sz="0" w:space="0" w:color="auto"/>
            <w:bottom w:val="none" w:sz="0" w:space="0" w:color="auto"/>
            <w:right w:val="none" w:sz="0" w:space="0" w:color="auto"/>
          </w:divBdr>
        </w:div>
        <w:div w:id="1520512564">
          <w:marLeft w:val="0"/>
          <w:marRight w:val="0"/>
          <w:marTop w:val="0"/>
          <w:marBottom w:val="0"/>
          <w:divBdr>
            <w:top w:val="none" w:sz="0" w:space="0" w:color="auto"/>
            <w:left w:val="none" w:sz="0" w:space="0" w:color="auto"/>
            <w:bottom w:val="none" w:sz="0" w:space="0" w:color="auto"/>
            <w:right w:val="none" w:sz="0" w:space="0" w:color="auto"/>
          </w:divBdr>
        </w:div>
      </w:divsChild>
    </w:div>
    <w:div w:id="220404047">
      <w:bodyDiv w:val="1"/>
      <w:marLeft w:val="0"/>
      <w:marRight w:val="0"/>
      <w:marTop w:val="0"/>
      <w:marBottom w:val="0"/>
      <w:divBdr>
        <w:top w:val="none" w:sz="0" w:space="0" w:color="auto"/>
        <w:left w:val="none" w:sz="0" w:space="0" w:color="auto"/>
        <w:bottom w:val="none" w:sz="0" w:space="0" w:color="auto"/>
        <w:right w:val="none" w:sz="0" w:space="0" w:color="auto"/>
      </w:divBdr>
    </w:div>
    <w:div w:id="230628289">
      <w:bodyDiv w:val="1"/>
      <w:marLeft w:val="0"/>
      <w:marRight w:val="0"/>
      <w:marTop w:val="0"/>
      <w:marBottom w:val="0"/>
      <w:divBdr>
        <w:top w:val="none" w:sz="0" w:space="0" w:color="auto"/>
        <w:left w:val="none" w:sz="0" w:space="0" w:color="auto"/>
        <w:bottom w:val="none" w:sz="0" w:space="0" w:color="auto"/>
        <w:right w:val="none" w:sz="0" w:space="0" w:color="auto"/>
      </w:divBdr>
    </w:div>
    <w:div w:id="249704571">
      <w:bodyDiv w:val="1"/>
      <w:marLeft w:val="0"/>
      <w:marRight w:val="0"/>
      <w:marTop w:val="0"/>
      <w:marBottom w:val="0"/>
      <w:divBdr>
        <w:top w:val="none" w:sz="0" w:space="0" w:color="auto"/>
        <w:left w:val="none" w:sz="0" w:space="0" w:color="auto"/>
        <w:bottom w:val="none" w:sz="0" w:space="0" w:color="auto"/>
        <w:right w:val="none" w:sz="0" w:space="0" w:color="auto"/>
      </w:divBdr>
      <w:divsChild>
        <w:div w:id="1014117268">
          <w:marLeft w:val="0"/>
          <w:marRight w:val="0"/>
          <w:marTop w:val="0"/>
          <w:marBottom w:val="0"/>
          <w:divBdr>
            <w:top w:val="none" w:sz="0" w:space="0" w:color="auto"/>
            <w:left w:val="none" w:sz="0" w:space="0" w:color="auto"/>
            <w:bottom w:val="none" w:sz="0" w:space="0" w:color="auto"/>
            <w:right w:val="none" w:sz="0" w:space="0" w:color="auto"/>
          </w:divBdr>
        </w:div>
        <w:div w:id="962731649">
          <w:marLeft w:val="0"/>
          <w:marRight w:val="0"/>
          <w:marTop w:val="0"/>
          <w:marBottom w:val="0"/>
          <w:divBdr>
            <w:top w:val="none" w:sz="0" w:space="0" w:color="auto"/>
            <w:left w:val="none" w:sz="0" w:space="0" w:color="auto"/>
            <w:bottom w:val="none" w:sz="0" w:space="0" w:color="auto"/>
            <w:right w:val="none" w:sz="0" w:space="0" w:color="auto"/>
          </w:divBdr>
        </w:div>
        <w:div w:id="1949503296">
          <w:marLeft w:val="0"/>
          <w:marRight w:val="0"/>
          <w:marTop w:val="0"/>
          <w:marBottom w:val="0"/>
          <w:divBdr>
            <w:top w:val="none" w:sz="0" w:space="0" w:color="auto"/>
            <w:left w:val="none" w:sz="0" w:space="0" w:color="auto"/>
            <w:bottom w:val="none" w:sz="0" w:space="0" w:color="auto"/>
            <w:right w:val="none" w:sz="0" w:space="0" w:color="auto"/>
          </w:divBdr>
        </w:div>
      </w:divsChild>
    </w:div>
    <w:div w:id="433593765">
      <w:bodyDiv w:val="1"/>
      <w:marLeft w:val="0"/>
      <w:marRight w:val="0"/>
      <w:marTop w:val="0"/>
      <w:marBottom w:val="0"/>
      <w:divBdr>
        <w:top w:val="none" w:sz="0" w:space="0" w:color="auto"/>
        <w:left w:val="none" w:sz="0" w:space="0" w:color="auto"/>
        <w:bottom w:val="none" w:sz="0" w:space="0" w:color="auto"/>
        <w:right w:val="none" w:sz="0" w:space="0" w:color="auto"/>
      </w:divBdr>
    </w:div>
    <w:div w:id="552814568">
      <w:bodyDiv w:val="1"/>
      <w:marLeft w:val="0"/>
      <w:marRight w:val="0"/>
      <w:marTop w:val="0"/>
      <w:marBottom w:val="0"/>
      <w:divBdr>
        <w:top w:val="none" w:sz="0" w:space="0" w:color="auto"/>
        <w:left w:val="none" w:sz="0" w:space="0" w:color="auto"/>
        <w:bottom w:val="none" w:sz="0" w:space="0" w:color="auto"/>
        <w:right w:val="none" w:sz="0" w:space="0" w:color="auto"/>
      </w:divBdr>
    </w:div>
    <w:div w:id="580528490">
      <w:bodyDiv w:val="1"/>
      <w:marLeft w:val="0"/>
      <w:marRight w:val="0"/>
      <w:marTop w:val="0"/>
      <w:marBottom w:val="0"/>
      <w:divBdr>
        <w:top w:val="none" w:sz="0" w:space="0" w:color="auto"/>
        <w:left w:val="none" w:sz="0" w:space="0" w:color="auto"/>
        <w:bottom w:val="none" w:sz="0" w:space="0" w:color="auto"/>
        <w:right w:val="none" w:sz="0" w:space="0" w:color="auto"/>
      </w:divBdr>
      <w:divsChild>
        <w:div w:id="1095596628">
          <w:marLeft w:val="0"/>
          <w:marRight w:val="0"/>
          <w:marTop w:val="0"/>
          <w:marBottom w:val="0"/>
          <w:divBdr>
            <w:top w:val="none" w:sz="0" w:space="0" w:color="auto"/>
            <w:left w:val="none" w:sz="0" w:space="0" w:color="auto"/>
            <w:bottom w:val="none" w:sz="0" w:space="0" w:color="auto"/>
            <w:right w:val="none" w:sz="0" w:space="0" w:color="auto"/>
          </w:divBdr>
        </w:div>
      </w:divsChild>
    </w:div>
    <w:div w:id="714087631">
      <w:bodyDiv w:val="1"/>
      <w:marLeft w:val="0"/>
      <w:marRight w:val="0"/>
      <w:marTop w:val="0"/>
      <w:marBottom w:val="0"/>
      <w:divBdr>
        <w:top w:val="none" w:sz="0" w:space="0" w:color="auto"/>
        <w:left w:val="none" w:sz="0" w:space="0" w:color="auto"/>
        <w:bottom w:val="none" w:sz="0" w:space="0" w:color="auto"/>
        <w:right w:val="none" w:sz="0" w:space="0" w:color="auto"/>
      </w:divBdr>
    </w:div>
    <w:div w:id="852718365">
      <w:bodyDiv w:val="1"/>
      <w:marLeft w:val="0"/>
      <w:marRight w:val="0"/>
      <w:marTop w:val="0"/>
      <w:marBottom w:val="0"/>
      <w:divBdr>
        <w:top w:val="none" w:sz="0" w:space="0" w:color="auto"/>
        <w:left w:val="none" w:sz="0" w:space="0" w:color="auto"/>
        <w:bottom w:val="none" w:sz="0" w:space="0" w:color="auto"/>
        <w:right w:val="none" w:sz="0" w:space="0" w:color="auto"/>
      </w:divBdr>
    </w:div>
    <w:div w:id="881407458">
      <w:bodyDiv w:val="1"/>
      <w:marLeft w:val="0"/>
      <w:marRight w:val="0"/>
      <w:marTop w:val="0"/>
      <w:marBottom w:val="0"/>
      <w:divBdr>
        <w:top w:val="none" w:sz="0" w:space="0" w:color="auto"/>
        <w:left w:val="none" w:sz="0" w:space="0" w:color="auto"/>
        <w:bottom w:val="none" w:sz="0" w:space="0" w:color="auto"/>
        <w:right w:val="none" w:sz="0" w:space="0" w:color="auto"/>
      </w:divBdr>
    </w:div>
    <w:div w:id="886529862">
      <w:bodyDiv w:val="1"/>
      <w:marLeft w:val="0"/>
      <w:marRight w:val="0"/>
      <w:marTop w:val="0"/>
      <w:marBottom w:val="0"/>
      <w:divBdr>
        <w:top w:val="none" w:sz="0" w:space="0" w:color="auto"/>
        <w:left w:val="none" w:sz="0" w:space="0" w:color="auto"/>
        <w:bottom w:val="none" w:sz="0" w:space="0" w:color="auto"/>
        <w:right w:val="none" w:sz="0" w:space="0" w:color="auto"/>
      </w:divBdr>
      <w:divsChild>
        <w:div w:id="2002389977">
          <w:marLeft w:val="0"/>
          <w:marRight w:val="0"/>
          <w:marTop w:val="0"/>
          <w:marBottom w:val="0"/>
          <w:divBdr>
            <w:top w:val="none" w:sz="0" w:space="0" w:color="auto"/>
            <w:left w:val="none" w:sz="0" w:space="0" w:color="auto"/>
            <w:bottom w:val="none" w:sz="0" w:space="0" w:color="auto"/>
            <w:right w:val="none" w:sz="0" w:space="0" w:color="auto"/>
          </w:divBdr>
        </w:div>
        <w:div w:id="17706279">
          <w:marLeft w:val="0"/>
          <w:marRight w:val="0"/>
          <w:marTop w:val="0"/>
          <w:marBottom w:val="0"/>
          <w:divBdr>
            <w:top w:val="none" w:sz="0" w:space="0" w:color="auto"/>
            <w:left w:val="none" w:sz="0" w:space="0" w:color="auto"/>
            <w:bottom w:val="none" w:sz="0" w:space="0" w:color="auto"/>
            <w:right w:val="none" w:sz="0" w:space="0" w:color="auto"/>
          </w:divBdr>
        </w:div>
        <w:div w:id="990864194">
          <w:marLeft w:val="0"/>
          <w:marRight w:val="0"/>
          <w:marTop w:val="0"/>
          <w:marBottom w:val="0"/>
          <w:divBdr>
            <w:top w:val="none" w:sz="0" w:space="0" w:color="auto"/>
            <w:left w:val="none" w:sz="0" w:space="0" w:color="auto"/>
            <w:bottom w:val="none" w:sz="0" w:space="0" w:color="auto"/>
            <w:right w:val="none" w:sz="0" w:space="0" w:color="auto"/>
          </w:divBdr>
        </w:div>
        <w:div w:id="2009942103">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285503446">
          <w:marLeft w:val="0"/>
          <w:marRight w:val="0"/>
          <w:marTop w:val="0"/>
          <w:marBottom w:val="0"/>
          <w:divBdr>
            <w:top w:val="none" w:sz="0" w:space="0" w:color="auto"/>
            <w:left w:val="none" w:sz="0" w:space="0" w:color="auto"/>
            <w:bottom w:val="none" w:sz="0" w:space="0" w:color="auto"/>
            <w:right w:val="none" w:sz="0" w:space="0" w:color="auto"/>
          </w:divBdr>
        </w:div>
        <w:div w:id="2080055322">
          <w:marLeft w:val="0"/>
          <w:marRight w:val="0"/>
          <w:marTop w:val="0"/>
          <w:marBottom w:val="0"/>
          <w:divBdr>
            <w:top w:val="none" w:sz="0" w:space="0" w:color="auto"/>
            <w:left w:val="none" w:sz="0" w:space="0" w:color="auto"/>
            <w:bottom w:val="none" w:sz="0" w:space="0" w:color="auto"/>
            <w:right w:val="none" w:sz="0" w:space="0" w:color="auto"/>
          </w:divBdr>
        </w:div>
        <w:div w:id="626349716">
          <w:marLeft w:val="0"/>
          <w:marRight w:val="0"/>
          <w:marTop w:val="0"/>
          <w:marBottom w:val="0"/>
          <w:divBdr>
            <w:top w:val="none" w:sz="0" w:space="0" w:color="auto"/>
            <w:left w:val="none" w:sz="0" w:space="0" w:color="auto"/>
            <w:bottom w:val="none" w:sz="0" w:space="0" w:color="auto"/>
            <w:right w:val="none" w:sz="0" w:space="0" w:color="auto"/>
          </w:divBdr>
        </w:div>
      </w:divsChild>
    </w:div>
    <w:div w:id="1004086055">
      <w:bodyDiv w:val="1"/>
      <w:marLeft w:val="0"/>
      <w:marRight w:val="0"/>
      <w:marTop w:val="0"/>
      <w:marBottom w:val="0"/>
      <w:divBdr>
        <w:top w:val="none" w:sz="0" w:space="0" w:color="auto"/>
        <w:left w:val="none" w:sz="0" w:space="0" w:color="auto"/>
        <w:bottom w:val="none" w:sz="0" w:space="0" w:color="auto"/>
        <w:right w:val="none" w:sz="0" w:space="0" w:color="auto"/>
      </w:divBdr>
    </w:div>
    <w:div w:id="1122652521">
      <w:bodyDiv w:val="1"/>
      <w:marLeft w:val="0"/>
      <w:marRight w:val="0"/>
      <w:marTop w:val="0"/>
      <w:marBottom w:val="0"/>
      <w:divBdr>
        <w:top w:val="none" w:sz="0" w:space="0" w:color="auto"/>
        <w:left w:val="none" w:sz="0" w:space="0" w:color="auto"/>
        <w:bottom w:val="none" w:sz="0" w:space="0" w:color="auto"/>
        <w:right w:val="none" w:sz="0" w:space="0" w:color="auto"/>
      </w:divBdr>
    </w:div>
    <w:div w:id="1336880171">
      <w:bodyDiv w:val="1"/>
      <w:marLeft w:val="0"/>
      <w:marRight w:val="0"/>
      <w:marTop w:val="0"/>
      <w:marBottom w:val="0"/>
      <w:divBdr>
        <w:top w:val="none" w:sz="0" w:space="0" w:color="auto"/>
        <w:left w:val="none" w:sz="0" w:space="0" w:color="auto"/>
        <w:bottom w:val="none" w:sz="0" w:space="0" w:color="auto"/>
        <w:right w:val="none" w:sz="0" w:space="0" w:color="auto"/>
      </w:divBdr>
    </w:div>
    <w:div w:id="1367633043">
      <w:bodyDiv w:val="1"/>
      <w:marLeft w:val="0"/>
      <w:marRight w:val="0"/>
      <w:marTop w:val="0"/>
      <w:marBottom w:val="0"/>
      <w:divBdr>
        <w:top w:val="none" w:sz="0" w:space="0" w:color="auto"/>
        <w:left w:val="none" w:sz="0" w:space="0" w:color="auto"/>
        <w:bottom w:val="none" w:sz="0" w:space="0" w:color="auto"/>
        <w:right w:val="none" w:sz="0" w:space="0" w:color="auto"/>
      </w:divBdr>
    </w:div>
    <w:div w:id="1379430783">
      <w:bodyDiv w:val="1"/>
      <w:marLeft w:val="0"/>
      <w:marRight w:val="0"/>
      <w:marTop w:val="0"/>
      <w:marBottom w:val="0"/>
      <w:divBdr>
        <w:top w:val="none" w:sz="0" w:space="0" w:color="auto"/>
        <w:left w:val="none" w:sz="0" w:space="0" w:color="auto"/>
        <w:bottom w:val="none" w:sz="0" w:space="0" w:color="auto"/>
        <w:right w:val="none" w:sz="0" w:space="0" w:color="auto"/>
      </w:divBdr>
    </w:div>
    <w:div w:id="1382828423">
      <w:bodyDiv w:val="1"/>
      <w:marLeft w:val="0"/>
      <w:marRight w:val="0"/>
      <w:marTop w:val="0"/>
      <w:marBottom w:val="0"/>
      <w:divBdr>
        <w:top w:val="none" w:sz="0" w:space="0" w:color="auto"/>
        <w:left w:val="none" w:sz="0" w:space="0" w:color="auto"/>
        <w:bottom w:val="none" w:sz="0" w:space="0" w:color="auto"/>
        <w:right w:val="none" w:sz="0" w:space="0" w:color="auto"/>
      </w:divBdr>
      <w:divsChild>
        <w:div w:id="1437752602">
          <w:marLeft w:val="0"/>
          <w:marRight w:val="0"/>
          <w:marTop w:val="0"/>
          <w:marBottom w:val="0"/>
          <w:divBdr>
            <w:top w:val="none" w:sz="0" w:space="0" w:color="auto"/>
            <w:left w:val="none" w:sz="0" w:space="0" w:color="auto"/>
            <w:bottom w:val="none" w:sz="0" w:space="0" w:color="auto"/>
            <w:right w:val="none" w:sz="0" w:space="0" w:color="auto"/>
          </w:divBdr>
        </w:div>
      </w:divsChild>
    </w:div>
    <w:div w:id="1489712677">
      <w:bodyDiv w:val="1"/>
      <w:marLeft w:val="0"/>
      <w:marRight w:val="0"/>
      <w:marTop w:val="0"/>
      <w:marBottom w:val="0"/>
      <w:divBdr>
        <w:top w:val="none" w:sz="0" w:space="0" w:color="auto"/>
        <w:left w:val="none" w:sz="0" w:space="0" w:color="auto"/>
        <w:bottom w:val="none" w:sz="0" w:space="0" w:color="auto"/>
        <w:right w:val="none" w:sz="0" w:space="0" w:color="auto"/>
      </w:divBdr>
    </w:div>
    <w:div w:id="1568035343">
      <w:bodyDiv w:val="1"/>
      <w:marLeft w:val="0"/>
      <w:marRight w:val="0"/>
      <w:marTop w:val="0"/>
      <w:marBottom w:val="0"/>
      <w:divBdr>
        <w:top w:val="none" w:sz="0" w:space="0" w:color="auto"/>
        <w:left w:val="none" w:sz="0" w:space="0" w:color="auto"/>
        <w:bottom w:val="none" w:sz="0" w:space="0" w:color="auto"/>
        <w:right w:val="none" w:sz="0" w:space="0" w:color="auto"/>
      </w:divBdr>
    </w:div>
    <w:div w:id="1617638006">
      <w:bodyDiv w:val="1"/>
      <w:marLeft w:val="0"/>
      <w:marRight w:val="0"/>
      <w:marTop w:val="0"/>
      <w:marBottom w:val="0"/>
      <w:divBdr>
        <w:top w:val="none" w:sz="0" w:space="0" w:color="auto"/>
        <w:left w:val="none" w:sz="0" w:space="0" w:color="auto"/>
        <w:bottom w:val="none" w:sz="0" w:space="0" w:color="auto"/>
        <w:right w:val="none" w:sz="0" w:space="0" w:color="auto"/>
      </w:divBdr>
    </w:div>
    <w:div w:id="1694840977">
      <w:bodyDiv w:val="1"/>
      <w:marLeft w:val="0"/>
      <w:marRight w:val="0"/>
      <w:marTop w:val="0"/>
      <w:marBottom w:val="0"/>
      <w:divBdr>
        <w:top w:val="none" w:sz="0" w:space="0" w:color="auto"/>
        <w:left w:val="none" w:sz="0" w:space="0" w:color="auto"/>
        <w:bottom w:val="none" w:sz="0" w:space="0" w:color="auto"/>
        <w:right w:val="none" w:sz="0" w:space="0" w:color="auto"/>
      </w:divBdr>
    </w:div>
    <w:div w:id="1821382820">
      <w:bodyDiv w:val="1"/>
      <w:marLeft w:val="0"/>
      <w:marRight w:val="0"/>
      <w:marTop w:val="0"/>
      <w:marBottom w:val="0"/>
      <w:divBdr>
        <w:top w:val="none" w:sz="0" w:space="0" w:color="auto"/>
        <w:left w:val="none" w:sz="0" w:space="0" w:color="auto"/>
        <w:bottom w:val="none" w:sz="0" w:space="0" w:color="auto"/>
        <w:right w:val="none" w:sz="0" w:space="0" w:color="auto"/>
      </w:divBdr>
    </w:div>
    <w:div w:id="1926916702">
      <w:bodyDiv w:val="1"/>
      <w:marLeft w:val="0"/>
      <w:marRight w:val="0"/>
      <w:marTop w:val="0"/>
      <w:marBottom w:val="0"/>
      <w:divBdr>
        <w:top w:val="none" w:sz="0" w:space="0" w:color="auto"/>
        <w:left w:val="none" w:sz="0" w:space="0" w:color="auto"/>
        <w:bottom w:val="none" w:sz="0" w:space="0" w:color="auto"/>
        <w:right w:val="none" w:sz="0" w:space="0" w:color="auto"/>
      </w:divBdr>
      <w:divsChild>
        <w:div w:id="1717504442">
          <w:marLeft w:val="0"/>
          <w:marRight w:val="0"/>
          <w:marTop w:val="0"/>
          <w:marBottom w:val="0"/>
          <w:divBdr>
            <w:top w:val="none" w:sz="0" w:space="0" w:color="auto"/>
            <w:left w:val="none" w:sz="0" w:space="0" w:color="auto"/>
            <w:bottom w:val="none" w:sz="0" w:space="0" w:color="auto"/>
            <w:right w:val="none" w:sz="0" w:space="0" w:color="auto"/>
          </w:divBdr>
        </w:div>
        <w:div w:id="789016109">
          <w:marLeft w:val="0"/>
          <w:marRight w:val="0"/>
          <w:marTop w:val="0"/>
          <w:marBottom w:val="0"/>
          <w:divBdr>
            <w:top w:val="none" w:sz="0" w:space="0" w:color="auto"/>
            <w:left w:val="none" w:sz="0" w:space="0" w:color="auto"/>
            <w:bottom w:val="none" w:sz="0" w:space="0" w:color="auto"/>
            <w:right w:val="none" w:sz="0" w:space="0" w:color="auto"/>
          </w:divBdr>
        </w:div>
        <w:div w:id="1457680638">
          <w:marLeft w:val="0"/>
          <w:marRight w:val="0"/>
          <w:marTop w:val="0"/>
          <w:marBottom w:val="0"/>
          <w:divBdr>
            <w:top w:val="none" w:sz="0" w:space="0" w:color="auto"/>
            <w:left w:val="none" w:sz="0" w:space="0" w:color="auto"/>
            <w:bottom w:val="none" w:sz="0" w:space="0" w:color="auto"/>
            <w:right w:val="none" w:sz="0" w:space="0" w:color="auto"/>
          </w:divBdr>
        </w:div>
        <w:div w:id="270403125">
          <w:marLeft w:val="0"/>
          <w:marRight w:val="0"/>
          <w:marTop w:val="0"/>
          <w:marBottom w:val="0"/>
          <w:divBdr>
            <w:top w:val="none" w:sz="0" w:space="0" w:color="auto"/>
            <w:left w:val="none" w:sz="0" w:space="0" w:color="auto"/>
            <w:bottom w:val="none" w:sz="0" w:space="0" w:color="auto"/>
            <w:right w:val="none" w:sz="0" w:space="0" w:color="auto"/>
          </w:divBdr>
        </w:div>
        <w:div w:id="426123060">
          <w:marLeft w:val="0"/>
          <w:marRight w:val="0"/>
          <w:marTop w:val="0"/>
          <w:marBottom w:val="0"/>
          <w:divBdr>
            <w:top w:val="none" w:sz="0" w:space="0" w:color="auto"/>
            <w:left w:val="none" w:sz="0" w:space="0" w:color="auto"/>
            <w:bottom w:val="none" w:sz="0" w:space="0" w:color="auto"/>
            <w:right w:val="none" w:sz="0" w:space="0" w:color="auto"/>
          </w:divBdr>
        </w:div>
        <w:div w:id="724446549">
          <w:marLeft w:val="0"/>
          <w:marRight w:val="0"/>
          <w:marTop w:val="0"/>
          <w:marBottom w:val="0"/>
          <w:divBdr>
            <w:top w:val="none" w:sz="0" w:space="0" w:color="auto"/>
            <w:left w:val="none" w:sz="0" w:space="0" w:color="auto"/>
            <w:bottom w:val="none" w:sz="0" w:space="0" w:color="auto"/>
            <w:right w:val="none" w:sz="0" w:space="0" w:color="auto"/>
          </w:divBdr>
        </w:div>
      </w:divsChild>
    </w:div>
    <w:div w:id="2010863110">
      <w:bodyDiv w:val="1"/>
      <w:marLeft w:val="0"/>
      <w:marRight w:val="0"/>
      <w:marTop w:val="0"/>
      <w:marBottom w:val="0"/>
      <w:divBdr>
        <w:top w:val="none" w:sz="0" w:space="0" w:color="auto"/>
        <w:left w:val="none" w:sz="0" w:space="0" w:color="auto"/>
        <w:bottom w:val="none" w:sz="0" w:space="0" w:color="auto"/>
        <w:right w:val="none" w:sz="0" w:space="0" w:color="auto"/>
      </w:divBdr>
    </w:div>
    <w:div w:id="2105153041">
      <w:bodyDiv w:val="1"/>
      <w:marLeft w:val="0"/>
      <w:marRight w:val="0"/>
      <w:marTop w:val="0"/>
      <w:marBottom w:val="0"/>
      <w:divBdr>
        <w:top w:val="none" w:sz="0" w:space="0" w:color="auto"/>
        <w:left w:val="none" w:sz="0" w:space="0" w:color="auto"/>
        <w:bottom w:val="none" w:sz="0" w:space="0" w:color="auto"/>
        <w:right w:val="none" w:sz="0" w:space="0" w:color="auto"/>
      </w:divBdr>
    </w:div>
    <w:div w:id="21186778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mpliance.microsoft.com/homepage" TargetMode="External"/><Relationship Id="rId2" Type="http://schemas.openxmlformats.org/officeDocument/2006/relationships/customXml" Target="../customXml/item2.xml"/><Relationship Id="rId16" Type="http://schemas.openxmlformats.org/officeDocument/2006/relationships/hyperlink" Target="https://servicetrust.microsof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cs.microsoft.com/en-us/microsoft-365/compliance/offering-home"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icrosoftlearning.github.io/AZ-900T0x-MicrosoftAzureFundamen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493e3b9-1d19-4452-bea5-e4e1b5a1146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433FE332F2DA44AAB1E206A2E7FB63" ma:contentTypeVersion="13" ma:contentTypeDescription="Create a new document." ma:contentTypeScope="" ma:versionID="9ddc7d894a3a46118b133c67918885a8">
  <xsd:schema xmlns:xsd="http://www.w3.org/2001/XMLSchema" xmlns:xs="http://www.w3.org/2001/XMLSchema" xmlns:p="http://schemas.microsoft.com/office/2006/metadata/properties" xmlns:ns2="e493e3b9-1d19-4452-bea5-e4e1b5a11469" xmlns:ns3="dd517291-4080-4f1b-b671-aeac371505b4" targetNamespace="http://schemas.microsoft.com/office/2006/metadata/properties" ma:root="true" ma:fieldsID="90da61f9b15018e6412680dac09a5af9" ns2:_="" ns3:_="">
    <xsd:import namespace="e493e3b9-1d19-4452-bea5-e4e1b5a11469"/>
    <xsd:import namespace="dd517291-4080-4f1b-b671-aeac371505b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93e3b9-1d19-4452-bea5-e4e1b5a11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d517291-4080-4f1b-b671-aeac371505b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0A32A9-CBB5-400A-8592-8BA2F33E0765}">
  <ds:schemaRefs>
    <ds:schemaRef ds:uri="http://schemas.microsoft.com/office/2006/metadata/properties"/>
    <ds:schemaRef ds:uri="http://schemas.microsoft.com/office/infopath/2007/PartnerControls"/>
    <ds:schemaRef ds:uri="e493e3b9-1d19-4452-bea5-e4e1b5a11469"/>
  </ds:schemaRefs>
</ds:datastoreItem>
</file>

<file path=customXml/itemProps2.xml><?xml version="1.0" encoding="utf-8"?>
<ds:datastoreItem xmlns:ds="http://schemas.openxmlformats.org/officeDocument/2006/customXml" ds:itemID="{07A2DE4A-E894-784D-BD51-21972EE9A289}">
  <ds:schemaRefs>
    <ds:schemaRef ds:uri="http://schemas.openxmlformats.org/officeDocument/2006/bibliography"/>
  </ds:schemaRefs>
</ds:datastoreItem>
</file>

<file path=customXml/itemProps3.xml><?xml version="1.0" encoding="utf-8"?>
<ds:datastoreItem xmlns:ds="http://schemas.openxmlformats.org/officeDocument/2006/customXml" ds:itemID="{C7F7307A-273B-41F5-B315-98C6DD6FF6D3}">
  <ds:schemaRefs>
    <ds:schemaRef ds:uri="http://schemas.microsoft.com/sharepoint/v3/contenttype/forms"/>
  </ds:schemaRefs>
</ds:datastoreItem>
</file>

<file path=customXml/itemProps4.xml><?xml version="1.0" encoding="utf-8"?>
<ds:datastoreItem xmlns:ds="http://schemas.openxmlformats.org/officeDocument/2006/customXml" ds:itemID="{C9E2BD44-8FBB-4A85-BA1E-7F71CC53ABF1}"/>
</file>

<file path=docProps/app.xml><?xml version="1.0" encoding="utf-8"?>
<Properties xmlns="http://schemas.openxmlformats.org/officeDocument/2006/extended-properties" xmlns:vt="http://schemas.openxmlformats.org/officeDocument/2006/docPropsVTypes">
  <Template>Normal.dotm</Template>
  <TotalTime>37</TotalTime>
  <Pages>6</Pages>
  <Words>428</Words>
  <Characters>2444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Seneca Report Template</vt:lpstr>
    </vt:vector>
  </TitlesOfParts>
  <Manager/>
  <Company>Seneca College</Company>
  <LinksUpToDate>false</LinksUpToDate>
  <CharactersWithSpaces>2867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Seneca Report Template</dc:title>
  <dc:subject/>
  <dc:creator>Microsoft Office User</dc:creator>
  <cp:keywords/>
  <dc:description/>
  <cp:lastModifiedBy>Sebastian Moreno</cp:lastModifiedBy>
  <cp:revision>38</cp:revision>
  <cp:lastPrinted>2013-06-28T15:16:00Z</cp:lastPrinted>
  <dcterms:created xsi:type="dcterms:W3CDTF">2021-02-23T20:03:00Z</dcterms:created>
  <dcterms:modified xsi:type="dcterms:W3CDTF">2024-01-14T02:51:00Z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0x01010089433FE332F2DA44AAB1E206A2E7FB63</vt:lpwstr>
  </property>
  <property fmtid="{D5CDD505-2E9C-101B-9397-08002B2CF9AE}" pid="3" name="Order">
    <vt:r8>24600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