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CF266" w14:textId="0AA2E684" w:rsidR="00895B0D" w:rsidRPr="00EC20A2" w:rsidRDefault="00A93E33" w:rsidP="1DFCEBAE">
      <w:pPr>
        <w:pStyle w:val="BodyText"/>
        <w:ind w:left="-630" w:right="-1350"/>
      </w:pPr>
      <w:r w:rsidRPr="00EC20A2">
        <w:rPr>
          <w:rFonts w:ascii="Arial" w:hAnsi="Arial" w:cs="Arial"/>
          <w:noProof/>
          <w:color w:val="000000"/>
          <w:sz w:val="22"/>
          <w:szCs w:val="22"/>
        </w:rPr>
        <mc:AlternateContent>
          <mc:Choice Requires="wps">
            <w:drawing>
              <wp:anchor distT="0" distB="0" distL="114300" distR="114300" simplePos="0" relativeHeight="251658246" behindDoc="0" locked="0" layoutInCell="1" allowOverlap="1" wp14:anchorId="3DDCC875" wp14:editId="370192ED">
                <wp:simplePos x="0" y="0"/>
                <wp:positionH relativeFrom="margin">
                  <wp:posOffset>0</wp:posOffset>
                </wp:positionH>
                <wp:positionV relativeFrom="paragraph">
                  <wp:posOffset>-645160</wp:posOffset>
                </wp:positionV>
                <wp:extent cx="7757160" cy="320040"/>
                <wp:effectExtent l="0" t="0" r="0" b="3810"/>
                <wp:wrapNone/>
                <wp:docPr id="3" name="Rectangle: Diagonal Corners Rounded 3"/>
                <wp:cNvGraphicFramePr/>
                <a:graphic xmlns:a="http://schemas.openxmlformats.org/drawingml/2006/main">
                  <a:graphicData uri="http://schemas.microsoft.com/office/word/2010/wordprocessingShape">
                    <wps:wsp>
                      <wps:cNvSpPr/>
                      <wps:spPr>
                        <a:xfrm>
                          <a:off x="0" y="0"/>
                          <a:ext cx="7757160" cy="320040"/>
                        </a:xfrm>
                        <a:prstGeom prst="round2DiagRect">
                          <a:avLst/>
                        </a:prstGeom>
                        <a:solidFill>
                          <a:srgbClr val="2B518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Rectangle: Diagonal Corners Rounded 3" style="position:absolute;margin-left:0;margin-top:-50.8pt;width:610.8pt;height:25.2pt;z-index:25166643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7757160,320040" o:spid="_x0000_s1026" fillcolor="#2b5189" stroked="f" strokeweight="2pt" path="m53341,l7757160,r,l7757160,266699v,29459,-23882,53341,-53341,53341l,320040r,l,53341c,23882,23882,,5334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" w14:anchorId="1CA5600D">
                <v:path arrowok="t" o:connecttype="custom" o:connectlocs="53341,0;7757160,0;7757160,0;7757160,266699;7703819,320040;0,320040;0,320040;0,53341;53341,0" o:connectangles="0,0,0,0,0,0,0,0,0"/>
                <w10:wrap anchorx="margin"/>
              </v:shape>
            </w:pict>
          </mc:Fallback>
        </mc:AlternateContent>
      </w:r>
      <w:r w:rsidR="002F68D9" w:rsidRPr="00EC20A2">
        <w:rPr>
          <w:rFonts w:ascii="Arial" w:hAnsi="Arial" w:cs="Arial"/>
          <w:noProof/>
          <w:sz w:val="22"/>
          <w:szCs w:val="22"/>
        </w:rPr>
        <w:drawing>
          <wp:anchor distT="0" distB="0" distL="114300" distR="114300" simplePos="0" relativeHeight="251658240" behindDoc="1" locked="0" layoutInCell="1" allowOverlap="1" wp14:anchorId="5D8EE11B" wp14:editId="3C2C1862">
            <wp:simplePos x="0" y="0"/>
            <wp:positionH relativeFrom="page">
              <wp:posOffset>0</wp:posOffset>
            </wp:positionH>
            <wp:positionV relativeFrom="paragraph">
              <wp:posOffset>-608965</wp:posOffset>
            </wp:positionV>
            <wp:extent cx="7764780" cy="4533900"/>
            <wp:effectExtent l="0" t="0" r="7620" b="0"/>
            <wp:wrapNone/>
            <wp:docPr id="1929752465" name="Picture 1929752465" descr="A group of people standing in fron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52465" name="Picture 1929752465" descr="A group of people standing in front of a ci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4780" cy="4533900"/>
                    </a:xfrm>
                    <a:prstGeom prst="rect">
                      <a:avLst/>
                    </a:prstGeom>
                  </pic:spPr>
                </pic:pic>
              </a:graphicData>
            </a:graphic>
            <wp14:sizeRelH relativeFrom="page">
              <wp14:pctWidth>0</wp14:pctWidth>
            </wp14:sizeRelH>
            <wp14:sizeRelV relativeFrom="page">
              <wp14:pctHeight>0</wp14:pctHeight>
            </wp14:sizeRelV>
          </wp:anchor>
        </w:drawing>
      </w:r>
    </w:p>
    <w:p w14:paraId="12C550A8" w14:textId="10F88F9F" w:rsidR="00D40519" w:rsidRPr="00EC20A2" w:rsidRDefault="00D40519" w:rsidP="00D40519">
      <w:pPr>
        <w:rPr>
          <w:rFonts w:ascii="Arial" w:hAnsi="Arial" w:cs="Arial"/>
          <w:color w:val="000000"/>
          <w:sz w:val="22"/>
          <w:szCs w:val="22"/>
        </w:rPr>
      </w:pPr>
    </w:p>
    <w:p w14:paraId="36B4057D" w14:textId="2D7F1250" w:rsidR="00D40519" w:rsidRPr="00EC20A2" w:rsidRDefault="00D40519" w:rsidP="00D40519">
      <w:pPr>
        <w:rPr>
          <w:rFonts w:ascii="Arial" w:hAnsi="Arial" w:cs="Arial"/>
          <w:color w:val="000000"/>
          <w:sz w:val="22"/>
          <w:szCs w:val="22"/>
        </w:rPr>
      </w:pPr>
    </w:p>
    <w:p w14:paraId="334358B0" w14:textId="33858E27" w:rsidR="00D40519" w:rsidRPr="00EC20A2" w:rsidRDefault="00D40519" w:rsidP="00D40519">
      <w:pPr>
        <w:pStyle w:val="Text"/>
        <w:rPr>
          <w:rFonts w:ascii="Arial" w:hAnsi="Arial" w:cs="Arial"/>
          <w:sz w:val="22"/>
          <w:szCs w:val="22"/>
        </w:rPr>
      </w:pPr>
    </w:p>
    <w:p w14:paraId="39AE2E55" w14:textId="00014253" w:rsidR="00D40519" w:rsidRPr="00EC20A2" w:rsidRDefault="00D40519" w:rsidP="00D40519">
      <w:pPr>
        <w:rPr>
          <w:rFonts w:ascii="Arial" w:hAnsi="Arial" w:cs="Arial"/>
          <w:sz w:val="22"/>
          <w:szCs w:val="22"/>
        </w:rPr>
      </w:pPr>
    </w:p>
    <w:p w14:paraId="6A3436E9" w14:textId="733F5D91" w:rsidR="00D40519" w:rsidRPr="00EC20A2" w:rsidRDefault="00D40519" w:rsidP="00D40519">
      <w:pPr>
        <w:rPr>
          <w:rFonts w:ascii="Arial" w:hAnsi="Arial" w:cs="Arial"/>
          <w:sz w:val="22"/>
          <w:szCs w:val="22"/>
        </w:rPr>
      </w:pPr>
    </w:p>
    <w:p w14:paraId="702B8626" w14:textId="77777777" w:rsidR="00D40519" w:rsidRPr="00EC20A2" w:rsidRDefault="00D40519" w:rsidP="00D40519">
      <w:pPr>
        <w:rPr>
          <w:rFonts w:ascii="Arial" w:hAnsi="Arial" w:cs="Arial"/>
          <w:sz w:val="22"/>
          <w:szCs w:val="22"/>
        </w:rPr>
      </w:pPr>
    </w:p>
    <w:p w14:paraId="50C64329" w14:textId="77777777" w:rsidR="00D40519" w:rsidRPr="00EC20A2" w:rsidRDefault="00D40519" w:rsidP="00D40519">
      <w:pPr>
        <w:rPr>
          <w:rFonts w:ascii="Arial" w:hAnsi="Arial" w:cs="Arial"/>
          <w:sz w:val="22"/>
          <w:szCs w:val="22"/>
        </w:rPr>
      </w:pPr>
    </w:p>
    <w:p w14:paraId="610B5056" w14:textId="399B70D5" w:rsidR="00D40519" w:rsidRPr="00EC20A2" w:rsidRDefault="00D40519" w:rsidP="00D40519">
      <w:pPr>
        <w:rPr>
          <w:rFonts w:ascii="Arial" w:hAnsi="Arial" w:cs="Arial"/>
          <w:sz w:val="22"/>
          <w:szCs w:val="22"/>
        </w:rPr>
      </w:pPr>
    </w:p>
    <w:p w14:paraId="0A15E849" w14:textId="77777777" w:rsidR="00D40519" w:rsidRPr="00EC20A2" w:rsidRDefault="00D40519" w:rsidP="00D40519">
      <w:pPr>
        <w:rPr>
          <w:rFonts w:ascii="Arial" w:hAnsi="Arial" w:cs="Arial"/>
          <w:sz w:val="22"/>
          <w:szCs w:val="22"/>
        </w:rPr>
      </w:pPr>
    </w:p>
    <w:p w14:paraId="057CE15C" w14:textId="77777777" w:rsidR="00D40519" w:rsidRPr="00EC20A2" w:rsidRDefault="00D40519" w:rsidP="00D40519">
      <w:pPr>
        <w:rPr>
          <w:rFonts w:ascii="Arial" w:hAnsi="Arial" w:cs="Arial"/>
          <w:sz w:val="22"/>
          <w:szCs w:val="22"/>
        </w:rPr>
      </w:pPr>
    </w:p>
    <w:p w14:paraId="22DE39AD" w14:textId="49EA6F6B" w:rsidR="00D40519" w:rsidRPr="00EC20A2" w:rsidRDefault="00D40519" w:rsidP="00D40519">
      <w:pPr>
        <w:rPr>
          <w:rFonts w:ascii="Arial" w:hAnsi="Arial" w:cs="Arial"/>
          <w:sz w:val="22"/>
          <w:szCs w:val="22"/>
        </w:rPr>
      </w:pPr>
    </w:p>
    <w:p w14:paraId="42575E9D" w14:textId="77777777" w:rsidR="00D40519" w:rsidRPr="00EC20A2" w:rsidRDefault="00D40519" w:rsidP="00D40519">
      <w:pPr>
        <w:rPr>
          <w:rFonts w:ascii="Arial" w:hAnsi="Arial" w:cs="Arial"/>
          <w:sz w:val="22"/>
          <w:szCs w:val="22"/>
        </w:rPr>
      </w:pPr>
    </w:p>
    <w:p w14:paraId="2CD592CA" w14:textId="77777777" w:rsidR="00D40519" w:rsidRPr="00EC20A2" w:rsidRDefault="00D40519" w:rsidP="00D40519">
      <w:pPr>
        <w:rPr>
          <w:rFonts w:ascii="Arial" w:hAnsi="Arial" w:cs="Arial"/>
          <w:sz w:val="22"/>
          <w:szCs w:val="22"/>
        </w:rPr>
      </w:pPr>
    </w:p>
    <w:p w14:paraId="186D1C7D" w14:textId="77777777" w:rsidR="00D40519" w:rsidRPr="00EC20A2" w:rsidRDefault="00D40519" w:rsidP="00D40519">
      <w:pPr>
        <w:rPr>
          <w:rFonts w:ascii="Arial" w:hAnsi="Arial" w:cs="Arial"/>
          <w:sz w:val="22"/>
          <w:szCs w:val="22"/>
        </w:rPr>
      </w:pPr>
    </w:p>
    <w:p w14:paraId="2CEA975E" w14:textId="77777777" w:rsidR="00D40519" w:rsidRPr="00EC20A2" w:rsidRDefault="00D40519" w:rsidP="00D40519">
      <w:pPr>
        <w:rPr>
          <w:rFonts w:ascii="Arial" w:hAnsi="Arial" w:cs="Arial"/>
          <w:sz w:val="22"/>
          <w:szCs w:val="22"/>
        </w:rPr>
      </w:pPr>
    </w:p>
    <w:p w14:paraId="3EBDAE37" w14:textId="77777777" w:rsidR="00D40519" w:rsidRPr="00EC20A2" w:rsidRDefault="00D40519" w:rsidP="00D40519">
      <w:pPr>
        <w:rPr>
          <w:rFonts w:ascii="Arial" w:hAnsi="Arial" w:cs="Arial"/>
          <w:sz w:val="22"/>
          <w:szCs w:val="22"/>
        </w:rPr>
      </w:pPr>
    </w:p>
    <w:p w14:paraId="0DD14F3F" w14:textId="77777777" w:rsidR="00D40519" w:rsidRPr="00EC20A2" w:rsidRDefault="00D40519" w:rsidP="00D40519">
      <w:pPr>
        <w:rPr>
          <w:rFonts w:ascii="Arial" w:hAnsi="Arial" w:cs="Arial"/>
          <w:sz w:val="22"/>
          <w:szCs w:val="22"/>
        </w:rPr>
      </w:pPr>
    </w:p>
    <w:p w14:paraId="31D9E081" w14:textId="77777777" w:rsidR="00D40519" w:rsidRPr="00EC20A2" w:rsidRDefault="00D40519" w:rsidP="00D40519">
      <w:pPr>
        <w:rPr>
          <w:rFonts w:ascii="Arial" w:hAnsi="Arial" w:cs="Arial"/>
          <w:sz w:val="22"/>
          <w:szCs w:val="22"/>
        </w:rPr>
      </w:pPr>
    </w:p>
    <w:p w14:paraId="0E868CAF" w14:textId="77777777" w:rsidR="00D40519" w:rsidRPr="00EC20A2" w:rsidRDefault="00D40519" w:rsidP="00D40519">
      <w:pPr>
        <w:rPr>
          <w:rFonts w:ascii="Arial" w:hAnsi="Arial" w:cs="Arial"/>
          <w:sz w:val="22"/>
          <w:szCs w:val="22"/>
        </w:rPr>
      </w:pPr>
    </w:p>
    <w:p w14:paraId="5ACFC48E" w14:textId="74237402" w:rsidR="00D40519" w:rsidRPr="00EC20A2" w:rsidRDefault="00D40519" w:rsidP="00D40519">
      <w:pPr>
        <w:rPr>
          <w:rFonts w:ascii="Arial" w:hAnsi="Arial" w:cs="Arial"/>
          <w:sz w:val="22"/>
          <w:szCs w:val="22"/>
        </w:rPr>
      </w:pPr>
    </w:p>
    <w:p w14:paraId="6FB45127" w14:textId="43A20826" w:rsidR="00D40519" w:rsidRPr="00EC20A2" w:rsidRDefault="00D40519" w:rsidP="00D40519">
      <w:pPr>
        <w:rPr>
          <w:rFonts w:ascii="Arial" w:hAnsi="Arial" w:cs="Arial"/>
          <w:sz w:val="22"/>
          <w:szCs w:val="22"/>
        </w:rPr>
      </w:pPr>
    </w:p>
    <w:p w14:paraId="03C8EB5B" w14:textId="77777777" w:rsidR="002F68D9" w:rsidRDefault="50A8154B" w:rsidP="1DFCEBAE">
      <w:pPr>
        <w:jc w:val="right"/>
        <w:rPr>
          <w:rFonts w:ascii="Arial" w:hAnsi="Arial" w:cs="Arial"/>
          <w:color w:val="365F91" w:themeColor="accent1" w:themeShade="BF"/>
          <w:sz w:val="22"/>
          <w:szCs w:val="22"/>
        </w:rPr>
      </w:pPr>
      <w:r w:rsidRPr="1DFCEBAE">
        <w:rPr>
          <w:rFonts w:ascii="Arial" w:hAnsi="Arial" w:cs="Arial"/>
          <w:color w:val="365F91" w:themeColor="accent1" w:themeShade="BF"/>
          <w:sz w:val="22"/>
          <w:szCs w:val="22"/>
        </w:rPr>
        <w:t xml:space="preserve">                                     </w:t>
      </w:r>
    </w:p>
    <w:p w14:paraId="012BC9A2" w14:textId="77777777" w:rsidR="002F68D9" w:rsidRDefault="002F68D9" w:rsidP="1DFCEBAE">
      <w:pPr>
        <w:jc w:val="right"/>
        <w:rPr>
          <w:rFonts w:ascii="Arial" w:hAnsi="Arial" w:cs="Arial"/>
          <w:color w:val="365F91" w:themeColor="accent1" w:themeShade="BF"/>
          <w:sz w:val="22"/>
          <w:szCs w:val="22"/>
        </w:rPr>
      </w:pPr>
    </w:p>
    <w:p w14:paraId="4A6580C9" w14:textId="282E1330" w:rsidR="50A8154B" w:rsidRDefault="50A8154B" w:rsidP="1DFCEBAE">
      <w:pPr>
        <w:jc w:val="right"/>
        <w:rPr>
          <w:rFonts w:ascii="Arial" w:hAnsi="Arial" w:cs="Arial"/>
          <w:color w:val="365F91" w:themeColor="accent1" w:themeShade="BF"/>
          <w:sz w:val="22"/>
          <w:szCs w:val="22"/>
        </w:rPr>
      </w:pPr>
      <w:r>
        <w:rPr>
          <w:noProof/>
        </w:rPr>
        <mc:AlternateContent>
          <mc:Choice Requires="wps">
            <w:drawing>
              <wp:inline distT="0" distB="0" distL="114300" distR="114300" wp14:anchorId="59E66CE1" wp14:editId="6909FC70">
                <wp:extent cx="6739717" cy="575310"/>
                <wp:effectExtent l="0" t="0" r="4445" b="0"/>
                <wp:docPr id="1563711869" name="Rectangle: Diagonal Corners Rounded 531068868"/>
                <wp:cNvGraphicFramePr/>
                <a:graphic xmlns:a="http://schemas.openxmlformats.org/drawingml/2006/main">
                  <a:graphicData uri="http://schemas.microsoft.com/office/word/2010/wordprocessingShape">
                    <wps:wsp>
                      <wps:cNvSpPr/>
                      <wps:spPr>
                        <a:xfrm>
                          <a:off x="0" y="0"/>
                          <a:ext cx="6739717" cy="575310"/>
                        </a:xfrm>
                        <a:prstGeom prst="round2DiagRect">
                          <a:avLst/>
                        </a:prstGeom>
                        <a:solidFill>
                          <a:srgbClr val="BF2126"/>
                        </a:solidFill>
                        <a:ln>
                          <a:noFill/>
                        </a:ln>
                      </wps:spPr>
                      <wps:style>
                        <a:lnRef idx="2">
                          <a:schemeClr val="accent1">
                            <a:shade val="50000"/>
                          </a:schemeClr>
                        </a:lnRef>
                        <a:fillRef idx="1">
                          <a:schemeClr val="accent1"/>
                        </a:fillRef>
                        <a:effectRef idx="0">
                          <a:scrgbClr r="0" g="0" b="0"/>
                        </a:effectRef>
                        <a:fontRef idx="minor">
                          <a:schemeClr val="lt1"/>
                        </a:fontRef>
                      </wps:style>
                      <wps:txbx>
                        <w:txbxContent>
                          <w:p w14:paraId="2542426A" w14:textId="66DECE87" w:rsidR="00A93E33" w:rsidRDefault="00AA09BE" w:rsidP="001E3FC0">
                            <w:pPr>
                              <w:spacing w:line="256" w:lineRule="auto"/>
                              <w:jc w:val="center"/>
                              <w:rPr>
                                <w:rFonts w:eastAsia="Calibri" w:hAnsi="Calibri" w:cs="Calibri"/>
                                <w:b/>
                                <w:bCs/>
                                <w:color w:val="FFFFFF"/>
                                <w:sz w:val="56"/>
                                <w:szCs w:val="56"/>
                              </w:rPr>
                            </w:pPr>
                            <w:r>
                              <w:rPr>
                                <w:rFonts w:eastAsia="Calibri" w:hAnsi="Calibri" w:cs="Calibri"/>
                                <w:b/>
                                <w:bCs/>
                                <w:color w:val="FFFFFF"/>
                                <w:sz w:val="56"/>
                                <w:szCs w:val="56"/>
                              </w:rPr>
                              <w:t>Business</w:t>
                            </w:r>
                            <w:r w:rsidR="00205AAA">
                              <w:rPr>
                                <w:rFonts w:eastAsia="Calibri" w:hAnsi="Calibri" w:cs="Calibri"/>
                                <w:b/>
                                <w:bCs/>
                                <w:color w:val="FFFFFF"/>
                                <w:sz w:val="56"/>
                                <w:szCs w:val="56"/>
                              </w:rPr>
                              <w:t xml:space="preserve"> Proposal</w:t>
                            </w:r>
                          </w:p>
                          <w:p w14:paraId="79FAB3DF" w14:textId="77777777" w:rsidR="00A93E33" w:rsidRDefault="00A93E33" w:rsidP="001E3FC0">
                            <w:pPr>
                              <w:spacing w:line="256" w:lineRule="auto"/>
                              <w:rPr>
                                <w:rFonts w:eastAsia="Calibri" w:hAnsi="Calibri" w:cs="Calibri"/>
                                <w:b/>
                                <w:bCs/>
                                <w:color w:val="FFFFFF"/>
                                <w:sz w:val="36"/>
                                <w:szCs w:val="36"/>
                              </w:rPr>
                            </w:pPr>
                            <w:r>
                              <w:rPr>
                                <w:rFonts w:eastAsia="Calibri" w:hAnsi="Calibri" w:cs="Calibri"/>
                                <w:b/>
                                <w:bCs/>
                                <w:color w:val="FFFFFF"/>
                                <w:sz w:val="36"/>
                                <w:szCs w:val="36"/>
                              </w:rPr>
                              <w:t> </w:t>
                            </w:r>
                          </w:p>
                          <w:p w14:paraId="3BFE073A" w14:textId="77777777" w:rsidR="002F68D9" w:rsidRDefault="002F68D9" w:rsidP="001E3FC0">
                            <w:pPr>
                              <w:spacing w:line="256" w:lineRule="auto"/>
                              <w:rPr>
                                <w:rFonts w:eastAsia="Calibri" w:hAnsi="Calibri" w:cs="Calibri"/>
                                <w:b/>
                                <w:bCs/>
                                <w:color w:val="FFFFFF"/>
                                <w:sz w:val="36"/>
                                <w:szCs w:val="36"/>
                              </w:rPr>
                            </w:pPr>
                          </w:p>
                          <w:p w14:paraId="14D19C4C" w14:textId="77777777" w:rsidR="002F68D9" w:rsidRDefault="002F68D9" w:rsidP="001E3FC0">
                            <w:pPr>
                              <w:spacing w:line="256" w:lineRule="auto"/>
                              <w:rPr>
                                <w:rFonts w:eastAsia="Calibri" w:hAnsi="Calibri" w:cs="Calibri"/>
                                <w:b/>
                                <w:bCs/>
                                <w:color w:val="FFFFFF"/>
                                <w:sz w:val="36"/>
                                <w:szCs w:val="36"/>
                              </w:rPr>
                            </w:pPr>
                          </w:p>
                        </w:txbxContent>
                      </wps:txbx>
                      <wps:bodyPr spcFirstLastPara="0" wrap="square" lIns="91440" tIns="45720" rIns="91440" bIns="45720" anchor="ctr">
                        <a:noAutofit/>
                      </wps:bodyPr>
                    </wps:wsp>
                  </a:graphicData>
                </a:graphic>
              </wp:inline>
            </w:drawing>
          </mc:Choice>
          <mc:Fallback>
            <w:pict>
              <v:shape w14:anchorId="59E66CE1" id="Rectangle: Diagonal Corners Rounded 531068868" o:spid="_x0000_s1026" style="width:530.7pt;height:45.3pt;visibility:visible;mso-wrap-style:square;mso-left-percent:-10001;mso-top-percent:-10001;mso-position-horizontal:absolute;mso-position-horizontal-relative:char;mso-position-vertical:absolute;mso-position-vertical-relative:line;mso-left-percent:-10001;mso-top-percent:-10001;v-text-anchor:middle" coordsize="6739717,57531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" adj="-11796480,,5400" path="m95887,l6739717,r,l6739717,479423v,52957,-42930,95887,-95887,95887l,575310r,l,95887c,42930,42930,,95887,xe" fillcolor="#bf2126" stroked="f" strokeweight="2pt">
                <v:stroke joinstyle="miter"/>
                <v:formulas/>
                <v:path arrowok="t" o:connecttype="custom" o:connectlocs="95887,0;6739717,0;6739717,0;6739717,479423;6643830,575310;0,575310;0,575310;0,95887;95887,0" o:connectangles="0,0,0,0,0,0,0,0,0" textboxrect="0,0,6739717,575310"/>
                <v:textbox>
                  <w:txbxContent>
                    <w:p w14:paraId="2542426A" w14:textId="66DECE87" w:rsidR="00A93E33" w:rsidRDefault="00AA09BE" w:rsidP="001E3FC0">
                      <w:pPr>
                        <w:spacing w:line="256" w:lineRule="auto"/>
                        <w:jc w:val="center"/>
                        <w:rPr>
                          <w:rFonts w:eastAsia="Calibri" w:hAnsi="Calibri" w:cs="Calibri"/>
                          <w:b/>
                          <w:bCs/>
                          <w:color w:val="FFFFFF"/>
                          <w:sz w:val="56"/>
                          <w:szCs w:val="56"/>
                        </w:rPr>
                      </w:pPr>
                      <w:r>
                        <w:rPr>
                          <w:rFonts w:eastAsia="Calibri" w:hAnsi="Calibri" w:cs="Calibri"/>
                          <w:b/>
                          <w:bCs/>
                          <w:color w:val="FFFFFF"/>
                          <w:sz w:val="56"/>
                          <w:szCs w:val="56"/>
                        </w:rPr>
                        <w:t>Business</w:t>
                      </w:r>
                      <w:r w:rsidR="00205AAA">
                        <w:rPr>
                          <w:rFonts w:eastAsia="Calibri" w:hAnsi="Calibri" w:cs="Calibri"/>
                          <w:b/>
                          <w:bCs/>
                          <w:color w:val="FFFFFF"/>
                          <w:sz w:val="56"/>
                          <w:szCs w:val="56"/>
                        </w:rPr>
                        <w:t xml:space="preserve"> Proposal</w:t>
                      </w:r>
                    </w:p>
                    <w:p w14:paraId="79FAB3DF" w14:textId="77777777" w:rsidR="00A93E33" w:rsidRDefault="00A93E33" w:rsidP="001E3FC0">
                      <w:pPr>
                        <w:spacing w:line="256" w:lineRule="auto"/>
                        <w:rPr>
                          <w:rFonts w:eastAsia="Calibri" w:hAnsi="Calibri" w:cs="Calibri"/>
                          <w:b/>
                          <w:bCs/>
                          <w:color w:val="FFFFFF"/>
                          <w:sz w:val="36"/>
                          <w:szCs w:val="36"/>
                        </w:rPr>
                      </w:pPr>
                      <w:r>
                        <w:rPr>
                          <w:rFonts w:eastAsia="Calibri" w:hAnsi="Calibri" w:cs="Calibri"/>
                          <w:b/>
                          <w:bCs/>
                          <w:color w:val="FFFFFF"/>
                          <w:sz w:val="36"/>
                          <w:szCs w:val="36"/>
                        </w:rPr>
                        <w:t> </w:t>
                      </w:r>
                    </w:p>
                    <w:p w14:paraId="3BFE073A" w14:textId="77777777" w:rsidR="002F68D9" w:rsidRDefault="002F68D9" w:rsidP="001E3FC0">
                      <w:pPr>
                        <w:spacing w:line="256" w:lineRule="auto"/>
                        <w:rPr>
                          <w:rFonts w:eastAsia="Calibri" w:hAnsi="Calibri" w:cs="Calibri"/>
                          <w:b/>
                          <w:bCs/>
                          <w:color w:val="FFFFFF"/>
                          <w:sz w:val="36"/>
                          <w:szCs w:val="36"/>
                        </w:rPr>
                      </w:pPr>
                    </w:p>
                    <w:p w14:paraId="14D19C4C" w14:textId="77777777" w:rsidR="002F68D9" w:rsidRDefault="002F68D9" w:rsidP="001E3FC0">
                      <w:pPr>
                        <w:spacing w:line="256" w:lineRule="auto"/>
                        <w:rPr>
                          <w:rFonts w:eastAsia="Calibri" w:hAnsi="Calibri" w:cs="Calibri"/>
                          <w:b/>
                          <w:bCs/>
                          <w:color w:val="FFFFFF"/>
                          <w:sz w:val="36"/>
                          <w:szCs w:val="36"/>
                        </w:rPr>
                      </w:pPr>
                    </w:p>
                  </w:txbxContent>
                </v:textbox>
                <w10:anchorlock/>
              </v:shape>
            </w:pict>
          </mc:Fallback>
        </mc:AlternateContent>
      </w:r>
    </w:p>
    <w:p w14:paraId="671C6985" w14:textId="02EA9B51" w:rsidR="40BC0B2D" w:rsidRDefault="005C54D9" w:rsidP="1DFCEBAE">
      <w:pPr>
        <w:jc w:val="right"/>
        <w:rPr>
          <w:rFonts w:ascii="Arial" w:hAnsi="Arial" w:cs="Arial"/>
          <w:color w:val="365F91" w:themeColor="accent1" w:themeShade="BF"/>
          <w:sz w:val="22"/>
          <w:szCs w:val="22"/>
        </w:rPr>
      </w:pPr>
      <w:r w:rsidRPr="00EC20A2">
        <w:rPr>
          <w:rFonts w:ascii="Arial" w:hAnsi="Arial" w:cs="Arial"/>
          <w:noProof/>
          <w:sz w:val="22"/>
          <w:szCs w:val="22"/>
        </w:rPr>
        <mc:AlternateContent>
          <mc:Choice Requires="wps">
            <w:drawing>
              <wp:anchor distT="45720" distB="45720" distL="114300" distR="114300" simplePos="0" relativeHeight="251658244" behindDoc="1" locked="0" layoutInCell="1" allowOverlap="1" wp14:anchorId="43A94F74" wp14:editId="296AC4C3">
                <wp:simplePos x="0" y="0"/>
                <wp:positionH relativeFrom="column">
                  <wp:posOffset>5351145</wp:posOffset>
                </wp:positionH>
                <wp:positionV relativeFrom="paragraph">
                  <wp:posOffset>2492180</wp:posOffset>
                </wp:positionV>
                <wp:extent cx="2239645" cy="1641475"/>
                <wp:effectExtent l="0" t="0" r="8255" b="0"/>
                <wp:wrapNone/>
                <wp:docPr id="81733942" name="Text Box 81733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645" cy="1641475"/>
                        </a:xfrm>
                        <a:prstGeom prst="rect">
                          <a:avLst/>
                        </a:prstGeom>
                        <a:solidFill>
                          <a:srgbClr val="FFFFFF"/>
                        </a:solidFill>
                        <a:ln w="9525">
                          <a:noFill/>
                          <a:miter lim="800000"/>
                          <a:headEnd/>
                          <a:tailEnd/>
                        </a:ln>
                      </wps:spPr>
                      <wps:txbx>
                        <w:txbxContent>
                          <w:p w14:paraId="5D4D0556" w14:textId="77777777" w:rsidR="005C54D9" w:rsidRPr="00342373" w:rsidRDefault="005C54D9" w:rsidP="005C54D9">
                            <w:pPr>
                              <w:rPr>
                                <w:rFonts w:asciiTheme="minorHAnsi" w:hAnsiTheme="minorHAnsi" w:cstheme="minorHAnsi"/>
                                <w:b/>
                                <w:sz w:val="20"/>
                              </w:rPr>
                            </w:pPr>
                            <w:r w:rsidRPr="00342373">
                              <w:rPr>
                                <w:rFonts w:asciiTheme="minorHAnsi" w:hAnsiTheme="minorHAnsi" w:cstheme="minorHAnsi"/>
                                <w:b/>
                                <w:sz w:val="20"/>
                              </w:rPr>
                              <w:t>Submitted By:</w:t>
                            </w:r>
                          </w:p>
                          <w:p w14:paraId="6ED28BFB" w14:textId="77777777" w:rsidR="005C54D9" w:rsidRDefault="005C54D9" w:rsidP="005C54D9">
                            <w:pPr>
                              <w:rPr>
                                <w:rFonts w:asciiTheme="minorHAnsi" w:hAnsiTheme="minorHAnsi" w:cstheme="minorHAnsi"/>
                                <w:sz w:val="20"/>
                              </w:rPr>
                            </w:pPr>
                            <w:r w:rsidRPr="00342373">
                              <w:rPr>
                                <w:rFonts w:asciiTheme="minorHAnsi" w:hAnsiTheme="minorHAnsi" w:cstheme="minorHAnsi"/>
                                <w:sz w:val="20"/>
                              </w:rPr>
                              <w:t>Stealth Solutions, Inc.</w:t>
                            </w:r>
                          </w:p>
                          <w:p w14:paraId="1E5110ED" w14:textId="77777777" w:rsidR="005C54D9" w:rsidRDefault="005C54D9" w:rsidP="005C54D9">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w14:paraId="27030793" w14:textId="77777777" w:rsidR="005C54D9" w:rsidRDefault="005C54D9" w:rsidP="005C54D9">
                            <w:pPr>
                              <w:rPr>
                                <w:rFonts w:asciiTheme="minorHAnsi" w:hAnsiTheme="minorHAnsi" w:cstheme="minorHAnsi"/>
                                <w:b/>
                                <w:bCs/>
                                <w:sz w:val="20"/>
                              </w:rPr>
                            </w:pPr>
                            <w:r w:rsidRPr="000C337A">
                              <w:rPr>
                                <w:rFonts w:asciiTheme="minorHAnsi" w:hAnsiTheme="minorHAnsi" w:cstheme="minorHAnsi"/>
                                <w:b/>
                                <w:bCs/>
                                <w:sz w:val="20"/>
                              </w:rPr>
                              <w:t>SAM UEI: RCMZNAHAZ7D9</w:t>
                            </w:r>
                          </w:p>
                          <w:p w14:paraId="3A466413" w14:textId="77777777" w:rsidR="005C54D9" w:rsidRPr="003D40A0" w:rsidRDefault="005C54D9" w:rsidP="005C54D9">
                            <w:pPr>
                              <w:rPr>
                                <w:rFonts w:asciiTheme="minorHAnsi" w:hAnsiTheme="minorHAnsi" w:cstheme="minorHAnsi"/>
                                <w:b/>
                                <w:bCs/>
                                <w:sz w:val="20"/>
                              </w:rPr>
                            </w:pPr>
                            <w:r>
                              <w:rPr>
                                <w:rFonts w:asciiTheme="minorHAnsi" w:hAnsiTheme="minorHAnsi" w:cstheme="minorHAnsi"/>
                                <w:b/>
                                <w:bCs/>
                                <w:sz w:val="20"/>
                              </w:rPr>
                              <w:t xml:space="preserve">GSA MAS Contract: </w:t>
                            </w:r>
                            <w:r w:rsidRPr="003D40A0">
                              <w:rPr>
                                <w:rFonts w:asciiTheme="minorHAnsi" w:hAnsiTheme="minorHAnsi" w:cstheme="minorHAnsi"/>
                                <w:b/>
                                <w:bCs/>
                                <w:sz w:val="20"/>
                              </w:rPr>
                              <w:t>47QTCA22D0053</w:t>
                            </w:r>
                          </w:p>
                          <w:p w14:paraId="397A064B" w14:textId="77777777" w:rsidR="005C54D9" w:rsidRPr="00342373" w:rsidRDefault="005C54D9" w:rsidP="005C54D9">
                            <w:pPr>
                              <w:rPr>
                                <w:rFonts w:asciiTheme="minorHAnsi" w:hAnsiTheme="minorHAnsi" w:cstheme="minorHAnsi"/>
                                <w:sz w:val="20"/>
                              </w:rPr>
                            </w:pPr>
                            <w:r w:rsidRPr="00342373">
                              <w:rPr>
                                <w:rFonts w:asciiTheme="minorHAnsi" w:hAnsiTheme="minorHAnsi" w:cstheme="minorHAnsi"/>
                                <w:sz w:val="20"/>
                              </w:rPr>
                              <w:t>46191 Westlake Dr. #112</w:t>
                            </w:r>
                          </w:p>
                          <w:p w14:paraId="19503979" w14:textId="77777777" w:rsidR="005C54D9" w:rsidRDefault="005C54D9" w:rsidP="005C54D9">
                            <w:pPr>
                              <w:rPr>
                                <w:rFonts w:asciiTheme="minorHAnsi" w:hAnsiTheme="minorHAnsi" w:cstheme="minorHAnsi"/>
                                <w:sz w:val="20"/>
                              </w:rPr>
                            </w:pPr>
                            <w:r w:rsidRPr="00342373">
                              <w:rPr>
                                <w:rFonts w:asciiTheme="minorHAnsi" w:hAnsiTheme="minorHAnsi" w:cstheme="minorHAnsi"/>
                                <w:sz w:val="20"/>
                              </w:rPr>
                              <w:t>Sterling, VA 2016</w:t>
                            </w:r>
                            <w:r>
                              <w:rPr>
                                <w:rFonts w:asciiTheme="minorHAnsi" w:hAnsiTheme="minorHAnsi" w:cstheme="minorHAnsi"/>
                                <w:sz w:val="20"/>
                              </w:rPr>
                              <w:t>5</w:t>
                            </w:r>
                          </w:p>
                          <w:p w14:paraId="35B9A2B6" w14:textId="77777777" w:rsidR="005C54D9" w:rsidRDefault="005C54D9" w:rsidP="005C54D9">
                            <w:pPr>
                              <w:rPr>
                                <w:rFonts w:asciiTheme="minorHAnsi" w:hAnsiTheme="minorHAnsi" w:cstheme="minorHAnsi"/>
                                <w:sz w:val="20"/>
                              </w:rPr>
                            </w:pPr>
                            <w:r>
                              <w:rPr>
                                <w:rFonts w:asciiTheme="minorHAnsi" w:hAnsiTheme="minorHAnsi" w:cstheme="minorHAnsi"/>
                                <w:sz w:val="20"/>
                              </w:rPr>
                              <w:t>Rahul Sundrani</w:t>
                            </w:r>
                          </w:p>
                          <w:p w14:paraId="2DA3EC19" w14:textId="77777777" w:rsidR="005C54D9" w:rsidRDefault="00000000" w:rsidP="005C54D9">
                            <w:pPr>
                              <w:rPr>
                                <w:rFonts w:asciiTheme="minorHAnsi" w:hAnsiTheme="minorHAnsi" w:cstheme="minorHAnsi"/>
                                <w:sz w:val="20"/>
                              </w:rPr>
                            </w:pPr>
                            <w:hyperlink r:id="rId12" w:history="1">
                              <w:r w:rsidR="005C54D9" w:rsidRPr="00486DE1">
                                <w:rPr>
                                  <w:rStyle w:val="Hyperlink"/>
                                  <w:rFonts w:asciiTheme="minorHAnsi" w:hAnsiTheme="minorHAnsi" w:cstheme="minorHAnsi"/>
                                  <w:sz w:val="20"/>
                                </w:rPr>
                                <w:t>Rahul.Sundrani@Stealth-US.com</w:t>
                              </w:r>
                            </w:hyperlink>
                          </w:p>
                          <w:p w14:paraId="04A5359B" w14:textId="77777777" w:rsidR="005C54D9" w:rsidRPr="00342373" w:rsidRDefault="005C54D9" w:rsidP="005C54D9">
                            <w:pPr>
                              <w:rPr>
                                <w:rFonts w:asciiTheme="minorHAnsi" w:hAnsiTheme="minorHAnsi" w:cstheme="minorHAnsi"/>
                                <w:sz w:val="20"/>
                              </w:rPr>
                            </w:pPr>
                            <w:r>
                              <w:rPr>
                                <w:rFonts w:asciiTheme="minorHAnsi" w:hAnsiTheme="minorHAnsi" w:cstheme="minorHAnsi"/>
                                <w:sz w:val="20"/>
                              </w:rPr>
                              <w:t>571-230-5642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A94F74" id="_x0000_t202" coordsize="21600,21600" o:spt="202" path="m,l,21600r21600,l21600,xe">
                <v:stroke joinstyle="miter"/>
                <v:path gradientshapeok="t" o:connecttype="rect"/>
              </v:shapetype>
              <v:shape id="Text Box 81733942" o:spid="_x0000_s1027" type="#_x0000_t202" style="position:absolute;left:0;text-align:left;margin-left:421.35pt;margin-top:196.25pt;width:176.35pt;height:129.2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" stroked="f">
                <v:textbox>
                  <w:txbxContent>
                    <w:p w14:paraId="5D4D0556" w14:textId="77777777" w:rsidR="005C54D9" w:rsidRPr="00342373" w:rsidRDefault="005C54D9" w:rsidP="005C54D9">
                      <w:pPr>
                        <w:rPr>
                          <w:rFonts w:asciiTheme="minorHAnsi" w:hAnsiTheme="minorHAnsi" w:cstheme="minorHAnsi"/>
                          <w:b/>
                          <w:sz w:val="20"/>
                        </w:rPr>
                      </w:pPr>
                      <w:r w:rsidRPr="00342373">
                        <w:rPr>
                          <w:rFonts w:asciiTheme="minorHAnsi" w:hAnsiTheme="minorHAnsi" w:cstheme="minorHAnsi"/>
                          <w:b/>
                          <w:sz w:val="20"/>
                        </w:rPr>
                        <w:t>Submitted By:</w:t>
                      </w:r>
                    </w:p>
                    <w:p w14:paraId="6ED28BFB" w14:textId="77777777" w:rsidR="005C54D9" w:rsidRDefault="005C54D9" w:rsidP="005C54D9">
                      <w:pPr>
                        <w:rPr>
                          <w:rFonts w:asciiTheme="minorHAnsi" w:hAnsiTheme="minorHAnsi" w:cstheme="minorHAnsi"/>
                          <w:sz w:val="20"/>
                        </w:rPr>
                      </w:pPr>
                      <w:r w:rsidRPr="00342373">
                        <w:rPr>
                          <w:rFonts w:asciiTheme="minorHAnsi" w:hAnsiTheme="minorHAnsi" w:cstheme="minorHAnsi"/>
                          <w:sz w:val="20"/>
                        </w:rPr>
                        <w:t>Stealth Solutions, Inc.</w:t>
                      </w:r>
                    </w:p>
                    <w:p w14:paraId="1E5110ED" w14:textId="77777777" w:rsidR="005C54D9" w:rsidRDefault="005C54D9" w:rsidP="005C54D9">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w14:paraId="27030793" w14:textId="77777777" w:rsidR="005C54D9" w:rsidRDefault="005C54D9" w:rsidP="005C54D9">
                      <w:pPr>
                        <w:rPr>
                          <w:rFonts w:asciiTheme="minorHAnsi" w:hAnsiTheme="minorHAnsi" w:cstheme="minorHAnsi"/>
                          <w:b/>
                          <w:bCs/>
                          <w:sz w:val="20"/>
                        </w:rPr>
                      </w:pPr>
                      <w:r w:rsidRPr="000C337A">
                        <w:rPr>
                          <w:rFonts w:asciiTheme="minorHAnsi" w:hAnsiTheme="minorHAnsi" w:cstheme="minorHAnsi"/>
                          <w:b/>
                          <w:bCs/>
                          <w:sz w:val="20"/>
                        </w:rPr>
                        <w:t>SAM UEI: RCMZNAHAZ7D9</w:t>
                      </w:r>
                    </w:p>
                    <w:p w14:paraId="3A466413" w14:textId="77777777" w:rsidR="005C54D9" w:rsidRPr="003D40A0" w:rsidRDefault="005C54D9" w:rsidP="005C54D9">
                      <w:pPr>
                        <w:rPr>
                          <w:rFonts w:asciiTheme="minorHAnsi" w:hAnsiTheme="minorHAnsi" w:cstheme="minorHAnsi"/>
                          <w:b/>
                          <w:bCs/>
                          <w:sz w:val="20"/>
                        </w:rPr>
                      </w:pPr>
                      <w:r>
                        <w:rPr>
                          <w:rFonts w:asciiTheme="minorHAnsi" w:hAnsiTheme="minorHAnsi" w:cstheme="minorHAnsi"/>
                          <w:b/>
                          <w:bCs/>
                          <w:sz w:val="20"/>
                        </w:rPr>
                        <w:t xml:space="preserve">GSA MAS Contract: </w:t>
                      </w:r>
                      <w:r w:rsidRPr="003D40A0">
                        <w:rPr>
                          <w:rFonts w:asciiTheme="minorHAnsi" w:hAnsiTheme="minorHAnsi" w:cstheme="minorHAnsi"/>
                          <w:b/>
                          <w:bCs/>
                          <w:sz w:val="20"/>
                        </w:rPr>
                        <w:t>47QTCA22D0053</w:t>
                      </w:r>
                    </w:p>
                    <w:p w14:paraId="397A064B" w14:textId="77777777" w:rsidR="005C54D9" w:rsidRPr="00342373" w:rsidRDefault="005C54D9" w:rsidP="005C54D9">
                      <w:pPr>
                        <w:rPr>
                          <w:rFonts w:asciiTheme="minorHAnsi" w:hAnsiTheme="minorHAnsi" w:cstheme="minorHAnsi"/>
                          <w:sz w:val="20"/>
                        </w:rPr>
                      </w:pPr>
                      <w:r w:rsidRPr="00342373">
                        <w:rPr>
                          <w:rFonts w:asciiTheme="minorHAnsi" w:hAnsiTheme="minorHAnsi" w:cstheme="minorHAnsi"/>
                          <w:sz w:val="20"/>
                        </w:rPr>
                        <w:t>46191 Westlake Dr. #112</w:t>
                      </w:r>
                    </w:p>
                    <w:p w14:paraId="19503979" w14:textId="77777777" w:rsidR="005C54D9" w:rsidRDefault="005C54D9" w:rsidP="005C54D9">
                      <w:pPr>
                        <w:rPr>
                          <w:rFonts w:asciiTheme="minorHAnsi" w:hAnsiTheme="minorHAnsi" w:cstheme="minorHAnsi"/>
                          <w:sz w:val="20"/>
                        </w:rPr>
                      </w:pPr>
                      <w:r w:rsidRPr="00342373">
                        <w:rPr>
                          <w:rFonts w:asciiTheme="minorHAnsi" w:hAnsiTheme="minorHAnsi" w:cstheme="minorHAnsi"/>
                          <w:sz w:val="20"/>
                        </w:rPr>
                        <w:t>Sterling, VA 2016</w:t>
                      </w:r>
                      <w:r>
                        <w:rPr>
                          <w:rFonts w:asciiTheme="minorHAnsi" w:hAnsiTheme="minorHAnsi" w:cstheme="minorHAnsi"/>
                          <w:sz w:val="20"/>
                        </w:rPr>
                        <w:t>5</w:t>
                      </w:r>
                    </w:p>
                    <w:p w14:paraId="35B9A2B6" w14:textId="77777777" w:rsidR="005C54D9" w:rsidRDefault="005C54D9" w:rsidP="005C54D9">
                      <w:pPr>
                        <w:rPr>
                          <w:rFonts w:asciiTheme="minorHAnsi" w:hAnsiTheme="minorHAnsi" w:cstheme="minorHAnsi"/>
                          <w:sz w:val="20"/>
                        </w:rPr>
                      </w:pPr>
                      <w:r>
                        <w:rPr>
                          <w:rFonts w:asciiTheme="minorHAnsi" w:hAnsiTheme="minorHAnsi" w:cstheme="minorHAnsi"/>
                          <w:sz w:val="20"/>
                        </w:rPr>
                        <w:t>Rahul Sundrani</w:t>
                      </w:r>
                    </w:p>
                    <w:p w14:paraId="2DA3EC19" w14:textId="77777777" w:rsidR="005C54D9" w:rsidRDefault="00000000" w:rsidP="005C54D9">
                      <w:pPr>
                        <w:rPr>
                          <w:rFonts w:asciiTheme="minorHAnsi" w:hAnsiTheme="minorHAnsi" w:cstheme="minorHAnsi"/>
                          <w:sz w:val="20"/>
                        </w:rPr>
                      </w:pPr>
                      <w:hyperlink r:id="rId13" w:history="1">
                        <w:r w:rsidR="005C54D9" w:rsidRPr="00486DE1">
                          <w:rPr>
                            <w:rStyle w:val="Hyperlink"/>
                            <w:rFonts w:asciiTheme="minorHAnsi" w:hAnsiTheme="minorHAnsi" w:cstheme="minorHAnsi"/>
                            <w:sz w:val="20"/>
                          </w:rPr>
                          <w:t>Rahul.Sundrani@Stealth-US.com</w:t>
                        </w:r>
                      </w:hyperlink>
                    </w:p>
                    <w:p w14:paraId="04A5359B" w14:textId="77777777" w:rsidR="005C54D9" w:rsidRPr="00342373" w:rsidRDefault="005C54D9" w:rsidP="005C54D9">
                      <w:pPr>
                        <w:rPr>
                          <w:rFonts w:asciiTheme="minorHAnsi" w:hAnsiTheme="minorHAnsi" w:cstheme="minorHAnsi"/>
                          <w:sz w:val="20"/>
                        </w:rPr>
                      </w:pPr>
                      <w:r>
                        <w:rPr>
                          <w:rFonts w:asciiTheme="minorHAnsi" w:hAnsiTheme="minorHAnsi" w:cstheme="minorHAnsi"/>
                          <w:sz w:val="20"/>
                        </w:rPr>
                        <w:t>571-230-5642</w:t>
                      </w:r>
                    </w:p>
                  </w:txbxContent>
                </v:textbox>
              </v:shape>
            </w:pict>
          </mc:Fallback>
        </mc:AlternateContent>
      </w:r>
      <w:r w:rsidR="40BC0B2D">
        <w:rPr>
          <w:noProof/>
        </w:rPr>
        <mc:AlternateContent>
          <mc:Choice Requires="wps">
            <w:drawing>
              <wp:inline distT="45720" distB="45720" distL="114300" distR="114300" wp14:anchorId="262B970B" wp14:editId="388592A1">
                <wp:extent cx="6532245" cy="2698750"/>
                <wp:effectExtent l="0" t="0" r="0" b="6350"/>
                <wp:docPr id="76556238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532245" cy="2698750"/>
                        </a:xfrm>
                        <a:prstGeom prst="rect">
                          <a:avLst/>
                        </a:prstGeom>
                        <a:noFill/>
                        <a:ln w="9525">
                          <a:noFill/>
                          <a:miter/>
                        </a:ln>
                      </wps:spPr>
                      <wps:txbx>
                        <w:txbxContent>
                          <w:p w14:paraId="210FDC85" w14:textId="77777777" w:rsidR="00A93E33" w:rsidRDefault="00A93E33" w:rsidP="00F669CD">
                            <w:pPr>
                              <w:spacing w:line="254" w:lineRule="auto"/>
                              <w:jc w:val="center"/>
                              <w:rPr>
                                <w:rFonts w:ascii="Calibri" w:hAnsi="Calibri" w:cs="Calibri"/>
                                <w:b/>
                                <w:bCs/>
                                <w:sz w:val="32"/>
                                <w:szCs w:val="32"/>
                              </w:rPr>
                            </w:pPr>
                            <w:r>
                              <w:rPr>
                                <w:rFonts w:ascii="Calibri" w:hAnsi="Calibri" w:cs="Calibri"/>
                                <w:b/>
                                <w:bCs/>
                                <w:sz w:val="32"/>
                                <w:szCs w:val="32"/>
                              </w:rPr>
                              <w:t xml:space="preserve">Stealth Solutions, Inc. </w:t>
                            </w:r>
                          </w:p>
                          <w:p w14:paraId="788BA312" w14:textId="77777777" w:rsidR="00A93E33" w:rsidRDefault="00A93E33" w:rsidP="00F669CD">
                            <w:pPr>
                              <w:spacing w:line="254" w:lineRule="auto"/>
                              <w:jc w:val="center"/>
                              <w:rPr>
                                <w:rFonts w:ascii="Calibri" w:hAnsi="Calibri" w:cs="Calibri"/>
                                <w:b/>
                                <w:bCs/>
                                <w:sz w:val="32"/>
                                <w:szCs w:val="32"/>
                              </w:rPr>
                            </w:pPr>
                            <w:r>
                              <w:rPr>
                                <w:rFonts w:ascii="Calibri" w:hAnsi="Calibri" w:cs="Calibri"/>
                                <w:b/>
                                <w:bCs/>
                                <w:sz w:val="32"/>
                                <w:szCs w:val="32"/>
                              </w:rPr>
                              <w:t>Response</w:t>
                            </w:r>
                          </w:p>
                          <w:p w14:paraId="1FFBD1B1" w14:textId="77777777" w:rsidR="00A93E33" w:rsidRDefault="00A93E33" w:rsidP="00F669CD">
                            <w:pPr>
                              <w:spacing w:line="254" w:lineRule="auto"/>
                              <w:jc w:val="center"/>
                              <w:rPr>
                                <w:rFonts w:ascii="Calibri" w:hAnsi="Calibri" w:cs="Calibri"/>
                                <w:b/>
                                <w:bCs/>
                                <w:sz w:val="32"/>
                                <w:szCs w:val="32"/>
                              </w:rPr>
                            </w:pPr>
                            <w:r>
                              <w:rPr>
                                <w:rFonts w:ascii="Calibri" w:hAnsi="Calibri" w:cs="Calibri"/>
                                <w:b/>
                                <w:bCs/>
                                <w:sz w:val="32"/>
                                <w:szCs w:val="32"/>
                              </w:rPr>
                              <w:t xml:space="preserve">to </w:t>
                            </w:r>
                          </w:p>
                          <w:p w14:paraId="1AA8395D" w14:textId="77777777" w:rsidR="00A93E33" w:rsidRDefault="00A93E33" w:rsidP="00F669CD">
                            <w:pPr>
                              <w:spacing w:line="254" w:lineRule="auto"/>
                              <w:jc w:val="center"/>
                              <w:rPr>
                                <w:rFonts w:ascii="Calibri" w:hAnsi="Calibri" w:cs="Calibri"/>
                                <w:b/>
                                <w:bCs/>
                                <w:sz w:val="32"/>
                                <w:szCs w:val="32"/>
                              </w:rPr>
                            </w:pPr>
                            <w:r>
                              <w:rPr>
                                <w:rFonts w:ascii="Calibri" w:hAnsi="Calibri" w:cs="Calibri"/>
                                <w:b/>
                                <w:bCs/>
                                <w:sz w:val="32"/>
                                <w:szCs w:val="32"/>
                              </w:rPr>
                              <w:t>The Government Publishing Office (GPO)</w:t>
                            </w:r>
                          </w:p>
                          <w:p w14:paraId="296EE471" w14:textId="15C1043F" w:rsidR="004D24FA" w:rsidRPr="00205AAA" w:rsidRDefault="004D24FA" w:rsidP="008A5F32">
                            <w:pPr>
                              <w:spacing w:line="254" w:lineRule="auto"/>
                              <w:jc w:val="center"/>
                              <w:rPr>
                                <w:rFonts w:ascii="Calibri" w:hAnsi="Calibri" w:cs="Calibri"/>
                                <w:b/>
                                <w:bCs/>
                                <w:sz w:val="32"/>
                                <w:szCs w:val="32"/>
                              </w:rPr>
                            </w:pPr>
                            <w:r w:rsidRPr="004D24FA">
                              <w:rPr>
                                <w:rFonts w:ascii="Calibri" w:hAnsi="Calibri" w:cs="Calibri"/>
                                <w:b/>
                                <w:bCs/>
                                <w:sz w:val="32"/>
                                <w:szCs w:val="32"/>
                              </w:rPr>
                              <w:t>askGPO Salesforce</w:t>
                            </w:r>
                            <w:r w:rsidRPr="005F50D5">
                              <w:rPr>
                                <w:rFonts w:cs="Arial"/>
                              </w:rPr>
                              <w:t xml:space="preserve"> </w:t>
                            </w:r>
                            <w:r w:rsidR="002205FD">
                              <w:rPr>
                                <w:rFonts w:ascii="Calibri" w:hAnsi="Calibri" w:cs="Calibri"/>
                                <w:b/>
                                <w:bCs/>
                                <w:sz w:val="32"/>
                                <w:szCs w:val="32"/>
                              </w:rPr>
                              <w:t>Platform</w:t>
                            </w:r>
                          </w:p>
                          <w:p w14:paraId="6227133B" w14:textId="77777777" w:rsidR="004D24FA" w:rsidRDefault="004D24FA" w:rsidP="008A5F32">
                            <w:pPr>
                              <w:spacing w:line="254" w:lineRule="auto"/>
                              <w:jc w:val="center"/>
                              <w:rPr>
                                <w:rFonts w:cs="Arial"/>
                              </w:rPr>
                            </w:pPr>
                          </w:p>
                          <w:p w14:paraId="6F7DB238" w14:textId="45A94758" w:rsidR="008A5F32" w:rsidRPr="008A5F32" w:rsidRDefault="00760D77" w:rsidP="008A5F32">
                            <w:pPr>
                              <w:spacing w:line="254" w:lineRule="auto"/>
                              <w:jc w:val="center"/>
                              <w:rPr>
                                <w:rFonts w:ascii="Calibri" w:hAnsi="Calibri" w:cs="Calibri"/>
                                <w:b/>
                                <w:bCs/>
                                <w:sz w:val="32"/>
                                <w:szCs w:val="32"/>
                              </w:rPr>
                            </w:pPr>
                            <w:r w:rsidRPr="00760D77">
                              <w:rPr>
                                <w:rFonts w:ascii="Calibri" w:hAnsi="Calibri" w:cs="Calibri"/>
                                <w:b/>
                                <w:bCs/>
                                <w:sz w:val="32"/>
                                <w:szCs w:val="32"/>
                              </w:rPr>
                              <w:t>SOLICITATION NUMBER</w:t>
                            </w:r>
                            <w:r w:rsidR="00A93E33" w:rsidRPr="008A5F32">
                              <w:rPr>
                                <w:rFonts w:ascii="Calibri" w:hAnsi="Calibri" w:cs="Calibri"/>
                                <w:b/>
                                <w:bCs/>
                                <w:sz w:val="32"/>
                                <w:szCs w:val="32"/>
                              </w:rPr>
                              <w:t xml:space="preserve">: </w:t>
                            </w:r>
                            <w:r w:rsidR="00BF68F9" w:rsidRPr="00BF68F9">
                              <w:rPr>
                                <w:rFonts w:ascii="Calibri" w:hAnsi="Calibri" w:cs="Calibri"/>
                                <w:b/>
                                <w:bCs/>
                                <w:sz w:val="32"/>
                                <w:szCs w:val="32"/>
                              </w:rPr>
                              <w:t>040ADV-24-R-0058</w:t>
                            </w:r>
                          </w:p>
                          <w:p w14:paraId="35B427C6" w14:textId="442AFF69" w:rsidR="00A93E33" w:rsidRDefault="00A93E33" w:rsidP="00F669CD">
                            <w:pPr>
                              <w:spacing w:line="254" w:lineRule="auto"/>
                              <w:jc w:val="center"/>
                              <w:rPr>
                                <w:rFonts w:ascii="Calibri" w:hAnsi="Calibri" w:cs="Calibri"/>
                                <w:b/>
                                <w:bCs/>
                                <w:sz w:val="32"/>
                                <w:szCs w:val="32"/>
                              </w:rPr>
                            </w:pPr>
                          </w:p>
                          <w:p w14:paraId="5B66ABAC" w14:textId="0D580ED2" w:rsidR="00A93E33" w:rsidRDefault="00A13FA8" w:rsidP="00F669CD">
                            <w:pPr>
                              <w:spacing w:line="254" w:lineRule="auto"/>
                              <w:jc w:val="center"/>
                              <w:rPr>
                                <w:rFonts w:ascii="Calibri" w:hAnsi="Calibri" w:cs="Calibri"/>
                                <w:b/>
                                <w:bCs/>
                                <w:sz w:val="32"/>
                                <w:szCs w:val="32"/>
                              </w:rPr>
                            </w:pPr>
                            <w:r>
                              <w:rPr>
                                <w:rFonts w:ascii="Calibri" w:hAnsi="Calibri" w:cs="Calibri"/>
                                <w:b/>
                                <w:bCs/>
                                <w:sz w:val="32"/>
                                <w:szCs w:val="32"/>
                              </w:rPr>
                              <w:t>July</w:t>
                            </w:r>
                            <w:r w:rsidR="007300E1">
                              <w:rPr>
                                <w:rFonts w:ascii="Calibri" w:hAnsi="Calibri" w:cs="Calibri"/>
                                <w:b/>
                                <w:bCs/>
                                <w:sz w:val="32"/>
                                <w:szCs w:val="32"/>
                              </w:rPr>
                              <w:t xml:space="preserve"> </w:t>
                            </w:r>
                            <w:r w:rsidR="001A7363">
                              <w:rPr>
                                <w:rFonts w:ascii="Calibri" w:hAnsi="Calibri" w:cs="Calibri"/>
                                <w:b/>
                                <w:bCs/>
                                <w:sz w:val="32"/>
                                <w:szCs w:val="32"/>
                              </w:rPr>
                              <w:t>26</w:t>
                            </w:r>
                            <w:r w:rsidR="00A93E33">
                              <w:rPr>
                                <w:rFonts w:ascii="Calibri" w:hAnsi="Calibri" w:cs="Calibri"/>
                                <w:b/>
                                <w:bCs/>
                                <w:sz w:val="32"/>
                                <w:szCs w:val="32"/>
                              </w:rPr>
                              <w:t>, 2024</w:t>
                            </w:r>
                          </w:p>
                        </w:txbxContent>
                      </wps:txbx>
                      <wps:bodyPr wrap="square" lIns="91440" tIns="45720" rIns="91440" bIns="45720" anchor="t">
                        <a:noAutofit/>
                      </wps:bodyPr>
                    </wps:wsp>
                  </a:graphicData>
                </a:graphic>
              </wp:inline>
            </w:drawing>
          </mc:Choice>
          <mc:Fallback>
            <w:pict>
              <v:rect w14:anchorId="262B970B" id="Text Box 10" o:spid="_x0000_s1028" style="width:514.35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" filled="f" stroked="f">
                <v:textbox>
                  <w:txbxContent>
                    <w:p w14:paraId="210FDC85" w14:textId="77777777" w:rsidR="00A93E33" w:rsidRDefault="00A93E33" w:rsidP="00F669CD">
                      <w:pPr>
                        <w:spacing w:line="254" w:lineRule="auto"/>
                        <w:jc w:val="center"/>
                        <w:rPr>
                          <w:rFonts w:ascii="Calibri" w:hAnsi="Calibri" w:cs="Calibri"/>
                          <w:b/>
                          <w:bCs/>
                          <w:sz w:val="32"/>
                          <w:szCs w:val="32"/>
                        </w:rPr>
                      </w:pPr>
                      <w:r>
                        <w:rPr>
                          <w:rFonts w:ascii="Calibri" w:hAnsi="Calibri" w:cs="Calibri"/>
                          <w:b/>
                          <w:bCs/>
                          <w:sz w:val="32"/>
                          <w:szCs w:val="32"/>
                        </w:rPr>
                        <w:t xml:space="preserve">Stealth Solutions, Inc. </w:t>
                      </w:r>
                    </w:p>
                    <w:p w14:paraId="788BA312" w14:textId="77777777" w:rsidR="00A93E33" w:rsidRDefault="00A93E33" w:rsidP="00F669CD">
                      <w:pPr>
                        <w:spacing w:line="254" w:lineRule="auto"/>
                        <w:jc w:val="center"/>
                        <w:rPr>
                          <w:rFonts w:ascii="Calibri" w:hAnsi="Calibri" w:cs="Calibri"/>
                          <w:b/>
                          <w:bCs/>
                          <w:sz w:val="32"/>
                          <w:szCs w:val="32"/>
                        </w:rPr>
                      </w:pPr>
                      <w:r>
                        <w:rPr>
                          <w:rFonts w:ascii="Calibri" w:hAnsi="Calibri" w:cs="Calibri"/>
                          <w:b/>
                          <w:bCs/>
                          <w:sz w:val="32"/>
                          <w:szCs w:val="32"/>
                        </w:rPr>
                        <w:t>Response</w:t>
                      </w:r>
                    </w:p>
                    <w:p w14:paraId="1FFBD1B1" w14:textId="77777777" w:rsidR="00A93E33" w:rsidRDefault="00A93E33" w:rsidP="00F669CD">
                      <w:pPr>
                        <w:spacing w:line="254" w:lineRule="auto"/>
                        <w:jc w:val="center"/>
                        <w:rPr>
                          <w:rFonts w:ascii="Calibri" w:hAnsi="Calibri" w:cs="Calibri"/>
                          <w:b/>
                          <w:bCs/>
                          <w:sz w:val="32"/>
                          <w:szCs w:val="32"/>
                        </w:rPr>
                      </w:pPr>
                      <w:r>
                        <w:rPr>
                          <w:rFonts w:ascii="Calibri" w:hAnsi="Calibri" w:cs="Calibri"/>
                          <w:b/>
                          <w:bCs/>
                          <w:sz w:val="32"/>
                          <w:szCs w:val="32"/>
                        </w:rPr>
                        <w:t xml:space="preserve">to </w:t>
                      </w:r>
                    </w:p>
                    <w:p w14:paraId="1AA8395D" w14:textId="77777777" w:rsidR="00A93E33" w:rsidRDefault="00A93E33" w:rsidP="00F669CD">
                      <w:pPr>
                        <w:spacing w:line="254" w:lineRule="auto"/>
                        <w:jc w:val="center"/>
                        <w:rPr>
                          <w:rFonts w:ascii="Calibri" w:hAnsi="Calibri" w:cs="Calibri"/>
                          <w:b/>
                          <w:bCs/>
                          <w:sz w:val="32"/>
                          <w:szCs w:val="32"/>
                        </w:rPr>
                      </w:pPr>
                      <w:r>
                        <w:rPr>
                          <w:rFonts w:ascii="Calibri" w:hAnsi="Calibri" w:cs="Calibri"/>
                          <w:b/>
                          <w:bCs/>
                          <w:sz w:val="32"/>
                          <w:szCs w:val="32"/>
                        </w:rPr>
                        <w:t>The Government Publishing Office (GPO)</w:t>
                      </w:r>
                    </w:p>
                    <w:p w14:paraId="296EE471" w14:textId="15C1043F" w:rsidR="004D24FA" w:rsidRPr="00205AAA" w:rsidRDefault="004D24FA" w:rsidP="008A5F32">
                      <w:pPr>
                        <w:spacing w:line="254" w:lineRule="auto"/>
                        <w:jc w:val="center"/>
                        <w:rPr>
                          <w:rFonts w:ascii="Calibri" w:hAnsi="Calibri" w:cs="Calibri"/>
                          <w:b/>
                          <w:bCs/>
                          <w:sz w:val="32"/>
                          <w:szCs w:val="32"/>
                        </w:rPr>
                      </w:pPr>
                      <w:r w:rsidRPr="004D24FA">
                        <w:rPr>
                          <w:rFonts w:ascii="Calibri" w:hAnsi="Calibri" w:cs="Calibri"/>
                          <w:b/>
                          <w:bCs/>
                          <w:sz w:val="32"/>
                          <w:szCs w:val="32"/>
                        </w:rPr>
                        <w:t>askGPO Salesforce</w:t>
                      </w:r>
                      <w:r w:rsidRPr="005F50D5">
                        <w:rPr>
                          <w:rFonts w:cs="Arial"/>
                        </w:rPr>
                        <w:t xml:space="preserve"> </w:t>
                      </w:r>
                      <w:r w:rsidR="002205FD">
                        <w:rPr>
                          <w:rFonts w:ascii="Calibri" w:hAnsi="Calibri" w:cs="Calibri"/>
                          <w:b/>
                          <w:bCs/>
                          <w:sz w:val="32"/>
                          <w:szCs w:val="32"/>
                        </w:rPr>
                        <w:t>Platform</w:t>
                      </w:r>
                    </w:p>
                    <w:p w14:paraId="6227133B" w14:textId="77777777" w:rsidR="004D24FA" w:rsidRDefault="004D24FA" w:rsidP="008A5F32">
                      <w:pPr>
                        <w:spacing w:line="254" w:lineRule="auto"/>
                        <w:jc w:val="center"/>
                        <w:rPr>
                          <w:rFonts w:cs="Arial"/>
                        </w:rPr>
                      </w:pPr>
                    </w:p>
                    <w:p w14:paraId="6F7DB238" w14:textId="45A94758" w:rsidR="008A5F32" w:rsidRPr="008A5F32" w:rsidRDefault="00760D77" w:rsidP="008A5F32">
                      <w:pPr>
                        <w:spacing w:line="254" w:lineRule="auto"/>
                        <w:jc w:val="center"/>
                        <w:rPr>
                          <w:rFonts w:ascii="Calibri" w:hAnsi="Calibri" w:cs="Calibri"/>
                          <w:b/>
                          <w:bCs/>
                          <w:sz w:val="32"/>
                          <w:szCs w:val="32"/>
                        </w:rPr>
                      </w:pPr>
                      <w:r w:rsidRPr="00760D77">
                        <w:rPr>
                          <w:rFonts w:ascii="Calibri" w:hAnsi="Calibri" w:cs="Calibri"/>
                          <w:b/>
                          <w:bCs/>
                          <w:sz w:val="32"/>
                          <w:szCs w:val="32"/>
                        </w:rPr>
                        <w:t>SOLICITATION NUMBER</w:t>
                      </w:r>
                      <w:r w:rsidR="00A93E33" w:rsidRPr="008A5F32">
                        <w:rPr>
                          <w:rFonts w:ascii="Calibri" w:hAnsi="Calibri" w:cs="Calibri"/>
                          <w:b/>
                          <w:bCs/>
                          <w:sz w:val="32"/>
                          <w:szCs w:val="32"/>
                        </w:rPr>
                        <w:t xml:space="preserve">: </w:t>
                      </w:r>
                      <w:r w:rsidR="00BF68F9" w:rsidRPr="00BF68F9">
                        <w:rPr>
                          <w:rFonts w:ascii="Calibri" w:hAnsi="Calibri" w:cs="Calibri"/>
                          <w:b/>
                          <w:bCs/>
                          <w:sz w:val="32"/>
                          <w:szCs w:val="32"/>
                        </w:rPr>
                        <w:t>040ADV-24-R-0058</w:t>
                      </w:r>
                    </w:p>
                    <w:p w14:paraId="35B427C6" w14:textId="442AFF69" w:rsidR="00A93E33" w:rsidRDefault="00A93E33" w:rsidP="00F669CD">
                      <w:pPr>
                        <w:spacing w:line="254" w:lineRule="auto"/>
                        <w:jc w:val="center"/>
                        <w:rPr>
                          <w:rFonts w:ascii="Calibri" w:hAnsi="Calibri" w:cs="Calibri"/>
                          <w:b/>
                          <w:bCs/>
                          <w:sz w:val="32"/>
                          <w:szCs w:val="32"/>
                        </w:rPr>
                      </w:pPr>
                    </w:p>
                    <w:p w14:paraId="5B66ABAC" w14:textId="0D580ED2" w:rsidR="00A93E33" w:rsidRDefault="00A13FA8" w:rsidP="00F669CD">
                      <w:pPr>
                        <w:spacing w:line="254" w:lineRule="auto"/>
                        <w:jc w:val="center"/>
                        <w:rPr>
                          <w:rFonts w:ascii="Calibri" w:hAnsi="Calibri" w:cs="Calibri"/>
                          <w:b/>
                          <w:bCs/>
                          <w:sz w:val="32"/>
                          <w:szCs w:val="32"/>
                        </w:rPr>
                      </w:pPr>
                      <w:r>
                        <w:rPr>
                          <w:rFonts w:ascii="Calibri" w:hAnsi="Calibri" w:cs="Calibri"/>
                          <w:b/>
                          <w:bCs/>
                          <w:sz w:val="32"/>
                          <w:szCs w:val="32"/>
                        </w:rPr>
                        <w:t>July</w:t>
                      </w:r>
                      <w:r w:rsidR="007300E1">
                        <w:rPr>
                          <w:rFonts w:ascii="Calibri" w:hAnsi="Calibri" w:cs="Calibri"/>
                          <w:b/>
                          <w:bCs/>
                          <w:sz w:val="32"/>
                          <w:szCs w:val="32"/>
                        </w:rPr>
                        <w:t xml:space="preserve"> </w:t>
                      </w:r>
                      <w:r w:rsidR="001A7363">
                        <w:rPr>
                          <w:rFonts w:ascii="Calibri" w:hAnsi="Calibri" w:cs="Calibri"/>
                          <w:b/>
                          <w:bCs/>
                          <w:sz w:val="32"/>
                          <w:szCs w:val="32"/>
                        </w:rPr>
                        <w:t>26</w:t>
                      </w:r>
                      <w:r w:rsidR="00A93E33">
                        <w:rPr>
                          <w:rFonts w:ascii="Calibri" w:hAnsi="Calibri" w:cs="Calibri"/>
                          <w:b/>
                          <w:bCs/>
                          <w:sz w:val="32"/>
                          <w:szCs w:val="32"/>
                        </w:rPr>
                        <w:t>, 2024</w:t>
                      </w:r>
                    </w:p>
                  </w:txbxContent>
                </v:textbox>
                <w10:anchorlock/>
              </v:rect>
            </w:pict>
          </mc:Fallback>
        </mc:AlternateContent>
      </w:r>
    </w:p>
    <w:p w14:paraId="680DB88C" w14:textId="7D551D95" w:rsidR="00D40519" w:rsidRPr="00EC20A2" w:rsidRDefault="00470133" w:rsidP="1DFCEBAE">
      <w:pPr>
        <w:sectPr w:rsidR="00D40519" w:rsidRPr="00EC20A2" w:rsidSect="000111A8">
          <w:headerReference w:type="default" r:id="rId14"/>
          <w:footerReference w:type="default" r:id="rId15"/>
          <w:pgSz w:w="12240" w:h="15840" w:code="1"/>
          <w:pgMar w:top="630" w:right="630" w:bottom="360" w:left="0" w:header="808" w:footer="720" w:gutter="0"/>
          <w:cols w:space="720"/>
          <w:docGrid w:linePitch="360"/>
        </w:sectPr>
      </w:pPr>
      <w:r w:rsidRPr="00EC20A2">
        <w:rPr>
          <w:rFonts w:ascii="Arial" w:hAnsi="Arial" w:cs="Arial"/>
          <w:noProof/>
          <w:color w:val="000000"/>
          <w:sz w:val="22"/>
          <w:szCs w:val="22"/>
        </w:rPr>
        <mc:AlternateContent>
          <mc:Choice Requires="wps">
            <w:drawing>
              <wp:anchor distT="0" distB="0" distL="114300" distR="114300" simplePos="0" relativeHeight="251658245" behindDoc="0" locked="0" layoutInCell="1" allowOverlap="1" wp14:anchorId="55316790" wp14:editId="73381FE3">
                <wp:simplePos x="0" y="0"/>
                <wp:positionH relativeFrom="margin">
                  <wp:posOffset>15240</wp:posOffset>
                </wp:positionH>
                <wp:positionV relativeFrom="paragraph">
                  <wp:posOffset>1791335</wp:posOffset>
                </wp:positionV>
                <wp:extent cx="7749540" cy="337820"/>
                <wp:effectExtent l="0" t="0" r="3810" b="5080"/>
                <wp:wrapNone/>
                <wp:docPr id="11" name="Rectangle: Diagonal Corners Rounded 11"/>
                <wp:cNvGraphicFramePr/>
                <a:graphic xmlns:a="http://schemas.openxmlformats.org/drawingml/2006/main">
                  <a:graphicData uri="http://schemas.microsoft.com/office/word/2010/wordprocessingShape">
                    <wps:wsp>
                      <wps:cNvSpPr/>
                      <wps:spPr>
                        <a:xfrm>
                          <a:off x="0" y="0"/>
                          <a:ext cx="7749540" cy="337820"/>
                        </a:xfrm>
                        <a:prstGeom prst="round2DiagRect">
                          <a:avLst/>
                        </a:prstGeom>
                        <a:solidFill>
                          <a:srgbClr val="2B518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Rectangle: Diagonal Corners Rounded 11" style="position:absolute;margin-left:1.2pt;margin-top:141.05pt;width:610.2pt;height:26.6pt;z-index:2516643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749540,337820" o:spid="_x0000_s1026" fillcolor="#2b5189" stroked="f" strokeweight="2pt" path="m56304,l7749540,r,l7749540,281516v,31096,-25208,56304,-56304,56304l,337820r,l,56304c,25208,25208,,563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" w14:anchorId="1277843D">
                <v:path arrowok="t" o:connecttype="custom" o:connectlocs="56304,0;7749540,0;7749540,0;7749540,281516;7693236,337820;0,337820;0,337820;0,56304;56304,0" o:connectangles="0,0,0,0,0,0,0,0,0"/>
                <w10:wrap anchorx="margin"/>
              </v:shape>
            </w:pict>
          </mc:Fallback>
        </mc:AlternateContent>
      </w:r>
      <w:r w:rsidR="00AD1C06" w:rsidRPr="00EC20A2">
        <w:rPr>
          <w:rFonts w:ascii="Arial" w:hAnsi="Arial" w:cs="Arial"/>
          <w:noProof/>
          <w:sz w:val="22"/>
          <w:szCs w:val="22"/>
        </w:rPr>
        <w:drawing>
          <wp:anchor distT="0" distB="0" distL="114300" distR="114300" simplePos="0" relativeHeight="251658243" behindDoc="0" locked="0" layoutInCell="1" allowOverlap="1" wp14:anchorId="28C980C9" wp14:editId="605975DD">
            <wp:simplePos x="0" y="0"/>
            <wp:positionH relativeFrom="margin">
              <wp:posOffset>508000</wp:posOffset>
            </wp:positionH>
            <wp:positionV relativeFrom="paragraph">
              <wp:posOffset>298450</wp:posOffset>
            </wp:positionV>
            <wp:extent cx="2386584" cy="950976"/>
            <wp:effectExtent l="0" t="0" r="0" b="0"/>
            <wp:wrapNone/>
            <wp:docPr id="721891370" name="Picture 721891370" descr="A picture containing text, clock, dar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 dark, gau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6584" cy="950976"/>
                    </a:xfrm>
                    <a:prstGeom prst="rect">
                      <a:avLst/>
                    </a:prstGeom>
                  </pic:spPr>
                </pic:pic>
              </a:graphicData>
            </a:graphic>
            <wp14:sizeRelH relativeFrom="page">
              <wp14:pctWidth>0</wp14:pctWidth>
            </wp14:sizeRelH>
            <wp14:sizeRelV relativeFrom="page">
              <wp14:pctHeight>0</wp14:pctHeight>
            </wp14:sizeRelV>
          </wp:anchor>
        </w:drawing>
      </w:r>
      <w:r w:rsidR="00573504" w:rsidRPr="00EC20A2">
        <w:rPr>
          <w:rFonts w:ascii="Arial" w:hAnsi="Arial" w:cs="Arial"/>
          <w:noProof/>
          <w:sz w:val="22"/>
          <w:szCs w:val="22"/>
        </w:rPr>
        <mc:AlternateContent>
          <mc:Choice Requires="wps">
            <w:drawing>
              <wp:anchor distT="45720" distB="45720" distL="114300" distR="114300" simplePos="0" relativeHeight="251658241" behindDoc="1" locked="0" layoutInCell="1" allowOverlap="1" wp14:anchorId="03669F19" wp14:editId="236B6F0C">
                <wp:simplePos x="0" y="0"/>
                <wp:positionH relativeFrom="column">
                  <wp:posOffset>4333875</wp:posOffset>
                </wp:positionH>
                <wp:positionV relativeFrom="paragraph">
                  <wp:posOffset>2581910</wp:posOffset>
                </wp:positionV>
                <wp:extent cx="2239645" cy="1641475"/>
                <wp:effectExtent l="0" t="0" r="825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645" cy="1641475"/>
                        </a:xfrm>
                        <a:prstGeom prst="rect">
                          <a:avLst/>
                        </a:prstGeom>
                        <a:solidFill>
                          <a:srgbClr val="FFFFFF"/>
                        </a:solidFill>
                        <a:ln w="9525">
                          <a:noFill/>
                          <a:miter lim="800000"/>
                          <a:headEnd/>
                          <a:tailEnd/>
                        </a:ln>
                      </wps:spPr>
                      <wps:txbx>
                        <w:txbxContent>
                          <w:p w14:paraId="0F9A649F" w14:textId="77777777" w:rsidR="00D40519" w:rsidRPr="00342373" w:rsidRDefault="00D40519" w:rsidP="00D40519">
                            <w:pPr>
                              <w:rPr>
                                <w:rFonts w:asciiTheme="minorHAnsi" w:hAnsiTheme="minorHAnsi" w:cstheme="minorHAnsi"/>
                                <w:b/>
                                <w:sz w:val="20"/>
                              </w:rPr>
                            </w:pPr>
                            <w:r w:rsidRPr="00342373">
                              <w:rPr>
                                <w:rFonts w:asciiTheme="minorHAnsi" w:hAnsiTheme="minorHAnsi" w:cstheme="minorHAnsi"/>
                                <w:b/>
                                <w:sz w:val="20"/>
                              </w:rPr>
                              <w:t>Submitted By:</w:t>
                            </w:r>
                          </w:p>
                          <w:p w14:paraId="3112E4FB" w14:textId="77777777" w:rsidR="00D40519" w:rsidRDefault="00D40519" w:rsidP="00D40519">
                            <w:pPr>
                              <w:rPr>
                                <w:rFonts w:asciiTheme="minorHAnsi" w:hAnsiTheme="minorHAnsi" w:cstheme="minorHAnsi"/>
                                <w:sz w:val="20"/>
                              </w:rPr>
                            </w:pPr>
                            <w:r w:rsidRPr="00342373">
                              <w:rPr>
                                <w:rFonts w:asciiTheme="minorHAnsi" w:hAnsiTheme="minorHAnsi" w:cstheme="minorHAnsi"/>
                                <w:sz w:val="20"/>
                              </w:rPr>
                              <w:t>Stealth Solutions, Inc.</w:t>
                            </w:r>
                          </w:p>
                          <w:p w14:paraId="3CE73405" w14:textId="77777777" w:rsidR="00D40519" w:rsidRDefault="00D40519" w:rsidP="00D40519">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w14:paraId="0CC37E8F" w14:textId="77777777" w:rsidR="00D40519" w:rsidRDefault="00D40519" w:rsidP="00D40519">
                            <w:pPr>
                              <w:rPr>
                                <w:rFonts w:asciiTheme="minorHAnsi" w:hAnsiTheme="minorHAnsi" w:cstheme="minorHAnsi"/>
                                <w:b/>
                                <w:bCs/>
                                <w:sz w:val="20"/>
                              </w:rPr>
                            </w:pPr>
                            <w:r w:rsidRPr="000C337A">
                              <w:rPr>
                                <w:rFonts w:asciiTheme="minorHAnsi" w:hAnsiTheme="minorHAnsi" w:cstheme="minorHAnsi"/>
                                <w:b/>
                                <w:bCs/>
                                <w:sz w:val="20"/>
                              </w:rPr>
                              <w:t>SAM UEI: RCMZNAHAZ7D9</w:t>
                            </w:r>
                          </w:p>
                          <w:p w14:paraId="42DAE627" w14:textId="77777777" w:rsidR="00D40519" w:rsidRPr="003D40A0" w:rsidRDefault="00D40519" w:rsidP="00D40519">
                            <w:pPr>
                              <w:rPr>
                                <w:rFonts w:asciiTheme="minorHAnsi" w:hAnsiTheme="minorHAnsi" w:cstheme="minorHAnsi"/>
                                <w:b/>
                                <w:bCs/>
                                <w:sz w:val="20"/>
                              </w:rPr>
                            </w:pPr>
                            <w:r>
                              <w:rPr>
                                <w:rFonts w:asciiTheme="minorHAnsi" w:hAnsiTheme="minorHAnsi" w:cstheme="minorHAnsi"/>
                                <w:b/>
                                <w:bCs/>
                                <w:sz w:val="20"/>
                              </w:rPr>
                              <w:t xml:space="preserve">GSA MAS Contract: </w:t>
                            </w:r>
                            <w:r w:rsidRPr="003D40A0">
                              <w:rPr>
                                <w:rFonts w:asciiTheme="minorHAnsi" w:hAnsiTheme="minorHAnsi" w:cstheme="minorHAnsi"/>
                                <w:b/>
                                <w:bCs/>
                                <w:sz w:val="20"/>
                              </w:rPr>
                              <w:t>47QTCA22D0053</w:t>
                            </w:r>
                          </w:p>
                          <w:p w14:paraId="62BC3477" w14:textId="77777777" w:rsidR="00D40519" w:rsidRPr="00342373" w:rsidRDefault="00D40519" w:rsidP="00D40519">
                            <w:pPr>
                              <w:rPr>
                                <w:rFonts w:asciiTheme="minorHAnsi" w:hAnsiTheme="minorHAnsi" w:cstheme="minorHAnsi"/>
                                <w:sz w:val="20"/>
                              </w:rPr>
                            </w:pPr>
                            <w:r w:rsidRPr="00342373">
                              <w:rPr>
                                <w:rFonts w:asciiTheme="minorHAnsi" w:hAnsiTheme="minorHAnsi" w:cstheme="minorHAnsi"/>
                                <w:sz w:val="20"/>
                              </w:rPr>
                              <w:t>46191 Westlake Dr. #112</w:t>
                            </w:r>
                          </w:p>
                          <w:p w14:paraId="6935B250" w14:textId="77777777" w:rsidR="00D40519" w:rsidRDefault="00D40519" w:rsidP="00D40519">
                            <w:pPr>
                              <w:rPr>
                                <w:rFonts w:asciiTheme="minorHAnsi" w:hAnsiTheme="minorHAnsi" w:cstheme="minorHAnsi"/>
                                <w:sz w:val="20"/>
                              </w:rPr>
                            </w:pPr>
                            <w:r w:rsidRPr="00342373">
                              <w:rPr>
                                <w:rFonts w:asciiTheme="minorHAnsi" w:hAnsiTheme="minorHAnsi" w:cstheme="minorHAnsi"/>
                                <w:sz w:val="20"/>
                              </w:rPr>
                              <w:t>Sterling, VA 2016</w:t>
                            </w:r>
                            <w:r>
                              <w:rPr>
                                <w:rFonts w:asciiTheme="minorHAnsi" w:hAnsiTheme="minorHAnsi" w:cstheme="minorHAnsi"/>
                                <w:sz w:val="20"/>
                              </w:rPr>
                              <w:t>5</w:t>
                            </w:r>
                          </w:p>
                          <w:p w14:paraId="4C069548" w14:textId="77777777" w:rsidR="00D40519" w:rsidRDefault="00D40519" w:rsidP="00D40519">
                            <w:pPr>
                              <w:rPr>
                                <w:rFonts w:asciiTheme="minorHAnsi" w:hAnsiTheme="minorHAnsi" w:cstheme="minorHAnsi"/>
                                <w:sz w:val="20"/>
                              </w:rPr>
                            </w:pPr>
                            <w:r>
                              <w:rPr>
                                <w:rFonts w:asciiTheme="minorHAnsi" w:hAnsiTheme="minorHAnsi" w:cstheme="minorHAnsi"/>
                                <w:sz w:val="20"/>
                              </w:rPr>
                              <w:t>Rahul Sundrani</w:t>
                            </w:r>
                          </w:p>
                          <w:p w14:paraId="3399CC6A" w14:textId="77777777" w:rsidR="00D40519" w:rsidRDefault="00000000" w:rsidP="00D40519">
                            <w:pPr>
                              <w:rPr>
                                <w:rFonts w:asciiTheme="minorHAnsi" w:hAnsiTheme="minorHAnsi" w:cstheme="minorHAnsi"/>
                                <w:sz w:val="20"/>
                              </w:rPr>
                            </w:pPr>
                            <w:hyperlink r:id="rId17" w:history="1">
                              <w:r w:rsidR="00D40519" w:rsidRPr="00486DE1">
                                <w:rPr>
                                  <w:rStyle w:val="Hyperlink"/>
                                  <w:rFonts w:asciiTheme="minorHAnsi" w:hAnsiTheme="minorHAnsi" w:cstheme="minorHAnsi"/>
                                  <w:sz w:val="20"/>
                                </w:rPr>
                                <w:t>Rahul.Sundrani@Stealth-US.com</w:t>
                              </w:r>
                            </w:hyperlink>
                          </w:p>
                          <w:p w14:paraId="2E43CF82" w14:textId="77777777" w:rsidR="00D40519" w:rsidRPr="00342373" w:rsidRDefault="00D40519" w:rsidP="00D40519">
                            <w:pPr>
                              <w:rPr>
                                <w:rFonts w:asciiTheme="minorHAnsi" w:hAnsiTheme="minorHAnsi" w:cstheme="minorHAnsi"/>
                                <w:sz w:val="20"/>
                              </w:rPr>
                            </w:pPr>
                            <w:r>
                              <w:rPr>
                                <w:rFonts w:asciiTheme="minorHAnsi" w:hAnsiTheme="minorHAnsi" w:cstheme="minorHAnsi"/>
                                <w:sz w:val="20"/>
                              </w:rPr>
                              <w:t>571-230-5642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69F19" id="Text Box 7" o:spid="_x0000_s1029" type="#_x0000_t202" style="position:absolute;margin-left:341.25pt;margin-top:203.3pt;width:176.35pt;height:129.2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" stroked="f">
                <v:textbox>
                  <w:txbxContent>
                    <w:p w14:paraId="0F9A649F" w14:textId="77777777" w:rsidR="00D40519" w:rsidRPr="00342373" w:rsidRDefault="00D40519" w:rsidP="00D40519">
                      <w:pPr>
                        <w:rPr>
                          <w:rFonts w:asciiTheme="minorHAnsi" w:hAnsiTheme="minorHAnsi" w:cstheme="minorHAnsi"/>
                          <w:b/>
                          <w:sz w:val="20"/>
                        </w:rPr>
                      </w:pPr>
                      <w:r w:rsidRPr="00342373">
                        <w:rPr>
                          <w:rFonts w:asciiTheme="minorHAnsi" w:hAnsiTheme="minorHAnsi" w:cstheme="minorHAnsi"/>
                          <w:b/>
                          <w:sz w:val="20"/>
                        </w:rPr>
                        <w:t>Submitted By:</w:t>
                      </w:r>
                    </w:p>
                    <w:p w14:paraId="3112E4FB" w14:textId="77777777" w:rsidR="00D40519" w:rsidRDefault="00D40519" w:rsidP="00D40519">
                      <w:pPr>
                        <w:rPr>
                          <w:rFonts w:asciiTheme="minorHAnsi" w:hAnsiTheme="minorHAnsi" w:cstheme="minorHAnsi"/>
                          <w:sz w:val="20"/>
                        </w:rPr>
                      </w:pPr>
                      <w:r w:rsidRPr="00342373">
                        <w:rPr>
                          <w:rFonts w:asciiTheme="minorHAnsi" w:hAnsiTheme="minorHAnsi" w:cstheme="minorHAnsi"/>
                          <w:sz w:val="20"/>
                        </w:rPr>
                        <w:t>Stealth Solutions, Inc.</w:t>
                      </w:r>
                    </w:p>
                    <w:p w14:paraId="3CE73405" w14:textId="77777777" w:rsidR="00D40519" w:rsidRDefault="00D40519" w:rsidP="00D40519">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w14:paraId="0CC37E8F" w14:textId="77777777" w:rsidR="00D40519" w:rsidRDefault="00D40519" w:rsidP="00D40519">
                      <w:pPr>
                        <w:rPr>
                          <w:rFonts w:asciiTheme="minorHAnsi" w:hAnsiTheme="minorHAnsi" w:cstheme="minorHAnsi"/>
                          <w:b/>
                          <w:bCs/>
                          <w:sz w:val="20"/>
                        </w:rPr>
                      </w:pPr>
                      <w:r w:rsidRPr="000C337A">
                        <w:rPr>
                          <w:rFonts w:asciiTheme="minorHAnsi" w:hAnsiTheme="minorHAnsi" w:cstheme="minorHAnsi"/>
                          <w:b/>
                          <w:bCs/>
                          <w:sz w:val="20"/>
                        </w:rPr>
                        <w:t>SAM UEI: RCMZNAHAZ7D9</w:t>
                      </w:r>
                    </w:p>
                    <w:p w14:paraId="42DAE627" w14:textId="77777777" w:rsidR="00D40519" w:rsidRPr="003D40A0" w:rsidRDefault="00D40519" w:rsidP="00D40519">
                      <w:pPr>
                        <w:rPr>
                          <w:rFonts w:asciiTheme="minorHAnsi" w:hAnsiTheme="minorHAnsi" w:cstheme="minorHAnsi"/>
                          <w:b/>
                          <w:bCs/>
                          <w:sz w:val="20"/>
                        </w:rPr>
                      </w:pPr>
                      <w:r>
                        <w:rPr>
                          <w:rFonts w:asciiTheme="minorHAnsi" w:hAnsiTheme="minorHAnsi" w:cstheme="minorHAnsi"/>
                          <w:b/>
                          <w:bCs/>
                          <w:sz w:val="20"/>
                        </w:rPr>
                        <w:t xml:space="preserve">GSA MAS Contract: </w:t>
                      </w:r>
                      <w:r w:rsidRPr="003D40A0">
                        <w:rPr>
                          <w:rFonts w:asciiTheme="minorHAnsi" w:hAnsiTheme="minorHAnsi" w:cstheme="minorHAnsi"/>
                          <w:b/>
                          <w:bCs/>
                          <w:sz w:val="20"/>
                        </w:rPr>
                        <w:t>47QTCA22D0053</w:t>
                      </w:r>
                    </w:p>
                    <w:p w14:paraId="62BC3477" w14:textId="77777777" w:rsidR="00D40519" w:rsidRPr="00342373" w:rsidRDefault="00D40519" w:rsidP="00D40519">
                      <w:pPr>
                        <w:rPr>
                          <w:rFonts w:asciiTheme="minorHAnsi" w:hAnsiTheme="minorHAnsi" w:cstheme="minorHAnsi"/>
                          <w:sz w:val="20"/>
                        </w:rPr>
                      </w:pPr>
                      <w:r w:rsidRPr="00342373">
                        <w:rPr>
                          <w:rFonts w:asciiTheme="minorHAnsi" w:hAnsiTheme="minorHAnsi" w:cstheme="minorHAnsi"/>
                          <w:sz w:val="20"/>
                        </w:rPr>
                        <w:t>46191 Westlake Dr. #112</w:t>
                      </w:r>
                    </w:p>
                    <w:p w14:paraId="6935B250" w14:textId="77777777" w:rsidR="00D40519" w:rsidRDefault="00D40519" w:rsidP="00D40519">
                      <w:pPr>
                        <w:rPr>
                          <w:rFonts w:asciiTheme="minorHAnsi" w:hAnsiTheme="minorHAnsi" w:cstheme="minorHAnsi"/>
                          <w:sz w:val="20"/>
                        </w:rPr>
                      </w:pPr>
                      <w:r w:rsidRPr="00342373">
                        <w:rPr>
                          <w:rFonts w:asciiTheme="minorHAnsi" w:hAnsiTheme="minorHAnsi" w:cstheme="minorHAnsi"/>
                          <w:sz w:val="20"/>
                        </w:rPr>
                        <w:t>Sterling, VA 2016</w:t>
                      </w:r>
                      <w:r>
                        <w:rPr>
                          <w:rFonts w:asciiTheme="minorHAnsi" w:hAnsiTheme="minorHAnsi" w:cstheme="minorHAnsi"/>
                          <w:sz w:val="20"/>
                        </w:rPr>
                        <w:t>5</w:t>
                      </w:r>
                    </w:p>
                    <w:p w14:paraId="4C069548" w14:textId="77777777" w:rsidR="00D40519" w:rsidRDefault="00D40519" w:rsidP="00D40519">
                      <w:pPr>
                        <w:rPr>
                          <w:rFonts w:asciiTheme="minorHAnsi" w:hAnsiTheme="minorHAnsi" w:cstheme="minorHAnsi"/>
                          <w:sz w:val="20"/>
                        </w:rPr>
                      </w:pPr>
                      <w:r>
                        <w:rPr>
                          <w:rFonts w:asciiTheme="minorHAnsi" w:hAnsiTheme="minorHAnsi" w:cstheme="minorHAnsi"/>
                          <w:sz w:val="20"/>
                        </w:rPr>
                        <w:t>Rahul Sundrani</w:t>
                      </w:r>
                    </w:p>
                    <w:p w14:paraId="3399CC6A" w14:textId="77777777" w:rsidR="00D40519" w:rsidRDefault="00000000" w:rsidP="00D40519">
                      <w:pPr>
                        <w:rPr>
                          <w:rFonts w:asciiTheme="minorHAnsi" w:hAnsiTheme="minorHAnsi" w:cstheme="minorHAnsi"/>
                          <w:sz w:val="20"/>
                        </w:rPr>
                      </w:pPr>
                      <w:hyperlink r:id="rId18" w:history="1">
                        <w:r w:rsidR="00D40519" w:rsidRPr="00486DE1">
                          <w:rPr>
                            <w:rStyle w:val="Hyperlink"/>
                            <w:rFonts w:asciiTheme="minorHAnsi" w:hAnsiTheme="minorHAnsi" w:cstheme="minorHAnsi"/>
                            <w:sz w:val="20"/>
                          </w:rPr>
                          <w:t>Rahul.Sundrani@Stealth-US.com</w:t>
                        </w:r>
                      </w:hyperlink>
                    </w:p>
                    <w:p w14:paraId="2E43CF82" w14:textId="77777777" w:rsidR="00D40519" w:rsidRPr="00342373" w:rsidRDefault="00D40519" w:rsidP="00D40519">
                      <w:pPr>
                        <w:rPr>
                          <w:rFonts w:asciiTheme="minorHAnsi" w:hAnsiTheme="minorHAnsi" w:cstheme="minorHAnsi"/>
                          <w:sz w:val="20"/>
                        </w:rPr>
                      </w:pPr>
                      <w:r>
                        <w:rPr>
                          <w:rFonts w:asciiTheme="minorHAnsi" w:hAnsiTheme="minorHAnsi" w:cstheme="minorHAnsi"/>
                          <w:sz w:val="20"/>
                        </w:rPr>
                        <w:t>571-230-5642</w:t>
                      </w:r>
                    </w:p>
                  </w:txbxContent>
                </v:textbox>
              </v:shape>
            </w:pict>
          </mc:Fallback>
        </mc:AlternateContent>
      </w:r>
      <w:r w:rsidR="00D40519" w:rsidRPr="00EC20A2">
        <w:rPr>
          <w:rFonts w:ascii="Arial" w:hAnsi="Arial" w:cs="Arial"/>
          <w:noProof/>
          <w:sz w:val="22"/>
          <w:szCs w:val="22"/>
        </w:rPr>
        <w:drawing>
          <wp:anchor distT="0" distB="0" distL="114300" distR="114300" simplePos="0" relativeHeight="251658242" behindDoc="0" locked="0" layoutInCell="1" allowOverlap="1" wp14:anchorId="58227842" wp14:editId="24C49414">
            <wp:simplePos x="0" y="0"/>
            <wp:positionH relativeFrom="margin">
              <wp:align>left</wp:align>
            </wp:positionH>
            <wp:positionV relativeFrom="paragraph">
              <wp:posOffset>2651100</wp:posOffset>
            </wp:positionV>
            <wp:extent cx="2386584" cy="950976"/>
            <wp:effectExtent l="0" t="0" r="0" b="0"/>
            <wp:wrapNone/>
            <wp:docPr id="2" name="Picture 2" descr="A picture containing text, clock, dar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 dark, gau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6584" cy="950976"/>
                    </a:xfrm>
                    <a:prstGeom prst="rect">
                      <a:avLst/>
                    </a:prstGeom>
                  </pic:spPr>
                </pic:pic>
              </a:graphicData>
            </a:graphic>
            <wp14:sizeRelH relativeFrom="page">
              <wp14:pctWidth>0</wp14:pctWidth>
            </wp14:sizeRelH>
            <wp14:sizeRelV relativeFrom="page">
              <wp14:pctHeight>0</wp14:pctHeight>
            </wp14:sizeRelV>
          </wp:anchor>
        </w:drawing>
      </w:r>
    </w:p>
    <w:sdt>
      <w:sdtPr>
        <w:rPr>
          <w:rFonts w:ascii="Arial Narrow" w:hAnsi="Arial Narrow"/>
          <w:b/>
          <w:noProof/>
          <w:kern w:val="0"/>
          <w:sz w:val="20"/>
          <w:szCs w:val="20"/>
        </w:rPr>
        <w:id w:val="1774206149"/>
        <w:docPartObj>
          <w:docPartGallery w:val="Table of Contents"/>
          <w:docPartUnique/>
        </w:docPartObj>
      </w:sdtPr>
      <w:sdtContent>
        <w:p w14:paraId="48501F6F" w14:textId="0630EB69" w:rsidR="00B84CC8" w:rsidRPr="00EC20A2" w:rsidRDefault="1975BDCB" w:rsidP="060D9124">
          <w:pPr>
            <w:pStyle w:val="TOCHeading"/>
            <w:rPr>
              <w:rFonts w:ascii="Times New Roman" w:hAnsi="Times New Roman"/>
              <w:sz w:val="22"/>
              <w:szCs w:val="22"/>
            </w:rPr>
          </w:pPr>
          <w:r w:rsidRPr="060D9124">
            <w:rPr>
              <w:rFonts w:ascii="Arial" w:hAnsi="Arial" w:cs="Arial"/>
              <w:sz w:val="22"/>
              <w:szCs w:val="22"/>
            </w:rPr>
            <w:t>Table of Contents</w:t>
          </w:r>
        </w:p>
        <w:p w14:paraId="0F31193D" w14:textId="27B4F65C" w:rsidR="00414FA9" w:rsidRDefault="00130867">
          <w:pPr>
            <w:pStyle w:val="TOC1"/>
            <w:rPr>
              <w:rFonts w:asciiTheme="minorHAnsi" w:eastAsiaTheme="minorEastAsia" w:hAnsiTheme="minorHAnsi" w:cstheme="minorBidi"/>
              <w:b w:val="0"/>
              <w:bCs w:val="0"/>
              <w:kern w:val="2"/>
              <w:sz w:val="24"/>
              <w:szCs w:val="24"/>
              <w14:ligatures w14:val="standardContextual"/>
            </w:rPr>
          </w:pPr>
          <w:r>
            <w:fldChar w:fldCharType="begin"/>
          </w:r>
          <w:r w:rsidR="4928ACFE">
            <w:instrText>TOC \o "1-3" \z \u \h</w:instrText>
          </w:r>
          <w:r>
            <w:fldChar w:fldCharType="separate"/>
          </w:r>
          <w:hyperlink w:anchor="_Toc172900792" w:history="1">
            <w:r w:rsidR="00414FA9" w:rsidRPr="00E37824">
              <w:rPr>
                <w:rStyle w:val="Hyperlink"/>
              </w:rPr>
              <w:t>Form 1449</w:t>
            </w:r>
            <w:r w:rsidR="00414FA9">
              <w:rPr>
                <w:webHidden/>
              </w:rPr>
              <w:tab/>
            </w:r>
            <w:r w:rsidR="00414FA9">
              <w:rPr>
                <w:webHidden/>
              </w:rPr>
              <w:fldChar w:fldCharType="begin"/>
            </w:r>
            <w:r w:rsidR="00414FA9">
              <w:rPr>
                <w:webHidden/>
              </w:rPr>
              <w:instrText xml:space="preserve"> PAGEREF _Toc172900792 \h </w:instrText>
            </w:r>
            <w:r w:rsidR="00414FA9">
              <w:rPr>
                <w:webHidden/>
              </w:rPr>
            </w:r>
            <w:r w:rsidR="00414FA9">
              <w:rPr>
                <w:webHidden/>
              </w:rPr>
              <w:fldChar w:fldCharType="separate"/>
            </w:r>
            <w:r w:rsidR="00414FA9">
              <w:rPr>
                <w:webHidden/>
              </w:rPr>
              <w:t>2</w:t>
            </w:r>
            <w:r w:rsidR="00414FA9">
              <w:rPr>
                <w:webHidden/>
              </w:rPr>
              <w:fldChar w:fldCharType="end"/>
            </w:r>
          </w:hyperlink>
        </w:p>
        <w:p w14:paraId="69A1E5BE" w14:textId="67642CA2" w:rsidR="00414FA9" w:rsidRDefault="00414FA9">
          <w:pPr>
            <w:pStyle w:val="TOC1"/>
            <w:rPr>
              <w:rFonts w:asciiTheme="minorHAnsi" w:eastAsiaTheme="minorEastAsia" w:hAnsiTheme="minorHAnsi" w:cstheme="minorBidi"/>
              <w:b w:val="0"/>
              <w:bCs w:val="0"/>
              <w:kern w:val="2"/>
              <w:sz w:val="24"/>
              <w:szCs w:val="24"/>
              <w14:ligatures w14:val="standardContextual"/>
            </w:rPr>
          </w:pPr>
          <w:hyperlink w:anchor="_Toc172900793" w:history="1">
            <w:r w:rsidRPr="00E37824">
              <w:rPr>
                <w:rStyle w:val="Hyperlink"/>
                <w:rFonts w:ascii="Times New Roman" w:hAnsi="Times New Roman"/>
              </w:rPr>
              <w:t>Part 1 Proposed Prices</w:t>
            </w:r>
            <w:r>
              <w:rPr>
                <w:webHidden/>
              </w:rPr>
              <w:tab/>
            </w:r>
            <w:r>
              <w:rPr>
                <w:webHidden/>
              </w:rPr>
              <w:fldChar w:fldCharType="begin"/>
            </w:r>
            <w:r>
              <w:rPr>
                <w:webHidden/>
              </w:rPr>
              <w:instrText xml:space="preserve"> PAGEREF _Toc172900793 \h </w:instrText>
            </w:r>
            <w:r>
              <w:rPr>
                <w:webHidden/>
              </w:rPr>
            </w:r>
            <w:r>
              <w:rPr>
                <w:webHidden/>
              </w:rPr>
              <w:fldChar w:fldCharType="separate"/>
            </w:r>
            <w:r>
              <w:rPr>
                <w:webHidden/>
              </w:rPr>
              <w:t>4</w:t>
            </w:r>
            <w:r>
              <w:rPr>
                <w:webHidden/>
              </w:rPr>
              <w:fldChar w:fldCharType="end"/>
            </w:r>
          </w:hyperlink>
        </w:p>
        <w:p w14:paraId="02F786CA" w14:textId="690663AB" w:rsidR="00414FA9" w:rsidRDefault="00414FA9">
          <w:pPr>
            <w:pStyle w:val="TOC1"/>
            <w:rPr>
              <w:rFonts w:asciiTheme="minorHAnsi" w:eastAsiaTheme="minorEastAsia" w:hAnsiTheme="minorHAnsi" w:cstheme="minorBidi"/>
              <w:b w:val="0"/>
              <w:bCs w:val="0"/>
              <w:kern w:val="2"/>
              <w:sz w:val="24"/>
              <w:szCs w:val="24"/>
              <w14:ligatures w14:val="standardContextual"/>
            </w:rPr>
          </w:pPr>
          <w:hyperlink w:anchor="_Toc172900794" w:history="1">
            <w:r w:rsidRPr="00E37824">
              <w:rPr>
                <w:rStyle w:val="Hyperlink"/>
                <w:rFonts w:ascii="Times New Roman" w:hAnsi="Times New Roman"/>
              </w:rPr>
              <w:t>Part 2 - Price Narrative</w:t>
            </w:r>
            <w:r>
              <w:rPr>
                <w:webHidden/>
              </w:rPr>
              <w:tab/>
            </w:r>
            <w:r>
              <w:rPr>
                <w:webHidden/>
              </w:rPr>
              <w:fldChar w:fldCharType="begin"/>
            </w:r>
            <w:r>
              <w:rPr>
                <w:webHidden/>
              </w:rPr>
              <w:instrText xml:space="preserve"> PAGEREF _Toc172900794 \h </w:instrText>
            </w:r>
            <w:r>
              <w:rPr>
                <w:webHidden/>
              </w:rPr>
            </w:r>
            <w:r>
              <w:rPr>
                <w:webHidden/>
              </w:rPr>
              <w:fldChar w:fldCharType="separate"/>
            </w:r>
            <w:r>
              <w:rPr>
                <w:webHidden/>
              </w:rPr>
              <w:t>4</w:t>
            </w:r>
            <w:r>
              <w:rPr>
                <w:webHidden/>
              </w:rPr>
              <w:fldChar w:fldCharType="end"/>
            </w:r>
          </w:hyperlink>
        </w:p>
        <w:p w14:paraId="6CFAA1E9" w14:textId="5AAAC6F2" w:rsidR="00414FA9" w:rsidRDefault="00414FA9">
          <w:pPr>
            <w:pStyle w:val="TOC1"/>
            <w:rPr>
              <w:rFonts w:asciiTheme="minorHAnsi" w:eastAsiaTheme="minorEastAsia" w:hAnsiTheme="minorHAnsi" w:cstheme="minorBidi"/>
              <w:b w:val="0"/>
              <w:bCs w:val="0"/>
              <w:kern w:val="2"/>
              <w:sz w:val="24"/>
              <w:szCs w:val="24"/>
              <w14:ligatures w14:val="standardContextual"/>
            </w:rPr>
          </w:pPr>
          <w:hyperlink w:anchor="_Toc172900795" w:history="1">
            <w:r w:rsidRPr="00E37824">
              <w:rPr>
                <w:rStyle w:val="Hyperlink"/>
                <w:rFonts w:ascii="Times New Roman" w:hAnsi="Times New Roman"/>
              </w:rPr>
              <w:t>Part 3 – Representations, Certifications, and other Statements of Offerors</w:t>
            </w:r>
            <w:r>
              <w:rPr>
                <w:webHidden/>
              </w:rPr>
              <w:tab/>
            </w:r>
            <w:r>
              <w:rPr>
                <w:webHidden/>
              </w:rPr>
              <w:fldChar w:fldCharType="begin"/>
            </w:r>
            <w:r>
              <w:rPr>
                <w:webHidden/>
              </w:rPr>
              <w:instrText xml:space="preserve"> PAGEREF _Toc172900795 \h </w:instrText>
            </w:r>
            <w:r>
              <w:rPr>
                <w:webHidden/>
              </w:rPr>
            </w:r>
            <w:r>
              <w:rPr>
                <w:webHidden/>
              </w:rPr>
              <w:fldChar w:fldCharType="separate"/>
            </w:r>
            <w:r>
              <w:rPr>
                <w:webHidden/>
              </w:rPr>
              <w:t>6</w:t>
            </w:r>
            <w:r>
              <w:rPr>
                <w:webHidden/>
              </w:rPr>
              <w:fldChar w:fldCharType="end"/>
            </w:r>
          </w:hyperlink>
        </w:p>
        <w:p w14:paraId="66226021" w14:textId="1E539DE9" w:rsidR="00414FA9" w:rsidRDefault="00414FA9">
          <w:pPr>
            <w:pStyle w:val="TOC1"/>
            <w:rPr>
              <w:rFonts w:asciiTheme="minorHAnsi" w:eastAsiaTheme="minorEastAsia" w:hAnsiTheme="minorHAnsi" w:cstheme="minorBidi"/>
              <w:b w:val="0"/>
              <w:bCs w:val="0"/>
              <w:kern w:val="2"/>
              <w:sz w:val="24"/>
              <w:szCs w:val="24"/>
              <w14:ligatures w14:val="standardContextual"/>
            </w:rPr>
          </w:pPr>
          <w:hyperlink w:anchor="_Toc172900796" w:history="1">
            <w:r w:rsidRPr="00E37824">
              <w:rPr>
                <w:rStyle w:val="Hyperlink"/>
                <w:rFonts w:ascii="Times New Roman" w:hAnsi="Times New Roman"/>
              </w:rPr>
              <w:t>Part 4 – Evidence of Responsibility</w:t>
            </w:r>
            <w:r>
              <w:rPr>
                <w:webHidden/>
              </w:rPr>
              <w:tab/>
            </w:r>
            <w:r>
              <w:rPr>
                <w:webHidden/>
              </w:rPr>
              <w:fldChar w:fldCharType="begin"/>
            </w:r>
            <w:r>
              <w:rPr>
                <w:webHidden/>
              </w:rPr>
              <w:instrText xml:space="preserve"> PAGEREF _Toc172900796 \h </w:instrText>
            </w:r>
            <w:r>
              <w:rPr>
                <w:webHidden/>
              </w:rPr>
            </w:r>
            <w:r>
              <w:rPr>
                <w:webHidden/>
              </w:rPr>
              <w:fldChar w:fldCharType="separate"/>
            </w:r>
            <w:r>
              <w:rPr>
                <w:webHidden/>
              </w:rPr>
              <w:t>7</w:t>
            </w:r>
            <w:r>
              <w:rPr>
                <w:webHidden/>
              </w:rPr>
              <w:fldChar w:fldCharType="end"/>
            </w:r>
          </w:hyperlink>
        </w:p>
        <w:p w14:paraId="4FCEC5C0" w14:textId="69FDF199" w:rsidR="00414FA9" w:rsidRDefault="00414FA9">
          <w:pPr>
            <w:pStyle w:val="TOC1"/>
            <w:rPr>
              <w:rFonts w:asciiTheme="minorHAnsi" w:eastAsiaTheme="minorEastAsia" w:hAnsiTheme="minorHAnsi" w:cstheme="minorBidi"/>
              <w:b w:val="0"/>
              <w:bCs w:val="0"/>
              <w:kern w:val="2"/>
              <w:sz w:val="24"/>
              <w:szCs w:val="24"/>
              <w14:ligatures w14:val="standardContextual"/>
            </w:rPr>
          </w:pPr>
          <w:hyperlink w:anchor="_Toc172900797" w:history="1">
            <w:r w:rsidRPr="00E37824">
              <w:rPr>
                <w:rStyle w:val="Hyperlink"/>
                <w:rFonts w:ascii="Times New Roman" w:hAnsi="Times New Roman"/>
              </w:rPr>
              <w:t>Part 5 – Letters of Commitment from Key Personnel</w:t>
            </w:r>
            <w:r>
              <w:rPr>
                <w:webHidden/>
              </w:rPr>
              <w:tab/>
            </w:r>
            <w:r>
              <w:rPr>
                <w:webHidden/>
              </w:rPr>
              <w:fldChar w:fldCharType="begin"/>
            </w:r>
            <w:r>
              <w:rPr>
                <w:webHidden/>
              </w:rPr>
              <w:instrText xml:space="preserve"> PAGEREF _Toc172900797 \h </w:instrText>
            </w:r>
            <w:r>
              <w:rPr>
                <w:webHidden/>
              </w:rPr>
            </w:r>
            <w:r>
              <w:rPr>
                <w:webHidden/>
              </w:rPr>
              <w:fldChar w:fldCharType="separate"/>
            </w:r>
            <w:r>
              <w:rPr>
                <w:webHidden/>
              </w:rPr>
              <w:t>7</w:t>
            </w:r>
            <w:r>
              <w:rPr>
                <w:webHidden/>
              </w:rPr>
              <w:fldChar w:fldCharType="end"/>
            </w:r>
          </w:hyperlink>
        </w:p>
        <w:p w14:paraId="4A8548F1" w14:textId="18C65886" w:rsidR="00414FA9" w:rsidRDefault="00414FA9">
          <w:pPr>
            <w:pStyle w:val="TOC2"/>
            <w:rPr>
              <w:rFonts w:asciiTheme="minorHAnsi" w:eastAsiaTheme="minorEastAsia" w:hAnsiTheme="minorHAnsi" w:cstheme="minorBidi"/>
              <w:kern w:val="2"/>
              <w:sz w:val="24"/>
              <w14:ligatures w14:val="standardContextual"/>
            </w:rPr>
          </w:pPr>
          <w:hyperlink w:anchor="_Toc172900798" w:history="1">
            <w:r w:rsidRPr="00E37824">
              <w:rPr>
                <w:rStyle w:val="Hyperlink"/>
                <w:rFonts w:ascii="Times New Roman" w:hAnsi="Times New Roman"/>
              </w:rPr>
              <w:t>Priya Jain – Commitment letter</w:t>
            </w:r>
            <w:r>
              <w:rPr>
                <w:webHidden/>
              </w:rPr>
              <w:tab/>
            </w:r>
            <w:r>
              <w:rPr>
                <w:webHidden/>
              </w:rPr>
              <w:fldChar w:fldCharType="begin"/>
            </w:r>
            <w:r>
              <w:rPr>
                <w:webHidden/>
              </w:rPr>
              <w:instrText xml:space="preserve"> PAGEREF _Toc172900798 \h </w:instrText>
            </w:r>
            <w:r>
              <w:rPr>
                <w:webHidden/>
              </w:rPr>
            </w:r>
            <w:r>
              <w:rPr>
                <w:webHidden/>
              </w:rPr>
              <w:fldChar w:fldCharType="separate"/>
            </w:r>
            <w:r>
              <w:rPr>
                <w:webHidden/>
              </w:rPr>
              <w:t>7</w:t>
            </w:r>
            <w:r>
              <w:rPr>
                <w:webHidden/>
              </w:rPr>
              <w:fldChar w:fldCharType="end"/>
            </w:r>
          </w:hyperlink>
        </w:p>
        <w:p w14:paraId="764C187E" w14:textId="1E0ED160" w:rsidR="00414FA9" w:rsidRDefault="00414FA9">
          <w:pPr>
            <w:pStyle w:val="TOC2"/>
            <w:rPr>
              <w:rFonts w:asciiTheme="minorHAnsi" w:eastAsiaTheme="minorEastAsia" w:hAnsiTheme="minorHAnsi" w:cstheme="minorBidi"/>
              <w:kern w:val="2"/>
              <w:sz w:val="24"/>
              <w14:ligatures w14:val="standardContextual"/>
            </w:rPr>
          </w:pPr>
          <w:hyperlink w:anchor="_Toc172900799" w:history="1">
            <w:r w:rsidRPr="00E37824">
              <w:rPr>
                <w:rStyle w:val="Hyperlink"/>
                <w:rFonts w:ascii="Times New Roman" w:hAnsi="Times New Roman"/>
              </w:rPr>
              <w:t>Ernesto Hernandez – Commitment letter</w:t>
            </w:r>
            <w:r>
              <w:rPr>
                <w:webHidden/>
              </w:rPr>
              <w:tab/>
            </w:r>
            <w:r>
              <w:rPr>
                <w:webHidden/>
              </w:rPr>
              <w:fldChar w:fldCharType="begin"/>
            </w:r>
            <w:r>
              <w:rPr>
                <w:webHidden/>
              </w:rPr>
              <w:instrText xml:space="preserve"> PAGEREF _Toc172900799 \h </w:instrText>
            </w:r>
            <w:r>
              <w:rPr>
                <w:webHidden/>
              </w:rPr>
            </w:r>
            <w:r>
              <w:rPr>
                <w:webHidden/>
              </w:rPr>
              <w:fldChar w:fldCharType="separate"/>
            </w:r>
            <w:r>
              <w:rPr>
                <w:webHidden/>
              </w:rPr>
              <w:t>8</w:t>
            </w:r>
            <w:r>
              <w:rPr>
                <w:webHidden/>
              </w:rPr>
              <w:fldChar w:fldCharType="end"/>
            </w:r>
          </w:hyperlink>
        </w:p>
        <w:p w14:paraId="60549CE5" w14:textId="37C29CF9" w:rsidR="00414FA9" w:rsidRDefault="00414FA9">
          <w:pPr>
            <w:pStyle w:val="TOC2"/>
            <w:rPr>
              <w:rFonts w:asciiTheme="minorHAnsi" w:eastAsiaTheme="minorEastAsia" w:hAnsiTheme="minorHAnsi" w:cstheme="minorBidi"/>
              <w:kern w:val="2"/>
              <w:sz w:val="24"/>
              <w14:ligatures w14:val="standardContextual"/>
            </w:rPr>
          </w:pPr>
          <w:hyperlink w:anchor="_Toc172900800" w:history="1">
            <w:r w:rsidRPr="00E37824">
              <w:rPr>
                <w:rStyle w:val="Hyperlink"/>
                <w:rFonts w:ascii="Times New Roman" w:hAnsi="Times New Roman"/>
              </w:rPr>
              <w:t>Preetika Soni– Commitment letter</w:t>
            </w:r>
            <w:r>
              <w:rPr>
                <w:webHidden/>
              </w:rPr>
              <w:tab/>
            </w:r>
            <w:r>
              <w:rPr>
                <w:webHidden/>
              </w:rPr>
              <w:fldChar w:fldCharType="begin"/>
            </w:r>
            <w:r>
              <w:rPr>
                <w:webHidden/>
              </w:rPr>
              <w:instrText xml:space="preserve"> PAGEREF _Toc172900800 \h </w:instrText>
            </w:r>
            <w:r>
              <w:rPr>
                <w:webHidden/>
              </w:rPr>
            </w:r>
            <w:r>
              <w:rPr>
                <w:webHidden/>
              </w:rPr>
              <w:fldChar w:fldCharType="separate"/>
            </w:r>
            <w:r>
              <w:rPr>
                <w:webHidden/>
              </w:rPr>
              <w:t>9</w:t>
            </w:r>
            <w:r>
              <w:rPr>
                <w:webHidden/>
              </w:rPr>
              <w:fldChar w:fldCharType="end"/>
            </w:r>
          </w:hyperlink>
        </w:p>
        <w:p w14:paraId="2913F873" w14:textId="45EA639A" w:rsidR="00414FA9" w:rsidRDefault="00414FA9">
          <w:pPr>
            <w:pStyle w:val="TOC2"/>
            <w:rPr>
              <w:rFonts w:asciiTheme="minorHAnsi" w:eastAsiaTheme="minorEastAsia" w:hAnsiTheme="minorHAnsi" w:cstheme="minorBidi"/>
              <w:kern w:val="2"/>
              <w:sz w:val="24"/>
              <w14:ligatures w14:val="standardContextual"/>
            </w:rPr>
          </w:pPr>
          <w:hyperlink w:anchor="_Toc172900801" w:history="1">
            <w:r w:rsidRPr="00E37824">
              <w:rPr>
                <w:rStyle w:val="Hyperlink"/>
                <w:rFonts w:ascii="Times New Roman" w:hAnsi="Times New Roman"/>
              </w:rPr>
              <w:t>Vandana Kuncham – Commitment letter</w:t>
            </w:r>
            <w:r>
              <w:rPr>
                <w:webHidden/>
              </w:rPr>
              <w:tab/>
            </w:r>
            <w:r>
              <w:rPr>
                <w:webHidden/>
              </w:rPr>
              <w:fldChar w:fldCharType="begin"/>
            </w:r>
            <w:r>
              <w:rPr>
                <w:webHidden/>
              </w:rPr>
              <w:instrText xml:space="preserve"> PAGEREF _Toc172900801 \h </w:instrText>
            </w:r>
            <w:r>
              <w:rPr>
                <w:webHidden/>
              </w:rPr>
            </w:r>
            <w:r>
              <w:rPr>
                <w:webHidden/>
              </w:rPr>
              <w:fldChar w:fldCharType="separate"/>
            </w:r>
            <w:r>
              <w:rPr>
                <w:webHidden/>
              </w:rPr>
              <w:t>10</w:t>
            </w:r>
            <w:r>
              <w:rPr>
                <w:webHidden/>
              </w:rPr>
              <w:fldChar w:fldCharType="end"/>
            </w:r>
          </w:hyperlink>
        </w:p>
        <w:p w14:paraId="7E2F25E5" w14:textId="6BF563F5" w:rsidR="00414FA9" w:rsidRDefault="00414FA9">
          <w:pPr>
            <w:pStyle w:val="TOC2"/>
            <w:rPr>
              <w:rFonts w:asciiTheme="minorHAnsi" w:eastAsiaTheme="minorEastAsia" w:hAnsiTheme="minorHAnsi" w:cstheme="minorBidi"/>
              <w:kern w:val="2"/>
              <w:sz w:val="24"/>
              <w14:ligatures w14:val="standardContextual"/>
            </w:rPr>
          </w:pPr>
          <w:hyperlink w:anchor="_Toc172900802" w:history="1">
            <w:r w:rsidRPr="00E37824">
              <w:rPr>
                <w:rStyle w:val="Hyperlink"/>
                <w:rFonts w:ascii="Times New Roman" w:hAnsi="Times New Roman"/>
              </w:rPr>
              <w:t>Raj Polkam – Commitment letter</w:t>
            </w:r>
            <w:r>
              <w:rPr>
                <w:webHidden/>
              </w:rPr>
              <w:tab/>
            </w:r>
            <w:r>
              <w:rPr>
                <w:webHidden/>
              </w:rPr>
              <w:fldChar w:fldCharType="begin"/>
            </w:r>
            <w:r>
              <w:rPr>
                <w:webHidden/>
              </w:rPr>
              <w:instrText xml:space="preserve"> PAGEREF _Toc172900802 \h </w:instrText>
            </w:r>
            <w:r>
              <w:rPr>
                <w:webHidden/>
              </w:rPr>
            </w:r>
            <w:r>
              <w:rPr>
                <w:webHidden/>
              </w:rPr>
              <w:fldChar w:fldCharType="separate"/>
            </w:r>
            <w:r>
              <w:rPr>
                <w:webHidden/>
              </w:rPr>
              <w:t>11</w:t>
            </w:r>
            <w:r>
              <w:rPr>
                <w:webHidden/>
              </w:rPr>
              <w:fldChar w:fldCharType="end"/>
            </w:r>
          </w:hyperlink>
        </w:p>
        <w:p w14:paraId="71CDC563" w14:textId="66C081A1" w:rsidR="00414FA9" w:rsidRDefault="00414FA9">
          <w:pPr>
            <w:pStyle w:val="TOC1"/>
            <w:tabs>
              <w:tab w:val="left" w:pos="1200"/>
            </w:tabs>
            <w:rPr>
              <w:rFonts w:asciiTheme="minorHAnsi" w:eastAsiaTheme="minorEastAsia" w:hAnsiTheme="minorHAnsi" w:cstheme="minorBidi"/>
              <w:b w:val="0"/>
              <w:bCs w:val="0"/>
              <w:kern w:val="2"/>
              <w:sz w:val="24"/>
              <w:szCs w:val="24"/>
              <w14:ligatures w14:val="standardContextual"/>
            </w:rPr>
          </w:pPr>
          <w:hyperlink w:anchor="_Toc172900803" w:history="1">
            <w:r w:rsidRPr="00E37824">
              <w:rPr>
                <w:rStyle w:val="Hyperlink"/>
                <w:rFonts w:ascii="Franklin Gothic Demi Cond" w:hAnsi="Franklin Gothic Demi Cond"/>
              </w:rPr>
              <w:t>Appendix A</w:t>
            </w:r>
            <w:r>
              <w:rPr>
                <w:rFonts w:asciiTheme="minorHAnsi" w:eastAsiaTheme="minorEastAsia" w:hAnsiTheme="minorHAnsi" w:cstheme="minorBidi"/>
                <w:b w:val="0"/>
                <w:bCs w:val="0"/>
                <w:kern w:val="2"/>
                <w:sz w:val="24"/>
                <w:szCs w:val="24"/>
                <w14:ligatures w14:val="standardContextual"/>
              </w:rPr>
              <w:tab/>
            </w:r>
            <w:r w:rsidRPr="00E37824">
              <w:rPr>
                <w:rStyle w:val="Hyperlink"/>
              </w:rPr>
              <w:t>Schedule K</w:t>
            </w:r>
            <w:r>
              <w:rPr>
                <w:webHidden/>
              </w:rPr>
              <w:tab/>
            </w:r>
            <w:r>
              <w:rPr>
                <w:webHidden/>
              </w:rPr>
              <w:fldChar w:fldCharType="begin"/>
            </w:r>
            <w:r>
              <w:rPr>
                <w:webHidden/>
              </w:rPr>
              <w:instrText xml:space="preserve"> PAGEREF _Toc172900803 \h </w:instrText>
            </w:r>
            <w:r>
              <w:rPr>
                <w:webHidden/>
              </w:rPr>
            </w:r>
            <w:r>
              <w:rPr>
                <w:webHidden/>
              </w:rPr>
              <w:fldChar w:fldCharType="separate"/>
            </w:r>
            <w:r>
              <w:rPr>
                <w:webHidden/>
              </w:rPr>
              <w:t>13</w:t>
            </w:r>
            <w:r>
              <w:rPr>
                <w:webHidden/>
              </w:rPr>
              <w:fldChar w:fldCharType="end"/>
            </w:r>
          </w:hyperlink>
        </w:p>
        <w:p w14:paraId="0361BDF6" w14:textId="7E1A6943" w:rsidR="4928ACFE" w:rsidRDefault="00130867" w:rsidP="060D9124">
          <w:pPr>
            <w:pStyle w:val="TOC1"/>
            <w:tabs>
              <w:tab w:val="clear" w:pos="9350"/>
              <w:tab w:val="left" w:pos="390"/>
              <w:tab w:val="right" w:leader="dot" w:pos="9345"/>
            </w:tabs>
            <w:rPr>
              <w:rStyle w:val="Hyperlink"/>
            </w:rPr>
          </w:pPr>
          <w:r>
            <w:fldChar w:fldCharType="end"/>
          </w:r>
        </w:p>
      </w:sdtContent>
    </w:sdt>
    <w:p w14:paraId="29A7728F" w14:textId="21861ACB" w:rsidR="008D7FA3" w:rsidRDefault="008D7FA3" w:rsidP="4928ACFE">
      <w:pPr>
        <w:pStyle w:val="TOC2"/>
        <w:tabs>
          <w:tab w:val="left" w:pos="600"/>
        </w:tabs>
        <w:rPr>
          <w:rStyle w:val="Hyperlink"/>
          <w:rFonts w:ascii="Times New Roman" w:hAnsi="Times New Roman"/>
          <w:kern w:val="2"/>
          <w:sz w:val="22"/>
          <w:szCs w:val="22"/>
          <w:lang w:val="en-IN" w:eastAsia="en-IN"/>
          <w14:ligatures w14:val="standardContextual"/>
        </w:rPr>
      </w:pPr>
    </w:p>
    <w:p w14:paraId="2A0DD400" w14:textId="17E2A6DA" w:rsidR="00C05B60" w:rsidRPr="00EC20A2" w:rsidRDefault="00C05B60" w:rsidP="4928ACFE">
      <w:pPr>
        <w:pStyle w:val="TOC2"/>
        <w:tabs>
          <w:tab w:val="left" w:pos="600"/>
        </w:tabs>
        <w:rPr>
          <w:rStyle w:val="Hyperlink"/>
          <w:rFonts w:ascii="Times New Roman" w:hAnsi="Times New Roman"/>
          <w:kern w:val="2"/>
          <w:sz w:val="22"/>
          <w:szCs w:val="22"/>
          <w14:ligatures w14:val="standardContextual"/>
        </w:rPr>
      </w:pPr>
    </w:p>
    <w:p w14:paraId="67F97FB4" w14:textId="5531AAA4" w:rsidR="0084287E" w:rsidRDefault="00C2260F" w:rsidP="4928ACFE">
      <w:pPr>
        <w:rPr>
          <w:sz w:val="22"/>
          <w:szCs w:val="22"/>
        </w:rPr>
      </w:pPr>
      <w:r w:rsidRPr="4928ACFE">
        <w:rPr>
          <w:sz w:val="22"/>
          <w:szCs w:val="22"/>
        </w:rPr>
        <w:br w:type="page"/>
      </w:r>
    </w:p>
    <w:p w14:paraId="177F3A18" w14:textId="675E6C38" w:rsidR="001C15DA" w:rsidRDefault="00AD3214" w:rsidP="00DF77AF">
      <w:pPr>
        <w:pStyle w:val="Heading1-NoNumbering"/>
        <w:numPr>
          <w:ilvl w:val="0"/>
          <w:numId w:val="0"/>
        </w:numPr>
        <w:ind w:left="360" w:hanging="360"/>
        <w:jc w:val="both"/>
      </w:pPr>
      <w:bookmarkStart w:id="0" w:name="_Toc172900792"/>
      <w:r>
        <w:lastRenderedPageBreak/>
        <w:t>Form 1449</w:t>
      </w:r>
      <w:bookmarkEnd w:id="0"/>
    </w:p>
    <w:p w14:paraId="4101C092" w14:textId="5B6A23C8" w:rsidR="0A429505" w:rsidRDefault="00D41A40" w:rsidP="0A429505">
      <w:pPr>
        <w:pStyle w:val="BodyText"/>
        <w:jc w:val="both"/>
      </w:pPr>
      <w:r>
        <w:rPr>
          <w:noProof/>
        </w:rPr>
        <w:drawing>
          <wp:inline distT="0" distB="0" distL="0" distR="0" wp14:anchorId="11EB8AFF" wp14:editId="749DAA32">
            <wp:extent cx="5943600" cy="7694295"/>
            <wp:effectExtent l="0" t="0" r="0" b="1905"/>
            <wp:docPr id="1978897319" name="Picture 58"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97319" name="Picture 58" descr="A close-up of a for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p>
    <w:p w14:paraId="63A4D945" w14:textId="3D05F3F1" w:rsidR="00D41A40" w:rsidRDefault="00D41A40" w:rsidP="0A429505">
      <w:pPr>
        <w:pStyle w:val="BodyText"/>
        <w:jc w:val="both"/>
      </w:pPr>
      <w:r>
        <w:rPr>
          <w:noProof/>
        </w:rPr>
        <w:lastRenderedPageBreak/>
        <w:drawing>
          <wp:inline distT="0" distB="0" distL="0" distR="0" wp14:anchorId="286C45F6" wp14:editId="20AEFFF2">
            <wp:extent cx="5943600" cy="7694295"/>
            <wp:effectExtent l="0" t="0" r="0" b="1905"/>
            <wp:docPr id="281810423" name="Picture 59"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10423" name="Picture 59" descr="A close-up of a for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p>
    <w:p w14:paraId="5B6E1A6D" w14:textId="77777777" w:rsidR="00D41A40" w:rsidRDefault="00D41A40">
      <w:pPr>
        <w:rPr>
          <w:b/>
          <w:bCs/>
          <w:color w:val="002060"/>
          <w:kern w:val="40"/>
          <w:sz w:val="22"/>
          <w:szCs w:val="22"/>
        </w:rPr>
      </w:pPr>
      <w:r>
        <w:rPr>
          <w:b/>
          <w:bCs/>
          <w:sz w:val="22"/>
          <w:szCs w:val="22"/>
        </w:rPr>
        <w:br w:type="page"/>
      </w:r>
    </w:p>
    <w:p w14:paraId="74EB1C88" w14:textId="1ECDE244" w:rsidR="2AC3BAC1" w:rsidRPr="0055511C" w:rsidRDefault="2AC3BAC1" w:rsidP="00CC4FCE">
      <w:pPr>
        <w:pStyle w:val="Heading1-NoNumbering"/>
        <w:numPr>
          <w:ilvl w:val="0"/>
          <w:numId w:val="0"/>
        </w:numPr>
        <w:ind w:left="360" w:hanging="360"/>
        <w:rPr>
          <w:rFonts w:ascii="Times New Roman" w:hAnsi="Times New Roman" w:cs="Times New Roman"/>
          <w:b/>
          <w:bCs/>
          <w:i/>
          <w:iCs/>
          <w:color w:val="00B050"/>
          <w:sz w:val="22"/>
          <w:szCs w:val="22"/>
        </w:rPr>
      </w:pPr>
      <w:bookmarkStart w:id="1" w:name="_Toc172900793"/>
      <w:r w:rsidRPr="060D9124">
        <w:rPr>
          <w:rFonts w:ascii="Times New Roman" w:hAnsi="Times New Roman" w:cs="Times New Roman"/>
          <w:b/>
          <w:bCs/>
          <w:sz w:val="22"/>
          <w:szCs w:val="22"/>
        </w:rPr>
        <w:lastRenderedPageBreak/>
        <w:t>P</w:t>
      </w:r>
      <w:r w:rsidR="5212EEB6" w:rsidRPr="060D9124">
        <w:rPr>
          <w:rFonts w:ascii="Times New Roman" w:hAnsi="Times New Roman" w:cs="Times New Roman"/>
          <w:b/>
          <w:bCs/>
          <w:sz w:val="22"/>
          <w:szCs w:val="22"/>
        </w:rPr>
        <w:t>art 1 Proposed Prices</w:t>
      </w:r>
      <w:bookmarkEnd w:id="1"/>
      <w:r w:rsidR="5E67476E" w:rsidRPr="060D9124">
        <w:rPr>
          <w:rFonts w:ascii="Times New Roman" w:hAnsi="Times New Roman" w:cs="Times New Roman"/>
          <w:b/>
          <w:bCs/>
          <w:sz w:val="22"/>
          <w:szCs w:val="22"/>
        </w:rPr>
        <w:t xml:space="preserve"> </w:t>
      </w:r>
    </w:p>
    <w:p w14:paraId="46017A82" w14:textId="77777777" w:rsidR="00C46062" w:rsidRPr="00DF77AF" w:rsidRDefault="00C46062" w:rsidP="00974749">
      <w:pPr>
        <w:spacing w:after="160" w:line="259" w:lineRule="auto"/>
      </w:pPr>
      <w:r w:rsidRPr="00DF77AF">
        <w:t>As requested by the government, we have completed the pricing sheet “Attachment J.2 Price Sheet-LOE - Amendment.1721240446187.xlsx” with the following considerations:</w:t>
      </w:r>
    </w:p>
    <w:p w14:paraId="41C5B6CD" w14:textId="77777777" w:rsidR="00C46062" w:rsidRPr="00DF77AF" w:rsidRDefault="00C46062" w:rsidP="00974749">
      <w:pPr>
        <w:pStyle w:val="ListParagraph"/>
        <w:numPr>
          <w:ilvl w:val="0"/>
          <w:numId w:val="31"/>
        </w:numPr>
        <w:spacing w:after="160" w:line="259" w:lineRule="auto"/>
        <w:ind w:left="720"/>
        <w:rPr>
          <w:rFonts w:ascii="Times New Roman" w:hAnsi="Times New Roman"/>
        </w:rPr>
      </w:pPr>
      <w:r w:rsidRPr="00DF77AF">
        <w:rPr>
          <w:rFonts w:ascii="Times New Roman" w:hAnsi="Times New Roman"/>
        </w:rPr>
        <w:t>Pricing is provided in USD, rounded to two decimal places.</w:t>
      </w:r>
    </w:p>
    <w:p w14:paraId="5902ADB0" w14:textId="77777777" w:rsidR="00C46062" w:rsidRPr="00DF77AF" w:rsidRDefault="00C46062" w:rsidP="00974749">
      <w:pPr>
        <w:pStyle w:val="ListParagraph"/>
        <w:numPr>
          <w:ilvl w:val="0"/>
          <w:numId w:val="31"/>
        </w:numPr>
        <w:spacing w:after="160" w:line="259" w:lineRule="auto"/>
        <w:ind w:left="720"/>
        <w:rPr>
          <w:rFonts w:ascii="Times New Roman" w:hAnsi="Times New Roman"/>
        </w:rPr>
      </w:pPr>
      <w:r w:rsidRPr="00DF77AF">
        <w:rPr>
          <w:rFonts w:ascii="Times New Roman" w:hAnsi="Times New Roman"/>
        </w:rPr>
        <w:t>A separate spreadsheet tab contains our partner Southpoint’s detailed budget, which is linked as a line item within our (Stealth) budget.</w:t>
      </w:r>
    </w:p>
    <w:p w14:paraId="56CE2342" w14:textId="77777777" w:rsidR="00C46062" w:rsidRPr="00DF77AF" w:rsidRDefault="00C46062" w:rsidP="00974749">
      <w:pPr>
        <w:pStyle w:val="ListParagraph"/>
        <w:numPr>
          <w:ilvl w:val="0"/>
          <w:numId w:val="31"/>
        </w:numPr>
        <w:spacing w:after="160" w:line="259" w:lineRule="auto"/>
        <w:ind w:left="720"/>
        <w:rPr>
          <w:rFonts w:ascii="Times New Roman" w:hAnsi="Times New Roman"/>
        </w:rPr>
      </w:pPr>
      <w:r w:rsidRPr="00DF77AF">
        <w:rPr>
          <w:rFonts w:ascii="Times New Roman" w:hAnsi="Times New Roman"/>
        </w:rPr>
        <w:t>All Excel formulas and calculations are visible.</w:t>
      </w:r>
    </w:p>
    <w:p w14:paraId="3D2B9183" w14:textId="77777777" w:rsidR="00C46062" w:rsidRPr="00DF77AF" w:rsidRDefault="00C46062" w:rsidP="00974749">
      <w:pPr>
        <w:pStyle w:val="ListParagraph"/>
        <w:numPr>
          <w:ilvl w:val="0"/>
          <w:numId w:val="31"/>
        </w:numPr>
        <w:spacing w:after="160" w:line="259" w:lineRule="auto"/>
        <w:ind w:left="720"/>
        <w:rPr>
          <w:rFonts w:ascii="Times New Roman" w:hAnsi="Times New Roman"/>
        </w:rPr>
      </w:pPr>
      <w:r w:rsidRPr="00DF77AF">
        <w:rPr>
          <w:rFonts w:ascii="Times New Roman" w:hAnsi="Times New Roman"/>
        </w:rPr>
        <w:t>The Excel file is unlocked, unprotected, and macro-free.</w:t>
      </w:r>
    </w:p>
    <w:p w14:paraId="4B7A3611" w14:textId="77777777" w:rsidR="00C46062" w:rsidRPr="00DF77AF" w:rsidRDefault="00C46062" w:rsidP="00974749">
      <w:pPr>
        <w:pStyle w:val="ListParagraph"/>
        <w:numPr>
          <w:ilvl w:val="0"/>
          <w:numId w:val="31"/>
        </w:numPr>
        <w:spacing w:after="160" w:line="259" w:lineRule="auto"/>
        <w:ind w:left="720"/>
        <w:rPr>
          <w:rFonts w:ascii="Times New Roman" w:hAnsi="Times New Roman"/>
        </w:rPr>
      </w:pPr>
      <w:r w:rsidRPr="00DF77AF">
        <w:rPr>
          <w:rFonts w:ascii="Times New Roman" w:hAnsi="Times New Roman"/>
        </w:rPr>
        <w:t>The Excel file is submitted as a separate attachment with our proposal and is also embedded within the business proposal.</w:t>
      </w:r>
    </w:p>
    <w:p w14:paraId="2A78FE19" w14:textId="77777777" w:rsidR="00C46062" w:rsidRPr="00DF77AF" w:rsidRDefault="00C46062" w:rsidP="00974749">
      <w:pPr>
        <w:pStyle w:val="ListParagraph"/>
        <w:numPr>
          <w:ilvl w:val="0"/>
          <w:numId w:val="31"/>
        </w:numPr>
        <w:spacing w:after="160" w:line="259" w:lineRule="auto"/>
        <w:ind w:left="720"/>
        <w:rPr>
          <w:rFonts w:ascii="Times New Roman" w:hAnsi="Times New Roman"/>
        </w:rPr>
      </w:pPr>
      <w:r w:rsidRPr="00DF77AF">
        <w:rPr>
          <w:rFonts w:ascii="Times New Roman" w:hAnsi="Times New Roman"/>
        </w:rPr>
        <w:t xml:space="preserve">Our partner has disclosed the proprietary information but will provide it to you separately. </w:t>
      </w:r>
    </w:p>
    <w:p w14:paraId="34488B4C" w14:textId="6F200E0E" w:rsidR="0A429505" w:rsidRPr="00DF77AF" w:rsidRDefault="00DF77AF" w:rsidP="0A429505">
      <w:pPr>
        <w:pStyle w:val="BodyText"/>
        <w:jc w:val="both"/>
        <w:rPr>
          <w:rFonts w:ascii="Times New Roman" w:hAnsi="Times New Roman"/>
          <w:color w:val="000000" w:themeColor="text1"/>
          <w:szCs w:val="24"/>
        </w:rPr>
      </w:pPr>
      <w:r w:rsidRPr="00DF77AF">
        <w:rPr>
          <w:rFonts w:ascii="Times New Roman" w:hAnsi="Times New Roman"/>
          <w:color w:val="000000" w:themeColor="text1"/>
          <w:szCs w:val="24"/>
        </w:rPr>
        <w:t xml:space="preserve">The </w:t>
      </w:r>
      <w:r w:rsidRPr="00DF77AF">
        <w:rPr>
          <w:rFonts w:ascii="Times New Roman" w:hAnsi="Times New Roman"/>
          <w:szCs w:val="24"/>
        </w:rPr>
        <w:t>J.2 Price Sheet-LOE - Amendment.1721240446187.xlsx</w:t>
      </w:r>
      <w:r>
        <w:rPr>
          <w:rFonts w:ascii="Times New Roman" w:hAnsi="Times New Roman"/>
          <w:szCs w:val="24"/>
        </w:rPr>
        <w:t xml:space="preserve"> is included as a separate Excel spreadsheet.</w:t>
      </w:r>
    </w:p>
    <w:p w14:paraId="21BC9249" w14:textId="29F8ABA1" w:rsidR="001236FA" w:rsidRPr="00D41A40" w:rsidRDefault="2B0E3E55" w:rsidP="00D41A40">
      <w:pPr>
        <w:pStyle w:val="Heading1-NoNumbering"/>
        <w:numPr>
          <w:ilvl w:val="0"/>
          <w:numId w:val="0"/>
        </w:numPr>
        <w:ind w:left="360" w:hanging="360"/>
        <w:rPr>
          <w:rFonts w:ascii="Times New Roman" w:hAnsi="Times New Roman" w:cs="Times New Roman"/>
          <w:b/>
          <w:bCs/>
          <w:color w:val="FF0000"/>
          <w:sz w:val="22"/>
          <w:szCs w:val="22"/>
        </w:rPr>
      </w:pPr>
      <w:bookmarkStart w:id="2" w:name="_Toc172900794"/>
      <w:r w:rsidRPr="060D9124">
        <w:rPr>
          <w:rFonts w:ascii="Times New Roman" w:hAnsi="Times New Roman" w:cs="Times New Roman"/>
          <w:b/>
          <w:bCs/>
          <w:sz w:val="22"/>
          <w:szCs w:val="22"/>
        </w:rPr>
        <w:t>Part 2 - Price Narrative</w:t>
      </w:r>
      <w:bookmarkEnd w:id="2"/>
      <w:r w:rsidR="005260C4" w:rsidRPr="060D9124">
        <w:rPr>
          <w:rFonts w:ascii="Times New Roman" w:hAnsi="Times New Roman" w:cs="Times New Roman"/>
          <w:b/>
          <w:bCs/>
          <w:sz w:val="22"/>
          <w:szCs w:val="22"/>
        </w:rPr>
        <w:t xml:space="preserve"> </w:t>
      </w:r>
    </w:p>
    <w:p w14:paraId="3C03E3CB" w14:textId="77777777" w:rsidR="005E062E" w:rsidRPr="00DF77AF" w:rsidRDefault="00BB3D91" w:rsidP="00BB3D91">
      <w:pPr>
        <w:spacing w:after="160" w:line="259" w:lineRule="auto"/>
      </w:pPr>
      <w:r w:rsidRPr="00DF77AF">
        <w:t>Team Stealth pricing is based on MAS contract</w:t>
      </w:r>
      <w:r w:rsidR="005E062E" w:rsidRPr="00DF77AF">
        <w:t xml:space="preserve">s. </w:t>
      </w:r>
    </w:p>
    <w:p w14:paraId="79F6B5AA" w14:textId="77777777" w:rsidR="000626B6" w:rsidRPr="00DF77AF" w:rsidRDefault="005E062E" w:rsidP="0065145E">
      <w:pPr>
        <w:pStyle w:val="ListParagraph"/>
        <w:numPr>
          <w:ilvl w:val="0"/>
          <w:numId w:val="32"/>
        </w:numPr>
        <w:spacing w:after="160" w:line="259" w:lineRule="auto"/>
        <w:rPr>
          <w:rFonts w:ascii="Times New Roman" w:hAnsi="Times New Roman"/>
        </w:rPr>
      </w:pPr>
      <w:r w:rsidRPr="00DF77AF">
        <w:rPr>
          <w:rFonts w:ascii="Times New Roman" w:hAnsi="Times New Roman"/>
        </w:rPr>
        <w:t xml:space="preserve">Stealth MAS contract </w:t>
      </w:r>
      <w:r w:rsidR="00BB3D91" w:rsidRPr="00DF77AF">
        <w:rPr>
          <w:rFonts w:ascii="Times New Roman" w:hAnsi="Times New Roman"/>
        </w:rPr>
        <w:t xml:space="preserve">#47QTCA22D0053. Stealth GSA MAS Schedule can be accessed from the GSA </w:t>
      </w:r>
      <w:proofErr w:type="spellStart"/>
      <w:r w:rsidR="00BB3D91" w:rsidRPr="00DF77AF">
        <w:rPr>
          <w:rFonts w:ascii="Times New Roman" w:hAnsi="Times New Roman"/>
        </w:rPr>
        <w:t>eLibrary</w:t>
      </w:r>
      <w:proofErr w:type="spellEnd"/>
      <w:r w:rsidR="00BB3D91" w:rsidRPr="00DF77AF">
        <w:rPr>
          <w:rFonts w:ascii="Times New Roman" w:hAnsi="Times New Roman"/>
        </w:rPr>
        <w:t xml:space="preserve"> at: </w:t>
      </w:r>
      <w:hyperlink r:id="rId21" w:history="1">
        <w:r w:rsidR="000626B6" w:rsidRPr="00DF77AF">
          <w:rPr>
            <w:rStyle w:val="Hyperlink"/>
            <w:rFonts w:ascii="Times New Roman" w:hAnsi="Times New Roman"/>
          </w:rPr>
          <w:t xml:space="preserve">GSA </w:t>
        </w:r>
        <w:proofErr w:type="spellStart"/>
        <w:r w:rsidR="000626B6" w:rsidRPr="00DF77AF">
          <w:rPr>
            <w:rStyle w:val="Hyperlink"/>
            <w:rFonts w:ascii="Times New Roman" w:hAnsi="Times New Roman"/>
          </w:rPr>
          <w:t>eLibrary</w:t>
        </w:r>
        <w:proofErr w:type="spellEnd"/>
        <w:r w:rsidR="000626B6" w:rsidRPr="00DF77AF">
          <w:rPr>
            <w:rStyle w:val="Hyperlink"/>
            <w:rFonts w:ascii="Times New Roman" w:hAnsi="Times New Roman"/>
          </w:rPr>
          <w:t xml:space="preserve"> Contractor Information</w:t>
        </w:r>
      </w:hyperlink>
    </w:p>
    <w:p w14:paraId="1566AB4B" w14:textId="5B02809D" w:rsidR="00085C54" w:rsidRPr="00DF77AF" w:rsidRDefault="00085C54" w:rsidP="0065145E">
      <w:pPr>
        <w:pStyle w:val="ListParagraph"/>
        <w:numPr>
          <w:ilvl w:val="0"/>
          <w:numId w:val="32"/>
        </w:numPr>
        <w:spacing w:after="160" w:line="259" w:lineRule="auto"/>
        <w:rPr>
          <w:rFonts w:ascii="Times New Roman" w:hAnsi="Times New Roman"/>
        </w:rPr>
      </w:pPr>
      <w:proofErr w:type="spellStart"/>
      <w:r w:rsidRPr="00DF77AF">
        <w:rPr>
          <w:rFonts w:ascii="Times New Roman" w:hAnsi="Times New Roman"/>
        </w:rPr>
        <w:t>SouthPoint</w:t>
      </w:r>
      <w:proofErr w:type="spellEnd"/>
      <w:r w:rsidRPr="00DF77AF">
        <w:rPr>
          <w:rFonts w:ascii="Times New Roman" w:hAnsi="Times New Roman"/>
        </w:rPr>
        <w:t xml:space="preserve"> MAS Contract </w:t>
      </w:r>
      <w:r w:rsidR="00087F20" w:rsidRPr="00DF77AF">
        <w:rPr>
          <w:rFonts w:ascii="Times New Roman" w:hAnsi="Times New Roman"/>
        </w:rPr>
        <w:t xml:space="preserve">can be can be accessed from the GSA </w:t>
      </w:r>
      <w:proofErr w:type="spellStart"/>
      <w:r w:rsidR="00087F20" w:rsidRPr="00DF77AF">
        <w:rPr>
          <w:rFonts w:ascii="Times New Roman" w:hAnsi="Times New Roman"/>
        </w:rPr>
        <w:t>eLibrary</w:t>
      </w:r>
      <w:proofErr w:type="spellEnd"/>
      <w:r w:rsidR="00087F20" w:rsidRPr="00DF77AF">
        <w:rPr>
          <w:rFonts w:ascii="Times New Roman" w:hAnsi="Times New Roman"/>
        </w:rPr>
        <w:t xml:space="preserve"> at: </w:t>
      </w:r>
      <w:hyperlink r:id="rId22" w:history="1">
        <w:r w:rsidR="00087F20" w:rsidRPr="00DF77AF">
          <w:rPr>
            <w:rStyle w:val="Hyperlink"/>
            <w:rFonts w:ascii="Times New Roman" w:hAnsi="Times New Roman"/>
          </w:rPr>
          <w:t xml:space="preserve">GSA </w:t>
        </w:r>
        <w:proofErr w:type="spellStart"/>
        <w:r w:rsidR="00087F20" w:rsidRPr="00DF77AF">
          <w:rPr>
            <w:rStyle w:val="Hyperlink"/>
            <w:rFonts w:ascii="Times New Roman" w:hAnsi="Times New Roman"/>
          </w:rPr>
          <w:t>eLibrary</w:t>
        </w:r>
        <w:proofErr w:type="spellEnd"/>
        <w:r w:rsidR="00087F20" w:rsidRPr="00DF77AF">
          <w:rPr>
            <w:rStyle w:val="Hyperlink"/>
            <w:rFonts w:ascii="Times New Roman" w:hAnsi="Times New Roman"/>
          </w:rPr>
          <w:t xml:space="preserve"> Contractor Information</w:t>
        </w:r>
      </w:hyperlink>
    </w:p>
    <w:p w14:paraId="1704150C" w14:textId="77777777" w:rsidR="00DA00BE" w:rsidRPr="00DF77AF" w:rsidRDefault="00DA00BE" w:rsidP="00DA00BE">
      <w:pPr>
        <w:spacing w:after="160" w:line="259" w:lineRule="auto"/>
        <w:rPr>
          <w:b/>
          <w:bCs/>
        </w:rPr>
      </w:pPr>
      <w:r w:rsidRPr="00DF77AF">
        <w:rPr>
          <w:b/>
          <w:bCs/>
        </w:rPr>
        <w:t>Technical Approach and FTE Allocation by CLIN</w:t>
      </w:r>
    </w:p>
    <w:p w14:paraId="12A83B23" w14:textId="77777777" w:rsidR="00DA00BE" w:rsidRPr="00DF77AF" w:rsidRDefault="00DA00BE" w:rsidP="00DA00BE">
      <w:pPr>
        <w:spacing w:after="160" w:line="259" w:lineRule="auto"/>
      </w:pPr>
      <w:r w:rsidRPr="00DF77AF">
        <w:t>Our technical approach is designed to ensure seamless integration, efficient operation, and continuous enhancement of the askGPO system. This approach is tightly coupled with our FTE allocation across the three CLINs to ensure that the right resources are available to meet project requirements effectively. Below is a detailed breakdown of our technical approach aligned with the FTE allocation for each CLIN.</w:t>
      </w:r>
    </w:p>
    <w:p w14:paraId="5AF17605" w14:textId="77777777" w:rsidR="00DA00BE" w:rsidRPr="00DF77AF" w:rsidRDefault="00DA00BE" w:rsidP="00DA00BE">
      <w:pPr>
        <w:numPr>
          <w:ilvl w:val="0"/>
          <w:numId w:val="16"/>
        </w:numPr>
        <w:tabs>
          <w:tab w:val="num" w:pos="360"/>
        </w:tabs>
        <w:spacing w:after="160" w:line="259" w:lineRule="auto"/>
        <w:rPr>
          <w:b/>
          <w:bCs/>
        </w:rPr>
      </w:pPr>
      <w:r w:rsidRPr="00DF77AF">
        <w:rPr>
          <w:b/>
          <w:bCs/>
        </w:rPr>
        <w:t>CLIN 0001: askGPO Maintenance and Sustainability</w:t>
      </w:r>
    </w:p>
    <w:p w14:paraId="7C498284" w14:textId="77777777" w:rsidR="00DA00BE" w:rsidRPr="00DF77AF" w:rsidRDefault="00DA00BE" w:rsidP="00F5723B">
      <w:pPr>
        <w:spacing w:after="160" w:line="259" w:lineRule="auto"/>
        <w:ind w:firstLine="360"/>
      </w:pPr>
      <w:r w:rsidRPr="00DF77AF">
        <w:rPr>
          <w:b/>
          <w:bCs/>
        </w:rPr>
        <w:t>FTE Allocation</w:t>
      </w:r>
      <w:r w:rsidRPr="00DF77AF">
        <w:t>:</w:t>
      </w:r>
    </w:p>
    <w:p w14:paraId="2B2106F4" w14:textId="77777777" w:rsidR="00DA00BE" w:rsidRPr="00DF77AF" w:rsidRDefault="00DA00BE" w:rsidP="00F5723B">
      <w:pPr>
        <w:pStyle w:val="ListParagraph"/>
        <w:numPr>
          <w:ilvl w:val="0"/>
          <w:numId w:val="43"/>
        </w:numPr>
        <w:spacing w:after="160" w:line="259" w:lineRule="auto"/>
        <w:rPr>
          <w:rFonts w:ascii="Times New Roman" w:hAnsi="Times New Roman"/>
        </w:rPr>
      </w:pPr>
      <w:r w:rsidRPr="00DF77AF">
        <w:rPr>
          <w:rFonts w:ascii="Times New Roman" w:hAnsi="Times New Roman"/>
          <w:b/>
          <w:bCs/>
        </w:rPr>
        <w:t>Base Year</w:t>
      </w:r>
      <w:r w:rsidRPr="00DF77AF">
        <w:rPr>
          <w:rFonts w:ascii="Times New Roman" w:hAnsi="Times New Roman"/>
        </w:rPr>
        <w:t>: 30% of FTEs</w:t>
      </w:r>
    </w:p>
    <w:p w14:paraId="2D148201" w14:textId="77777777" w:rsidR="00DA00BE" w:rsidRPr="00DF77AF" w:rsidRDefault="00DA00BE" w:rsidP="00F5723B">
      <w:pPr>
        <w:pStyle w:val="ListParagraph"/>
        <w:numPr>
          <w:ilvl w:val="0"/>
          <w:numId w:val="43"/>
        </w:numPr>
        <w:spacing w:after="160" w:line="259" w:lineRule="auto"/>
        <w:rPr>
          <w:rFonts w:ascii="Times New Roman" w:hAnsi="Times New Roman"/>
        </w:rPr>
      </w:pPr>
      <w:r w:rsidRPr="00DF77AF">
        <w:rPr>
          <w:rFonts w:ascii="Times New Roman" w:hAnsi="Times New Roman"/>
          <w:b/>
          <w:bCs/>
        </w:rPr>
        <w:t>Subsequent Years</w:t>
      </w:r>
      <w:r w:rsidRPr="00DF77AF">
        <w:rPr>
          <w:rFonts w:ascii="Times New Roman" w:hAnsi="Times New Roman"/>
        </w:rPr>
        <w:t>: 25% of FTEs</w:t>
      </w:r>
    </w:p>
    <w:p w14:paraId="06CC1F28" w14:textId="77777777" w:rsidR="00DA00BE" w:rsidRPr="00DF77AF" w:rsidRDefault="00DA00BE" w:rsidP="00F5723B">
      <w:pPr>
        <w:spacing w:after="160" w:line="259" w:lineRule="auto"/>
        <w:ind w:firstLine="360"/>
      </w:pPr>
      <w:r w:rsidRPr="00DF77AF">
        <w:rPr>
          <w:b/>
          <w:bCs/>
        </w:rPr>
        <w:t>Technical Approach</w:t>
      </w:r>
      <w:r w:rsidRPr="00DF77AF">
        <w:t>:</w:t>
      </w:r>
    </w:p>
    <w:p w14:paraId="5FD3FD3F" w14:textId="77777777" w:rsidR="00DA00BE" w:rsidRPr="00DF77AF" w:rsidRDefault="00DA00BE" w:rsidP="00F5723B">
      <w:pPr>
        <w:pStyle w:val="ListParagraph"/>
        <w:numPr>
          <w:ilvl w:val="0"/>
          <w:numId w:val="44"/>
        </w:numPr>
        <w:spacing w:after="160" w:line="259" w:lineRule="auto"/>
        <w:rPr>
          <w:rFonts w:ascii="Times New Roman" w:hAnsi="Times New Roman"/>
        </w:rPr>
      </w:pPr>
      <w:r w:rsidRPr="00DF77AF">
        <w:rPr>
          <w:rFonts w:ascii="Times New Roman" w:hAnsi="Times New Roman"/>
          <w:b/>
          <w:bCs/>
        </w:rPr>
        <w:t>Transition Management</w:t>
      </w:r>
      <w:r w:rsidRPr="00DF77AF">
        <w:rPr>
          <w:rFonts w:ascii="Times New Roman" w:hAnsi="Times New Roman"/>
        </w:rPr>
        <w:t>: In the base year, a significant portion of our efforts will focus on transitioning into the new contract. This includes knowledge transfer, system assessment, and establishing operational protocols.</w:t>
      </w:r>
    </w:p>
    <w:p w14:paraId="62A7512C" w14:textId="77777777" w:rsidR="00DA00BE" w:rsidRPr="00DF77AF" w:rsidRDefault="00DA00BE" w:rsidP="00F5723B">
      <w:pPr>
        <w:pStyle w:val="ListParagraph"/>
        <w:numPr>
          <w:ilvl w:val="0"/>
          <w:numId w:val="44"/>
        </w:numPr>
        <w:spacing w:after="160" w:line="259" w:lineRule="auto"/>
        <w:rPr>
          <w:rFonts w:ascii="Times New Roman" w:hAnsi="Times New Roman"/>
        </w:rPr>
      </w:pPr>
      <w:r w:rsidRPr="00DF77AF">
        <w:rPr>
          <w:rFonts w:ascii="Times New Roman" w:hAnsi="Times New Roman"/>
          <w:b/>
          <w:bCs/>
        </w:rPr>
        <w:lastRenderedPageBreak/>
        <w:t>Ongoing Maintenance</w:t>
      </w:r>
      <w:r w:rsidRPr="00DF77AF">
        <w:rPr>
          <w:rFonts w:ascii="Times New Roman" w:hAnsi="Times New Roman"/>
        </w:rPr>
        <w:t>: Regular system updates, patch management, and bug fixes to ensure the system remains stable and secure.</w:t>
      </w:r>
    </w:p>
    <w:p w14:paraId="47E1E56B" w14:textId="77777777" w:rsidR="00DA00BE" w:rsidRPr="00DF77AF" w:rsidRDefault="00DA00BE" w:rsidP="00F5723B">
      <w:pPr>
        <w:pStyle w:val="ListParagraph"/>
        <w:numPr>
          <w:ilvl w:val="0"/>
          <w:numId w:val="44"/>
        </w:numPr>
        <w:spacing w:after="160" w:line="259" w:lineRule="auto"/>
        <w:rPr>
          <w:rFonts w:ascii="Times New Roman" w:hAnsi="Times New Roman"/>
        </w:rPr>
      </w:pPr>
      <w:r w:rsidRPr="00DF77AF">
        <w:rPr>
          <w:rFonts w:ascii="Times New Roman" w:hAnsi="Times New Roman"/>
          <w:b/>
          <w:bCs/>
        </w:rPr>
        <w:t>Performance Monitoring</w:t>
      </w:r>
      <w:r w:rsidRPr="00DF77AF">
        <w:rPr>
          <w:rFonts w:ascii="Times New Roman" w:hAnsi="Times New Roman"/>
        </w:rPr>
        <w:t>: Continuous monitoring of system performance to identify and address potential issues before they impact users.</w:t>
      </w:r>
    </w:p>
    <w:p w14:paraId="402B0AF2" w14:textId="77777777" w:rsidR="00DA00BE" w:rsidRPr="00DF77AF" w:rsidRDefault="00DA00BE" w:rsidP="00F5723B">
      <w:pPr>
        <w:pStyle w:val="ListParagraph"/>
        <w:numPr>
          <w:ilvl w:val="0"/>
          <w:numId w:val="44"/>
        </w:numPr>
        <w:spacing w:after="160" w:line="259" w:lineRule="auto"/>
        <w:rPr>
          <w:rFonts w:ascii="Times New Roman" w:hAnsi="Times New Roman"/>
        </w:rPr>
      </w:pPr>
      <w:r w:rsidRPr="00DF77AF">
        <w:rPr>
          <w:rFonts w:ascii="Times New Roman" w:hAnsi="Times New Roman"/>
          <w:b/>
          <w:bCs/>
        </w:rPr>
        <w:t>User Support</w:t>
      </w:r>
      <w:r w:rsidRPr="00DF77AF">
        <w:rPr>
          <w:rFonts w:ascii="Times New Roman" w:hAnsi="Times New Roman"/>
        </w:rPr>
        <w:t>: Providing timely support to users through a dedicated helpdesk to resolve any issues they encounter.</w:t>
      </w:r>
    </w:p>
    <w:p w14:paraId="4E4FADEB" w14:textId="77777777" w:rsidR="00DA00BE" w:rsidRPr="00DF77AF" w:rsidRDefault="00DA00BE" w:rsidP="00DA00BE">
      <w:pPr>
        <w:numPr>
          <w:ilvl w:val="0"/>
          <w:numId w:val="16"/>
        </w:numPr>
        <w:tabs>
          <w:tab w:val="num" w:pos="360"/>
        </w:tabs>
        <w:spacing w:after="160" w:line="259" w:lineRule="auto"/>
        <w:rPr>
          <w:b/>
          <w:bCs/>
        </w:rPr>
      </w:pPr>
      <w:r w:rsidRPr="00DF77AF">
        <w:rPr>
          <w:b/>
          <w:bCs/>
        </w:rPr>
        <w:t>CLIN 0002: askGPO New Development</w:t>
      </w:r>
    </w:p>
    <w:p w14:paraId="61CFFF90" w14:textId="77777777" w:rsidR="00DA00BE" w:rsidRPr="00DF77AF" w:rsidRDefault="00DA00BE" w:rsidP="00906C66">
      <w:pPr>
        <w:spacing w:after="160" w:line="259" w:lineRule="auto"/>
        <w:ind w:firstLine="360"/>
        <w:rPr>
          <w:b/>
          <w:bCs/>
        </w:rPr>
      </w:pPr>
      <w:r w:rsidRPr="00DF77AF">
        <w:rPr>
          <w:b/>
          <w:bCs/>
        </w:rPr>
        <w:t>FTE Allocation:</w:t>
      </w:r>
    </w:p>
    <w:p w14:paraId="038C266F" w14:textId="77777777" w:rsidR="00DA00BE" w:rsidRPr="00DF77AF" w:rsidRDefault="00DA00BE" w:rsidP="00906C66">
      <w:pPr>
        <w:pStyle w:val="ListParagraph"/>
        <w:numPr>
          <w:ilvl w:val="0"/>
          <w:numId w:val="43"/>
        </w:numPr>
        <w:spacing w:after="160" w:line="259" w:lineRule="auto"/>
        <w:rPr>
          <w:rFonts w:ascii="Times New Roman" w:hAnsi="Times New Roman"/>
        </w:rPr>
      </w:pPr>
      <w:r w:rsidRPr="00DF77AF">
        <w:rPr>
          <w:rFonts w:ascii="Times New Roman" w:hAnsi="Times New Roman"/>
          <w:b/>
          <w:bCs/>
        </w:rPr>
        <w:t xml:space="preserve">Base Year: </w:t>
      </w:r>
      <w:r w:rsidRPr="00DF77AF">
        <w:rPr>
          <w:rFonts w:ascii="Times New Roman" w:hAnsi="Times New Roman"/>
        </w:rPr>
        <w:t>55% of FTEs</w:t>
      </w:r>
    </w:p>
    <w:p w14:paraId="32AB321D" w14:textId="77777777" w:rsidR="00DA00BE" w:rsidRPr="00DF77AF" w:rsidRDefault="00DA00BE" w:rsidP="00906C66">
      <w:pPr>
        <w:pStyle w:val="ListParagraph"/>
        <w:numPr>
          <w:ilvl w:val="0"/>
          <w:numId w:val="43"/>
        </w:numPr>
        <w:spacing w:after="160" w:line="259" w:lineRule="auto"/>
        <w:rPr>
          <w:rFonts w:ascii="Times New Roman" w:hAnsi="Times New Roman"/>
        </w:rPr>
      </w:pPr>
      <w:r w:rsidRPr="00DF77AF">
        <w:rPr>
          <w:rFonts w:ascii="Times New Roman" w:hAnsi="Times New Roman"/>
          <w:b/>
          <w:bCs/>
        </w:rPr>
        <w:t xml:space="preserve">Subsequent Years: </w:t>
      </w:r>
      <w:r w:rsidRPr="00DF77AF">
        <w:rPr>
          <w:rFonts w:ascii="Times New Roman" w:hAnsi="Times New Roman"/>
        </w:rPr>
        <w:t>60% of FTEs</w:t>
      </w:r>
    </w:p>
    <w:p w14:paraId="6CAE4871" w14:textId="77777777" w:rsidR="00DA00BE" w:rsidRPr="00DF77AF" w:rsidRDefault="00DA00BE" w:rsidP="00906C66">
      <w:pPr>
        <w:spacing w:after="160" w:line="259" w:lineRule="auto"/>
        <w:ind w:firstLine="360"/>
      </w:pPr>
      <w:r w:rsidRPr="00DF77AF">
        <w:rPr>
          <w:b/>
          <w:bCs/>
        </w:rPr>
        <w:t>Technical Approach</w:t>
      </w:r>
      <w:r w:rsidRPr="00DF77AF">
        <w:t>:</w:t>
      </w:r>
    </w:p>
    <w:p w14:paraId="751E02F2" w14:textId="77777777" w:rsidR="00DA00BE" w:rsidRPr="00DF77AF" w:rsidRDefault="00DA00BE" w:rsidP="00906C66">
      <w:pPr>
        <w:pStyle w:val="ListParagraph"/>
        <w:numPr>
          <w:ilvl w:val="0"/>
          <w:numId w:val="44"/>
        </w:numPr>
        <w:spacing w:after="160" w:line="259" w:lineRule="auto"/>
        <w:rPr>
          <w:rFonts w:ascii="Times New Roman" w:hAnsi="Times New Roman"/>
        </w:rPr>
      </w:pPr>
      <w:r w:rsidRPr="00DF77AF">
        <w:rPr>
          <w:rFonts w:ascii="Times New Roman" w:hAnsi="Times New Roman"/>
          <w:b/>
          <w:bCs/>
        </w:rPr>
        <w:t>Agile Development</w:t>
      </w:r>
      <w:r w:rsidRPr="00DF77AF">
        <w:rPr>
          <w:rFonts w:ascii="Times New Roman" w:hAnsi="Times New Roman"/>
        </w:rPr>
        <w:t>: Leveraging Agile methodologies to deliver new features and enhancements in iterative cycles. This ensures rapid development and deployment of functionalities aligned with user needs.</w:t>
      </w:r>
    </w:p>
    <w:p w14:paraId="1B63ED56" w14:textId="347AAF29" w:rsidR="00DA00BE" w:rsidRPr="00DF77AF" w:rsidRDefault="00DA00BE" w:rsidP="00906C66">
      <w:pPr>
        <w:pStyle w:val="ListParagraph"/>
        <w:numPr>
          <w:ilvl w:val="0"/>
          <w:numId w:val="44"/>
        </w:numPr>
        <w:spacing w:after="160" w:line="259" w:lineRule="auto"/>
        <w:rPr>
          <w:rFonts w:ascii="Times New Roman" w:hAnsi="Times New Roman"/>
        </w:rPr>
      </w:pPr>
      <w:r w:rsidRPr="00DF77AF">
        <w:rPr>
          <w:rFonts w:ascii="Times New Roman" w:hAnsi="Times New Roman"/>
          <w:b/>
          <w:bCs/>
        </w:rPr>
        <w:t>Integration</w:t>
      </w:r>
      <w:r w:rsidRPr="00DF77AF">
        <w:rPr>
          <w:rFonts w:ascii="Times New Roman" w:hAnsi="Times New Roman"/>
        </w:rPr>
        <w:t xml:space="preserve">: </w:t>
      </w:r>
      <w:r w:rsidR="00906C66" w:rsidRPr="00DF77AF">
        <w:rPr>
          <w:rFonts w:ascii="Times New Roman" w:hAnsi="Times New Roman"/>
        </w:rPr>
        <w:t xml:space="preserve">Supporting </w:t>
      </w:r>
      <w:r w:rsidRPr="00DF77AF">
        <w:rPr>
          <w:rFonts w:ascii="Times New Roman" w:hAnsi="Times New Roman"/>
        </w:rPr>
        <w:t>numerous integrations with existing systems such as GEM, CMIAS, and USA spending. Our team will focus on seamless data flow and interoperability between these systems and Salesforce.</w:t>
      </w:r>
    </w:p>
    <w:p w14:paraId="6394B39D" w14:textId="77777777" w:rsidR="00DA00BE" w:rsidRPr="00DF77AF" w:rsidRDefault="00DA00BE" w:rsidP="00906C66">
      <w:pPr>
        <w:pStyle w:val="ListParagraph"/>
        <w:numPr>
          <w:ilvl w:val="0"/>
          <w:numId w:val="44"/>
        </w:numPr>
        <w:spacing w:after="160" w:line="259" w:lineRule="auto"/>
        <w:rPr>
          <w:rFonts w:ascii="Times New Roman" w:hAnsi="Times New Roman"/>
        </w:rPr>
      </w:pPr>
      <w:r w:rsidRPr="00DF77AF">
        <w:rPr>
          <w:rFonts w:ascii="Times New Roman" w:hAnsi="Times New Roman"/>
          <w:b/>
          <w:bCs/>
        </w:rPr>
        <w:t>Data Migration</w:t>
      </w:r>
      <w:r w:rsidRPr="00DF77AF">
        <w:rPr>
          <w:rFonts w:ascii="Times New Roman" w:hAnsi="Times New Roman"/>
        </w:rPr>
        <w:t>: Developing a comprehensive data migration plan to move data from legacy systems to Salesforce. This involves mapping data, cleansing, and validating to ensure accuracy and integrity.</w:t>
      </w:r>
    </w:p>
    <w:p w14:paraId="5ABB70CA" w14:textId="77777777" w:rsidR="00DA00BE" w:rsidRPr="00DF77AF" w:rsidRDefault="00DA00BE" w:rsidP="00906C66">
      <w:pPr>
        <w:pStyle w:val="ListParagraph"/>
        <w:numPr>
          <w:ilvl w:val="0"/>
          <w:numId w:val="44"/>
        </w:numPr>
        <w:spacing w:after="160" w:line="259" w:lineRule="auto"/>
        <w:rPr>
          <w:rFonts w:ascii="Times New Roman" w:hAnsi="Times New Roman"/>
        </w:rPr>
      </w:pPr>
      <w:r w:rsidRPr="00DF77AF">
        <w:rPr>
          <w:rFonts w:ascii="Times New Roman" w:hAnsi="Times New Roman"/>
          <w:b/>
          <w:bCs/>
        </w:rPr>
        <w:t>User Feedback Loop</w:t>
      </w:r>
      <w:r w:rsidRPr="00DF77AF">
        <w:rPr>
          <w:rFonts w:ascii="Times New Roman" w:hAnsi="Times New Roman"/>
        </w:rPr>
        <w:t>: Regularly engaging with users to gather feedback and prioritize new features. This ensures the system evolves in line with user expectations and business goals.</w:t>
      </w:r>
    </w:p>
    <w:p w14:paraId="63E2DEA8" w14:textId="77777777" w:rsidR="00DA00BE" w:rsidRPr="00DF77AF" w:rsidRDefault="00DA00BE" w:rsidP="00DA00BE">
      <w:pPr>
        <w:numPr>
          <w:ilvl w:val="0"/>
          <w:numId w:val="16"/>
        </w:numPr>
        <w:tabs>
          <w:tab w:val="num" w:pos="360"/>
        </w:tabs>
        <w:spacing w:after="160" w:line="259" w:lineRule="auto"/>
        <w:rPr>
          <w:b/>
          <w:bCs/>
        </w:rPr>
      </w:pPr>
      <w:r w:rsidRPr="00DF77AF">
        <w:rPr>
          <w:b/>
          <w:bCs/>
        </w:rPr>
        <w:t>CLIN 0003: askGPO Congressional Mandated Reports (CMR)</w:t>
      </w:r>
    </w:p>
    <w:p w14:paraId="1184B4BE" w14:textId="77777777" w:rsidR="00DA00BE" w:rsidRPr="00DF77AF" w:rsidRDefault="00DA00BE" w:rsidP="00C33093">
      <w:pPr>
        <w:spacing w:after="160" w:line="259" w:lineRule="auto"/>
        <w:ind w:firstLine="360"/>
      </w:pPr>
      <w:r w:rsidRPr="00DF77AF">
        <w:rPr>
          <w:b/>
          <w:bCs/>
        </w:rPr>
        <w:t>FTE Allocation</w:t>
      </w:r>
      <w:r w:rsidRPr="00DF77AF">
        <w:t>:</w:t>
      </w:r>
    </w:p>
    <w:p w14:paraId="2B168B1B" w14:textId="77777777" w:rsidR="00DA00BE" w:rsidRPr="00DF77AF" w:rsidRDefault="00DA00BE" w:rsidP="00C33093">
      <w:pPr>
        <w:pStyle w:val="ListParagraph"/>
        <w:numPr>
          <w:ilvl w:val="0"/>
          <w:numId w:val="43"/>
        </w:numPr>
        <w:spacing w:after="160" w:line="259" w:lineRule="auto"/>
        <w:rPr>
          <w:rFonts w:ascii="Times New Roman" w:hAnsi="Times New Roman"/>
          <w:b/>
          <w:bCs/>
        </w:rPr>
      </w:pPr>
      <w:r w:rsidRPr="00DF77AF">
        <w:rPr>
          <w:rFonts w:ascii="Times New Roman" w:hAnsi="Times New Roman"/>
          <w:b/>
          <w:bCs/>
        </w:rPr>
        <w:t>All Years: 15% of FTEs</w:t>
      </w:r>
    </w:p>
    <w:p w14:paraId="1AE3597C" w14:textId="77777777" w:rsidR="00DA00BE" w:rsidRPr="00DF77AF" w:rsidRDefault="00DA00BE" w:rsidP="00DA00BE">
      <w:pPr>
        <w:spacing w:after="160" w:line="259" w:lineRule="auto"/>
      </w:pPr>
      <w:r w:rsidRPr="00DF77AF">
        <w:rPr>
          <w:b/>
          <w:bCs/>
        </w:rPr>
        <w:t>Technical Approach</w:t>
      </w:r>
      <w:r w:rsidRPr="00DF77AF">
        <w:t>:</w:t>
      </w:r>
    </w:p>
    <w:p w14:paraId="1EECB940" w14:textId="77777777" w:rsidR="00DA00BE" w:rsidRPr="00DF77AF" w:rsidRDefault="00DA00BE" w:rsidP="00BF4466">
      <w:pPr>
        <w:pStyle w:val="ListParagraph"/>
        <w:numPr>
          <w:ilvl w:val="0"/>
          <w:numId w:val="43"/>
        </w:numPr>
        <w:spacing w:after="160" w:line="259" w:lineRule="auto"/>
        <w:rPr>
          <w:rFonts w:ascii="Times New Roman" w:hAnsi="Times New Roman"/>
        </w:rPr>
      </w:pPr>
      <w:r w:rsidRPr="00DF77AF">
        <w:rPr>
          <w:rFonts w:ascii="Times New Roman" w:hAnsi="Times New Roman"/>
          <w:b/>
          <w:bCs/>
        </w:rPr>
        <w:t>API-based Integration</w:t>
      </w:r>
      <w:r w:rsidRPr="00DF77AF">
        <w:rPr>
          <w:rFonts w:ascii="Times New Roman" w:hAnsi="Times New Roman"/>
        </w:rPr>
        <w:t>: Focusing on API-based integration with content management systems to ensure that mandated reports are generated accurately and timely.</w:t>
      </w:r>
    </w:p>
    <w:p w14:paraId="7A8B7F7F" w14:textId="77777777" w:rsidR="00DA00BE" w:rsidRPr="00DF77AF" w:rsidRDefault="00DA00BE" w:rsidP="00BF4466">
      <w:pPr>
        <w:pStyle w:val="ListParagraph"/>
        <w:numPr>
          <w:ilvl w:val="0"/>
          <w:numId w:val="43"/>
        </w:numPr>
        <w:spacing w:after="160" w:line="259" w:lineRule="auto"/>
        <w:rPr>
          <w:rFonts w:ascii="Times New Roman" w:hAnsi="Times New Roman"/>
        </w:rPr>
      </w:pPr>
      <w:r w:rsidRPr="00DF77AF">
        <w:rPr>
          <w:rFonts w:ascii="Times New Roman" w:hAnsi="Times New Roman"/>
          <w:b/>
          <w:bCs/>
        </w:rPr>
        <w:t>Compliance and Reporting</w:t>
      </w:r>
      <w:r w:rsidRPr="00DF77AF">
        <w:rPr>
          <w:rFonts w:ascii="Times New Roman" w:hAnsi="Times New Roman"/>
        </w:rPr>
        <w:t>: Ensuring that all generated reports comply with federal regulations and standards. This includes developing templates and automated processes to streamline report generation.</w:t>
      </w:r>
    </w:p>
    <w:p w14:paraId="54A734A1" w14:textId="77777777" w:rsidR="00DA00BE" w:rsidRPr="00DF77AF" w:rsidRDefault="00DA00BE" w:rsidP="00BF4466">
      <w:pPr>
        <w:pStyle w:val="ListParagraph"/>
        <w:numPr>
          <w:ilvl w:val="0"/>
          <w:numId w:val="43"/>
        </w:numPr>
        <w:spacing w:after="160" w:line="259" w:lineRule="auto"/>
        <w:rPr>
          <w:rFonts w:ascii="Times New Roman" w:hAnsi="Times New Roman"/>
        </w:rPr>
      </w:pPr>
      <w:r w:rsidRPr="00DF77AF">
        <w:rPr>
          <w:rFonts w:ascii="Times New Roman" w:hAnsi="Times New Roman"/>
          <w:b/>
          <w:bCs/>
        </w:rPr>
        <w:t>Data Quality and Security</w:t>
      </w:r>
      <w:r w:rsidRPr="00DF77AF">
        <w:rPr>
          <w:rFonts w:ascii="Times New Roman" w:hAnsi="Times New Roman"/>
        </w:rPr>
        <w:t>: Implementing rigorous data quality checks and security measures to protect sensitive information and ensure the integrity of reports.</w:t>
      </w:r>
    </w:p>
    <w:p w14:paraId="2D9AEA51" w14:textId="77777777" w:rsidR="00DA00BE" w:rsidRPr="00DF77AF" w:rsidRDefault="00DA00BE" w:rsidP="00BF4466">
      <w:pPr>
        <w:spacing w:after="160" w:line="259" w:lineRule="auto"/>
        <w:rPr>
          <w:b/>
          <w:bCs/>
        </w:rPr>
      </w:pPr>
      <w:r w:rsidRPr="00DF77AF">
        <w:rPr>
          <w:b/>
          <w:bCs/>
        </w:rPr>
        <w:t>Summary of FTE Allocation and Technical Approach</w:t>
      </w:r>
    </w:p>
    <w:p w14:paraId="2B1BF97F" w14:textId="77777777" w:rsidR="00DA00BE" w:rsidRPr="00DF77AF" w:rsidRDefault="00DA00BE" w:rsidP="00DA00BE">
      <w:pPr>
        <w:spacing w:after="160" w:line="259" w:lineRule="auto"/>
      </w:pPr>
      <w:r w:rsidRPr="00DF77AF">
        <w:lastRenderedPageBreak/>
        <w:t>Our approach ensures that each CLIN is supported by the right mix of technical skills and resources. By allocating 30% of FTEs to Maintenance and Sustainability in the base year and 25% in subsequent years, we ensure that the askGPO system remains stable and user-friendly. The significant allocation to New Development (55% in the base year and 60% in subsequent years) reflects our commitment to continuous improvement and integration. Finally, the 15% allocation to Congressional Mandated Reports ensures that we meet all regulatory requirements efficiently.</w:t>
      </w:r>
    </w:p>
    <w:p w14:paraId="2D356F60" w14:textId="43DD05C5" w:rsidR="00DA00BE" w:rsidRPr="00DF77AF" w:rsidRDefault="00DA00BE" w:rsidP="00DA00BE">
      <w:pPr>
        <w:spacing w:after="160" w:line="259" w:lineRule="auto"/>
      </w:pPr>
      <w:r w:rsidRPr="00DF77AF">
        <w:t>This balanced allocation allows us to maintain high standards of performance, deliver new functionalities, and comply with reporting mandates, thereby driving overall project success.</w:t>
      </w:r>
    </w:p>
    <w:p w14:paraId="720579A0" w14:textId="77777777" w:rsidR="00750413" w:rsidRPr="00DF77AF" w:rsidRDefault="00750413" w:rsidP="00750413">
      <w:pPr>
        <w:spacing w:after="160" w:line="259" w:lineRule="auto"/>
        <w:rPr>
          <w:b/>
          <w:bCs/>
        </w:rPr>
      </w:pPr>
      <w:r w:rsidRPr="00DF77AF">
        <w:rPr>
          <w:b/>
          <w:bCs/>
        </w:rPr>
        <w:t>Pricing Assumptions</w:t>
      </w:r>
    </w:p>
    <w:p w14:paraId="5E7CEF22" w14:textId="155B10F9" w:rsidR="00F05915" w:rsidRPr="00DF77AF" w:rsidRDefault="00F05915" w:rsidP="00F05915">
      <w:pPr>
        <w:pStyle w:val="ListParagraph"/>
        <w:numPr>
          <w:ilvl w:val="0"/>
          <w:numId w:val="36"/>
        </w:numPr>
        <w:spacing w:after="160" w:line="259" w:lineRule="auto"/>
        <w:rPr>
          <w:rFonts w:ascii="Times New Roman" w:hAnsi="Times New Roman"/>
        </w:rPr>
      </w:pPr>
      <w:r w:rsidRPr="00DF77AF">
        <w:rPr>
          <w:rFonts w:ascii="Times New Roman" w:hAnsi="Times New Roman"/>
          <w:b/>
          <w:bCs/>
        </w:rPr>
        <w:t>FTE Basis</w:t>
      </w:r>
      <w:r w:rsidRPr="00DF77AF">
        <w:rPr>
          <w:rFonts w:ascii="Times New Roman" w:hAnsi="Times New Roman"/>
        </w:rPr>
        <w:t>: Pricing is based on 9 Full-Time Equivalents (FTEs) across all three CLINs, with each Team Stealth FTE working 1,920 hours per year.</w:t>
      </w:r>
    </w:p>
    <w:p w14:paraId="79EEDA3E" w14:textId="7C4E12B7" w:rsidR="00F05915" w:rsidRPr="00DF77AF" w:rsidRDefault="00F05915" w:rsidP="00F05915">
      <w:pPr>
        <w:pStyle w:val="ListParagraph"/>
        <w:numPr>
          <w:ilvl w:val="0"/>
          <w:numId w:val="36"/>
        </w:numPr>
        <w:spacing w:after="160" w:line="259" w:lineRule="auto"/>
        <w:rPr>
          <w:rFonts w:ascii="Times New Roman" w:hAnsi="Times New Roman"/>
        </w:rPr>
      </w:pPr>
      <w:r w:rsidRPr="00DF77AF">
        <w:rPr>
          <w:rFonts w:ascii="Times New Roman" w:hAnsi="Times New Roman"/>
          <w:b/>
          <w:bCs/>
        </w:rPr>
        <w:t>Base Year Allocation for CLIN 0001</w:t>
      </w:r>
      <w:r w:rsidRPr="00DF77AF">
        <w:rPr>
          <w:rFonts w:ascii="Times New Roman" w:hAnsi="Times New Roman"/>
        </w:rPr>
        <w:t>: In the base year, 30% of FTEs are allocated to “CLIN 0001 askGPO Maintenance and Sustainability” to account for transitioning into the new contract. For subsequent years, this allocation is adjusted to 25%.</w:t>
      </w:r>
    </w:p>
    <w:p w14:paraId="5B377621" w14:textId="0F07E72A" w:rsidR="00F05915" w:rsidRPr="00DF77AF" w:rsidRDefault="00F05915" w:rsidP="00F05915">
      <w:pPr>
        <w:pStyle w:val="ListParagraph"/>
        <w:numPr>
          <w:ilvl w:val="0"/>
          <w:numId w:val="36"/>
        </w:numPr>
        <w:spacing w:after="160" w:line="259" w:lineRule="auto"/>
        <w:rPr>
          <w:rFonts w:ascii="Times New Roman" w:hAnsi="Times New Roman"/>
        </w:rPr>
      </w:pPr>
      <w:r w:rsidRPr="00DF77AF">
        <w:rPr>
          <w:rFonts w:ascii="Times New Roman" w:hAnsi="Times New Roman"/>
          <w:b/>
          <w:bCs/>
        </w:rPr>
        <w:t>Allocation for CLIN 0002</w:t>
      </w:r>
      <w:r w:rsidRPr="00DF77AF">
        <w:rPr>
          <w:rFonts w:ascii="Times New Roman" w:hAnsi="Times New Roman"/>
        </w:rPr>
        <w:t>: “CLIN 0002 askGPO New Development” is allocated 55% of FTEs in the first year, increasing to 60% for the subsequent option years.</w:t>
      </w:r>
    </w:p>
    <w:p w14:paraId="79BBC8B2" w14:textId="010FA7E7" w:rsidR="00F05915" w:rsidRPr="00DF77AF" w:rsidRDefault="00F05915" w:rsidP="00F05915">
      <w:pPr>
        <w:pStyle w:val="ListParagraph"/>
        <w:numPr>
          <w:ilvl w:val="0"/>
          <w:numId w:val="36"/>
        </w:numPr>
        <w:spacing w:after="160" w:line="259" w:lineRule="auto"/>
        <w:rPr>
          <w:rFonts w:ascii="Times New Roman" w:hAnsi="Times New Roman"/>
        </w:rPr>
      </w:pPr>
      <w:r w:rsidRPr="00DF77AF">
        <w:rPr>
          <w:rFonts w:ascii="Times New Roman" w:hAnsi="Times New Roman"/>
          <w:b/>
          <w:bCs/>
        </w:rPr>
        <w:t>Allocation for CLIN 0003</w:t>
      </w:r>
      <w:r w:rsidRPr="00DF77AF">
        <w:rPr>
          <w:rFonts w:ascii="Times New Roman" w:hAnsi="Times New Roman"/>
        </w:rPr>
        <w:t>: “CLIN 0003 askGPO Congressional Mandated Reports (CMR)” is allocated 15% of FTEs.</w:t>
      </w:r>
    </w:p>
    <w:p w14:paraId="340F4668" w14:textId="54BA9B9F" w:rsidR="00F05915" w:rsidRPr="00DF77AF" w:rsidRDefault="00F05915" w:rsidP="00F05915">
      <w:pPr>
        <w:pStyle w:val="ListParagraph"/>
        <w:numPr>
          <w:ilvl w:val="0"/>
          <w:numId w:val="36"/>
        </w:numPr>
        <w:spacing w:after="160" w:line="259" w:lineRule="auto"/>
        <w:rPr>
          <w:rFonts w:ascii="Times New Roman" w:hAnsi="Times New Roman"/>
        </w:rPr>
      </w:pPr>
      <w:r w:rsidRPr="00DF77AF">
        <w:rPr>
          <w:rFonts w:ascii="Times New Roman" w:hAnsi="Times New Roman"/>
          <w:b/>
          <w:bCs/>
        </w:rPr>
        <w:t>Appropriation Basis</w:t>
      </w:r>
      <w:r w:rsidRPr="00DF77AF">
        <w:rPr>
          <w:rFonts w:ascii="Times New Roman" w:hAnsi="Times New Roman"/>
        </w:rPr>
        <w:t>: The allocation is based on our experience with similar Salesforce projects and our understanding of the scope from the SOW. Typically, O&amp;M support ranges from 20% to 30%, varying with implementation complexity, integration count, and ticket volume. For CLIN 002, we estimate 60% due to numerous integrations and a large data migration. For CLIN 003, we estimate 15% based on our extensive experience with API-based integration with content management systems. Appropriation may be adjusted as Team Stealth gains deeper involvement and assesses the current codebase, integrations, data volume/quality, and support ticket volume.</w:t>
      </w:r>
    </w:p>
    <w:p w14:paraId="490CD36E" w14:textId="3017C944" w:rsidR="00F05915" w:rsidRPr="00DF77AF" w:rsidRDefault="00F05915" w:rsidP="00F05915">
      <w:pPr>
        <w:pStyle w:val="ListParagraph"/>
        <w:numPr>
          <w:ilvl w:val="0"/>
          <w:numId w:val="36"/>
        </w:numPr>
        <w:spacing w:after="160" w:line="259" w:lineRule="auto"/>
        <w:rPr>
          <w:rFonts w:ascii="Times New Roman" w:hAnsi="Times New Roman"/>
        </w:rPr>
      </w:pPr>
      <w:r w:rsidRPr="00DF77AF">
        <w:rPr>
          <w:rFonts w:ascii="Times New Roman" w:hAnsi="Times New Roman"/>
          <w:b/>
          <w:bCs/>
        </w:rPr>
        <w:t>GSA MAS Schedule</w:t>
      </w:r>
      <w:r w:rsidRPr="00DF77AF">
        <w:rPr>
          <w:rFonts w:ascii="Times New Roman" w:hAnsi="Times New Roman"/>
        </w:rPr>
        <w:t>: Prices are quoted per our GSA MAS Schedule with a yearly escalation of 3%.</w:t>
      </w:r>
    </w:p>
    <w:p w14:paraId="0C180006" w14:textId="6DC1A5CE" w:rsidR="00F05915" w:rsidRPr="00DF77AF" w:rsidRDefault="00F05915" w:rsidP="00F05915">
      <w:pPr>
        <w:pStyle w:val="ListParagraph"/>
        <w:numPr>
          <w:ilvl w:val="0"/>
          <w:numId w:val="36"/>
        </w:numPr>
        <w:spacing w:after="160" w:line="259" w:lineRule="auto"/>
        <w:rPr>
          <w:rFonts w:ascii="Times New Roman" w:hAnsi="Times New Roman"/>
        </w:rPr>
      </w:pPr>
      <w:r w:rsidRPr="00DF77AF">
        <w:rPr>
          <w:rFonts w:ascii="Times New Roman" w:hAnsi="Times New Roman"/>
          <w:b/>
          <w:bCs/>
        </w:rPr>
        <w:t>Work Location</w:t>
      </w:r>
      <w:r w:rsidRPr="00DF77AF">
        <w:rPr>
          <w:rFonts w:ascii="Times New Roman" w:hAnsi="Times New Roman"/>
        </w:rPr>
        <w:t>: Resources are expected to work from the contractor's facility or remotely.</w:t>
      </w:r>
    </w:p>
    <w:p w14:paraId="0E78A371" w14:textId="2AE37D1F" w:rsidR="0075187C" w:rsidRDefault="00F05915" w:rsidP="4928ACFE">
      <w:pPr>
        <w:pStyle w:val="ListParagraph"/>
        <w:numPr>
          <w:ilvl w:val="0"/>
          <w:numId w:val="36"/>
        </w:numPr>
        <w:spacing w:after="160" w:line="259" w:lineRule="auto"/>
        <w:rPr>
          <w:rFonts w:ascii="Times New Roman" w:hAnsi="Times New Roman"/>
        </w:rPr>
      </w:pPr>
      <w:r w:rsidRPr="00DF77AF">
        <w:rPr>
          <w:rFonts w:ascii="Times New Roman" w:hAnsi="Times New Roman"/>
          <w:b/>
          <w:bCs/>
        </w:rPr>
        <w:t>Price Validity</w:t>
      </w:r>
      <w:r w:rsidRPr="00DF77AF">
        <w:rPr>
          <w:rFonts w:ascii="Times New Roman" w:hAnsi="Times New Roman"/>
        </w:rPr>
        <w:t>: Pricing is valid for 90 days from the proposal submission date.</w:t>
      </w:r>
    </w:p>
    <w:p w14:paraId="69D61A04" w14:textId="77777777" w:rsidR="007104FA" w:rsidRPr="007104FA" w:rsidRDefault="007104FA" w:rsidP="4928ACFE">
      <w:pPr>
        <w:pStyle w:val="ListParagraph"/>
        <w:numPr>
          <w:ilvl w:val="0"/>
          <w:numId w:val="36"/>
        </w:numPr>
        <w:spacing w:after="160" w:line="259" w:lineRule="auto"/>
        <w:rPr>
          <w:rFonts w:ascii="Times New Roman" w:hAnsi="Times New Roman"/>
        </w:rPr>
      </w:pPr>
    </w:p>
    <w:p w14:paraId="0ADD4BD3" w14:textId="0C50E07E" w:rsidR="57B797AB" w:rsidRPr="005260C4" w:rsidRDefault="0255EAF1" w:rsidP="00DF77AF">
      <w:pPr>
        <w:pStyle w:val="Heading1-NoNumbering"/>
        <w:numPr>
          <w:ilvl w:val="0"/>
          <w:numId w:val="0"/>
        </w:numPr>
        <w:rPr>
          <w:rFonts w:ascii="Times New Roman" w:hAnsi="Times New Roman" w:cs="Times New Roman"/>
          <w:b/>
          <w:bCs/>
          <w:color w:val="FF0000"/>
          <w:sz w:val="22"/>
          <w:szCs w:val="22"/>
        </w:rPr>
      </w:pPr>
      <w:bookmarkStart w:id="3" w:name="_Toc172900795"/>
      <w:r w:rsidRPr="060D9124">
        <w:rPr>
          <w:rFonts w:ascii="Times New Roman" w:hAnsi="Times New Roman" w:cs="Times New Roman"/>
          <w:b/>
          <w:bCs/>
          <w:sz w:val="22"/>
          <w:szCs w:val="22"/>
        </w:rPr>
        <w:t>Part 3 – Representations, Certifications, and other Statements of Offerors</w:t>
      </w:r>
      <w:bookmarkEnd w:id="3"/>
    </w:p>
    <w:p w14:paraId="7EF33564" w14:textId="4F97D911" w:rsidR="0A429505" w:rsidRPr="00DF77AF" w:rsidRDefault="00DF77AF" w:rsidP="0A429505">
      <w:pPr>
        <w:jc w:val="both"/>
      </w:pPr>
      <w:r w:rsidRPr="00DF77AF">
        <w:t xml:space="preserve">The </w:t>
      </w:r>
      <w:r w:rsidRPr="00DF77AF">
        <w:t>Representations, Certifications, and Other Statements of Offeror</w:t>
      </w:r>
      <w:r w:rsidRPr="00DF77AF">
        <w:t xml:space="preserve"> </w:t>
      </w:r>
      <w:r w:rsidRPr="00DF77AF">
        <w:t>as required in Section K</w:t>
      </w:r>
      <w:r w:rsidRPr="00DF77AF">
        <w:t xml:space="preserve"> is included in the full Section K that is provided in the Annex of this Business Proposal as instructed.</w:t>
      </w:r>
    </w:p>
    <w:p w14:paraId="63B95BFC" w14:textId="324A6F67" w:rsidR="4928ACFE" w:rsidRDefault="4928ACFE" w:rsidP="4928ACFE">
      <w:pPr>
        <w:rPr>
          <w:sz w:val="22"/>
          <w:szCs w:val="22"/>
        </w:rPr>
      </w:pPr>
    </w:p>
    <w:p w14:paraId="725A1D6A" w14:textId="77777777" w:rsidR="007104FA" w:rsidRDefault="007104FA">
      <w:pPr>
        <w:rPr>
          <w:b/>
          <w:bCs/>
          <w:color w:val="002060"/>
          <w:kern w:val="40"/>
          <w:sz w:val="22"/>
          <w:szCs w:val="22"/>
        </w:rPr>
      </w:pPr>
      <w:r>
        <w:rPr>
          <w:b/>
          <w:bCs/>
          <w:sz w:val="22"/>
          <w:szCs w:val="22"/>
        </w:rPr>
        <w:br w:type="page"/>
      </w:r>
    </w:p>
    <w:p w14:paraId="0B423699" w14:textId="18F461D6" w:rsidR="57B797AB" w:rsidRPr="0023622E" w:rsidRDefault="56DEEFDD" w:rsidP="00DF77AF">
      <w:pPr>
        <w:pStyle w:val="Heading1-NoNumbering"/>
        <w:numPr>
          <w:ilvl w:val="0"/>
          <w:numId w:val="0"/>
        </w:numPr>
        <w:ind w:left="360" w:hanging="360"/>
        <w:rPr>
          <w:rFonts w:ascii="Times New Roman" w:hAnsi="Times New Roman" w:cs="Times New Roman"/>
          <w:b/>
          <w:bCs/>
          <w:color w:val="00B050"/>
          <w:sz w:val="22"/>
          <w:szCs w:val="22"/>
        </w:rPr>
      </w:pPr>
      <w:bookmarkStart w:id="4" w:name="_Toc172900796"/>
      <w:r w:rsidRPr="060D9124">
        <w:rPr>
          <w:rFonts w:ascii="Times New Roman" w:hAnsi="Times New Roman" w:cs="Times New Roman"/>
          <w:b/>
          <w:bCs/>
          <w:sz w:val="22"/>
          <w:szCs w:val="22"/>
        </w:rPr>
        <w:lastRenderedPageBreak/>
        <w:t>Part 4 – Evidence of Responsibility</w:t>
      </w:r>
      <w:bookmarkEnd w:id="4"/>
      <w:r w:rsidR="00A607C9" w:rsidRPr="060D9124">
        <w:rPr>
          <w:rFonts w:ascii="Times New Roman" w:hAnsi="Times New Roman" w:cs="Times New Roman"/>
          <w:b/>
          <w:bCs/>
          <w:color w:val="00B050"/>
          <w:sz w:val="22"/>
          <w:szCs w:val="22"/>
        </w:rPr>
        <w:t xml:space="preserve"> </w:t>
      </w:r>
    </w:p>
    <w:p w14:paraId="7F0D5088" w14:textId="42A50F95" w:rsidR="75416121" w:rsidRPr="00DF77AF" w:rsidRDefault="00DF77AF" w:rsidP="41AC1D03">
      <w:r w:rsidRPr="00DF77AF">
        <w:t>Team Stealth, led by the Prime Stealth Solutions has provided our corporate capabilities</w:t>
      </w:r>
      <w:r>
        <w:t xml:space="preserve"> in the separate Technical proposal as instructed. Stealth Solutions was incorporated in 2014 and since that time have never</w:t>
      </w:r>
      <w:r w:rsidR="00931115">
        <w:t xml:space="preserve"> had an adverse review as evidenced in CPARS. Stealth has never been delinquent on any invoices and pays all employees on a bi-monthly basis. Samples of our Federal client past performance references have been provided in the Technical Proposal and we are pleased to provide bank references upon request.</w:t>
      </w:r>
    </w:p>
    <w:p w14:paraId="3CFC1BD9" w14:textId="324A6F67" w:rsidR="0A429505" w:rsidRDefault="0A429505" w:rsidP="75416121">
      <w:pPr>
        <w:rPr>
          <w:sz w:val="22"/>
          <w:szCs w:val="22"/>
        </w:rPr>
      </w:pPr>
    </w:p>
    <w:p w14:paraId="0FB71FF7" w14:textId="28CA5286" w:rsidR="0A429505" w:rsidRPr="001E49E3" w:rsidRDefault="0829F274" w:rsidP="00CC4FCE">
      <w:pPr>
        <w:pStyle w:val="Heading1-NoNumbering"/>
        <w:numPr>
          <w:ilvl w:val="0"/>
          <w:numId w:val="0"/>
        </w:numPr>
        <w:ind w:left="360" w:hanging="360"/>
        <w:rPr>
          <w:rFonts w:ascii="Times New Roman" w:hAnsi="Times New Roman" w:cs="Times New Roman"/>
          <w:b/>
          <w:bCs/>
          <w:color w:val="FF0000"/>
          <w:sz w:val="22"/>
          <w:szCs w:val="22"/>
        </w:rPr>
      </w:pPr>
      <w:bookmarkStart w:id="5" w:name="_Toc172900797"/>
      <w:r w:rsidRPr="060D9124">
        <w:rPr>
          <w:rFonts w:ascii="Times New Roman" w:hAnsi="Times New Roman" w:cs="Times New Roman"/>
          <w:b/>
          <w:bCs/>
          <w:sz w:val="22"/>
          <w:szCs w:val="22"/>
        </w:rPr>
        <w:t>Part 5 – Letters of Commitment from Key Personnel</w:t>
      </w:r>
      <w:bookmarkEnd w:id="5"/>
      <w:r w:rsidR="001E49E3" w:rsidRPr="060D9124">
        <w:rPr>
          <w:rFonts w:ascii="Times New Roman" w:hAnsi="Times New Roman" w:cs="Times New Roman"/>
          <w:b/>
          <w:bCs/>
          <w:sz w:val="22"/>
          <w:szCs w:val="22"/>
        </w:rPr>
        <w:t xml:space="preserve"> </w:t>
      </w:r>
    </w:p>
    <w:p w14:paraId="50F3B412" w14:textId="091FA1EA" w:rsidR="00873126" w:rsidRPr="00931115" w:rsidRDefault="00931115" w:rsidP="00873126">
      <w:r>
        <w:t>Team Stealth is pleased to provide executed letters of commitment for the majority of our proposed personnel. The remaining few letters will be provided post proposal as allowed in the proposal instructions.</w:t>
      </w:r>
    </w:p>
    <w:p w14:paraId="5CCB363B" w14:textId="77777777" w:rsidR="00FF2855" w:rsidRDefault="00FF2855" w:rsidP="00873126">
      <w:pPr>
        <w:rPr>
          <w:sz w:val="22"/>
          <w:szCs w:val="22"/>
        </w:rPr>
      </w:pPr>
    </w:p>
    <w:p w14:paraId="304FFC4B" w14:textId="77777777" w:rsidR="00873126" w:rsidRPr="00463BA7" w:rsidRDefault="00873126" w:rsidP="00873126">
      <w:pPr>
        <w:pStyle w:val="Heading2"/>
        <w:rPr>
          <w:rFonts w:ascii="Times New Roman" w:hAnsi="Times New Roman" w:cs="Times New Roman"/>
          <w:color w:val="auto"/>
        </w:rPr>
      </w:pPr>
      <w:bookmarkStart w:id="6" w:name="_Toc172835523"/>
      <w:bookmarkStart w:id="7" w:name="_Toc172900798"/>
      <w:r w:rsidRPr="00463BA7">
        <w:rPr>
          <w:rFonts w:ascii="Times New Roman" w:hAnsi="Times New Roman" w:cs="Times New Roman"/>
          <w:color w:val="auto"/>
        </w:rPr>
        <w:t>Priya Jain – Commitment letter</w:t>
      </w:r>
      <w:bookmarkEnd w:id="6"/>
      <w:bookmarkEnd w:id="7"/>
    </w:p>
    <w:p w14:paraId="078E965A" w14:textId="77777777" w:rsidR="00873126" w:rsidRDefault="00873126" w:rsidP="00873126">
      <w:pPr>
        <w:rPr>
          <w:sz w:val="22"/>
          <w:szCs w:val="22"/>
        </w:rPr>
      </w:pPr>
    </w:p>
    <w:p w14:paraId="042AAAA7" w14:textId="77777777" w:rsidR="00873126" w:rsidRPr="007A7483" w:rsidRDefault="00873126" w:rsidP="00873126">
      <w:r w:rsidRPr="007A7483">
        <w:t>July 18, 2024</w:t>
      </w:r>
    </w:p>
    <w:p w14:paraId="73E185BB" w14:textId="77777777" w:rsidR="00873126" w:rsidRPr="007A7483" w:rsidRDefault="00873126" w:rsidP="00873126"/>
    <w:p w14:paraId="2DD45890" w14:textId="77777777" w:rsidR="00873126" w:rsidRPr="007A7483" w:rsidRDefault="00873126" w:rsidP="00873126">
      <w:r w:rsidRPr="007A7483">
        <w:t>Stealth Solutions, Inc.</w:t>
      </w:r>
      <w:r w:rsidRPr="007A7483">
        <w:br/>
        <w:t>Attn:  Rahul Sundrani, President</w:t>
      </w:r>
      <w:r w:rsidRPr="007A7483">
        <w:br/>
        <w:t>46191 Westlake Dr. #112</w:t>
      </w:r>
      <w:r w:rsidRPr="007A7483">
        <w:br/>
        <w:t>Sterling, VA. 20165</w:t>
      </w:r>
    </w:p>
    <w:p w14:paraId="46564914" w14:textId="77777777" w:rsidR="00873126" w:rsidRPr="007A7483" w:rsidRDefault="00873126" w:rsidP="00873126">
      <w:pPr>
        <w:pStyle w:val="Default"/>
        <w:rPr>
          <w:rFonts w:ascii="Times New Roman" w:hAnsi="Times New Roman" w:cs="Times New Roman"/>
        </w:rPr>
      </w:pPr>
    </w:p>
    <w:p w14:paraId="773E6A04" w14:textId="77777777" w:rsidR="00873126" w:rsidRPr="007A7483" w:rsidRDefault="00873126" w:rsidP="00873126">
      <w:pPr>
        <w:pStyle w:val="Default"/>
        <w:ind w:left="450" w:hanging="450"/>
        <w:jc w:val="both"/>
        <w:rPr>
          <w:rFonts w:ascii="Times New Roman" w:hAnsi="Times New Roman" w:cs="Times New Roman"/>
        </w:rPr>
      </w:pPr>
      <w:r w:rsidRPr="007A7483">
        <w:rPr>
          <w:rFonts w:ascii="Times New Roman" w:hAnsi="Times New Roman" w:cs="Times New Roman"/>
        </w:rPr>
        <w:t xml:space="preserve">RE:  </w:t>
      </w:r>
      <w:r w:rsidRPr="007A7483">
        <w:rPr>
          <w:rFonts w:ascii="Times New Roman" w:hAnsi="Times New Roman" w:cs="Times New Roman"/>
          <w:b/>
          <w:bCs/>
        </w:rPr>
        <w:t>Letter of Commitment:</w:t>
      </w:r>
      <w:r w:rsidRPr="007A7483">
        <w:rPr>
          <w:rFonts w:ascii="Times New Roman" w:hAnsi="Times New Roman" w:cs="Times New Roman"/>
        </w:rPr>
        <w:t xml:space="preserve"> The Government Publishing Office (GPO), askGPO Salesforce Support Service Solicitation Number: 040ADV-24-R-0058</w:t>
      </w:r>
    </w:p>
    <w:p w14:paraId="30760EEB" w14:textId="77777777" w:rsidR="00873126" w:rsidRPr="007A7483" w:rsidRDefault="00873126" w:rsidP="00873126"/>
    <w:p w14:paraId="3C2723C4" w14:textId="77777777" w:rsidR="00873126" w:rsidRPr="007A7483" w:rsidRDefault="00873126" w:rsidP="00873126">
      <w:pPr>
        <w:jc w:val="both"/>
      </w:pPr>
      <w:r w:rsidRPr="007A7483">
        <w:t>I, Priya Jain, offer this letter of commitment to Stealth Solutions, Inc., and agree to be a member of its consortium submitting a response to The Government Publishing Office (GPO) askGPO Salesforce Support Service Solicitation Number: 040ADV-24-R-0058. I commit to support the project for three years if the contract is awarded to Stealth Solutions, Inc. I hereby verify that all the information contained in my resume is correct and accurate.</w:t>
      </w:r>
    </w:p>
    <w:p w14:paraId="4493DA3D" w14:textId="77777777" w:rsidR="00873126" w:rsidRPr="007A7483" w:rsidRDefault="00873126" w:rsidP="00873126"/>
    <w:p w14:paraId="77282D4C" w14:textId="77777777" w:rsidR="00873126" w:rsidRPr="007A7483" w:rsidRDefault="00873126" w:rsidP="00873126">
      <w:pPr>
        <w:rPr>
          <w:color w:val="000000" w:themeColor="text1"/>
        </w:rPr>
      </w:pPr>
      <w:r w:rsidRPr="007A7483">
        <w:rPr>
          <w:color w:val="000000" w:themeColor="text1"/>
        </w:rPr>
        <w:t>Name: Priya Jain</w:t>
      </w:r>
    </w:p>
    <w:p w14:paraId="5B5EC654" w14:textId="77777777" w:rsidR="00873126" w:rsidRPr="007A7483" w:rsidRDefault="00873126" w:rsidP="00873126">
      <w:pPr>
        <w:rPr>
          <w:color w:val="000000" w:themeColor="text1"/>
        </w:rPr>
      </w:pPr>
      <w:r w:rsidRPr="007A7483">
        <w:rPr>
          <w:color w:val="000000" w:themeColor="text1"/>
        </w:rPr>
        <w:t>Address: 24633 Salmon River Place Aldie VA</w:t>
      </w:r>
    </w:p>
    <w:p w14:paraId="5DEB58F5" w14:textId="77777777" w:rsidR="00873126" w:rsidRPr="007A7483" w:rsidRDefault="00873126" w:rsidP="00873126">
      <w:pPr>
        <w:rPr>
          <w:color w:val="000000" w:themeColor="text1"/>
        </w:rPr>
      </w:pPr>
      <w:r w:rsidRPr="007A7483">
        <w:rPr>
          <w:color w:val="000000" w:themeColor="text1"/>
        </w:rPr>
        <w:t>Telephone:  2016829376</w:t>
      </w:r>
    </w:p>
    <w:p w14:paraId="28C0A40B" w14:textId="77777777" w:rsidR="00873126" w:rsidRPr="007A7483" w:rsidRDefault="00873126" w:rsidP="00873126">
      <w:pPr>
        <w:rPr>
          <w:color w:val="000000" w:themeColor="text1"/>
        </w:rPr>
      </w:pPr>
      <w:r w:rsidRPr="007A7483">
        <w:rPr>
          <w:color w:val="000000" w:themeColor="text1"/>
        </w:rPr>
        <w:t>Email:  pjain1106@gmail.com</w:t>
      </w:r>
    </w:p>
    <w:p w14:paraId="01620933" w14:textId="77777777" w:rsidR="00873126" w:rsidRDefault="00873126" w:rsidP="00873126">
      <w:pPr>
        <w:rPr>
          <w:rFonts w:cstheme="minorHAnsi"/>
        </w:rPr>
      </w:pPr>
    </w:p>
    <w:p w14:paraId="29079CC8" w14:textId="77777777" w:rsidR="00873126" w:rsidRDefault="00873126" w:rsidP="00873126">
      <w:pPr>
        <w:rPr>
          <w:rFonts w:cstheme="minorHAnsi"/>
        </w:rPr>
      </w:pPr>
    </w:p>
    <w:p w14:paraId="2416616D" w14:textId="77777777" w:rsidR="00873126" w:rsidRDefault="00873126" w:rsidP="00873126">
      <w:pPr>
        <w:rPr>
          <w:rFonts w:cstheme="minorHAnsi"/>
        </w:rPr>
      </w:pPr>
      <w:r w:rsidRPr="00BC0A57">
        <w:rPr>
          <w:rFonts w:cstheme="minorHAnsi"/>
          <w:noProof/>
        </w:rPr>
        <w:drawing>
          <wp:inline distT="0" distB="0" distL="0" distR="0" wp14:anchorId="532CFAF3" wp14:editId="7FA41285">
            <wp:extent cx="749339" cy="476274"/>
            <wp:effectExtent l="0" t="0" r="0" b="0"/>
            <wp:docPr id="1435537209" name="Picture 7" descr="A black text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21842" name="Picture 1" descr="A black text with a cross&#10;&#10;Description automatically generated"/>
                    <pic:cNvPicPr/>
                  </pic:nvPicPr>
                  <pic:blipFill>
                    <a:blip r:embed="rId23"/>
                    <a:stretch>
                      <a:fillRect/>
                    </a:stretch>
                  </pic:blipFill>
                  <pic:spPr>
                    <a:xfrm>
                      <a:off x="0" y="0"/>
                      <a:ext cx="749339" cy="476274"/>
                    </a:xfrm>
                    <a:prstGeom prst="rect">
                      <a:avLst/>
                    </a:prstGeom>
                  </pic:spPr>
                </pic:pic>
              </a:graphicData>
            </a:graphic>
          </wp:inline>
        </w:drawing>
      </w:r>
    </w:p>
    <w:p w14:paraId="09A45D7E" w14:textId="77777777" w:rsidR="00873126" w:rsidRPr="00B6238D" w:rsidRDefault="00873126" w:rsidP="00873126">
      <w:pPr>
        <w:rPr>
          <w:rFonts w:cstheme="minorHAnsi"/>
        </w:rPr>
      </w:pPr>
      <w:r w:rsidRPr="00DF72C0">
        <w:rPr>
          <w:rFonts w:cstheme="minorHAnsi"/>
        </w:rPr>
        <w:t>Signature</w:t>
      </w:r>
      <w:r>
        <w:rPr>
          <w:rFonts w:cstheme="minorHAnsi"/>
        </w:rPr>
        <w:t xml:space="preserv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Date: July 18, 2024</w:t>
      </w:r>
    </w:p>
    <w:p w14:paraId="01A3602A" w14:textId="77777777" w:rsidR="00873126" w:rsidRDefault="00873126" w:rsidP="00873126">
      <w:pPr>
        <w:rPr>
          <w:sz w:val="22"/>
          <w:szCs w:val="22"/>
        </w:rPr>
      </w:pPr>
    </w:p>
    <w:p w14:paraId="73ACDB9F" w14:textId="77777777" w:rsidR="00873126" w:rsidRDefault="00873126" w:rsidP="00873126">
      <w:pPr>
        <w:rPr>
          <w:rFonts w:ascii="Arial Narrow" w:hAnsi="Arial Narrow" w:cs="Arial"/>
          <w:noProof/>
          <w:kern w:val="40"/>
          <w:szCs w:val="28"/>
        </w:rPr>
      </w:pPr>
      <w:r>
        <w:br w:type="page"/>
      </w:r>
    </w:p>
    <w:p w14:paraId="49725956" w14:textId="77777777" w:rsidR="00873126" w:rsidRPr="007A7483" w:rsidRDefault="00873126" w:rsidP="00873126">
      <w:pPr>
        <w:pStyle w:val="Heading2"/>
        <w:rPr>
          <w:rFonts w:ascii="Times New Roman" w:hAnsi="Times New Roman" w:cs="Times New Roman"/>
          <w:color w:val="auto"/>
        </w:rPr>
      </w:pPr>
      <w:bookmarkStart w:id="8" w:name="_Toc172835524"/>
      <w:bookmarkStart w:id="9" w:name="_Toc172900799"/>
      <w:r w:rsidRPr="007A7483">
        <w:rPr>
          <w:rFonts w:ascii="Times New Roman" w:hAnsi="Times New Roman" w:cs="Times New Roman"/>
          <w:color w:val="auto"/>
        </w:rPr>
        <w:lastRenderedPageBreak/>
        <w:t>Ernesto Hernandez – Commitment letter</w:t>
      </w:r>
      <w:bookmarkEnd w:id="8"/>
      <w:bookmarkEnd w:id="9"/>
    </w:p>
    <w:p w14:paraId="42DA1B86" w14:textId="77777777" w:rsidR="00873126" w:rsidRDefault="00873126" w:rsidP="00873126">
      <w:pPr>
        <w:rPr>
          <w:sz w:val="22"/>
          <w:szCs w:val="22"/>
        </w:rPr>
      </w:pPr>
    </w:p>
    <w:p w14:paraId="445EB101" w14:textId="77777777" w:rsidR="00873126" w:rsidRPr="007A7483" w:rsidRDefault="00873126" w:rsidP="00873126">
      <w:pPr>
        <w:spacing w:after="168" w:line="249" w:lineRule="auto"/>
        <w:ind w:left="10" w:hanging="10"/>
        <w:jc w:val="both"/>
        <w:rPr>
          <w:rFonts w:eastAsia="Calibri"/>
          <w:color w:val="000000"/>
          <w:kern w:val="2"/>
          <w:lang w:val="en-IN" w:eastAsia="en-IN"/>
          <w14:ligatures w14:val="standardContextual"/>
        </w:rPr>
      </w:pPr>
      <w:r w:rsidRPr="007A7483">
        <w:rPr>
          <w:rFonts w:eastAsia="Calibri"/>
          <w:color w:val="000000"/>
          <w:kern w:val="2"/>
          <w:lang w:val="en-IN" w:eastAsia="en-IN"/>
          <w14:ligatures w14:val="standardContextual"/>
        </w:rPr>
        <w:t xml:space="preserve">July 18, 2024 </w:t>
      </w:r>
    </w:p>
    <w:p w14:paraId="7FB95E95" w14:textId="1C7E0975" w:rsidR="00873126" w:rsidRPr="007A7483" w:rsidRDefault="00873126" w:rsidP="00873126">
      <w:pPr>
        <w:spacing w:after="159" w:line="259" w:lineRule="auto"/>
        <w:rPr>
          <w:rFonts w:eastAsia="Calibri"/>
          <w:color w:val="000000"/>
          <w:kern w:val="2"/>
          <w:lang w:val="en-IN" w:eastAsia="en-IN"/>
          <w14:ligatures w14:val="standardContextual"/>
        </w:rPr>
      </w:pPr>
      <w:r w:rsidRPr="007A7483">
        <w:rPr>
          <w:rFonts w:eastAsia="Calibri"/>
          <w:color w:val="000000"/>
          <w:kern w:val="2"/>
          <w:lang w:val="en-IN" w:eastAsia="en-IN"/>
          <w14:ligatures w14:val="standardContextual"/>
        </w:rPr>
        <w:t xml:space="preserve">Stealth Solutions, Inc. </w:t>
      </w:r>
    </w:p>
    <w:p w14:paraId="056E7790" w14:textId="77777777" w:rsidR="00873126" w:rsidRPr="007A7483" w:rsidRDefault="00873126" w:rsidP="00873126">
      <w:pPr>
        <w:spacing w:after="12" w:line="249" w:lineRule="auto"/>
        <w:ind w:left="10" w:hanging="10"/>
        <w:jc w:val="both"/>
        <w:rPr>
          <w:rFonts w:eastAsia="Calibri"/>
          <w:color w:val="000000"/>
          <w:kern w:val="2"/>
          <w:lang w:val="en-IN" w:eastAsia="en-IN"/>
          <w14:ligatures w14:val="standardContextual"/>
        </w:rPr>
      </w:pPr>
      <w:r w:rsidRPr="007A7483">
        <w:rPr>
          <w:rFonts w:eastAsia="Calibri"/>
          <w:color w:val="000000"/>
          <w:kern w:val="2"/>
          <w:lang w:val="en-IN" w:eastAsia="en-IN"/>
          <w14:ligatures w14:val="standardContextual"/>
        </w:rPr>
        <w:t xml:space="preserve">Attn:  Rahul Sundrani, President </w:t>
      </w:r>
    </w:p>
    <w:p w14:paraId="79ED857C" w14:textId="77777777" w:rsidR="00873126" w:rsidRPr="007A7483" w:rsidRDefault="00873126" w:rsidP="00873126">
      <w:pPr>
        <w:spacing w:after="169" w:line="249" w:lineRule="auto"/>
        <w:ind w:left="10" w:right="6052" w:hanging="10"/>
        <w:jc w:val="both"/>
        <w:rPr>
          <w:rFonts w:eastAsia="Calibri"/>
          <w:color w:val="000000"/>
          <w:kern w:val="2"/>
          <w:lang w:val="en-IN" w:eastAsia="en-IN"/>
          <w14:ligatures w14:val="standardContextual"/>
        </w:rPr>
      </w:pPr>
      <w:r w:rsidRPr="007A7483">
        <w:rPr>
          <w:rFonts w:eastAsia="Calibri"/>
          <w:color w:val="000000"/>
          <w:kern w:val="2"/>
          <w:lang w:val="en-IN" w:eastAsia="en-IN"/>
          <w14:ligatures w14:val="standardContextual"/>
        </w:rPr>
        <w:t xml:space="preserve">46191 Westlake </w:t>
      </w:r>
      <w:proofErr w:type="spellStart"/>
      <w:r w:rsidRPr="007A7483">
        <w:rPr>
          <w:rFonts w:eastAsia="Calibri"/>
          <w:color w:val="000000"/>
          <w:kern w:val="2"/>
          <w:lang w:val="en-IN" w:eastAsia="en-IN"/>
          <w14:ligatures w14:val="standardContextual"/>
        </w:rPr>
        <w:t>Dr.</w:t>
      </w:r>
      <w:proofErr w:type="spellEnd"/>
      <w:r w:rsidRPr="007A7483">
        <w:rPr>
          <w:rFonts w:eastAsia="Calibri"/>
          <w:color w:val="000000"/>
          <w:kern w:val="2"/>
          <w:lang w:val="en-IN" w:eastAsia="en-IN"/>
          <w14:ligatures w14:val="standardContextual"/>
        </w:rPr>
        <w:t xml:space="preserve"> #112 Sterling, VA. 20165 </w:t>
      </w:r>
    </w:p>
    <w:p w14:paraId="2826CC67" w14:textId="77777777" w:rsidR="00873126" w:rsidRPr="007A7483" w:rsidRDefault="00873126" w:rsidP="00873126">
      <w:pPr>
        <w:spacing w:line="259" w:lineRule="auto"/>
        <w:rPr>
          <w:rFonts w:eastAsia="Calibri"/>
          <w:color w:val="000000"/>
          <w:kern w:val="2"/>
          <w:lang w:val="en-IN" w:eastAsia="en-IN"/>
          <w14:ligatures w14:val="standardContextual"/>
        </w:rPr>
      </w:pPr>
      <w:r w:rsidRPr="007A7483">
        <w:rPr>
          <w:rFonts w:eastAsia="Calibri"/>
          <w:color w:val="000000"/>
          <w:kern w:val="2"/>
          <w:lang w:val="en-IN" w:eastAsia="en-IN"/>
          <w14:ligatures w14:val="standardContextual"/>
        </w:rPr>
        <w:t xml:space="preserve"> </w:t>
      </w:r>
    </w:p>
    <w:p w14:paraId="737C43B0" w14:textId="77777777" w:rsidR="00873126" w:rsidRPr="007A7483" w:rsidRDefault="00873126" w:rsidP="00873126">
      <w:pPr>
        <w:spacing w:after="173" w:line="249" w:lineRule="auto"/>
        <w:ind w:left="10" w:hanging="10"/>
        <w:jc w:val="both"/>
        <w:rPr>
          <w:rFonts w:eastAsia="Calibri"/>
          <w:color w:val="000000"/>
          <w:kern w:val="2"/>
          <w:lang w:val="en-IN" w:eastAsia="en-IN"/>
          <w14:ligatures w14:val="standardContextual"/>
        </w:rPr>
      </w:pPr>
      <w:r w:rsidRPr="007A7483">
        <w:rPr>
          <w:rFonts w:eastAsia="Calibri"/>
          <w:color w:val="000000"/>
          <w:kern w:val="2"/>
          <w:lang w:val="en-IN" w:eastAsia="en-IN"/>
          <w14:ligatures w14:val="standardContextual"/>
        </w:rPr>
        <w:t xml:space="preserve">RE:  </w:t>
      </w:r>
      <w:r w:rsidRPr="007A7483">
        <w:rPr>
          <w:rFonts w:eastAsia="Calibri"/>
          <w:b/>
          <w:color w:val="000000"/>
          <w:kern w:val="2"/>
          <w:lang w:val="en-IN" w:eastAsia="en-IN"/>
          <w14:ligatures w14:val="standardContextual"/>
        </w:rPr>
        <w:t>Letter of Commitment:</w:t>
      </w:r>
      <w:r w:rsidRPr="007A7483">
        <w:rPr>
          <w:rFonts w:eastAsia="Calibri"/>
          <w:color w:val="000000"/>
          <w:kern w:val="2"/>
          <w:lang w:val="en-IN" w:eastAsia="en-IN"/>
          <w14:ligatures w14:val="standardContextual"/>
        </w:rPr>
        <w:t xml:space="preserve"> The Government Publishing Office (GPO), askGPO Salesforce Support Service Solicitation Number: 040ADV-24-R-0058  </w:t>
      </w:r>
    </w:p>
    <w:p w14:paraId="013DA097" w14:textId="77777777" w:rsidR="00873126" w:rsidRPr="007A7483" w:rsidRDefault="00873126" w:rsidP="00873126">
      <w:pPr>
        <w:spacing w:after="174" w:line="249" w:lineRule="auto"/>
        <w:ind w:left="10" w:hanging="10"/>
        <w:jc w:val="both"/>
        <w:rPr>
          <w:rFonts w:eastAsia="Calibri"/>
          <w:color w:val="000000"/>
          <w:kern w:val="2"/>
          <w:lang w:val="en-IN" w:eastAsia="en-IN"/>
          <w14:ligatures w14:val="standardContextual"/>
        </w:rPr>
      </w:pPr>
      <w:r w:rsidRPr="007A7483">
        <w:rPr>
          <w:rFonts w:eastAsia="Calibri"/>
          <w:color w:val="000000"/>
          <w:kern w:val="2"/>
          <w:lang w:val="en-IN" w:eastAsia="en-IN"/>
          <w14:ligatures w14:val="standardContextual"/>
        </w:rPr>
        <w:t xml:space="preserve">I, Ernesto, offer this letter of commitment to Stealth Solutions, Inc., and agree to be a member of its consortium submitting a response to The Government Publishing Office (GPO) askGPO Salesforce Support Service Solicitation Number: 040ADV-24-R-0058. I commit to support the project for three years if the contract is awarded to Stealth Solutions, Inc. I hereby verify that all the information contained in my resume is correct and accurate. </w:t>
      </w:r>
    </w:p>
    <w:p w14:paraId="344678D4" w14:textId="77777777" w:rsidR="00873126" w:rsidRPr="007A7483" w:rsidRDefault="00873126" w:rsidP="00873126">
      <w:pPr>
        <w:spacing w:after="159" w:line="259" w:lineRule="auto"/>
        <w:rPr>
          <w:rFonts w:eastAsia="Calibri"/>
          <w:color w:val="000000"/>
          <w:kern w:val="2"/>
          <w:lang w:val="en-IN" w:eastAsia="en-IN"/>
          <w14:ligatures w14:val="standardContextual"/>
        </w:rPr>
      </w:pPr>
      <w:r w:rsidRPr="007A7483">
        <w:rPr>
          <w:rFonts w:eastAsia="Calibri"/>
          <w:color w:val="000000"/>
          <w:kern w:val="2"/>
          <w:lang w:val="en-IN" w:eastAsia="en-IN"/>
          <w14:ligatures w14:val="standardContextual"/>
        </w:rPr>
        <w:t xml:space="preserve"> </w:t>
      </w:r>
    </w:p>
    <w:p w14:paraId="0E962ACC" w14:textId="77777777" w:rsidR="00873126" w:rsidRPr="007A7483" w:rsidRDefault="00873126" w:rsidP="00873126">
      <w:pPr>
        <w:spacing w:after="12" w:line="249" w:lineRule="auto"/>
        <w:ind w:left="10" w:hanging="10"/>
        <w:jc w:val="both"/>
        <w:rPr>
          <w:rFonts w:eastAsia="Calibri"/>
          <w:color w:val="000000"/>
          <w:kern w:val="2"/>
          <w:lang w:val="en-IN" w:eastAsia="en-IN"/>
          <w14:ligatures w14:val="standardContextual"/>
        </w:rPr>
      </w:pPr>
      <w:r w:rsidRPr="007A7483">
        <w:rPr>
          <w:rFonts w:eastAsia="Calibri"/>
          <w:color w:val="000000"/>
          <w:kern w:val="2"/>
          <w:lang w:val="en-IN" w:eastAsia="en-IN"/>
          <w14:ligatures w14:val="standardContextual"/>
        </w:rPr>
        <w:t xml:space="preserve">Name: Ernesto Hernandez </w:t>
      </w:r>
    </w:p>
    <w:p w14:paraId="31F4818E" w14:textId="77777777" w:rsidR="00873126" w:rsidRPr="007A7483" w:rsidRDefault="00873126" w:rsidP="00873126">
      <w:pPr>
        <w:spacing w:after="12" w:line="249" w:lineRule="auto"/>
        <w:ind w:left="10" w:hanging="10"/>
        <w:jc w:val="both"/>
        <w:rPr>
          <w:rFonts w:eastAsia="Calibri"/>
          <w:color w:val="000000"/>
          <w:kern w:val="2"/>
          <w:lang w:val="en-IN" w:eastAsia="en-IN"/>
          <w14:ligatures w14:val="standardContextual"/>
        </w:rPr>
      </w:pPr>
      <w:r w:rsidRPr="007A7483">
        <w:rPr>
          <w:rFonts w:eastAsia="Calibri"/>
          <w:color w:val="000000"/>
          <w:kern w:val="2"/>
          <w:lang w:val="en-IN" w:eastAsia="en-IN"/>
          <w14:ligatures w14:val="standardContextual"/>
        </w:rPr>
        <w:t xml:space="preserve">Address: 5700 Collins Ave #9g, Miami Beach, FL 33140 </w:t>
      </w:r>
    </w:p>
    <w:p w14:paraId="0C1AF194" w14:textId="77777777" w:rsidR="00873126" w:rsidRPr="007A7483" w:rsidRDefault="00873126" w:rsidP="00873126">
      <w:pPr>
        <w:spacing w:after="12" w:line="249" w:lineRule="auto"/>
        <w:ind w:left="10" w:hanging="10"/>
        <w:jc w:val="both"/>
        <w:rPr>
          <w:rFonts w:eastAsia="Calibri"/>
          <w:color w:val="000000"/>
          <w:kern w:val="2"/>
          <w:lang w:val="en-IN" w:eastAsia="en-IN"/>
          <w14:ligatures w14:val="standardContextual"/>
        </w:rPr>
      </w:pPr>
      <w:r w:rsidRPr="007A7483">
        <w:rPr>
          <w:rFonts w:eastAsia="Calibri"/>
          <w:color w:val="000000"/>
          <w:kern w:val="2"/>
          <w:lang w:val="en-IN" w:eastAsia="en-IN"/>
          <w14:ligatures w14:val="standardContextual"/>
        </w:rPr>
        <w:t xml:space="preserve">Telephone: 917 657 4189 </w:t>
      </w:r>
    </w:p>
    <w:p w14:paraId="00B27374" w14:textId="77777777" w:rsidR="00873126" w:rsidRPr="007A7483" w:rsidRDefault="00873126" w:rsidP="00873126">
      <w:pPr>
        <w:spacing w:after="12" w:line="249" w:lineRule="auto"/>
        <w:ind w:left="10" w:hanging="10"/>
        <w:jc w:val="both"/>
        <w:rPr>
          <w:rFonts w:eastAsia="Calibri"/>
          <w:color w:val="000000"/>
          <w:kern w:val="2"/>
          <w:lang w:val="en-IN" w:eastAsia="en-IN"/>
          <w14:ligatures w14:val="standardContextual"/>
        </w:rPr>
      </w:pPr>
      <w:r w:rsidRPr="007A7483">
        <w:rPr>
          <w:rFonts w:eastAsia="Calibri"/>
          <w:color w:val="000000"/>
          <w:kern w:val="2"/>
          <w:lang w:val="en-IN" w:eastAsia="en-IN"/>
          <w14:ligatures w14:val="standardContextual"/>
        </w:rPr>
        <w:t xml:space="preserve">Email:  ernesto.g.hernandez@gmail.com </w:t>
      </w:r>
    </w:p>
    <w:p w14:paraId="5903D935" w14:textId="77777777" w:rsidR="00873126" w:rsidRPr="00813217" w:rsidRDefault="00873126" w:rsidP="00873126">
      <w:pPr>
        <w:spacing w:after="159" w:line="259" w:lineRule="auto"/>
        <w:rPr>
          <w:rFonts w:ascii="Calibri" w:eastAsia="Calibri" w:hAnsi="Calibri" w:cs="Calibri"/>
          <w:color w:val="000000"/>
          <w:kern w:val="2"/>
          <w:lang w:val="en-IN" w:eastAsia="en-IN"/>
          <w14:ligatures w14:val="standardContextual"/>
        </w:rPr>
      </w:pPr>
      <w:r w:rsidRPr="00813217">
        <w:rPr>
          <w:rFonts w:ascii="Calibri" w:eastAsia="Calibri" w:hAnsi="Calibri" w:cs="Calibri"/>
          <w:color w:val="000000"/>
          <w:kern w:val="2"/>
          <w:lang w:val="en-IN" w:eastAsia="en-IN"/>
          <w14:ligatures w14:val="standardContextual"/>
        </w:rPr>
        <w:t xml:space="preserve"> </w:t>
      </w:r>
    </w:p>
    <w:p w14:paraId="03B0A0F6" w14:textId="5D1FC4B1" w:rsidR="00873126" w:rsidRPr="00813217" w:rsidRDefault="00994591" w:rsidP="00873126">
      <w:pPr>
        <w:spacing w:after="175" w:line="259" w:lineRule="auto"/>
        <w:rPr>
          <w:rFonts w:ascii="Calibri" w:eastAsia="Calibri" w:hAnsi="Calibri" w:cs="Calibri"/>
          <w:color w:val="000000"/>
          <w:kern w:val="2"/>
          <w:lang w:val="en-IN" w:eastAsia="en-IN"/>
          <w14:ligatures w14:val="standardContextual"/>
        </w:rPr>
      </w:pPr>
      <w:r w:rsidRPr="00813217">
        <w:rPr>
          <w:rFonts w:ascii="Calibri" w:eastAsia="Calibri" w:hAnsi="Calibri" w:cs="Calibri"/>
          <w:noProof/>
          <w:color w:val="000000"/>
          <w:kern w:val="2"/>
          <w:sz w:val="22"/>
          <w:lang w:val="en-IN" w:eastAsia="en-IN"/>
          <w14:ligatures w14:val="standardContextual"/>
        </w:rPr>
        <mc:AlternateContent>
          <mc:Choice Requires="wpg">
            <w:drawing>
              <wp:anchor distT="0" distB="0" distL="114300" distR="114300" simplePos="0" relativeHeight="251658247" behindDoc="0" locked="0" layoutInCell="1" allowOverlap="1" wp14:anchorId="54676BC8" wp14:editId="674ED4FC">
                <wp:simplePos x="0" y="0"/>
                <wp:positionH relativeFrom="column">
                  <wp:posOffset>26470</wp:posOffset>
                </wp:positionH>
                <wp:positionV relativeFrom="paragraph">
                  <wp:posOffset>138838</wp:posOffset>
                </wp:positionV>
                <wp:extent cx="1151245" cy="938530"/>
                <wp:effectExtent l="0" t="0" r="0" b="0"/>
                <wp:wrapSquare wrapText="bothSides"/>
                <wp:docPr id="2012713507" name="Group 8"/>
                <wp:cNvGraphicFramePr/>
                <a:graphic xmlns:a="http://schemas.openxmlformats.org/drawingml/2006/main">
                  <a:graphicData uri="http://schemas.microsoft.com/office/word/2010/wordprocessingGroup">
                    <wpg:wgp>
                      <wpg:cNvGrpSpPr/>
                      <wpg:grpSpPr>
                        <a:xfrm>
                          <a:off x="0" y="0"/>
                          <a:ext cx="1151245" cy="938530"/>
                          <a:chOff x="266739" y="0"/>
                          <a:chExt cx="1151368" cy="938998"/>
                        </a:xfrm>
                      </wpg:grpSpPr>
                      <wps:wsp>
                        <wps:cNvPr id="651022363" name="Rectangle 651022363"/>
                        <wps:cNvSpPr/>
                        <wps:spPr>
                          <a:xfrm>
                            <a:off x="632143" y="233690"/>
                            <a:ext cx="45808" cy="202693"/>
                          </a:xfrm>
                          <a:prstGeom prst="rect">
                            <a:avLst/>
                          </a:prstGeom>
                          <a:ln>
                            <a:noFill/>
                          </a:ln>
                        </wps:spPr>
                        <wps:txbx>
                          <w:txbxContent>
                            <w:p w14:paraId="58F913C1" w14:textId="77777777" w:rsidR="00873126" w:rsidRDefault="00873126" w:rsidP="00873126">
                              <w:pPr>
                                <w:spacing w:after="160" w:line="259" w:lineRule="auto"/>
                              </w:pPr>
                              <w:r>
                                <w:t xml:space="preserve"> </w:t>
                              </w:r>
                            </w:p>
                          </w:txbxContent>
                        </wps:txbx>
                        <wps:bodyPr horzOverflow="overflow" vert="horz" lIns="0" tIns="0" rIns="0" bIns="0" rtlCol="0">
                          <a:noAutofit/>
                        </wps:bodyPr>
                      </wps:wsp>
                      <wps:wsp>
                        <wps:cNvPr id="1539089149" name="Rectangle 1539089149"/>
                        <wps:cNvSpPr/>
                        <wps:spPr>
                          <a:xfrm>
                            <a:off x="914718" y="233690"/>
                            <a:ext cx="45808" cy="202693"/>
                          </a:xfrm>
                          <a:prstGeom prst="rect">
                            <a:avLst/>
                          </a:prstGeom>
                          <a:ln>
                            <a:noFill/>
                          </a:ln>
                        </wps:spPr>
                        <wps:txbx>
                          <w:txbxContent>
                            <w:p w14:paraId="1960B0BC" w14:textId="77777777" w:rsidR="00873126" w:rsidRDefault="00873126" w:rsidP="00873126">
                              <w:pPr>
                                <w:spacing w:after="160" w:line="259" w:lineRule="auto"/>
                              </w:pPr>
                              <w:r>
                                <w:t xml:space="preserve"> </w:t>
                              </w:r>
                            </w:p>
                          </w:txbxContent>
                        </wps:txbx>
                        <wps:bodyPr horzOverflow="overflow" vert="horz" lIns="0" tIns="0" rIns="0" bIns="0" rtlCol="0">
                          <a:noAutofit/>
                        </wps:bodyPr>
                      </wps:wsp>
                      <wps:wsp>
                        <wps:cNvPr id="140438633" name="Rectangle 140438633"/>
                        <wps:cNvSpPr/>
                        <wps:spPr>
                          <a:xfrm>
                            <a:off x="1372299" y="233690"/>
                            <a:ext cx="45808" cy="202693"/>
                          </a:xfrm>
                          <a:prstGeom prst="rect">
                            <a:avLst/>
                          </a:prstGeom>
                          <a:ln>
                            <a:noFill/>
                          </a:ln>
                        </wps:spPr>
                        <wps:txbx>
                          <w:txbxContent>
                            <w:p w14:paraId="2D0B21A8" w14:textId="77777777" w:rsidR="00873126" w:rsidRDefault="00873126" w:rsidP="00873126">
                              <w:pPr>
                                <w:spacing w:after="160" w:line="259" w:lineRule="auto"/>
                              </w:pPr>
                              <w:r>
                                <w:t xml:space="preserve"> </w:t>
                              </w:r>
                            </w:p>
                          </w:txbxContent>
                        </wps:txbx>
                        <wps:bodyPr horzOverflow="overflow" vert="horz" lIns="0" tIns="0" rIns="0" bIns="0" rtlCol="0">
                          <a:noAutofit/>
                        </wps:bodyPr>
                      </wps:wsp>
                      <wps:wsp>
                        <wps:cNvPr id="1155446673" name="Shape 111"/>
                        <wps:cNvSpPr/>
                        <wps:spPr>
                          <a:xfrm>
                            <a:off x="579025" y="843826"/>
                            <a:ext cx="39228" cy="91769"/>
                          </a:xfrm>
                          <a:custGeom>
                            <a:avLst/>
                            <a:gdLst/>
                            <a:ahLst/>
                            <a:cxnLst/>
                            <a:rect l="0" t="0" r="0" b="0"/>
                            <a:pathLst>
                              <a:path w="39228" h="91769">
                                <a:moveTo>
                                  <a:pt x="39228" y="0"/>
                                </a:moveTo>
                                <a:lnTo>
                                  <a:pt x="39228" y="45781"/>
                                </a:lnTo>
                                <a:lnTo>
                                  <a:pt x="32747" y="56807"/>
                                </a:lnTo>
                                <a:cubicBezTo>
                                  <a:pt x="28714" y="63855"/>
                                  <a:pt x="25006" y="70521"/>
                                  <a:pt x="22597" y="75104"/>
                                </a:cubicBezTo>
                                <a:cubicBezTo>
                                  <a:pt x="14017" y="91422"/>
                                  <a:pt x="13719" y="91769"/>
                                  <a:pt x="8279" y="91769"/>
                                </a:cubicBezTo>
                                <a:cubicBezTo>
                                  <a:pt x="0" y="91769"/>
                                  <a:pt x="142" y="86539"/>
                                  <a:pt x="8896" y="69107"/>
                                </a:cubicBezTo>
                                <a:cubicBezTo>
                                  <a:pt x="12828" y="61280"/>
                                  <a:pt x="20659" y="43893"/>
                                  <a:pt x="26300" y="30469"/>
                                </a:cubicBezTo>
                                <a:cubicBezTo>
                                  <a:pt x="29121" y="23758"/>
                                  <a:pt x="33136" y="14286"/>
                                  <a:pt x="37333" y="4431"/>
                                </a:cubicBezTo>
                                <a:lnTo>
                                  <a:pt x="39228" y="0"/>
                                </a:lnTo>
                                <a:close/>
                              </a:path>
                            </a:pathLst>
                          </a:custGeom>
                          <a:solidFill>
                            <a:srgbClr val="000000"/>
                          </a:solidFill>
                          <a:ln w="0" cap="flat">
                            <a:noFill/>
                            <a:miter lim="127000"/>
                          </a:ln>
                          <a:effectLst/>
                        </wps:spPr>
                        <wps:bodyPr/>
                      </wps:wsp>
                      <wps:wsp>
                        <wps:cNvPr id="4469449" name="Shape 112"/>
                        <wps:cNvSpPr/>
                        <wps:spPr>
                          <a:xfrm>
                            <a:off x="598414" y="765116"/>
                            <a:ext cx="19839" cy="53828"/>
                          </a:xfrm>
                          <a:custGeom>
                            <a:avLst/>
                            <a:gdLst/>
                            <a:ahLst/>
                            <a:cxnLst/>
                            <a:rect l="0" t="0" r="0" b="0"/>
                            <a:pathLst>
                              <a:path w="19839" h="53828">
                                <a:moveTo>
                                  <a:pt x="19839" y="0"/>
                                </a:moveTo>
                                <a:lnTo>
                                  <a:pt x="19839" y="28435"/>
                                </a:lnTo>
                                <a:lnTo>
                                  <a:pt x="19839" y="28434"/>
                                </a:lnTo>
                                <a:cubicBezTo>
                                  <a:pt x="19403" y="28434"/>
                                  <a:pt x="19046" y="28790"/>
                                  <a:pt x="19046" y="29228"/>
                                </a:cubicBezTo>
                                <a:cubicBezTo>
                                  <a:pt x="19046" y="29663"/>
                                  <a:pt x="19403" y="30020"/>
                                  <a:pt x="19839" y="30020"/>
                                </a:cubicBezTo>
                                <a:lnTo>
                                  <a:pt x="19839" y="30019"/>
                                </a:lnTo>
                                <a:lnTo>
                                  <a:pt x="19839" y="48620"/>
                                </a:lnTo>
                                <a:lnTo>
                                  <a:pt x="11166" y="53828"/>
                                </a:lnTo>
                                <a:cubicBezTo>
                                  <a:pt x="5605" y="53828"/>
                                  <a:pt x="0" y="49155"/>
                                  <a:pt x="1" y="44518"/>
                                </a:cubicBezTo>
                                <a:cubicBezTo>
                                  <a:pt x="2" y="36802"/>
                                  <a:pt x="4711" y="25638"/>
                                  <a:pt x="19281" y="915"/>
                                </a:cubicBezTo>
                                <a:lnTo>
                                  <a:pt x="19839" y="0"/>
                                </a:lnTo>
                                <a:close/>
                              </a:path>
                            </a:pathLst>
                          </a:custGeom>
                          <a:solidFill>
                            <a:srgbClr val="000000"/>
                          </a:solidFill>
                          <a:ln w="0" cap="flat">
                            <a:noFill/>
                            <a:miter lim="127000"/>
                          </a:ln>
                          <a:effectLst/>
                        </wps:spPr>
                        <wps:bodyPr/>
                      </wps:wsp>
                      <wps:wsp>
                        <wps:cNvPr id="686287443" name="Shape 113"/>
                        <wps:cNvSpPr/>
                        <wps:spPr>
                          <a:xfrm>
                            <a:off x="266739" y="535013"/>
                            <a:ext cx="351514" cy="403985"/>
                          </a:xfrm>
                          <a:custGeom>
                            <a:avLst/>
                            <a:gdLst/>
                            <a:ahLst/>
                            <a:cxnLst/>
                            <a:rect l="0" t="0" r="0" b="0"/>
                            <a:pathLst>
                              <a:path w="351514" h="403985">
                                <a:moveTo>
                                  <a:pt x="351514" y="0"/>
                                </a:moveTo>
                                <a:lnTo>
                                  <a:pt x="351514" y="18377"/>
                                </a:lnTo>
                                <a:lnTo>
                                  <a:pt x="350225" y="19391"/>
                                </a:lnTo>
                                <a:cubicBezTo>
                                  <a:pt x="338506" y="29090"/>
                                  <a:pt x="313967" y="50163"/>
                                  <a:pt x="298346" y="64071"/>
                                </a:cubicBezTo>
                                <a:cubicBezTo>
                                  <a:pt x="287435" y="73786"/>
                                  <a:pt x="261723" y="95697"/>
                                  <a:pt x="241210" y="112762"/>
                                </a:cubicBezTo>
                                <a:cubicBezTo>
                                  <a:pt x="193490" y="152461"/>
                                  <a:pt x="173658" y="170900"/>
                                  <a:pt x="114053" y="230979"/>
                                </a:cubicBezTo>
                                <a:cubicBezTo>
                                  <a:pt x="58619" y="286854"/>
                                  <a:pt x="35749" y="315161"/>
                                  <a:pt x="22702" y="344045"/>
                                </a:cubicBezTo>
                                <a:cubicBezTo>
                                  <a:pt x="14029" y="363245"/>
                                  <a:pt x="11369" y="383849"/>
                                  <a:pt x="17164" y="386950"/>
                                </a:cubicBezTo>
                                <a:cubicBezTo>
                                  <a:pt x="26306" y="391844"/>
                                  <a:pt x="58231" y="369281"/>
                                  <a:pt x="88849" y="336289"/>
                                </a:cubicBezTo>
                                <a:cubicBezTo>
                                  <a:pt x="98887" y="325472"/>
                                  <a:pt x="116669" y="306587"/>
                                  <a:pt x="128366" y="294324"/>
                                </a:cubicBezTo>
                                <a:cubicBezTo>
                                  <a:pt x="158043" y="263208"/>
                                  <a:pt x="177647" y="239368"/>
                                  <a:pt x="216404" y="187265"/>
                                </a:cubicBezTo>
                                <a:cubicBezTo>
                                  <a:pt x="261207" y="127035"/>
                                  <a:pt x="280385" y="103022"/>
                                  <a:pt x="319867" y="57731"/>
                                </a:cubicBezTo>
                                <a:cubicBezTo>
                                  <a:pt x="329006" y="47246"/>
                                  <a:pt x="337560" y="37405"/>
                                  <a:pt x="343979" y="29999"/>
                                </a:cubicBezTo>
                                <a:lnTo>
                                  <a:pt x="351514" y="21279"/>
                                </a:lnTo>
                                <a:lnTo>
                                  <a:pt x="351514" y="43332"/>
                                </a:lnTo>
                                <a:lnTo>
                                  <a:pt x="350715" y="44252"/>
                                </a:lnTo>
                                <a:cubicBezTo>
                                  <a:pt x="286678" y="117869"/>
                                  <a:pt x="281542" y="124179"/>
                                  <a:pt x="236383" y="184729"/>
                                </a:cubicBezTo>
                                <a:cubicBezTo>
                                  <a:pt x="183761" y="255288"/>
                                  <a:pt x="179439" y="260526"/>
                                  <a:pt x="130318" y="313292"/>
                                </a:cubicBezTo>
                                <a:cubicBezTo>
                                  <a:pt x="75365" y="372322"/>
                                  <a:pt x="55297" y="390101"/>
                                  <a:pt x="34233" y="398414"/>
                                </a:cubicBezTo>
                                <a:cubicBezTo>
                                  <a:pt x="20321" y="403905"/>
                                  <a:pt x="17070" y="403985"/>
                                  <a:pt x="8640" y="399045"/>
                                </a:cubicBezTo>
                                <a:cubicBezTo>
                                  <a:pt x="1036" y="394588"/>
                                  <a:pt x="0" y="391999"/>
                                  <a:pt x="49" y="377568"/>
                                </a:cubicBezTo>
                                <a:cubicBezTo>
                                  <a:pt x="111" y="359049"/>
                                  <a:pt x="6076" y="341672"/>
                                  <a:pt x="20208" y="318846"/>
                                </a:cubicBezTo>
                                <a:cubicBezTo>
                                  <a:pt x="40509" y="286058"/>
                                  <a:pt x="57831" y="266152"/>
                                  <a:pt x="117664" y="206853"/>
                                </a:cubicBezTo>
                                <a:cubicBezTo>
                                  <a:pt x="174012" y="151009"/>
                                  <a:pt x="185496" y="140460"/>
                                  <a:pt x="233275" y="100666"/>
                                </a:cubicBezTo>
                                <a:cubicBezTo>
                                  <a:pt x="252042" y="85034"/>
                                  <a:pt x="278829" y="62203"/>
                                  <a:pt x="292800" y="49930"/>
                                </a:cubicBezTo>
                                <a:cubicBezTo>
                                  <a:pt x="299786" y="43792"/>
                                  <a:pt x="311849" y="33454"/>
                                  <a:pt x="325657" y="21742"/>
                                </a:cubicBezTo>
                                <a:lnTo>
                                  <a:pt x="351514" y="0"/>
                                </a:lnTo>
                                <a:close/>
                              </a:path>
                            </a:pathLst>
                          </a:custGeom>
                          <a:solidFill>
                            <a:srgbClr val="000000"/>
                          </a:solidFill>
                          <a:ln w="0" cap="flat">
                            <a:noFill/>
                            <a:miter lim="127000"/>
                          </a:ln>
                          <a:effectLst/>
                        </wps:spPr>
                        <wps:bodyPr/>
                      </wps:wsp>
                      <wps:wsp>
                        <wps:cNvPr id="1008569482" name="Shape 114"/>
                        <wps:cNvSpPr/>
                        <wps:spPr>
                          <a:xfrm>
                            <a:off x="441899" y="399304"/>
                            <a:ext cx="176354" cy="165040"/>
                          </a:xfrm>
                          <a:custGeom>
                            <a:avLst/>
                            <a:gdLst/>
                            <a:ahLst/>
                            <a:cxnLst/>
                            <a:rect l="0" t="0" r="0" b="0"/>
                            <a:pathLst>
                              <a:path w="176354" h="165040">
                                <a:moveTo>
                                  <a:pt x="176354" y="0"/>
                                </a:moveTo>
                                <a:lnTo>
                                  <a:pt x="176354" y="17221"/>
                                </a:lnTo>
                                <a:lnTo>
                                  <a:pt x="169091" y="22144"/>
                                </a:lnTo>
                                <a:cubicBezTo>
                                  <a:pt x="154477" y="33246"/>
                                  <a:pt x="134317" y="50627"/>
                                  <a:pt x="99210" y="81428"/>
                                </a:cubicBezTo>
                                <a:cubicBezTo>
                                  <a:pt x="52401" y="122495"/>
                                  <a:pt x="33245" y="140972"/>
                                  <a:pt x="30296" y="147898"/>
                                </a:cubicBezTo>
                                <a:cubicBezTo>
                                  <a:pt x="29065" y="150792"/>
                                  <a:pt x="26111" y="153970"/>
                                  <a:pt x="23655" y="155046"/>
                                </a:cubicBezTo>
                                <a:cubicBezTo>
                                  <a:pt x="21222" y="156113"/>
                                  <a:pt x="17367" y="158248"/>
                                  <a:pt x="15090" y="159792"/>
                                </a:cubicBezTo>
                                <a:cubicBezTo>
                                  <a:pt x="7350" y="165040"/>
                                  <a:pt x="0" y="157834"/>
                                  <a:pt x="5225" y="150121"/>
                                </a:cubicBezTo>
                                <a:cubicBezTo>
                                  <a:pt x="6811" y="147779"/>
                                  <a:pt x="8970" y="143900"/>
                                  <a:pt x="10022" y="141500"/>
                                </a:cubicBezTo>
                                <a:cubicBezTo>
                                  <a:pt x="11074" y="139100"/>
                                  <a:pt x="13933" y="136274"/>
                                  <a:pt x="16377" y="135220"/>
                                </a:cubicBezTo>
                                <a:cubicBezTo>
                                  <a:pt x="18819" y="134165"/>
                                  <a:pt x="26888" y="127558"/>
                                  <a:pt x="34308" y="120535"/>
                                </a:cubicBezTo>
                                <a:cubicBezTo>
                                  <a:pt x="41727" y="113513"/>
                                  <a:pt x="65654" y="92044"/>
                                  <a:pt x="87476" y="72827"/>
                                </a:cubicBezTo>
                                <a:cubicBezTo>
                                  <a:pt x="132355" y="33306"/>
                                  <a:pt x="154477" y="13749"/>
                                  <a:pt x="174909" y="735"/>
                                </a:cubicBezTo>
                                <a:lnTo>
                                  <a:pt x="176354" y="0"/>
                                </a:lnTo>
                                <a:close/>
                              </a:path>
                            </a:pathLst>
                          </a:custGeom>
                          <a:solidFill>
                            <a:srgbClr val="000000"/>
                          </a:solidFill>
                          <a:ln w="0" cap="flat">
                            <a:noFill/>
                            <a:miter lim="127000"/>
                          </a:ln>
                          <a:effectLst/>
                        </wps:spPr>
                        <wps:bodyPr/>
                      </wps:wsp>
                      <wps:wsp>
                        <wps:cNvPr id="234177770" name="Shape 115"/>
                        <wps:cNvSpPr/>
                        <wps:spPr>
                          <a:xfrm>
                            <a:off x="618033" y="686869"/>
                            <a:ext cx="47833" cy="202739"/>
                          </a:xfrm>
                          <a:custGeom>
                            <a:avLst/>
                            <a:gdLst/>
                            <a:ahLst/>
                            <a:cxnLst/>
                            <a:rect l="0" t="0" r="0" b="0"/>
                            <a:pathLst>
                              <a:path w="47833" h="202739">
                                <a:moveTo>
                                  <a:pt x="47833" y="0"/>
                                </a:moveTo>
                                <a:lnTo>
                                  <a:pt x="47833" y="28173"/>
                                </a:lnTo>
                                <a:lnTo>
                                  <a:pt x="32457" y="53051"/>
                                </a:lnTo>
                                <a:cubicBezTo>
                                  <a:pt x="8773" y="91147"/>
                                  <a:pt x="0" y="106324"/>
                                  <a:pt x="3190" y="103676"/>
                                </a:cubicBezTo>
                                <a:cubicBezTo>
                                  <a:pt x="4437" y="102641"/>
                                  <a:pt x="9214" y="95931"/>
                                  <a:pt x="13807" y="88764"/>
                                </a:cubicBezTo>
                                <a:cubicBezTo>
                                  <a:pt x="18401" y="81596"/>
                                  <a:pt x="28763" y="65733"/>
                                  <a:pt x="36836" y="53512"/>
                                </a:cubicBezTo>
                                <a:lnTo>
                                  <a:pt x="47833" y="35634"/>
                                </a:lnTo>
                                <a:lnTo>
                                  <a:pt x="47833" y="78112"/>
                                </a:lnTo>
                                <a:cubicBezTo>
                                  <a:pt x="47396" y="78112"/>
                                  <a:pt x="47039" y="78470"/>
                                  <a:pt x="47039" y="78906"/>
                                </a:cubicBezTo>
                                <a:cubicBezTo>
                                  <a:pt x="47039" y="79343"/>
                                  <a:pt x="47396" y="79700"/>
                                  <a:pt x="47833" y="79700"/>
                                </a:cubicBezTo>
                                <a:lnTo>
                                  <a:pt x="47833" y="113201"/>
                                </a:lnTo>
                                <a:lnTo>
                                  <a:pt x="40434" y="128107"/>
                                </a:lnTo>
                                <a:cubicBezTo>
                                  <a:pt x="28826" y="151674"/>
                                  <a:pt x="13259" y="180957"/>
                                  <a:pt x="5839" y="193178"/>
                                </a:cubicBezTo>
                                <a:lnTo>
                                  <a:pt x="220" y="202739"/>
                                </a:lnTo>
                                <a:lnTo>
                                  <a:pt x="220" y="156958"/>
                                </a:lnTo>
                                <a:lnTo>
                                  <a:pt x="10446" y="133055"/>
                                </a:lnTo>
                                <a:cubicBezTo>
                                  <a:pt x="17540" y="116573"/>
                                  <a:pt x="23122" y="102866"/>
                                  <a:pt x="22850" y="102594"/>
                                </a:cubicBezTo>
                                <a:cubicBezTo>
                                  <a:pt x="22579" y="102322"/>
                                  <a:pt x="19519" y="106023"/>
                                  <a:pt x="16050" y="110817"/>
                                </a:cubicBezTo>
                                <a:cubicBezTo>
                                  <a:pt x="12217" y="116116"/>
                                  <a:pt x="7228" y="121431"/>
                                  <a:pt x="2629" y="125420"/>
                                </a:cubicBezTo>
                                <a:lnTo>
                                  <a:pt x="220" y="126867"/>
                                </a:lnTo>
                                <a:lnTo>
                                  <a:pt x="220" y="108266"/>
                                </a:lnTo>
                                <a:lnTo>
                                  <a:pt x="1013" y="107475"/>
                                </a:lnTo>
                                <a:lnTo>
                                  <a:pt x="220" y="106682"/>
                                </a:lnTo>
                                <a:lnTo>
                                  <a:pt x="220" y="78247"/>
                                </a:lnTo>
                                <a:lnTo>
                                  <a:pt x="17711" y="49545"/>
                                </a:lnTo>
                                <a:cubicBezTo>
                                  <a:pt x="25022" y="37803"/>
                                  <a:pt x="31141" y="27894"/>
                                  <a:pt x="36480" y="19106"/>
                                </a:cubicBezTo>
                                <a:lnTo>
                                  <a:pt x="47833" y="0"/>
                                </a:lnTo>
                                <a:close/>
                              </a:path>
                            </a:pathLst>
                          </a:custGeom>
                          <a:solidFill>
                            <a:srgbClr val="000000"/>
                          </a:solidFill>
                          <a:ln w="0" cap="flat">
                            <a:noFill/>
                            <a:miter lim="127000"/>
                          </a:ln>
                          <a:effectLst/>
                        </wps:spPr>
                        <wps:bodyPr/>
                      </wps:wsp>
                      <wps:wsp>
                        <wps:cNvPr id="1403028575" name="Shape 116"/>
                        <wps:cNvSpPr/>
                        <wps:spPr>
                          <a:xfrm>
                            <a:off x="618253" y="494990"/>
                            <a:ext cx="47613" cy="83355"/>
                          </a:xfrm>
                          <a:custGeom>
                            <a:avLst/>
                            <a:gdLst/>
                            <a:ahLst/>
                            <a:cxnLst/>
                            <a:rect l="0" t="0" r="0" b="0"/>
                            <a:pathLst>
                              <a:path w="47613" h="83355">
                                <a:moveTo>
                                  <a:pt x="47613" y="0"/>
                                </a:moveTo>
                                <a:lnTo>
                                  <a:pt x="47613" y="28482"/>
                                </a:lnTo>
                                <a:lnTo>
                                  <a:pt x="20786" y="59434"/>
                                </a:lnTo>
                                <a:lnTo>
                                  <a:pt x="0" y="83355"/>
                                </a:lnTo>
                                <a:lnTo>
                                  <a:pt x="0" y="61302"/>
                                </a:lnTo>
                                <a:lnTo>
                                  <a:pt x="297" y="60958"/>
                                </a:lnTo>
                                <a:cubicBezTo>
                                  <a:pt x="2245" y="58695"/>
                                  <a:pt x="3466" y="57262"/>
                                  <a:pt x="3765" y="56886"/>
                                </a:cubicBezTo>
                                <a:cubicBezTo>
                                  <a:pt x="4964" y="55378"/>
                                  <a:pt x="5678" y="54165"/>
                                  <a:pt x="5352" y="54191"/>
                                </a:cubicBezTo>
                                <a:lnTo>
                                  <a:pt x="0" y="58400"/>
                                </a:lnTo>
                                <a:lnTo>
                                  <a:pt x="0" y="40022"/>
                                </a:lnTo>
                                <a:lnTo>
                                  <a:pt x="17467" y="25335"/>
                                </a:lnTo>
                                <a:cubicBezTo>
                                  <a:pt x="29704" y="15142"/>
                                  <a:pt x="39044" y="7343"/>
                                  <a:pt x="46498" y="988"/>
                                </a:cubicBezTo>
                                <a:lnTo>
                                  <a:pt x="47613" y="0"/>
                                </a:lnTo>
                                <a:close/>
                              </a:path>
                            </a:pathLst>
                          </a:custGeom>
                          <a:solidFill>
                            <a:srgbClr val="000000"/>
                          </a:solidFill>
                          <a:ln w="0" cap="flat">
                            <a:noFill/>
                            <a:miter lim="127000"/>
                          </a:ln>
                          <a:effectLst/>
                        </wps:spPr>
                        <wps:bodyPr/>
                      </wps:wsp>
                      <wps:wsp>
                        <wps:cNvPr id="2108630905" name="Shape 117"/>
                        <wps:cNvSpPr/>
                        <wps:spPr>
                          <a:xfrm>
                            <a:off x="618253" y="377266"/>
                            <a:ext cx="47613" cy="39260"/>
                          </a:xfrm>
                          <a:custGeom>
                            <a:avLst/>
                            <a:gdLst/>
                            <a:ahLst/>
                            <a:cxnLst/>
                            <a:rect l="0" t="0" r="0" b="0"/>
                            <a:pathLst>
                              <a:path w="47613" h="39260">
                                <a:moveTo>
                                  <a:pt x="47613" y="0"/>
                                </a:moveTo>
                                <a:lnTo>
                                  <a:pt x="47613" y="15342"/>
                                </a:lnTo>
                                <a:lnTo>
                                  <a:pt x="29334" y="22578"/>
                                </a:lnTo>
                                <a:cubicBezTo>
                                  <a:pt x="22875" y="25419"/>
                                  <a:pt x="17379" y="28045"/>
                                  <a:pt x="11672" y="31348"/>
                                </a:cubicBezTo>
                                <a:lnTo>
                                  <a:pt x="0" y="39260"/>
                                </a:lnTo>
                                <a:lnTo>
                                  <a:pt x="0" y="22038"/>
                                </a:lnTo>
                                <a:lnTo>
                                  <a:pt x="30570" y="6485"/>
                                </a:lnTo>
                                <a:lnTo>
                                  <a:pt x="47613" y="0"/>
                                </a:lnTo>
                                <a:close/>
                              </a:path>
                            </a:pathLst>
                          </a:custGeom>
                          <a:solidFill>
                            <a:srgbClr val="000000"/>
                          </a:solidFill>
                          <a:ln w="0" cap="flat">
                            <a:noFill/>
                            <a:miter lim="127000"/>
                          </a:ln>
                          <a:effectLst/>
                        </wps:spPr>
                        <wps:bodyPr/>
                      </wps:wsp>
                      <wps:wsp>
                        <wps:cNvPr id="1634047964" name="Shape 118"/>
                        <wps:cNvSpPr/>
                        <wps:spPr>
                          <a:xfrm>
                            <a:off x="665866" y="719922"/>
                            <a:ext cx="1588" cy="80148"/>
                          </a:xfrm>
                          <a:custGeom>
                            <a:avLst/>
                            <a:gdLst/>
                            <a:ahLst/>
                            <a:cxnLst/>
                            <a:rect l="0" t="0" r="0" b="0"/>
                            <a:pathLst>
                              <a:path w="1588" h="80148">
                                <a:moveTo>
                                  <a:pt x="1588" y="0"/>
                                </a:moveTo>
                                <a:lnTo>
                                  <a:pt x="1588" y="41886"/>
                                </a:lnTo>
                                <a:cubicBezTo>
                                  <a:pt x="1151" y="41886"/>
                                  <a:pt x="794" y="42242"/>
                                  <a:pt x="794" y="42680"/>
                                </a:cubicBezTo>
                                <a:cubicBezTo>
                                  <a:pt x="794" y="43115"/>
                                  <a:pt x="1151" y="43473"/>
                                  <a:pt x="1588" y="43473"/>
                                </a:cubicBezTo>
                                <a:lnTo>
                                  <a:pt x="1588" y="76950"/>
                                </a:lnTo>
                                <a:lnTo>
                                  <a:pt x="0" y="80148"/>
                                </a:lnTo>
                                <a:lnTo>
                                  <a:pt x="0" y="46647"/>
                                </a:lnTo>
                                <a:cubicBezTo>
                                  <a:pt x="437" y="46647"/>
                                  <a:pt x="794" y="46290"/>
                                  <a:pt x="794" y="45853"/>
                                </a:cubicBezTo>
                                <a:cubicBezTo>
                                  <a:pt x="794" y="45417"/>
                                  <a:pt x="437" y="45059"/>
                                  <a:pt x="0" y="45059"/>
                                </a:cubicBezTo>
                                <a:lnTo>
                                  <a:pt x="0" y="2581"/>
                                </a:lnTo>
                                <a:lnTo>
                                  <a:pt x="1588" y="0"/>
                                </a:lnTo>
                                <a:close/>
                              </a:path>
                            </a:pathLst>
                          </a:custGeom>
                          <a:solidFill>
                            <a:srgbClr val="000000"/>
                          </a:solidFill>
                          <a:ln w="0" cap="flat">
                            <a:noFill/>
                            <a:miter lim="127000"/>
                          </a:ln>
                          <a:effectLst/>
                        </wps:spPr>
                        <wps:bodyPr/>
                      </wps:wsp>
                      <wps:wsp>
                        <wps:cNvPr id="276064438" name="Shape 119"/>
                        <wps:cNvSpPr/>
                        <wps:spPr>
                          <a:xfrm>
                            <a:off x="665866" y="684197"/>
                            <a:ext cx="1588" cy="30844"/>
                          </a:xfrm>
                          <a:custGeom>
                            <a:avLst/>
                            <a:gdLst/>
                            <a:ahLst/>
                            <a:cxnLst/>
                            <a:rect l="0" t="0" r="0" b="0"/>
                            <a:pathLst>
                              <a:path w="1588" h="30844">
                                <a:moveTo>
                                  <a:pt x="1588" y="0"/>
                                </a:moveTo>
                                <a:lnTo>
                                  <a:pt x="1588" y="28252"/>
                                </a:lnTo>
                                <a:lnTo>
                                  <a:pt x="339" y="30295"/>
                                </a:lnTo>
                                <a:lnTo>
                                  <a:pt x="0" y="30844"/>
                                </a:lnTo>
                                <a:lnTo>
                                  <a:pt x="0" y="2671"/>
                                </a:lnTo>
                                <a:lnTo>
                                  <a:pt x="1588" y="0"/>
                                </a:lnTo>
                                <a:close/>
                              </a:path>
                            </a:pathLst>
                          </a:custGeom>
                          <a:solidFill>
                            <a:srgbClr val="000000"/>
                          </a:solidFill>
                          <a:ln w="0" cap="flat">
                            <a:noFill/>
                            <a:miter lim="127000"/>
                          </a:ln>
                          <a:effectLst/>
                        </wps:spPr>
                        <wps:bodyPr/>
                      </wps:wsp>
                      <wps:wsp>
                        <wps:cNvPr id="767135426" name="Shape 120"/>
                        <wps:cNvSpPr/>
                        <wps:spPr>
                          <a:xfrm>
                            <a:off x="665866" y="493584"/>
                            <a:ext cx="1588" cy="29888"/>
                          </a:xfrm>
                          <a:custGeom>
                            <a:avLst/>
                            <a:gdLst/>
                            <a:ahLst/>
                            <a:cxnLst/>
                            <a:rect l="0" t="0" r="0" b="0"/>
                            <a:pathLst>
                              <a:path w="1588" h="29888">
                                <a:moveTo>
                                  <a:pt x="1588" y="0"/>
                                </a:moveTo>
                                <a:lnTo>
                                  <a:pt x="1588" y="28054"/>
                                </a:lnTo>
                                <a:lnTo>
                                  <a:pt x="908" y="28841"/>
                                </a:lnTo>
                                <a:lnTo>
                                  <a:pt x="0" y="29888"/>
                                </a:lnTo>
                                <a:lnTo>
                                  <a:pt x="0" y="1406"/>
                                </a:lnTo>
                                <a:lnTo>
                                  <a:pt x="1588" y="0"/>
                                </a:lnTo>
                                <a:close/>
                              </a:path>
                            </a:pathLst>
                          </a:custGeom>
                          <a:solidFill>
                            <a:srgbClr val="000000"/>
                          </a:solidFill>
                          <a:ln w="0" cap="flat">
                            <a:noFill/>
                            <a:miter lim="127000"/>
                          </a:ln>
                          <a:effectLst/>
                        </wps:spPr>
                        <wps:bodyPr/>
                      </wps:wsp>
                      <wps:wsp>
                        <wps:cNvPr id="454023848" name="Shape 122"/>
                        <wps:cNvSpPr/>
                        <wps:spPr>
                          <a:xfrm>
                            <a:off x="667454" y="657604"/>
                            <a:ext cx="14814" cy="139267"/>
                          </a:xfrm>
                          <a:custGeom>
                            <a:avLst/>
                            <a:gdLst/>
                            <a:ahLst/>
                            <a:cxnLst/>
                            <a:rect l="0" t="0" r="0" b="0"/>
                            <a:pathLst>
                              <a:path w="14814" h="139267">
                                <a:moveTo>
                                  <a:pt x="14814" y="0"/>
                                </a:moveTo>
                                <a:lnTo>
                                  <a:pt x="14814" y="31725"/>
                                </a:lnTo>
                                <a:lnTo>
                                  <a:pt x="14284" y="31195"/>
                                </a:lnTo>
                                <a:cubicBezTo>
                                  <a:pt x="13847" y="31195"/>
                                  <a:pt x="13490" y="31552"/>
                                  <a:pt x="13490" y="31989"/>
                                </a:cubicBezTo>
                                <a:cubicBezTo>
                                  <a:pt x="13490" y="32426"/>
                                  <a:pt x="13847" y="32782"/>
                                  <a:pt x="14284" y="32782"/>
                                </a:cubicBezTo>
                                <a:lnTo>
                                  <a:pt x="14814" y="32252"/>
                                </a:lnTo>
                                <a:lnTo>
                                  <a:pt x="14814" y="70408"/>
                                </a:lnTo>
                                <a:lnTo>
                                  <a:pt x="8924" y="82100"/>
                                </a:lnTo>
                                <a:cubicBezTo>
                                  <a:pt x="4490" y="91431"/>
                                  <a:pt x="764" y="100354"/>
                                  <a:pt x="822" y="102397"/>
                                </a:cubicBezTo>
                                <a:cubicBezTo>
                                  <a:pt x="842" y="103098"/>
                                  <a:pt x="4542" y="96869"/>
                                  <a:pt x="9182" y="88597"/>
                                </a:cubicBezTo>
                                <a:lnTo>
                                  <a:pt x="14814" y="78112"/>
                                </a:lnTo>
                                <a:lnTo>
                                  <a:pt x="14814" y="109608"/>
                                </a:lnTo>
                                <a:lnTo>
                                  <a:pt x="14793" y="109648"/>
                                </a:lnTo>
                                <a:cubicBezTo>
                                  <a:pt x="12874" y="113436"/>
                                  <a:pt x="10559" y="118038"/>
                                  <a:pt x="8003" y="123144"/>
                                </a:cubicBezTo>
                                <a:lnTo>
                                  <a:pt x="0" y="139267"/>
                                </a:lnTo>
                                <a:lnTo>
                                  <a:pt x="0" y="105790"/>
                                </a:lnTo>
                                <a:cubicBezTo>
                                  <a:pt x="436" y="105790"/>
                                  <a:pt x="794" y="105432"/>
                                  <a:pt x="794" y="104997"/>
                                </a:cubicBezTo>
                                <a:cubicBezTo>
                                  <a:pt x="794" y="104560"/>
                                  <a:pt x="436" y="104203"/>
                                  <a:pt x="0" y="104203"/>
                                </a:cubicBezTo>
                                <a:lnTo>
                                  <a:pt x="0" y="62317"/>
                                </a:lnTo>
                                <a:lnTo>
                                  <a:pt x="2424" y="58376"/>
                                </a:lnTo>
                                <a:cubicBezTo>
                                  <a:pt x="6280" y="51345"/>
                                  <a:pt x="9232" y="44974"/>
                                  <a:pt x="12004" y="37940"/>
                                </a:cubicBezTo>
                                <a:cubicBezTo>
                                  <a:pt x="13146" y="35041"/>
                                  <a:pt x="13274" y="34015"/>
                                  <a:pt x="12532" y="34722"/>
                                </a:cubicBezTo>
                                <a:cubicBezTo>
                                  <a:pt x="11790" y="35429"/>
                                  <a:pt x="10177" y="37871"/>
                                  <a:pt x="7838" y="41909"/>
                                </a:cubicBezTo>
                                <a:cubicBezTo>
                                  <a:pt x="7238" y="42945"/>
                                  <a:pt x="6090" y="44859"/>
                                  <a:pt x="4531" y="47430"/>
                                </a:cubicBezTo>
                                <a:lnTo>
                                  <a:pt x="0" y="54845"/>
                                </a:lnTo>
                                <a:lnTo>
                                  <a:pt x="0" y="26593"/>
                                </a:lnTo>
                                <a:lnTo>
                                  <a:pt x="1146" y="24664"/>
                                </a:lnTo>
                                <a:cubicBezTo>
                                  <a:pt x="5334" y="17411"/>
                                  <a:pt x="9153" y="10570"/>
                                  <a:pt x="13011" y="3431"/>
                                </a:cubicBezTo>
                                <a:lnTo>
                                  <a:pt x="14814" y="0"/>
                                </a:lnTo>
                                <a:close/>
                              </a:path>
                            </a:pathLst>
                          </a:custGeom>
                          <a:solidFill>
                            <a:srgbClr val="000000"/>
                          </a:solidFill>
                          <a:ln w="0" cap="flat">
                            <a:noFill/>
                            <a:miter lim="127000"/>
                          </a:ln>
                          <a:effectLst/>
                        </wps:spPr>
                        <wps:bodyPr/>
                      </wps:wsp>
                      <wps:wsp>
                        <wps:cNvPr id="1422194846" name="Shape 123"/>
                        <wps:cNvSpPr/>
                        <wps:spPr>
                          <a:xfrm>
                            <a:off x="667454" y="480462"/>
                            <a:ext cx="14814" cy="41177"/>
                          </a:xfrm>
                          <a:custGeom>
                            <a:avLst/>
                            <a:gdLst/>
                            <a:ahLst/>
                            <a:cxnLst/>
                            <a:rect l="0" t="0" r="0" b="0"/>
                            <a:pathLst>
                              <a:path w="14814" h="41177">
                                <a:moveTo>
                                  <a:pt x="14814" y="0"/>
                                </a:moveTo>
                                <a:lnTo>
                                  <a:pt x="14814" y="23978"/>
                                </a:lnTo>
                                <a:lnTo>
                                  <a:pt x="9147" y="30584"/>
                                </a:lnTo>
                                <a:lnTo>
                                  <a:pt x="0" y="41177"/>
                                </a:lnTo>
                                <a:lnTo>
                                  <a:pt x="0" y="13122"/>
                                </a:lnTo>
                                <a:lnTo>
                                  <a:pt x="14814" y="0"/>
                                </a:lnTo>
                                <a:close/>
                              </a:path>
                            </a:pathLst>
                          </a:custGeom>
                          <a:solidFill>
                            <a:srgbClr val="000000"/>
                          </a:solidFill>
                          <a:ln w="0" cap="flat">
                            <a:noFill/>
                            <a:miter lim="127000"/>
                          </a:ln>
                          <a:effectLst/>
                        </wps:spPr>
                        <wps:bodyPr/>
                      </wps:wsp>
                      <wps:wsp>
                        <wps:cNvPr id="43531869" name="Shape 125"/>
                        <wps:cNvSpPr/>
                        <wps:spPr>
                          <a:xfrm>
                            <a:off x="682267" y="733749"/>
                            <a:ext cx="1057" cy="33463"/>
                          </a:xfrm>
                          <a:custGeom>
                            <a:avLst/>
                            <a:gdLst/>
                            <a:ahLst/>
                            <a:cxnLst/>
                            <a:rect l="0" t="0" r="0" b="0"/>
                            <a:pathLst>
                              <a:path w="1057" h="33463">
                                <a:moveTo>
                                  <a:pt x="1057" y="0"/>
                                </a:moveTo>
                                <a:lnTo>
                                  <a:pt x="1057" y="31403"/>
                                </a:lnTo>
                                <a:lnTo>
                                  <a:pt x="0" y="33463"/>
                                </a:lnTo>
                                <a:lnTo>
                                  <a:pt x="0" y="1967"/>
                                </a:lnTo>
                                <a:lnTo>
                                  <a:pt x="1057" y="0"/>
                                </a:lnTo>
                                <a:close/>
                              </a:path>
                            </a:pathLst>
                          </a:custGeom>
                          <a:solidFill>
                            <a:srgbClr val="000000"/>
                          </a:solidFill>
                          <a:ln w="0" cap="flat">
                            <a:noFill/>
                            <a:miter lim="127000"/>
                          </a:ln>
                          <a:effectLst/>
                        </wps:spPr>
                        <wps:bodyPr/>
                      </wps:wsp>
                      <wps:wsp>
                        <wps:cNvPr id="1457626032" name="Shape 126"/>
                        <wps:cNvSpPr/>
                        <wps:spPr>
                          <a:xfrm>
                            <a:off x="682267" y="655595"/>
                            <a:ext cx="1057" cy="72418"/>
                          </a:xfrm>
                          <a:custGeom>
                            <a:avLst/>
                            <a:gdLst/>
                            <a:ahLst/>
                            <a:cxnLst/>
                            <a:rect l="0" t="0" r="0" b="0"/>
                            <a:pathLst>
                              <a:path w="1057" h="72418">
                                <a:moveTo>
                                  <a:pt x="1057" y="0"/>
                                </a:moveTo>
                                <a:lnTo>
                                  <a:pt x="1057" y="30032"/>
                                </a:lnTo>
                                <a:lnTo>
                                  <a:pt x="264" y="30825"/>
                                </a:lnTo>
                                <a:lnTo>
                                  <a:pt x="1057" y="31618"/>
                                </a:lnTo>
                                <a:lnTo>
                                  <a:pt x="1057" y="70368"/>
                                </a:lnTo>
                                <a:lnTo>
                                  <a:pt x="908" y="70615"/>
                                </a:lnTo>
                                <a:lnTo>
                                  <a:pt x="0" y="72418"/>
                                </a:lnTo>
                                <a:lnTo>
                                  <a:pt x="0" y="34262"/>
                                </a:lnTo>
                                <a:lnTo>
                                  <a:pt x="264" y="33999"/>
                                </a:lnTo>
                                <a:lnTo>
                                  <a:pt x="0" y="33735"/>
                                </a:lnTo>
                                <a:lnTo>
                                  <a:pt x="0" y="2010"/>
                                </a:lnTo>
                                <a:lnTo>
                                  <a:pt x="1057" y="0"/>
                                </a:lnTo>
                                <a:close/>
                              </a:path>
                            </a:pathLst>
                          </a:custGeom>
                          <a:solidFill>
                            <a:srgbClr val="000000"/>
                          </a:solidFill>
                          <a:ln w="0" cap="flat">
                            <a:noFill/>
                            <a:miter lim="127000"/>
                          </a:ln>
                          <a:effectLst/>
                        </wps:spPr>
                        <wps:bodyPr/>
                      </wps:wsp>
                      <wps:wsp>
                        <wps:cNvPr id="546561061" name="Shape 127"/>
                        <wps:cNvSpPr/>
                        <wps:spPr>
                          <a:xfrm>
                            <a:off x="682267" y="479407"/>
                            <a:ext cx="1057" cy="25033"/>
                          </a:xfrm>
                          <a:custGeom>
                            <a:avLst/>
                            <a:gdLst/>
                            <a:ahLst/>
                            <a:cxnLst/>
                            <a:rect l="0" t="0" r="0" b="0"/>
                            <a:pathLst>
                              <a:path w="1057" h="25033">
                                <a:moveTo>
                                  <a:pt x="1057" y="0"/>
                                </a:moveTo>
                                <a:lnTo>
                                  <a:pt x="1057" y="23930"/>
                                </a:lnTo>
                                <a:lnTo>
                                  <a:pt x="264" y="24726"/>
                                </a:lnTo>
                                <a:lnTo>
                                  <a:pt x="0" y="25033"/>
                                </a:lnTo>
                                <a:lnTo>
                                  <a:pt x="0" y="1055"/>
                                </a:lnTo>
                                <a:lnTo>
                                  <a:pt x="192" y="885"/>
                                </a:lnTo>
                                <a:lnTo>
                                  <a:pt x="1057" y="0"/>
                                </a:lnTo>
                                <a:close/>
                              </a:path>
                            </a:pathLst>
                          </a:custGeom>
                          <a:solidFill>
                            <a:srgbClr val="000000"/>
                          </a:solidFill>
                          <a:ln w="0" cap="flat">
                            <a:noFill/>
                            <a:miter lim="127000"/>
                          </a:ln>
                          <a:effectLst/>
                        </wps:spPr>
                        <wps:bodyPr/>
                      </wps:wsp>
                      <wps:wsp>
                        <wps:cNvPr id="347562195" name="Shape 128"/>
                        <wps:cNvSpPr/>
                        <wps:spPr>
                          <a:xfrm>
                            <a:off x="682267" y="371021"/>
                            <a:ext cx="1057" cy="15624"/>
                          </a:xfrm>
                          <a:custGeom>
                            <a:avLst/>
                            <a:gdLst/>
                            <a:ahLst/>
                            <a:cxnLst/>
                            <a:rect l="0" t="0" r="0" b="0"/>
                            <a:pathLst>
                              <a:path w="1057" h="15624">
                                <a:moveTo>
                                  <a:pt x="1057" y="0"/>
                                </a:moveTo>
                                <a:lnTo>
                                  <a:pt x="1057" y="15259"/>
                                </a:lnTo>
                                <a:lnTo>
                                  <a:pt x="0" y="15624"/>
                                </a:lnTo>
                                <a:lnTo>
                                  <a:pt x="0" y="373"/>
                                </a:lnTo>
                                <a:lnTo>
                                  <a:pt x="1057" y="0"/>
                                </a:lnTo>
                                <a:close/>
                              </a:path>
                            </a:pathLst>
                          </a:custGeom>
                          <a:solidFill>
                            <a:srgbClr val="000000"/>
                          </a:solidFill>
                          <a:ln w="0" cap="flat">
                            <a:noFill/>
                            <a:miter lim="127000"/>
                          </a:ln>
                          <a:effectLst/>
                        </wps:spPr>
                        <wps:bodyPr/>
                      </wps:wsp>
                      <wps:wsp>
                        <wps:cNvPr id="605897900" name="Shape 129"/>
                        <wps:cNvSpPr/>
                        <wps:spPr>
                          <a:xfrm>
                            <a:off x="683324" y="596416"/>
                            <a:ext cx="65025" cy="168736"/>
                          </a:xfrm>
                          <a:custGeom>
                            <a:avLst/>
                            <a:gdLst/>
                            <a:ahLst/>
                            <a:cxnLst/>
                            <a:rect l="0" t="0" r="0" b="0"/>
                            <a:pathLst>
                              <a:path w="65025" h="168736">
                                <a:moveTo>
                                  <a:pt x="37944" y="646"/>
                                </a:moveTo>
                                <a:cubicBezTo>
                                  <a:pt x="42717" y="1113"/>
                                  <a:pt x="42863" y="1366"/>
                                  <a:pt x="43275" y="9854"/>
                                </a:cubicBezTo>
                                <a:cubicBezTo>
                                  <a:pt x="43689" y="18421"/>
                                  <a:pt x="39132" y="34045"/>
                                  <a:pt x="27998" y="62229"/>
                                </a:cubicBezTo>
                                <a:lnTo>
                                  <a:pt x="24550" y="70958"/>
                                </a:lnTo>
                                <a:lnTo>
                                  <a:pt x="32458" y="62229"/>
                                </a:lnTo>
                                <a:cubicBezTo>
                                  <a:pt x="38061" y="56044"/>
                                  <a:pt x="41372" y="50493"/>
                                  <a:pt x="43816" y="43184"/>
                                </a:cubicBezTo>
                                <a:cubicBezTo>
                                  <a:pt x="49648" y="25736"/>
                                  <a:pt x="55652" y="15134"/>
                                  <a:pt x="60371" y="13949"/>
                                </a:cubicBezTo>
                                <a:lnTo>
                                  <a:pt x="65025" y="15325"/>
                                </a:lnTo>
                                <a:lnTo>
                                  <a:pt x="65025" y="29739"/>
                                </a:lnTo>
                                <a:lnTo>
                                  <a:pt x="64278" y="30487"/>
                                </a:lnTo>
                                <a:lnTo>
                                  <a:pt x="65025" y="31234"/>
                                </a:lnTo>
                                <a:lnTo>
                                  <a:pt x="65025" y="50502"/>
                                </a:lnTo>
                                <a:lnTo>
                                  <a:pt x="57096" y="58128"/>
                                </a:lnTo>
                                <a:cubicBezTo>
                                  <a:pt x="54417" y="61027"/>
                                  <a:pt x="52383" y="63648"/>
                                  <a:pt x="51621" y="65443"/>
                                </a:cubicBezTo>
                                <a:cubicBezTo>
                                  <a:pt x="48755" y="72196"/>
                                  <a:pt x="13127" y="143611"/>
                                  <a:pt x="3343" y="162217"/>
                                </a:cubicBezTo>
                                <a:lnTo>
                                  <a:pt x="0" y="168736"/>
                                </a:lnTo>
                                <a:lnTo>
                                  <a:pt x="0" y="137333"/>
                                </a:lnTo>
                                <a:lnTo>
                                  <a:pt x="7307" y="123730"/>
                                </a:lnTo>
                                <a:cubicBezTo>
                                  <a:pt x="10727" y="116965"/>
                                  <a:pt x="13247" y="111430"/>
                                  <a:pt x="12905" y="111430"/>
                                </a:cubicBezTo>
                                <a:cubicBezTo>
                                  <a:pt x="12565" y="111430"/>
                                  <a:pt x="9189" y="115529"/>
                                  <a:pt x="5406" y="120540"/>
                                </a:cubicBezTo>
                                <a:lnTo>
                                  <a:pt x="0" y="129546"/>
                                </a:lnTo>
                                <a:lnTo>
                                  <a:pt x="0" y="90797"/>
                                </a:lnTo>
                                <a:lnTo>
                                  <a:pt x="1" y="90798"/>
                                </a:lnTo>
                                <a:cubicBezTo>
                                  <a:pt x="436" y="90798"/>
                                  <a:pt x="793" y="90439"/>
                                  <a:pt x="793" y="90004"/>
                                </a:cubicBezTo>
                                <a:cubicBezTo>
                                  <a:pt x="793" y="89567"/>
                                  <a:pt x="436" y="89210"/>
                                  <a:pt x="1" y="89210"/>
                                </a:cubicBezTo>
                                <a:lnTo>
                                  <a:pt x="0" y="89211"/>
                                </a:lnTo>
                                <a:lnTo>
                                  <a:pt x="0" y="59179"/>
                                </a:lnTo>
                                <a:lnTo>
                                  <a:pt x="9244" y="41597"/>
                                </a:lnTo>
                                <a:cubicBezTo>
                                  <a:pt x="28825" y="3560"/>
                                  <a:pt x="31320" y="0"/>
                                  <a:pt x="37944" y="646"/>
                                </a:cubicBezTo>
                                <a:close/>
                              </a:path>
                            </a:pathLst>
                          </a:custGeom>
                          <a:solidFill>
                            <a:srgbClr val="000000"/>
                          </a:solidFill>
                          <a:ln w="0" cap="flat">
                            <a:noFill/>
                            <a:miter lim="127000"/>
                          </a:ln>
                          <a:effectLst/>
                        </wps:spPr>
                        <wps:bodyPr/>
                      </wps:wsp>
                      <wps:wsp>
                        <wps:cNvPr id="1690279573" name="Shape 130"/>
                        <wps:cNvSpPr/>
                        <wps:spPr>
                          <a:xfrm>
                            <a:off x="683324" y="398459"/>
                            <a:ext cx="65025" cy="104877"/>
                          </a:xfrm>
                          <a:custGeom>
                            <a:avLst/>
                            <a:gdLst/>
                            <a:ahLst/>
                            <a:cxnLst/>
                            <a:rect l="0" t="0" r="0" b="0"/>
                            <a:pathLst>
                              <a:path w="65025" h="104877">
                                <a:moveTo>
                                  <a:pt x="65025" y="0"/>
                                </a:moveTo>
                                <a:lnTo>
                                  <a:pt x="65025" y="26685"/>
                                </a:lnTo>
                                <a:lnTo>
                                  <a:pt x="59419" y="34463"/>
                                </a:lnTo>
                                <a:cubicBezTo>
                                  <a:pt x="58161" y="36360"/>
                                  <a:pt x="57636" y="37379"/>
                                  <a:pt x="58149" y="37062"/>
                                </a:cubicBezTo>
                                <a:cubicBezTo>
                                  <a:pt x="58661" y="36746"/>
                                  <a:pt x="60635" y="35334"/>
                                  <a:pt x="63401" y="33315"/>
                                </a:cubicBezTo>
                                <a:lnTo>
                                  <a:pt x="65025" y="32115"/>
                                </a:lnTo>
                                <a:lnTo>
                                  <a:pt x="65025" y="50346"/>
                                </a:lnTo>
                                <a:lnTo>
                                  <a:pt x="43645" y="66663"/>
                                </a:lnTo>
                                <a:cubicBezTo>
                                  <a:pt x="31053" y="76342"/>
                                  <a:pt x="22247" y="83386"/>
                                  <a:pt x="15437" y="89364"/>
                                </a:cubicBezTo>
                                <a:lnTo>
                                  <a:pt x="0" y="104877"/>
                                </a:lnTo>
                                <a:lnTo>
                                  <a:pt x="0" y="80948"/>
                                </a:lnTo>
                                <a:lnTo>
                                  <a:pt x="11575" y="69102"/>
                                </a:lnTo>
                                <a:cubicBezTo>
                                  <a:pt x="15516" y="64717"/>
                                  <a:pt x="19588" y="59874"/>
                                  <a:pt x="24799" y="53622"/>
                                </a:cubicBezTo>
                                <a:cubicBezTo>
                                  <a:pt x="34991" y="41393"/>
                                  <a:pt x="43345" y="30984"/>
                                  <a:pt x="50066" y="22041"/>
                                </a:cubicBezTo>
                                <a:lnTo>
                                  <a:pt x="65025" y="0"/>
                                </a:lnTo>
                                <a:close/>
                              </a:path>
                            </a:pathLst>
                          </a:custGeom>
                          <a:solidFill>
                            <a:srgbClr val="000000"/>
                          </a:solidFill>
                          <a:ln w="0" cap="flat">
                            <a:noFill/>
                            <a:miter lim="127000"/>
                          </a:ln>
                          <a:effectLst/>
                        </wps:spPr>
                        <wps:bodyPr/>
                      </wps:wsp>
                      <wps:wsp>
                        <wps:cNvPr id="1614850234" name="Shape 131"/>
                        <wps:cNvSpPr/>
                        <wps:spPr>
                          <a:xfrm>
                            <a:off x="683324" y="352340"/>
                            <a:ext cx="65025" cy="33940"/>
                          </a:xfrm>
                          <a:custGeom>
                            <a:avLst/>
                            <a:gdLst/>
                            <a:ahLst/>
                            <a:cxnLst/>
                            <a:rect l="0" t="0" r="0" b="0"/>
                            <a:pathLst>
                              <a:path w="65025" h="33940">
                                <a:moveTo>
                                  <a:pt x="63946" y="53"/>
                                </a:moveTo>
                                <a:lnTo>
                                  <a:pt x="65025" y="150"/>
                                </a:lnTo>
                                <a:lnTo>
                                  <a:pt x="65025" y="14618"/>
                                </a:lnTo>
                                <a:lnTo>
                                  <a:pt x="61481" y="14648"/>
                                </a:lnTo>
                                <a:cubicBezTo>
                                  <a:pt x="57842" y="14947"/>
                                  <a:pt x="46687" y="18136"/>
                                  <a:pt x="32879" y="22570"/>
                                </a:cubicBezTo>
                                <a:lnTo>
                                  <a:pt x="0" y="33940"/>
                                </a:lnTo>
                                <a:lnTo>
                                  <a:pt x="0" y="18681"/>
                                </a:lnTo>
                                <a:lnTo>
                                  <a:pt x="10779" y="14876"/>
                                </a:lnTo>
                                <a:cubicBezTo>
                                  <a:pt x="48471" y="1683"/>
                                  <a:pt x="54508" y="0"/>
                                  <a:pt x="63946" y="53"/>
                                </a:cubicBezTo>
                                <a:close/>
                              </a:path>
                            </a:pathLst>
                          </a:custGeom>
                          <a:solidFill>
                            <a:srgbClr val="000000"/>
                          </a:solidFill>
                          <a:ln w="0" cap="flat">
                            <a:noFill/>
                            <a:miter lim="127000"/>
                          </a:ln>
                          <a:effectLst/>
                        </wps:spPr>
                        <wps:bodyPr/>
                      </wps:wsp>
                      <wps:wsp>
                        <wps:cNvPr id="1574889153" name="Shape 132"/>
                        <wps:cNvSpPr/>
                        <wps:spPr>
                          <a:xfrm>
                            <a:off x="748349" y="352491"/>
                            <a:ext cx="22265" cy="72654"/>
                          </a:xfrm>
                          <a:custGeom>
                            <a:avLst/>
                            <a:gdLst/>
                            <a:ahLst/>
                            <a:cxnLst/>
                            <a:rect l="0" t="0" r="0" b="0"/>
                            <a:pathLst>
                              <a:path w="22265" h="72654">
                                <a:moveTo>
                                  <a:pt x="0" y="0"/>
                                </a:moveTo>
                                <a:lnTo>
                                  <a:pt x="8902" y="797"/>
                                </a:lnTo>
                                <a:cubicBezTo>
                                  <a:pt x="11198" y="1539"/>
                                  <a:pt x="13000" y="2898"/>
                                  <a:pt x="15918" y="5394"/>
                                </a:cubicBezTo>
                                <a:cubicBezTo>
                                  <a:pt x="22260" y="10820"/>
                                  <a:pt x="22265" y="10836"/>
                                  <a:pt x="22213" y="22396"/>
                                </a:cubicBezTo>
                                <a:cubicBezTo>
                                  <a:pt x="22166" y="32720"/>
                                  <a:pt x="21443" y="35420"/>
                                  <a:pt x="15514" y="47457"/>
                                </a:cubicBezTo>
                                <a:cubicBezTo>
                                  <a:pt x="11859" y="54876"/>
                                  <a:pt x="4907" y="66175"/>
                                  <a:pt x="64" y="72565"/>
                                </a:cubicBezTo>
                                <a:lnTo>
                                  <a:pt x="0" y="72654"/>
                                </a:lnTo>
                                <a:lnTo>
                                  <a:pt x="0" y="45969"/>
                                </a:lnTo>
                                <a:lnTo>
                                  <a:pt x="507" y="45221"/>
                                </a:lnTo>
                                <a:cubicBezTo>
                                  <a:pt x="7824" y="32486"/>
                                  <a:pt x="9425" y="24188"/>
                                  <a:pt x="6945" y="17483"/>
                                </a:cubicBezTo>
                                <a:cubicBezTo>
                                  <a:pt x="6305" y="15753"/>
                                  <a:pt x="5792" y="14833"/>
                                  <a:pt x="4385" y="14432"/>
                                </a:cubicBezTo>
                                <a:lnTo>
                                  <a:pt x="0" y="14468"/>
                                </a:lnTo>
                                <a:lnTo>
                                  <a:pt x="0" y="0"/>
                                </a:lnTo>
                                <a:close/>
                              </a:path>
                            </a:pathLst>
                          </a:custGeom>
                          <a:solidFill>
                            <a:srgbClr val="000000"/>
                          </a:solidFill>
                          <a:ln w="0" cap="flat">
                            <a:noFill/>
                            <a:miter lim="127000"/>
                          </a:ln>
                          <a:effectLst/>
                        </wps:spPr>
                        <wps:bodyPr/>
                      </wps:wsp>
                      <wps:wsp>
                        <wps:cNvPr id="519765480" name="Shape 133"/>
                        <wps:cNvSpPr/>
                        <wps:spPr>
                          <a:xfrm>
                            <a:off x="748349" y="212668"/>
                            <a:ext cx="416661" cy="434249"/>
                          </a:xfrm>
                          <a:custGeom>
                            <a:avLst/>
                            <a:gdLst/>
                            <a:ahLst/>
                            <a:cxnLst/>
                            <a:rect l="0" t="0" r="0" b="0"/>
                            <a:pathLst>
                              <a:path w="416661" h="434249">
                                <a:moveTo>
                                  <a:pt x="409123" y="2"/>
                                </a:moveTo>
                                <a:cubicBezTo>
                                  <a:pt x="410719" y="0"/>
                                  <a:pt x="416661" y="6015"/>
                                  <a:pt x="416661" y="7632"/>
                                </a:cubicBezTo>
                                <a:cubicBezTo>
                                  <a:pt x="416661" y="11962"/>
                                  <a:pt x="403234" y="20839"/>
                                  <a:pt x="360532" y="44740"/>
                                </a:cubicBezTo>
                                <a:cubicBezTo>
                                  <a:pt x="331839" y="60800"/>
                                  <a:pt x="320686" y="68300"/>
                                  <a:pt x="285992" y="94874"/>
                                </a:cubicBezTo>
                                <a:cubicBezTo>
                                  <a:pt x="231458" y="136642"/>
                                  <a:pt x="208028" y="160182"/>
                                  <a:pt x="170328" y="211086"/>
                                </a:cubicBezTo>
                                <a:cubicBezTo>
                                  <a:pt x="156867" y="229260"/>
                                  <a:pt x="94180" y="323176"/>
                                  <a:pt x="82401" y="342815"/>
                                </a:cubicBezTo>
                                <a:cubicBezTo>
                                  <a:pt x="70286" y="363013"/>
                                  <a:pt x="56103" y="382332"/>
                                  <a:pt x="43498" y="395805"/>
                                </a:cubicBezTo>
                                <a:cubicBezTo>
                                  <a:pt x="36464" y="403323"/>
                                  <a:pt x="31209" y="409473"/>
                                  <a:pt x="31819" y="409473"/>
                                </a:cubicBezTo>
                                <a:cubicBezTo>
                                  <a:pt x="32432" y="409473"/>
                                  <a:pt x="37316" y="407159"/>
                                  <a:pt x="42677" y="404330"/>
                                </a:cubicBezTo>
                                <a:cubicBezTo>
                                  <a:pt x="56906" y="396819"/>
                                  <a:pt x="79977" y="372829"/>
                                  <a:pt x="108703" y="335672"/>
                                </a:cubicBezTo>
                                <a:cubicBezTo>
                                  <a:pt x="122200" y="318215"/>
                                  <a:pt x="138626" y="297077"/>
                                  <a:pt x="145206" y="288700"/>
                                </a:cubicBezTo>
                                <a:cubicBezTo>
                                  <a:pt x="160337" y="269438"/>
                                  <a:pt x="211997" y="208072"/>
                                  <a:pt x="216325" y="204221"/>
                                </a:cubicBezTo>
                                <a:cubicBezTo>
                                  <a:pt x="218293" y="202470"/>
                                  <a:pt x="221361" y="201528"/>
                                  <a:pt x="224085" y="201841"/>
                                </a:cubicBezTo>
                                <a:cubicBezTo>
                                  <a:pt x="228137" y="202305"/>
                                  <a:pt x="228638" y="203021"/>
                                  <a:pt x="229072" y="208979"/>
                                </a:cubicBezTo>
                                <a:cubicBezTo>
                                  <a:pt x="229670" y="217194"/>
                                  <a:pt x="225675" y="225441"/>
                                  <a:pt x="202684" y="263461"/>
                                </a:cubicBezTo>
                                <a:cubicBezTo>
                                  <a:pt x="180938" y="299419"/>
                                  <a:pt x="156834" y="351868"/>
                                  <a:pt x="152372" y="372941"/>
                                </a:cubicBezTo>
                                <a:lnTo>
                                  <a:pt x="151201" y="378466"/>
                                </a:lnTo>
                                <a:lnTo>
                                  <a:pt x="155119" y="373735"/>
                                </a:lnTo>
                                <a:cubicBezTo>
                                  <a:pt x="157273" y="371132"/>
                                  <a:pt x="163223" y="362932"/>
                                  <a:pt x="168339" y="355512"/>
                                </a:cubicBezTo>
                                <a:cubicBezTo>
                                  <a:pt x="181644" y="336222"/>
                                  <a:pt x="224296" y="284796"/>
                                  <a:pt x="236212" y="273679"/>
                                </a:cubicBezTo>
                                <a:cubicBezTo>
                                  <a:pt x="241768" y="268494"/>
                                  <a:pt x="252486" y="259383"/>
                                  <a:pt x="260029" y="253432"/>
                                </a:cubicBezTo>
                                <a:cubicBezTo>
                                  <a:pt x="267573" y="247480"/>
                                  <a:pt x="277829" y="237837"/>
                                  <a:pt x="282820" y="232006"/>
                                </a:cubicBezTo>
                                <a:cubicBezTo>
                                  <a:pt x="306771" y="204022"/>
                                  <a:pt x="317225" y="196007"/>
                                  <a:pt x="339892" y="188251"/>
                                </a:cubicBezTo>
                                <a:cubicBezTo>
                                  <a:pt x="354317" y="183315"/>
                                  <a:pt x="361812" y="178869"/>
                                  <a:pt x="371607" y="169442"/>
                                </a:cubicBezTo>
                                <a:cubicBezTo>
                                  <a:pt x="378141" y="163153"/>
                                  <a:pt x="380613" y="161734"/>
                                  <a:pt x="384304" y="162156"/>
                                </a:cubicBezTo>
                                <a:cubicBezTo>
                                  <a:pt x="388025" y="162580"/>
                                  <a:pt x="388985" y="163540"/>
                                  <a:pt x="389411" y="167257"/>
                                </a:cubicBezTo>
                                <a:cubicBezTo>
                                  <a:pt x="389831" y="170945"/>
                                  <a:pt x="388442" y="173360"/>
                                  <a:pt x="382268" y="179669"/>
                                </a:cubicBezTo>
                                <a:cubicBezTo>
                                  <a:pt x="373359" y="188772"/>
                                  <a:pt x="359676" y="196884"/>
                                  <a:pt x="344243" y="202210"/>
                                </a:cubicBezTo>
                                <a:cubicBezTo>
                                  <a:pt x="326938" y="208185"/>
                                  <a:pt x="319134" y="213539"/>
                                  <a:pt x="305145" y="229040"/>
                                </a:cubicBezTo>
                                <a:cubicBezTo>
                                  <a:pt x="287797" y="248261"/>
                                  <a:pt x="274923" y="260751"/>
                                  <a:pt x="264299" y="268667"/>
                                </a:cubicBezTo>
                                <a:cubicBezTo>
                                  <a:pt x="259499" y="272245"/>
                                  <a:pt x="251018" y="279500"/>
                                  <a:pt x="245454" y="284790"/>
                                </a:cubicBezTo>
                                <a:cubicBezTo>
                                  <a:pt x="233494" y="296161"/>
                                  <a:pt x="196524" y="340659"/>
                                  <a:pt x="183118" y="359821"/>
                                </a:cubicBezTo>
                                <a:cubicBezTo>
                                  <a:pt x="166396" y="383723"/>
                                  <a:pt x="161362" y="389717"/>
                                  <a:pt x="155022" y="393281"/>
                                </a:cubicBezTo>
                                <a:cubicBezTo>
                                  <a:pt x="146517" y="398061"/>
                                  <a:pt x="140848" y="397884"/>
                                  <a:pt x="138907" y="392779"/>
                                </a:cubicBezTo>
                                <a:cubicBezTo>
                                  <a:pt x="136220" y="385712"/>
                                  <a:pt x="136831" y="374071"/>
                                  <a:pt x="140530" y="361861"/>
                                </a:cubicBezTo>
                                <a:cubicBezTo>
                                  <a:pt x="147146" y="340028"/>
                                  <a:pt x="167363" y="295022"/>
                                  <a:pt x="181880" y="269809"/>
                                </a:cubicBezTo>
                                <a:cubicBezTo>
                                  <a:pt x="184644" y="265007"/>
                                  <a:pt x="186198" y="261794"/>
                                  <a:pt x="185332" y="262667"/>
                                </a:cubicBezTo>
                                <a:cubicBezTo>
                                  <a:pt x="179735" y="268313"/>
                                  <a:pt x="160581" y="292100"/>
                                  <a:pt x="132295" y="328531"/>
                                </a:cubicBezTo>
                                <a:cubicBezTo>
                                  <a:pt x="114336" y="351663"/>
                                  <a:pt x="94866" y="376152"/>
                                  <a:pt x="89027" y="382951"/>
                                </a:cubicBezTo>
                                <a:cubicBezTo>
                                  <a:pt x="67609" y="407888"/>
                                  <a:pt x="39697" y="426242"/>
                                  <a:pt x="25440" y="424766"/>
                                </a:cubicBezTo>
                                <a:cubicBezTo>
                                  <a:pt x="21949" y="424404"/>
                                  <a:pt x="17961" y="423642"/>
                                  <a:pt x="16581" y="423073"/>
                                </a:cubicBezTo>
                                <a:cubicBezTo>
                                  <a:pt x="14818" y="422345"/>
                                  <a:pt x="8084" y="427079"/>
                                  <a:pt x="1409" y="432894"/>
                                </a:cubicBezTo>
                                <a:lnTo>
                                  <a:pt x="0" y="434249"/>
                                </a:lnTo>
                                <a:lnTo>
                                  <a:pt x="0" y="414982"/>
                                </a:lnTo>
                                <a:lnTo>
                                  <a:pt x="311" y="415292"/>
                                </a:lnTo>
                                <a:cubicBezTo>
                                  <a:pt x="892" y="414710"/>
                                  <a:pt x="892" y="413758"/>
                                  <a:pt x="311" y="413176"/>
                                </a:cubicBezTo>
                                <a:lnTo>
                                  <a:pt x="0" y="413487"/>
                                </a:lnTo>
                                <a:lnTo>
                                  <a:pt x="0" y="399073"/>
                                </a:lnTo>
                                <a:lnTo>
                                  <a:pt x="10005" y="402034"/>
                                </a:lnTo>
                                <a:lnTo>
                                  <a:pt x="13614" y="405338"/>
                                </a:lnTo>
                                <a:lnTo>
                                  <a:pt x="30637" y="387853"/>
                                </a:lnTo>
                                <a:cubicBezTo>
                                  <a:pt x="42598" y="375567"/>
                                  <a:pt x="51198" y="364825"/>
                                  <a:pt x="59563" y="351729"/>
                                </a:cubicBezTo>
                                <a:cubicBezTo>
                                  <a:pt x="152680" y="205925"/>
                                  <a:pt x="187672" y="159066"/>
                                  <a:pt x="233081" y="119367"/>
                                </a:cubicBezTo>
                                <a:cubicBezTo>
                                  <a:pt x="249631" y="104900"/>
                                  <a:pt x="255990" y="99812"/>
                                  <a:pt x="291280" y="72809"/>
                                </a:cubicBezTo>
                                <a:cubicBezTo>
                                  <a:pt x="311441" y="57384"/>
                                  <a:pt x="330812" y="44767"/>
                                  <a:pt x="355467" y="31004"/>
                                </a:cubicBezTo>
                                <a:cubicBezTo>
                                  <a:pt x="367638" y="24211"/>
                                  <a:pt x="384421" y="14458"/>
                                  <a:pt x="392764" y="9329"/>
                                </a:cubicBezTo>
                                <a:cubicBezTo>
                                  <a:pt x="401106" y="4201"/>
                                  <a:pt x="408468" y="4"/>
                                  <a:pt x="409123" y="2"/>
                                </a:cubicBezTo>
                                <a:close/>
                              </a:path>
                            </a:pathLst>
                          </a:custGeom>
                          <a:solidFill>
                            <a:srgbClr val="000000"/>
                          </a:solidFill>
                          <a:ln w="0" cap="flat">
                            <a:noFill/>
                            <a:miter lim="127000"/>
                          </a:ln>
                          <a:effectLst/>
                        </wps:spPr>
                        <wps:bodyPr/>
                      </wps:wsp>
                      <wps:wsp>
                        <wps:cNvPr id="1555348915" name="Shape 134"/>
                        <wps:cNvSpPr/>
                        <wps:spPr>
                          <a:xfrm>
                            <a:off x="748349" y="0"/>
                            <a:ext cx="651946" cy="448805"/>
                          </a:xfrm>
                          <a:custGeom>
                            <a:avLst/>
                            <a:gdLst/>
                            <a:ahLst/>
                            <a:cxnLst/>
                            <a:rect l="0" t="0" r="0" b="0"/>
                            <a:pathLst>
                              <a:path w="651946" h="448805">
                                <a:moveTo>
                                  <a:pt x="628615" y="88"/>
                                </a:moveTo>
                                <a:cubicBezTo>
                                  <a:pt x="637776" y="0"/>
                                  <a:pt x="638495" y="286"/>
                                  <a:pt x="644436" y="6369"/>
                                </a:cubicBezTo>
                                <a:cubicBezTo>
                                  <a:pt x="650306" y="12381"/>
                                  <a:pt x="650696" y="13388"/>
                                  <a:pt x="651303" y="24147"/>
                                </a:cubicBezTo>
                                <a:cubicBezTo>
                                  <a:pt x="651946" y="35527"/>
                                  <a:pt x="649345" y="55359"/>
                                  <a:pt x="646497" y="60796"/>
                                </a:cubicBezTo>
                                <a:cubicBezTo>
                                  <a:pt x="645426" y="62842"/>
                                  <a:pt x="643543" y="63526"/>
                                  <a:pt x="639941" y="63176"/>
                                </a:cubicBezTo>
                                <a:cubicBezTo>
                                  <a:pt x="635044" y="62702"/>
                                  <a:pt x="634895" y="62468"/>
                                  <a:pt x="635116" y="55545"/>
                                </a:cubicBezTo>
                                <a:cubicBezTo>
                                  <a:pt x="635242" y="51617"/>
                                  <a:pt x="635878" y="42144"/>
                                  <a:pt x="636532" y="34493"/>
                                </a:cubicBezTo>
                                <a:cubicBezTo>
                                  <a:pt x="637574" y="22295"/>
                                  <a:pt x="637368" y="20195"/>
                                  <a:pt x="634867" y="17432"/>
                                </a:cubicBezTo>
                                <a:cubicBezTo>
                                  <a:pt x="630957" y="13110"/>
                                  <a:pt x="625120" y="13447"/>
                                  <a:pt x="607804" y="18994"/>
                                </a:cubicBezTo>
                                <a:cubicBezTo>
                                  <a:pt x="599709" y="21587"/>
                                  <a:pt x="586780" y="24878"/>
                                  <a:pt x="579071" y="26307"/>
                                </a:cubicBezTo>
                                <a:cubicBezTo>
                                  <a:pt x="548147" y="32037"/>
                                  <a:pt x="535087" y="38420"/>
                                  <a:pt x="509720" y="60198"/>
                                </a:cubicBezTo>
                                <a:cubicBezTo>
                                  <a:pt x="491630" y="75730"/>
                                  <a:pt x="456954" y="111806"/>
                                  <a:pt x="437156" y="135694"/>
                                </a:cubicBezTo>
                                <a:cubicBezTo>
                                  <a:pt x="423515" y="152154"/>
                                  <a:pt x="368950" y="212677"/>
                                  <a:pt x="362784" y="218187"/>
                                </a:cubicBezTo>
                                <a:cubicBezTo>
                                  <a:pt x="357558" y="222857"/>
                                  <a:pt x="347447" y="222459"/>
                                  <a:pt x="343655" y="217432"/>
                                </a:cubicBezTo>
                                <a:lnTo>
                                  <a:pt x="340719" y="213538"/>
                                </a:lnTo>
                                <a:lnTo>
                                  <a:pt x="333855" y="217307"/>
                                </a:lnTo>
                                <a:cubicBezTo>
                                  <a:pt x="313738" y="228356"/>
                                  <a:pt x="280816" y="251334"/>
                                  <a:pt x="235731" y="285793"/>
                                </a:cubicBezTo>
                                <a:cubicBezTo>
                                  <a:pt x="205488" y="308907"/>
                                  <a:pt x="150756" y="347244"/>
                                  <a:pt x="113289" y="371552"/>
                                </a:cubicBezTo>
                                <a:cubicBezTo>
                                  <a:pt x="51683" y="411525"/>
                                  <a:pt x="35479" y="422076"/>
                                  <a:pt x="9669" y="441425"/>
                                </a:cubicBezTo>
                                <a:lnTo>
                                  <a:pt x="0" y="448805"/>
                                </a:lnTo>
                                <a:lnTo>
                                  <a:pt x="0" y="430574"/>
                                </a:lnTo>
                                <a:lnTo>
                                  <a:pt x="8387" y="424380"/>
                                </a:lnTo>
                                <a:cubicBezTo>
                                  <a:pt x="15758" y="418884"/>
                                  <a:pt x="31366" y="408103"/>
                                  <a:pt x="43072" y="400422"/>
                                </a:cubicBezTo>
                                <a:cubicBezTo>
                                  <a:pt x="160639" y="323280"/>
                                  <a:pt x="184358" y="306931"/>
                                  <a:pt x="237318" y="266539"/>
                                </a:cubicBezTo>
                                <a:cubicBezTo>
                                  <a:pt x="266987" y="243910"/>
                                  <a:pt x="310042" y="214121"/>
                                  <a:pt x="326325" y="204956"/>
                                </a:cubicBezTo>
                                <a:cubicBezTo>
                                  <a:pt x="336867" y="199023"/>
                                  <a:pt x="346707" y="198262"/>
                                  <a:pt x="351458" y="203013"/>
                                </a:cubicBezTo>
                                <a:cubicBezTo>
                                  <a:pt x="354455" y="206011"/>
                                  <a:pt x="354646" y="205901"/>
                                  <a:pt x="364598" y="195475"/>
                                </a:cubicBezTo>
                                <a:cubicBezTo>
                                  <a:pt x="381199" y="178079"/>
                                  <a:pt x="414929" y="140189"/>
                                  <a:pt x="432402" y="119306"/>
                                </a:cubicBezTo>
                                <a:cubicBezTo>
                                  <a:pt x="452146" y="95709"/>
                                  <a:pt x="492268" y="55079"/>
                                  <a:pt x="508862" y="41877"/>
                                </a:cubicBezTo>
                                <a:cubicBezTo>
                                  <a:pt x="530376" y="24762"/>
                                  <a:pt x="546826" y="17404"/>
                                  <a:pt x="575381" y="12123"/>
                                </a:cubicBezTo>
                                <a:cubicBezTo>
                                  <a:pt x="582804" y="10751"/>
                                  <a:pt x="595660" y="7502"/>
                                  <a:pt x="603948" y="4904"/>
                                </a:cubicBezTo>
                                <a:cubicBezTo>
                                  <a:pt x="613346" y="1957"/>
                                  <a:pt x="622630" y="145"/>
                                  <a:pt x="628615" y="88"/>
                                </a:cubicBezTo>
                                <a:close/>
                              </a:path>
                            </a:pathLst>
                          </a:custGeom>
                          <a:solidFill>
                            <a:srgbClr val="000000"/>
                          </a:solidFill>
                          <a:ln w="0" cap="flat">
                            <a:noFill/>
                            <a:miter lim="127000"/>
                          </a:ln>
                          <a:effectLst/>
                        </wps:spPr>
                        <wps:bodyPr/>
                      </wps:wsp>
                    </wpg:wgp>
                  </a:graphicData>
                </a:graphic>
                <wp14:sizeRelH relativeFrom="margin">
                  <wp14:pctWidth>0</wp14:pctWidth>
                </wp14:sizeRelH>
              </wp:anchor>
            </w:drawing>
          </mc:Choice>
          <mc:Fallback>
            <w:pict>
              <v:group w14:anchorId="54676BC8" id="Group 8" o:spid="_x0000_s1030" style="position:absolute;margin-left:2.1pt;margin-top:10.95pt;width:90.65pt;height:73.9pt;z-index:251658247;mso-position-horizontal-relative:text;mso-position-vertical-relative:text;mso-width-relative:margin" coordorigin="2667" coordsize="11513,93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">
                <v:rect id="Rectangle 651022363" o:spid="_x0000_s1031" style="position:absolute;left:6321;top:2336;width:458;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" filled="f" stroked="f">
                  <v:textbox inset="0,0,0,0">
                    <w:txbxContent>
                      <w:p w14:paraId="58F913C1" w14:textId="77777777" w:rsidR="00873126" w:rsidRDefault="00873126" w:rsidP="00873126">
                        <w:pPr>
                          <w:spacing w:after="160" w:line="259" w:lineRule="auto"/>
                        </w:pPr>
                        <w:r>
                          <w:t xml:space="preserve"> </w:t>
                        </w:r>
                      </w:p>
                    </w:txbxContent>
                  </v:textbox>
                </v:rect>
                <v:rect id="Rectangle 1539089149" o:spid="_x0000_s1032" style="position:absolute;left:9147;top:2336;width:458;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" filled="f" stroked="f">
                  <v:textbox inset="0,0,0,0">
                    <w:txbxContent>
                      <w:p w14:paraId="1960B0BC" w14:textId="77777777" w:rsidR="00873126" w:rsidRDefault="00873126" w:rsidP="00873126">
                        <w:pPr>
                          <w:spacing w:after="160" w:line="259" w:lineRule="auto"/>
                        </w:pPr>
                        <w:r>
                          <w:t xml:space="preserve"> </w:t>
                        </w:r>
                      </w:p>
                    </w:txbxContent>
                  </v:textbox>
                </v:rect>
                <v:rect id="Rectangle 140438633" o:spid="_x0000_s1033" style="position:absolute;left:13722;top:2336;width:459;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" filled="f" stroked="f">
                  <v:textbox inset="0,0,0,0">
                    <w:txbxContent>
                      <w:p w14:paraId="2D0B21A8" w14:textId="77777777" w:rsidR="00873126" w:rsidRDefault="00873126" w:rsidP="00873126">
                        <w:pPr>
                          <w:spacing w:after="160" w:line="259" w:lineRule="auto"/>
                        </w:pPr>
                        <w:r>
                          <w:t xml:space="preserve"> </w:t>
                        </w:r>
                      </w:p>
                    </w:txbxContent>
                  </v:textbox>
                </v:rect>
                <v:shape id="Shape 111" o:spid="_x0000_s1034" style="position:absolute;left:5790;top:8438;width:392;height:917;visibility:visible;mso-wrap-style:square;v-text-anchor:top" coordsize="39228,91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" path="m39228,r,45781l32747,56807c28714,63855,25006,70521,22597,75104,14017,91422,13719,91769,8279,91769,,91769,142,86539,8896,69107,12828,61280,20659,43893,26300,30469,29121,23758,33136,14286,37333,4431l39228,xe" fillcolor="black" stroked="f" strokeweight="0">
                  <v:stroke miterlimit="83231f" joinstyle="miter"/>
                  <v:path arrowok="t" textboxrect="0,0,39228,91769"/>
                </v:shape>
                <v:shape id="Shape 112" o:spid="_x0000_s1035" style="position:absolute;left:5984;top:7651;width:198;height:538;visibility:visible;mso-wrap-style:square;v-text-anchor:top" coordsize="19839,53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" path="m19839,r,28435l19839,28434v-436,,-793,356,-793,794c19046,29663,19403,30020,19839,30020r,-1l19839,48620r-8673,5208c5605,53828,,49155,1,44518,2,36802,4711,25638,19281,915l19839,xe" fillcolor="black" stroked="f" strokeweight="0">
                  <v:stroke miterlimit="83231f" joinstyle="miter"/>
                  <v:path arrowok="t" textboxrect="0,0,19839,53828"/>
                </v:shape>
                <v:shape id="Shape 113" o:spid="_x0000_s1036" style="position:absolute;left:2667;top:5350;width:3515;height:4039;visibility:visible;mso-wrap-style:square;v-text-anchor:top" coordsize="351514,4039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" path="m351514,r,18377l350225,19391v-11719,9699,-36258,30772,-51879,44680c287435,73786,261723,95697,241210,112762v-47720,39699,-67552,58138,-127157,118217c58619,286854,35749,315161,22702,344045v-8673,19200,-11333,39804,-5538,42905c26306,391844,58231,369281,88849,336289v10038,-10817,27820,-29702,39517,-41965c158043,263208,177647,239368,216404,187265,261207,127035,280385,103022,319867,57731v9139,-10485,17693,-20326,24112,-27732l351514,21279r,22053l350715,44252v-64037,73617,-69173,79927,-114332,140477c183761,255288,179439,260526,130318,313292,75365,372322,55297,390101,34233,398414v-13912,5491,-17163,5571,-25593,631c1036,394588,,391999,49,377568v62,-18519,6027,-35896,20159,-58722c40509,286058,57831,266152,117664,206853v56348,-55844,67832,-66393,115611,-106187c252042,85034,278829,62203,292800,49930v6986,-6138,19049,-16476,32857,-28188l351514,xe" fillcolor="black" stroked="f" strokeweight="0">
                  <v:stroke miterlimit="83231f" joinstyle="miter"/>
                  <v:path arrowok="t" textboxrect="0,0,351514,403985"/>
                </v:shape>
                <v:shape id="Shape 114" o:spid="_x0000_s1037" style="position:absolute;left:4418;top:3993;width:1764;height:1650;visibility:visible;mso-wrap-style:square;v-text-anchor:top" coordsize="176354,165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" path="m176354,r,17221l169091,22144c154477,33246,134317,50627,99210,81428,52401,122495,33245,140972,30296,147898v-1231,2894,-4185,6072,-6641,7148c21222,156113,17367,158248,15090,159792,7350,165040,,157834,5225,150121v1586,-2342,3745,-6221,4797,-8621c11074,139100,13933,136274,16377,135220v2442,-1055,10511,-7662,17931,-14685c41727,113513,65654,92044,87476,72827,132355,33306,154477,13749,174909,735l176354,xe" fillcolor="black" stroked="f" strokeweight="0">
                  <v:stroke miterlimit="83231f" joinstyle="miter"/>
                  <v:path arrowok="t" textboxrect="0,0,176354,165040"/>
                </v:shape>
                <v:shape id="Shape 115" o:spid="_x0000_s1038" style="position:absolute;left:6180;top:6868;width:478;height:2028;visibility:visible;mso-wrap-style:square;v-text-anchor:top" coordsize="47833,2027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" path="m47833,r,28173l32457,53051c8773,91147,,106324,3190,103676,4437,102641,9214,95931,13807,88764,18401,81596,28763,65733,36836,53512l47833,35634r,42478c47396,78112,47039,78470,47039,78906v,437,357,794,794,794l47833,113201r-7399,14906c28826,151674,13259,180957,5839,193178l220,202739r,-45781l10446,133055v7094,-16482,12676,-30189,12404,-30461c22579,102322,19519,106023,16050,110817v-3833,5299,-8822,10614,-13421,14603l220,126867r,-18601l1013,107475r-793,-793l220,78247,17711,49545c25022,37803,31141,27894,36480,19106l47833,xe" fillcolor="black" stroked="f" strokeweight="0">
                  <v:stroke miterlimit="83231f" joinstyle="miter"/>
                  <v:path arrowok="t" textboxrect="0,0,47833,202739"/>
                </v:shape>
                <v:shape id="Shape 116" o:spid="_x0000_s1039" style="position:absolute;left:6182;top:4949;width:476;height:834;visibility:visible;mso-wrap-style:square;v-text-anchor:top" coordsize="47613,833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" path="m47613,r,28482l20786,59434,,83355,,61302r297,-344c2245,58695,3466,57262,3765,56886,4964,55378,5678,54165,5352,54191l,58400,,40022,17467,25335c29704,15142,39044,7343,46498,988l47613,xe" fillcolor="black" stroked="f" strokeweight="0">
                  <v:stroke miterlimit="83231f" joinstyle="miter"/>
                  <v:path arrowok="t" textboxrect="0,0,47613,83355"/>
                </v:shape>
                <v:shape id="Shape 117" o:spid="_x0000_s1040" style="position:absolute;left:6182;top:3772;width:476;height:393;visibility:visible;mso-wrap-style:square;v-text-anchor:top" coordsize="47613,39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" path="m47613,r,15342l29334,22578v-6459,2841,-11955,5467,-17662,8770l,39260,,22038,30570,6485,47613,xe" fillcolor="black" stroked="f" strokeweight="0">
                  <v:stroke miterlimit="83231f" joinstyle="miter"/>
                  <v:path arrowok="t" textboxrect="0,0,47613,39260"/>
                </v:shape>
                <v:shape id="Shape 118" o:spid="_x0000_s1041" style="position:absolute;left:6658;top:7199;width:16;height:801;visibility:visible;mso-wrap-style:square;v-text-anchor:top" coordsize="1588,80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" path="m1588,r,41886c1151,41886,794,42242,794,42680v,435,357,793,794,793l1588,76950,,80148,,46647v437,,794,-357,794,-794c794,45417,437,45059,,45059l,2581,1588,xe" fillcolor="black" stroked="f" strokeweight="0">
                  <v:stroke miterlimit="83231f" joinstyle="miter"/>
                  <v:path arrowok="t" textboxrect="0,0,1588,80148"/>
                </v:shape>
                <v:shape id="Shape 119" o:spid="_x0000_s1042" style="position:absolute;left:6658;top:6841;width:16;height:309;visibility:visible;mso-wrap-style:square;v-text-anchor:top" coordsize="1588,308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" path="m1588,r,28252l339,30295,,30844,,2671,1588,xe" fillcolor="black" stroked="f" strokeweight="0">
                  <v:stroke miterlimit="83231f" joinstyle="miter"/>
                  <v:path arrowok="t" textboxrect="0,0,1588,30844"/>
                </v:shape>
                <v:shape id="Shape 120" o:spid="_x0000_s1043" style="position:absolute;left:6658;top:4935;width:16;height:299;visibility:visible;mso-wrap-style:square;v-text-anchor:top" coordsize="1588,298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" path="m1588,r,28054l908,28841,,29888,,1406,1588,xe" fillcolor="black" stroked="f" strokeweight="0">
                  <v:stroke miterlimit="83231f" joinstyle="miter"/>
                  <v:path arrowok="t" textboxrect="0,0,1588,29888"/>
                </v:shape>
                <v:shape id="Shape 122" o:spid="_x0000_s1044" style="position:absolute;left:6674;top:6576;width:148;height:1392;visibility:visible;mso-wrap-style:square;v-text-anchor:top" coordsize="14814,1392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" path="m14814,r,31725l14284,31195v-437,,-794,357,-794,794c13490,32426,13847,32782,14284,32782r530,-530l14814,70408,8924,82100c4490,91431,764,100354,822,102397v20,701,3720,-5528,8360,-13800l14814,78112r,31496l14793,109648v-1919,3788,-4234,8390,-6790,13496l,139267,,105790v436,,794,-358,794,-793c794,104560,436,104203,,104203l,62317,2424,58376c6280,51345,9232,44974,12004,37940v1142,-2899,1270,-3925,528,-3218c11790,35429,10177,37871,7838,41909v-600,1036,-1748,2950,-3307,5521l,54845,,26593,1146,24664c5334,17411,9153,10570,13011,3431l14814,xe" fillcolor="black" stroked="f" strokeweight="0">
                  <v:stroke miterlimit="83231f" joinstyle="miter"/>
                  <v:path arrowok="t" textboxrect="0,0,14814,139267"/>
                </v:shape>
                <v:shape id="Shape 123" o:spid="_x0000_s1045" style="position:absolute;left:6674;top:4804;width:148;height:412;visibility:visible;mso-wrap-style:square;v-text-anchor:top" coordsize="14814,4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" path="m14814,r,23978l9147,30584,,41177,,13122,14814,xe" fillcolor="black" stroked="f" strokeweight="0">
                  <v:stroke miterlimit="83231f" joinstyle="miter"/>
                  <v:path arrowok="t" textboxrect="0,0,14814,41177"/>
                </v:shape>
                <v:shape id="Shape 125" o:spid="_x0000_s1046" style="position:absolute;left:6822;top:7337;width:11;height:335;visibility:visible;mso-wrap-style:square;v-text-anchor:top" coordsize="1057,334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" path="m1057,r,31403l,33463,,1967,1057,xe" fillcolor="black" stroked="f" strokeweight="0">
                  <v:stroke miterlimit="83231f" joinstyle="miter"/>
                  <v:path arrowok="t" textboxrect="0,0,1057,33463"/>
                </v:shape>
                <v:shape id="Shape 126" o:spid="_x0000_s1047" style="position:absolute;left:6822;top:6555;width:11;height:725;visibility:visible;mso-wrap-style:square;v-text-anchor:top" coordsize="1057,724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" path="m1057,r,30032l264,30825r793,793l1057,70368r-149,247l,72418,,34262r264,-263l,33735,,2010,1057,xe" fillcolor="black" stroked="f" strokeweight="0">
                  <v:stroke miterlimit="83231f" joinstyle="miter"/>
                  <v:path arrowok="t" textboxrect="0,0,1057,72418"/>
                </v:shape>
                <v:shape id="Shape 127" o:spid="_x0000_s1048" style="position:absolute;left:6822;top:4794;width:11;height:250;visibility:visible;mso-wrap-style:square;v-text-anchor:top" coordsize="1057,250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" path="m1057,r,23930l264,24726,,25033,,1055,192,885,1057,xe" fillcolor="black" stroked="f" strokeweight="0">
                  <v:stroke miterlimit="83231f" joinstyle="miter"/>
                  <v:path arrowok="t" textboxrect="0,0,1057,25033"/>
                </v:shape>
                <v:shape id="Shape 128" o:spid="_x0000_s1049" style="position:absolute;left:6822;top:3710;width:11;height:156;visibility:visible;mso-wrap-style:square;v-text-anchor:top" coordsize="1057,156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" path="m1057,r,15259l,15624,,373,1057,xe" fillcolor="black" stroked="f" strokeweight="0">
                  <v:stroke miterlimit="83231f" joinstyle="miter"/>
                  <v:path arrowok="t" textboxrect="0,0,1057,15624"/>
                </v:shape>
                <v:shape id="Shape 129" o:spid="_x0000_s1050" style="position:absolute;left:6833;top:5964;width:650;height:1687;visibility:visible;mso-wrap-style:square;v-text-anchor:top" coordsize="65025,168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" path="m37944,646v4773,467,4919,720,5331,9208c43689,18421,39132,34045,27998,62229r-3448,8729l32458,62229c38061,56044,41372,50493,43816,43184,49648,25736,55652,15134,60371,13949r4654,1376l65025,29739r-747,748l65025,31234r,19268l57096,58128v-2679,2899,-4713,5520,-5475,7315c48755,72196,13127,143611,3343,162217l,168736,,137333,7307,123730v3420,-6765,5940,-12300,5598,-12300c12565,111430,9189,115529,5406,120540l,129546,,90797r1,1c436,90798,793,90439,793,90004v,-437,-357,-794,-792,-794l,89211,,59179,9244,41597c28825,3560,31320,,37944,646xe" fillcolor="black" stroked="f" strokeweight="0">
                  <v:stroke miterlimit="83231f" joinstyle="miter"/>
                  <v:path arrowok="t" textboxrect="0,0,65025,168736"/>
                </v:shape>
                <v:shape id="Shape 130" o:spid="_x0000_s1051" style="position:absolute;left:6833;top:3984;width:650;height:1049;visibility:visible;mso-wrap-style:square;v-text-anchor:top" coordsize="65025,104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" path="m65025,r,26685l59419,34463v-1258,1897,-1783,2916,-1270,2599c58661,36746,60635,35334,63401,33315r1624,-1200l65025,50346,43645,66663c31053,76342,22247,83386,15437,89364l,104877,,80948,11575,69102v3941,-4385,8013,-9228,13224,-15480c34991,41393,43345,30984,50066,22041l65025,xe" fillcolor="black" stroked="f" strokeweight="0">
                  <v:stroke miterlimit="83231f" joinstyle="miter"/>
                  <v:path arrowok="t" textboxrect="0,0,65025,104877"/>
                </v:shape>
                <v:shape id="Shape 131" o:spid="_x0000_s1052" style="position:absolute;left:6833;top:3523;width:650;height:339;visibility:visible;mso-wrap-style:square;v-text-anchor:top" coordsize="65025,33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" path="m63946,53r1079,97l65025,14618r-3544,30c57842,14947,46687,18136,32879,22570l,33940,,18681,10779,14876c48471,1683,54508,,63946,53xe" fillcolor="black" stroked="f" strokeweight="0">
                  <v:stroke miterlimit="83231f" joinstyle="miter"/>
                  <v:path arrowok="t" textboxrect="0,0,65025,33940"/>
                </v:shape>
                <v:shape id="Shape 132" o:spid="_x0000_s1053" style="position:absolute;left:7483;top:3524;width:223;height:727;visibility:visible;mso-wrap-style:square;v-text-anchor:top" coordsize="22265,726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" path="m,l8902,797v2296,742,4098,2101,7016,4597c22260,10820,22265,10836,22213,22396v-47,10324,-770,13024,-6699,25061c11859,54876,4907,66175,64,72565l,72654,,45969r507,-748c7824,32486,9425,24188,6945,17483,6305,15753,5792,14833,4385,14432l,14468,,xe" fillcolor="black" stroked="f" strokeweight="0">
                  <v:stroke miterlimit="83231f" joinstyle="miter"/>
                  <v:path arrowok="t" textboxrect="0,0,22265,72654"/>
                </v:shape>
                <v:shape id="Shape 133" o:spid="_x0000_s1054" style="position:absolute;left:7483;top:2126;width:4167;height:4343;visibility:visible;mso-wrap-style:square;v-text-anchor:top" coordsize="416661,4342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" path="m409123,2v1596,-2,7538,6013,7538,7630c416661,11962,403234,20839,360532,44740,331839,60800,320686,68300,285992,94874v-54534,41768,-77964,65308,-115664,116212c156867,229260,94180,323176,82401,342815,70286,363013,56103,382332,43498,395805v-7034,7518,-12289,13668,-11679,13668c32432,409473,37316,407159,42677,404330v14229,-7511,37300,-31501,66026,-68658c122200,318215,138626,297077,145206,288700v15131,-19262,66791,-80628,71119,-84479c218293,202470,221361,201528,224085,201841v4052,464,4553,1180,4987,7138c229670,217194,225675,225441,202684,263461v-21746,35958,-45850,88407,-50312,109480l151201,378466r3918,-4731c157273,371132,163223,362932,168339,355512v13305,-19290,55957,-70716,67873,-81833c241768,268494,252486,259383,260029,253432v7544,-5952,17800,-15595,22791,-21426c306771,204022,317225,196007,339892,188251v14425,-4936,21920,-9382,31715,-18809c378141,163153,380613,161734,384304,162156v3721,424,4681,1384,5107,5101c389831,170945,388442,173360,382268,179669v-8909,9103,-22592,17215,-38025,22541c326938,208185,319134,213539,305145,229040v-17348,19221,-30222,31711,-40846,39627c259499,272245,251018,279500,245454,284790v-11960,11371,-48930,55869,-62336,75031c166396,383723,161362,389717,155022,393281v-8505,4780,-14174,4603,-16115,-502c136220,385712,136831,374071,140530,361861v6616,-21833,26833,-66839,41350,-92052c184644,265007,186198,261794,185332,262667v-5597,5646,-24751,29433,-53037,65864c114336,351663,94866,376152,89027,382951,67609,407888,39697,426242,25440,424766v-3491,-362,-7479,-1124,-8859,-1693c14818,422345,8084,427079,1409,432894l,434249,,414982r311,310c892,414710,892,413758,311,413176l,413487,,399073r10005,2961l13614,405338,30637,387853c42598,375567,51198,364825,59563,351729,152680,205925,187672,159066,233081,119367v16550,-14467,22909,-19555,58199,-46558c311441,57384,330812,44767,355467,31004,367638,24211,384421,14458,392764,9329,401106,4201,408468,4,409123,2xe" fillcolor="black" stroked="f" strokeweight="0">
                  <v:stroke miterlimit="83231f" joinstyle="miter"/>
                  <v:path arrowok="t" textboxrect="0,0,416661,434249"/>
                </v:shape>
                <v:shape id="Shape 134" o:spid="_x0000_s1055" style="position:absolute;left:7483;width:6519;height:4488;visibility:visible;mso-wrap-style:square;v-text-anchor:top" coordsize="651946,448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" path="m628615,88v9161,-88,9880,198,15821,6281c650306,12381,650696,13388,651303,24147v643,11380,-1958,31212,-4806,36649c645426,62842,643543,63526,639941,63176v-4897,-474,-5046,-708,-4825,-7631c635242,51617,635878,42144,636532,34493v1042,-12198,836,-14298,-1665,-17061c630957,13110,625120,13447,607804,18994v-8095,2593,-21024,5884,-28733,7313c548147,32037,535087,38420,509720,60198v-18090,15532,-52766,51608,-72564,75496c423515,152154,368950,212677,362784,218187v-5226,4670,-15337,4272,-19129,-755l340719,213538r-6864,3769c313738,228356,280816,251334,235731,285793v-30243,23114,-84975,61451,-122442,85759c51683,411525,35479,422076,9669,441425l,448805,,430574r8387,-6194c15758,418884,31366,408103,43072,400422,160639,323280,184358,306931,237318,266539v29669,-22629,72724,-52418,89007,-61583c336867,199023,346707,198262,351458,203013v2997,2998,3188,2888,13140,-7538c381199,178079,414929,140189,432402,119306,452146,95709,492268,55079,508862,41877,530376,24762,546826,17404,575381,12123v7423,-1372,20279,-4621,28567,-7219c613346,1957,622630,145,628615,88xe" fillcolor="black" stroked="f" strokeweight="0">
                  <v:stroke miterlimit="83231f" joinstyle="miter"/>
                  <v:path arrowok="t" textboxrect="0,0,651946,448805"/>
                </v:shape>
                <w10:wrap type="square"/>
              </v:group>
            </w:pict>
          </mc:Fallback>
        </mc:AlternateContent>
      </w:r>
      <w:r w:rsidR="00873126" w:rsidRPr="00813217">
        <w:rPr>
          <w:rFonts w:ascii="Calibri" w:eastAsia="Calibri" w:hAnsi="Calibri" w:cs="Calibri"/>
          <w:color w:val="000000"/>
          <w:kern w:val="2"/>
          <w:lang w:val="en-IN" w:eastAsia="en-IN"/>
          <w14:ligatures w14:val="standardContextual"/>
        </w:rPr>
        <w:t xml:space="preserve"> </w:t>
      </w:r>
    </w:p>
    <w:p w14:paraId="736826F1" w14:textId="77777777" w:rsidR="00994591" w:rsidRDefault="00873126" w:rsidP="00873126">
      <w:pPr>
        <w:tabs>
          <w:tab w:val="center" w:pos="2882"/>
          <w:tab w:val="center" w:pos="3602"/>
          <w:tab w:val="center" w:pos="4322"/>
          <w:tab w:val="center" w:pos="5042"/>
          <w:tab w:val="center" w:pos="5763"/>
          <w:tab w:val="center" w:pos="7403"/>
        </w:tabs>
        <w:spacing w:after="173" w:line="249" w:lineRule="auto"/>
        <w:rPr>
          <w:rFonts w:ascii="Calibri" w:eastAsia="Calibri" w:hAnsi="Calibri" w:cs="Calibri"/>
          <w:color w:val="000000"/>
          <w:kern w:val="2"/>
          <w:lang w:val="en-IN" w:eastAsia="en-IN"/>
          <w14:ligatures w14:val="standardContextual"/>
        </w:rPr>
      </w:pPr>
      <w:r w:rsidRPr="00813217">
        <w:rPr>
          <w:rFonts w:ascii="Calibri" w:eastAsia="Calibri" w:hAnsi="Calibri" w:cs="Calibri"/>
          <w:color w:val="000000"/>
          <w:kern w:val="2"/>
          <w:sz w:val="22"/>
          <w:lang w:val="en-IN" w:eastAsia="en-IN"/>
          <w14:ligatures w14:val="standardContextual"/>
        </w:rPr>
        <w:tab/>
      </w:r>
      <w:r w:rsidRPr="00813217">
        <w:rPr>
          <w:rFonts w:ascii="Calibri" w:eastAsia="Calibri" w:hAnsi="Calibri" w:cs="Calibri"/>
          <w:color w:val="000000"/>
          <w:kern w:val="2"/>
          <w:lang w:val="en-IN" w:eastAsia="en-IN"/>
          <w14:ligatures w14:val="standardContextual"/>
        </w:rPr>
        <w:t xml:space="preserve"> </w:t>
      </w:r>
      <w:r w:rsidRPr="00813217">
        <w:rPr>
          <w:rFonts w:ascii="Calibri" w:eastAsia="Calibri" w:hAnsi="Calibri" w:cs="Calibri"/>
          <w:color w:val="000000"/>
          <w:kern w:val="2"/>
          <w:lang w:val="en-IN" w:eastAsia="en-IN"/>
          <w14:ligatures w14:val="standardContextual"/>
        </w:rPr>
        <w:tab/>
        <w:t xml:space="preserve"> </w:t>
      </w:r>
      <w:r w:rsidRPr="00813217">
        <w:rPr>
          <w:rFonts w:ascii="Calibri" w:eastAsia="Calibri" w:hAnsi="Calibri" w:cs="Calibri"/>
          <w:color w:val="000000"/>
          <w:kern w:val="2"/>
          <w:lang w:val="en-IN" w:eastAsia="en-IN"/>
          <w14:ligatures w14:val="standardContextual"/>
        </w:rPr>
        <w:tab/>
        <w:t xml:space="preserve"> </w:t>
      </w:r>
      <w:r w:rsidRPr="00813217">
        <w:rPr>
          <w:rFonts w:ascii="Calibri" w:eastAsia="Calibri" w:hAnsi="Calibri" w:cs="Calibri"/>
          <w:color w:val="000000"/>
          <w:kern w:val="2"/>
          <w:lang w:val="en-IN" w:eastAsia="en-IN"/>
          <w14:ligatures w14:val="standardContextual"/>
        </w:rPr>
        <w:tab/>
        <w:t xml:space="preserve"> </w:t>
      </w:r>
      <w:r w:rsidRPr="00813217">
        <w:rPr>
          <w:rFonts w:ascii="Calibri" w:eastAsia="Calibri" w:hAnsi="Calibri" w:cs="Calibri"/>
          <w:color w:val="000000"/>
          <w:kern w:val="2"/>
          <w:lang w:val="en-IN" w:eastAsia="en-IN"/>
          <w14:ligatures w14:val="standardContextual"/>
        </w:rPr>
        <w:tab/>
        <w:t xml:space="preserve"> </w:t>
      </w:r>
      <w:r w:rsidRPr="00813217">
        <w:rPr>
          <w:rFonts w:ascii="Calibri" w:eastAsia="Calibri" w:hAnsi="Calibri" w:cs="Calibri"/>
          <w:color w:val="000000"/>
          <w:kern w:val="2"/>
          <w:lang w:val="en-IN" w:eastAsia="en-IN"/>
          <w14:ligatures w14:val="standardContextual"/>
        </w:rPr>
        <w:tab/>
      </w:r>
    </w:p>
    <w:p w14:paraId="01BA0751" w14:textId="77777777" w:rsidR="00992FD7" w:rsidRDefault="00992FD7" w:rsidP="00873126">
      <w:pPr>
        <w:tabs>
          <w:tab w:val="center" w:pos="2882"/>
          <w:tab w:val="center" w:pos="3602"/>
          <w:tab w:val="center" w:pos="4322"/>
          <w:tab w:val="center" w:pos="5042"/>
          <w:tab w:val="center" w:pos="5763"/>
          <w:tab w:val="center" w:pos="7403"/>
        </w:tabs>
        <w:spacing w:after="173" w:line="249" w:lineRule="auto"/>
        <w:rPr>
          <w:rFonts w:ascii="Calibri" w:eastAsia="Calibri" w:hAnsi="Calibri" w:cs="Calibri"/>
          <w:color w:val="000000"/>
          <w:kern w:val="2"/>
          <w:lang w:val="en-IN" w:eastAsia="en-IN"/>
          <w14:ligatures w14:val="standardContextual"/>
        </w:rPr>
      </w:pPr>
      <w:r>
        <w:rPr>
          <w:rFonts w:ascii="Calibri" w:eastAsia="Calibri" w:hAnsi="Calibri" w:cs="Calibri"/>
          <w:color w:val="000000"/>
          <w:kern w:val="2"/>
          <w:lang w:val="en-IN" w:eastAsia="en-IN"/>
          <w14:ligatures w14:val="standardContextual"/>
        </w:rPr>
        <w:tab/>
      </w:r>
      <w:r>
        <w:rPr>
          <w:rFonts w:ascii="Calibri" w:eastAsia="Calibri" w:hAnsi="Calibri" w:cs="Calibri"/>
          <w:color w:val="000000"/>
          <w:kern w:val="2"/>
          <w:lang w:val="en-IN" w:eastAsia="en-IN"/>
          <w14:ligatures w14:val="standardContextual"/>
        </w:rPr>
        <w:tab/>
      </w:r>
      <w:r>
        <w:rPr>
          <w:rFonts w:ascii="Calibri" w:eastAsia="Calibri" w:hAnsi="Calibri" w:cs="Calibri"/>
          <w:color w:val="000000"/>
          <w:kern w:val="2"/>
          <w:lang w:val="en-IN" w:eastAsia="en-IN"/>
          <w14:ligatures w14:val="standardContextual"/>
        </w:rPr>
        <w:tab/>
      </w:r>
      <w:r>
        <w:rPr>
          <w:rFonts w:ascii="Calibri" w:eastAsia="Calibri" w:hAnsi="Calibri" w:cs="Calibri"/>
          <w:color w:val="000000"/>
          <w:kern w:val="2"/>
          <w:lang w:val="en-IN" w:eastAsia="en-IN"/>
          <w14:ligatures w14:val="standardContextual"/>
        </w:rPr>
        <w:tab/>
      </w:r>
      <w:r>
        <w:rPr>
          <w:rFonts w:ascii="Calibri" w:eastAsia="Calibri" w:hAnsi="Calibri" w:cs="Calibri"/>
          <w:color w:val="000000"/>
          <w:kern w:val="2"/>
          <w:lang w:val="en-IN" w:eastAsia="en-IN"/>
          <w14:ligatures w14:val="standardContextual"/>
        </w:rPr>
        <w:tab/>
      </w:r>
      <w:r>
        <w:rPr>
          <w:rFonts w:ascii="Calibri" w:eastAsia="Calibri" w:hAnsi="Calibri" w:cs="Calibri"/>
          <w:color w:val="000000"/>
          <w:kern w:val="2"/>
          <w:lang w:val="en-IN" w:eastAsia="en-IN"/>
          <w14:ligatures w14:val="standardContextual"/>
        </w:rPr>
        <w:tab/>
      </w:r>
    </w:p>
    <w:p w14:paraId="0CA41E92" w14:textId="77777777" w:rsidR="00992FD7" w:rsidRDefault="00992FD7" w:rsidP="00873126">
      <w:pPr>
        <w:tabs>
          <w:tab w:val="center" w:pos="2882"/>
          <w:tab w:val="center" w:pos="3602"/>
          <w:tab w:val="center" w:pos="4322"/>
          <w:tab w:val="center" w:pos="5042"/>
          <w:tab w:val="center" w:pos="5763"/>
          <w:tab w:val="center" w:pos="7403"/>
        </w:tabs>
        <w:spacing w:after="173" w:line="249" w:lineRule="auto"/>
        <w:rPr>
          <w:rFonts w:ascii="Calibri" w:eastAsia="Calibri" w:hAnsi="Calibri" w:cs="Calibri"/>
          <w:color w:val="000000"/>
          <w:kern w:val="2"/>
          <w:lang w:val="en-IN" w:eastAsia="en-IN"/>
          <w14:ligatures w14:val="standardContextual"/>
        </w:rPr>
      </w:pPr>
    </w:p>
    <w:p w14:paraId="0F358E73" w14:textId="77777777" w:rsidR="00992FD7" w:rsidRPr="00B6238D" w:rsidRDefault="00992FD7" w:rsidP="00992FD7">
      <w:pPr>
        <w:rPr>
          <w:rFonts w:cstheme="minorHAnsi"/>
        </w:rPr>
      </w:pPr>
      <w:r w:rsidRPr="00DF72C0">
        <w:rPr>
          <w:rFonts w:cstheme="minorHAnsi"/>
        </w:rPr>
        <w:t>Signature</w:t>
      </w:r>
      <w:r>
        <w:rPr>
          <w:rFonts w:cstheme="minorHAnsi"/>
        </w:rPr>
        <w:t xml:space="preserv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Date: July 18, 2024</w:t>
      </w:r>
    </w:p>
    <w:p w14:paraId="14A6893A" w14:textId="77777777" w:rsidR="00992FD7" w:rsidRDefault="00992FD7" w:rsidP="00992FD7">
      <w:pPr>
        <w:rPr>
          <w:rFonts w:cstheme="minorHAnsi"/>
        </w:rPr>
      </w:pPr>
    </w:p>
    <w:p w14:paraId="2A1BA468" w14:textId="58B7577C" w:rsidR="00873126" w:rsidRPr="00813217" w:rsidRDefault="00873126" w:rsidP="00873126">
      <w:pPr>
        <w:tabs>
          <w:tab w:val="center" w:pos="2882"/>
          <w:tab w:val="center" w:pos="3602"/>
          <w:tab w:val="center" w:pos="4322"/>
          <w:tab w:val="center" w:pos="5042"/>
          <w:tab w:val="center" w:pos="5763"/>
          <w:tab w:val="center" w:pos="7403"/>
        </w:tabs>
        <w:spacing w:after="173" w:line="249" w:lineRule="auto"/>
        <w:rPr>
          <w:rFonts w:ascii="Calibri" w:eastAsia="Calibri" w:hAnsi="Calibri" w:cs="Calibri"/>
          <w:color w:val="000000"/>
          <w:kern w:val="2"/>
          <w:lang w:val="en-IN" w:eastAsia="en-IN"/>
          <w14:ligatures w14:val="standardContextual"/>
        </w:rPr>
      </w:pPr>
      <w:r w:rsidRPr="00813217">
        <w:rPr>
          <w:rFonts w:ascii="Calibri" w:eastAsia="Calibri" w:hAnsi="Calibri" w:cs="Calibri"/>
          <w:color w:val="000000"/>
          <w:kern w:val="2"/>
          <w:lang w:val="en-IN" w:eastAsia="en-IN"/>
          <w14:ligatures w14:val="standardContextual"/>
        </w:rPr>
        <w:t xml:space="preserve"> </w:t>
      </w:r>
    </w:p>
    <w:p w14:paraId="017EF59D" w14:textId="77777777" w:rsidR="00873126" w:rsidRDefault="00873126" w:rsidP="00873126">
      <w:pPr>
        <w:rPr>
          <w:sz w:val="22"/>
          <w:szCs w:val="22"/>
        </w:rPr>
      </w:pPr>
    </w:p>
    <w:p w14:paraId="7EA1349D" w14:textId="77777777" w:rsidR="00873126" w:rsidRDefault="00873126" w:rsidP="00873126">
      <w:pPr>
        <w:rPr>
          <w:sz w:val="22"/>
          <w:szCs w:val="22"/>
        </w:rPr>
      </w:pPr>
    </w:p>
    <w:p w14:paraId="096C6E2A" w14:textId="77777777" w:rsidR="00873126" w:rsidRDefault="00873126" w:rsidP="00873126">
      <w:pPr>
        <w:rPr>
          <w:sz w:val="22"/>
          <w:szCs w:val="22"/>
        </w:rPr>
      </w:pPr>
    </w:p>
    <w:p w14:paraId="1FCAFB54" w14:textId="77777777" w:rsidR="00873126" w:rsidRDefault="00873126" w:rsidP="00873126">
      <w:pPr>
        <w:rPr>
          <w:sz w:val="22"/>
          <w:szCs w:val="22"/>
        </w:rPr>
      </w:pPr>
    </w:p>
    <w:p w14:paraId="49189696" w14:textId="77777777" w:rsidR="00873126" w:rsidRDefault="00873126" w:rsidP="00873126">
      <w:pPr>
        <w:rPr>
          <w:rFonts w:ascii="Arial Narrow" w:hAnsi="Arial Narrow" w:cs="Arial"/>
          <w:noProof/>
          <w:kern w:val="40"/>
          <w:szCs w:val="28"/>
        </w:rPr>
      </w:pPr>
      <w:r>
        <w:br w:type="page"/>
      </w:r>
    </w:p>
    <w:p w14:paraId="4F55E6DC" w14:textId="77777777" w:rsidR="00873126" w:rsidRPr="00994591" w:rsidRDefault="00873126" w:rsidP="00873126">
      <w:pPr>
        <w:pStyle w:val="Heading2"/>
        <w:rPr>
          <w:rFonts w:ascii="Times New Roman" w:hAnsi="Times New Roman" w:cs="Times New Roman"/>
          <w:color w:val="auto"/>
        </w:rPr>
      </w:pPr>
      <w:bookmarkStart w:id="10" w:name="_Toc172835525"/>
      <w:bookmarkStart w:id="11" w:name="_Toc172900800"/>
      <w:r w:rsidRPr="00994591">
        <w:rPr>
          <w:rFonts w:ascii="Times New Roman" w:hAnsi="Times New Roman" w:cs="Times New Roman"/>
          <w:color w:val="auto"/>
        </w:rPr>
        <w:lastRenderedPageBreak/>
        <w:t>Preetika Soni– Commitment letter</w:t>
      </w:r>
      <w:bookmarkEnd w:id="10"/>
      <w:bookmarkEnd w:id="11"/>
    </w:p>
    <w:p w14:paraId="2D86751E" w14:textId="77777777" w:rsidR="00873126" w:rsidRPr="00B6238D" w:rsidRDefault="00873126" w:rsidP="00873126">
      <w:pPr>
        <w:rPr>
          <w:rFonts w:cstheme="minorHAnsi"/>
        </w:rPr>
      </w:pPr>
      <w:r>
        <w:rPr>
          <w:rFonts w:cstheme="minorHAnsi"/>
        </w:rPr>
        <w:t>July 18, 2024</w:t>
      </w:r>
    </w:p>
    <w:p w14:paraId="1A47C8A8" w14:textId="77777777" w:rsidR="00873126" w:rsidRPr="00B6238D" w:rsidRDefault="00873126" w:rsidP="00873126">
      <w:pPr>
        <w:rPr>
          <w:rFonts w:cstheme="minorHAnsi"/>
        </w:rPr>
      </w:pPr>
    </w:p>
    <w:p w14:paraId="4EE996D1" w14:textId="77777777" w:rsidR="00873126" w:rsidRPr="00B6238D" w:rsidRDefault="00873126" w:rsidP="00873126">
      <w:pPr>
        <w:rPr>
          <w:rFonts w:cstheme="minorHAnsi"/>
        </w:rPr>
      </w:pPr>
      <w:r>
        <w:rPr>
          <w:rFonts w:cstheme="minorHAnsi"/>
        </w:rPr>
        <w:t>Stealth Solutions, Inc.</w:t>
      </w:r>
      <w:r>
        <w:rPr>
          <w:rFonts w:cstheme="minorHAnsi"/>
        </w:rPr>
        <w:br/>
        <w:t>Attn:  Rahul Sundrani, President</w:t>
      </w:r>
      <w:r>
        <w:rPr>
          <w:rFonts w:cstheme="minorHAnsi"/>
        </w:rPr>
        <w:br/>
      </w:r>
      <w:r w:rsidRPr="006B5612">
        <w:rPr>
          <w:rFonts w:cstheme="minorHAnsi"/>
        </w:rPr>
        <w:t>46191 Westlake Dr. #112</w:t>
      </w:r>
      <w:r>
        <w:rPr>
          <w:rFonts w:cstheme="minorHAnsi"/>
        </w:rPr>
        <w:br/>
      </w:r>
      <w:r w:rsidRPr="006B5612">
        <w:rPr>
          <w:rFonts w:cstheme="minorHAnsi"/>
        </w:rPr>
        <w:t>Sterling, VA. 20165</w:t>
      </w:r>
    </w:p>
    <w:p w14:paraId="724BBC32" w14:textId="77777777" w:rsidR="00873126" w:rsidRDefault="00873126" w:rsidP="00873126">
      <w:pPr>
        <w:pStyle w:val="Default"/>
        <w:rPr>
          <w:rFonts w:asciiTheme="minorHAnsi" w:hAnsiTheme="minorHAnsi" w:cstheme="minorHAnsi"/>
        </w:rPr>
      </w:pPr>
    </w:p>
    <w:p w14:paraId="5E7FB60F" w14:textId="2A3D9968" w:rsidR="00873126" w:rsidRPr="007A7483" w:rsidRDefault="00873126" w:rsidP="00873126">
      <w:pPr>
        <w:pStyle w:val="Default"/>
        <w:ind w:left="450" w:hanging="450"/>
        <w:jc w:val="both"/>
        <w:rPr>
          <w:rFonts w:ascii="Times New Roman" w:hAnsi="Times New Roman" w:cs="Times New Roman"/>
        </w:rPr>
      </w:pPr>
      <w:r w:rsidRPr="007A7483">
        <w:rPr>
          <w:rFonts w:ascii="Times New Roman" w:hAnsi="Times New Roman" w:cs="Times New Roman"/>
        </w:rPr>
        <w:t xml:space="preserve">RE: </w:t>
      </w:r>
      <w:r w:rsidRPr="007A7483">
        <w:rPr>
          <w:rFonts w:ascii="Times New Roman" w:hAnsi="Times New Roman" w:cs="Times New Roman"/>
          <w:b/>
          <w:bCs/>
        </w:rPr>
        <w:t>Letter of Commitment:</w:t>
      </w:r>
      <w:r w:rsidRPr="007A7483">
        <w:rPr>
          <w:rFonts w:ascii="Times New Roman" w:hAnsi="Times New Roman" w:cs="Times New Roman"/>
        </w:rPr>
        <w:t xml:space="preserve"> The Government Publishing Office (GPO), askGPO Salesforce Support Service Solicitation Number: 040ADV-24-R-0058</w:t>
      </w:r>
    </w:p>
    <w:p w14:paraId="64784CDE" w14:textId="77777777" w:rsidR="00873126" w:rsidRPr="00B6238D" w:rsidRDefault="00873126" w:rsidP="00873126">
      <w:pPr>
        <w:rPr>
          <w:rFonts w:cstheme="minorHAnsi"/>
        </w:rPr>
      </w:pPr>
    </w:p>
    <w:p w14:paraId="7629BE4E" w14:textId="77777777" w:rsidR="00873126" w:rsidRDefault="00873126" w:rsidP="00873126">
      <w:pPr>
        <w:jc w:val="both"/>
        <w:rPr>
          <w:rFonts w:cstheme="minorHAnsi"/>
        </w:rPr>
      </w:pPr>
      <w:r>
        <w:rPr>
          <w:rFonts w:cstheme="minorHAnsi"/>
        </w:rPr>
        <w:t>I, Preetika,</w:t>
      </w:r>
      <w:r w:rsidRPr="00B6238D">
        <w:rPr>
          <w:rFonts w:cstheme="minorHAnsi"/>
        </w:rPr>
        <w:t xml:space="preserve"> offer this letter of commitment to </w:t>
      </w:r>
      <w:r>
        <w:rPr>
          <w:rFonts w:cstheme="minorHAnsi"/>
        </w:rPr>
        <w:t>Stealth Solutions</w:t>
      </w:r>
      <w:r w:rsidRPr="00B6238D">
        <w:rPr>
          <w:rFonts w:cstheme="minorHAnsi"/>
        </w:rPr>
        <w:t xml:space="preserve">, Inc., </w:t>
      </w:r>
      <w:r>
        <w:rPr>
          <w:rFonts w:cstheme="minorHAnsi"/>
        </w:rPr>
        <w:t xml:space="preserve">and agree </w:t>
      </w:r>
      <w:r w:rsidRPr="00B6238D">
        <w:rPr>
          <w:rFonts w:cstheme="minorHAnsi"/>
        </w:rPr>
        <w:t xml:space="preserve">to be a member of </w:t>
      </w:r>
      <w:r>
        <w:rPr>
          <w:rFonts w:cstheme="minorHAnsi"/>
        </w:rPr>
        <w:t>its</w:t>
      </w:r>
      <w:r w:rsidRPr="00B6238D">
        <w:rPr>
          <w:rFonts w:cstheme="minorHAnsi"/>
        </w:rPr>
        <w:t xml:space="preserve"> consortium submitting a response to </w:t>
      </w:r>
      <w:r w:rsidRPr="00357C4F">
        <w:rPr>
          <w:rFonts w:cstheme="minorHAnsi"/>
        </w:rPr>
        <w:t>The Government Publishing Office (GPO)</w:t>
      </w:r>
      <w:r>
        <w:rPr>
          <w:rFonts w:cstheme="minorHAnsi"/>
        </w:rPr>
        <w:t xml:space="preserve"> </w:t>
      </w:r>
      <w:r w:rsidRPr="00117E79">
        <w:rPr>
          <w:rFonts w:cstheme="minorHAnsi"/>
        </w:rPr>
        <w:t>askGPO Salesforce Support Service Solicitation Number: 040ADV-24-R-0058</w:t>
      </w:r>
      <w:r>
        <w:rPr>
          <w:rFonts w:cstheme="minorHAnsi"/>
        </w:rPr>
        <w:t>. I commit to support the project if the contract is awarded to Stealth Solutions, Inc. I hereby verify that all the information contained in my resume is correct and accurate.</w:t>
      </w:r>
    </w:p>
    <w:p w14:paraId="3A76B87D" w14:textId="77777777" w:rsidR="00873126" w:rsidRDefault="00873126" w:rsidP="00873126">
      <w:pPr>
        <w:rPr>
          <w:rFonts w:cstheme="minorHAnsi"/>
        </w:rPr>
      </w:pPr>
    </w:p>
    <w:p w14:paraId="77905A84" w14:textId="77777777" w:rsidR="00873126" w:rsidRPr="00D46FE6" w:rsidRDefault="00873126" w:rsidP="00873126">
      <w:pPr>
        <w:rPr>
          <w:rFonts w:cstheme="minorHAnsi"/>
          <w:color w:val="000000" w:themeColor="text1"/>
        </w:rPr>
      </w:pPr>
      <w:r w:rsidRPr="00D46FE6">
        <w:rPr>
          <w:rFonts w:cstheme="minorHAnsi"/>
          <w:color w:val="000000" w:themeColor="text1"/>
        </w:rPr>
        <w:t xml:space="preserve">Name: </w:t>
      </w:r>
      <w:r>
        <w:rPr>
          <w:rFonts w:cstheme="minorHAnsi"/>
          <w:color w:val="000000" w:themeColor="text1"/>
        </w:rPr>
        <w:t>Preetika Soni</w:t>
      </w:r>
    </w:p>
    <w:p w14:paraId="77ED6240" w14:textId="77777777" w:rsidR="00873126" w:rsidRPr="00D46FE6" w:rsidRDefault="00873126" w:rsidP="00873126">
      <w:pPr>
        <w:rPr>
          <w:rFonts w:cstheme="minorHAnsi"/>
          <w:color w:val="000000" w:themeColor="text1"/>
        </w:rPr>
      </w:pPr>
      <w:r w:rsidRPr="00D46FE6">
        <w:rPr>
          <w:rFonts w:cstheme="minorHAnsi"/>
          <w:color w:val="000000" w:themeColor="text1"/>
        </w:rPr>
        <w:t xml:space="preserve">Address: </w:t>
      </w:r>
      <w:r>
        <w:rPr>
          <w:rFonts w:cstheme="minorHAnsi"/>
          <w:color w:val="000000" w:themeColor="text1"/>
        </w:rPr>
        <w:t>42897 Myerstown Manor Dr, Ashburn, VA</w:t>
      </w:r>
    </w:p>
    <w:p w14:paraId="68DF2B75" w14:textId="77777777" w:rsidR="00873126" w:rsidRPr="00D46FE6" w:rsidRDefault="00873126" w:rsidP="00873126">
      <w:pPr>
        <w:rPr>
          <w:rFonts w:cstheme="minorHAnsi"/>
          <w:color w:val="000000" w:themeColor="text1"/>
        </w:rPr>
      </w:pPr>
      <w:r w:rsidRPr="00D46FE6">
        <w:rPr>
          <w:rFonts w:cstheme="minorHAnsi"/>
          <w:color w:val="000000" w:themeColor="text1"/>
        </w:rPr>
        <w:t xml:space="preserve">Telephone:  </w:t>
      </w:r>
      <w:r>
        <w:rPr>
          <w:rFonts w:cstheme="minorHAnsi"/>
          <w:color w:val="000000" w:themeColor="text1"/>
        </w:rPr>
        <w:t>571-210-1792</w:t>
      </w:r>
    </w:p>
    <w:p w14:paraId="54930B3C" w14:textId="77777777" w:rsidR="00873126" w:rsidRDefault="00873126" w:rsidP="00873126">
      <w:pPr>
        <w:rPr>
          <w:rFonts w:cstheme="minorHAnsi"/>
        </w:rPr>
      </w:pPr>
      <w:r w:rsidRPr="00D46FE6">
        <w:rPr>
          <w:rFonts w:cstheme="minorHAnsi"/>
          <w:color w:val="000000" w:themeColor="text1"/>
        </w:rPr>
        <w:t xml:space="preserve">Email:  </w:t>
      </w:r>
      <w:r>
        <w:rPr>
          <w:rFonts w:cstheme="minorHAnsi"/>
          <w:color w:val="000000" w:themeColor="text1"/>
        </w:rPr>
        <w:t>preetika.soni@stealth-us.com</w:t>
      </w:r>
    </w:p>
    <w:p w14:paraId="53844425" w14:textId="77777777" w:rsidR="009032F3" w:rsidRDefault="009032F3" w:rsidP="00873126">
      <w:pPr>
        <w:rPr>
          <w:rFonts w:cstheme="minorHAnsi"/>
        </w:rPr>
      </w:pPr>
    </w:p>
    <w:p w14:paraId="1853E66E" w14:textId="77777777" w:rsidR="009032F3" w:rsidRDefault="009032F3" w:rsidP="00873126">
      <w:pPr>
        <w:rPr>
          <w:rFonts w:cstheme="minorHAnsi"/>
        </w:rPr>
      </w:pPr>
      <w:r>
        <w:rPr>
          <w:rFonts w:cstheme="minorHAnsi"/>
          <w:noProof/>
        </w:rPr>
        <w:drawing>
          <wp:inline distT="0" distB="0" distL="0" distR="0" wp14:anchorId="258D52C7" wp14:editId="39AD7010">
            <wp:extent cx="1723644" cy="905256"/>
            <wp:effectExtent l="0" t="0" r="0" b="9525"/>
            <wp:docPr id="796702968"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41110" name="Picture 1" descr="A close-up of a signatu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723644" cy="905256"/>
                    </a:xfrm>
                    <a:prstGeom prst="rect">
                      <a:avLst/>
                    </a:prstGeom>
                  </pic:spPr>
                </pic:pic>
              </a:graphicData>
            </a:graphic>
          </wp:inline>
        </w:drawing>
      </w:r>
    </w:p>
    <w:p w14:paraId="2822CD92" w14:textId="78827412" w:rsidR="00873126" w:rsidRPr="00B6238D" w:rsidRDefault="00873126" w:rsidP="00873126">
      <w:pPr>
        <w:rPr>
          <w:rFonts w:cstheme="minorHAnsi"/>
        </w:rPr>
      </w:pPr>
      <w:r w:rsidRPr="00DF72C0">
        <w:rPr>
          <w:rFonts w:cstheme="minorHAnsi"/>
        </w:rPr>
        <w:t>Signature</w:t>
      </w:r>
      <w:r>
        <w:rPr>
          <w:rFonts w:cstheme="minorHAnsi"/>
        </w:rPr>
        <w:t xml:space="preserve">:   </w:t>
      </w:r>
      <w:r>
        <w:rPr>
          <w:rFonts w:cstheme="minorHAnsi"/>
        </w:rPr>
        <w:tab/>
      </w:r>
      <w:r>
        <w:rPr>
          <w:rFonts w:cstheme="minorHAnsi"/>
        </w:rPr>
        <w:tab/>
      </w:r>
      <w:r>
        <w:rPr>
          <w:rFonts w:cstheme="minorHAnsi"/>
        </w:rPr>
        <w:tab/>
      </w:r>
      <w:r>
        <w:rPr>
          <w:rFonts w:cstheme="minorHAnsi"/>
        </w:rPr>
        <w:tab/>
      </w:r>
      <w:r>
        <w:rPr>
          <w:rFonts w:cstheme="minorHAnsi"/>
        </w:rPr>
        <w:tab/>
      </w:r>
      <w:r w:rsidR="009032F3">
        <w:rPr>
          <w:rFonts w:cstheme="minorHAnsi"/>
        </w:rPr>
        <w:tab/>
      </w:r>
      <w:r w:rsidR="009032F3">
        <w:rPr>
          <w:rFonts w:cstheme="minorHAnsi"/>
        </w:rPr>
        <w:tab/>
      </w:r>
      <w:r w:rsidR="009032F3">
        <w:rPr>
          <w:rFonts w:cstheme="minorHAnsi"/>
        </w:rPr>
        <w:tab/>
      </w:r>
      <w:r w:rsidR="009032F3">
        <w:rPr>
          <w:rFonts w:cstheme="minorHAnsi"/>
        </w:rPr>
        <w:tab/>
      </w:r>
      <w:r>
        <w:rPr>
          <w:rFonts w:cstheme="minorHAnsi"/>
        </w:rPr>
        <w:t>Date: July 18, 2024</w:t>
      </w:r>
    </w:p>
    <w:p w14:paraId="5A352C89" w14:textId="77777777" w:rsidR="00873126" w:rsidRDefault="00873126" w:rsidP="00873126">
      <w:pPr>
        <w:rPr>
          <w:rFonts w:cstheme="minorHAnsi"/>
        </w:rPr>
      </w:pPr>
    </w:p>
    <w:p w14:paraId="44FA5D16" w14:textId="77777777" w:rsidR="00873126" w:rsidRDefault="00873126" w:rsidP="00873126">
      <w:pPr>
        <w:rPr>
          <w:rFonts w:ascii="Arial Narrow" w:hAnsi="Arial Narrow" w:cs="Arial"/>
          <w:noProof/>
          <w:kern w:val="40"/>
          <w:szCs w:val="28"/>
        </w:rPr>
      </w:pPr>
      <w:r>
        <w:br w:type="page"/>
      </w:r>
    </w:p>
    <w:p w14:paraId="53D1DC40" w14:textId="77777777" w:rsidR="00873126" w:rsidRPr="00994591" w:rsidRDefault="00873126" w:rsidP="00873126">
      <w:pPr>
        <w:pStyle w:val="Heading2"/>
        <w:rPr>
          <w:rFonts w:ascii="Times New Roman" w:hAnsi="Times New Roman" w:cs="Times New Roman"/>
          <w:color w:val="auto"/>
        </w:rPr>
      </w:pPr>
      <w:bookmarkStart w:id="12" w:name="_Toc172835526"/>
      <w:bookmarkStart w:id="13" w:name="_Toc172900801"/>
      <w:r w:rsidRPr="00994591">
        <w:rPr>
          <w:rFonts w:ascii="Times New Roman" w:hAnsi="Times New Roman" w:cs="Times New Roman"/>
          <w:color w:val="auto"/>
        </w:rPr>
        <w:lastRenderedPageBreak/>
        <w:t>Vandana Kuncham – Commitment letter</w:t>
      </w:r>
      <w:bookmarkEnd w:id="12"/>
      <w:bookmarkEnd w:id="13"/>
    </w:p>
    <w:p w14:paraId="34FB5320" w14:textId="77777777" w:rsidR="00873126" w:rsidRDefault="00873126" w:rsidP="00873126">
      <w:pPr>
        <w:rPr>
          <w:sz w:val="22"/>
          <w:szCs w:val="22"/>
        </w:rPr>
      </w:pPr>
    </w:p>
    <w:p w14:paraId="28B0BE3B" w14:textId="77777777" w:rsidR="00873126" w:rsidRDefault="00873126" w:rsidP="00873126">
      <w:pPr>
        <w:rPr>
          <w:sz w:val="22"/>
          <w:szCs w:val="22"/>
        </w:rPr>
      </w:pPr>
      <w:r w:rsidRPr="00427487">
        <w:rPr>
          <w:noProof/>
          <w:sz w:val="22"/>
          <w:szCs w:val="22"/>
        </w:rPr>
        <w:drawing>
          <wp:inline distT="0" distB="0" distL="0" distR="0" wp14:anchorId="11E881C2" wp14:editId="1722562E">
            <wp:extent cx="5491686" cy="5560331"/>
            <wp:effectExtent l="0" t="0" r="0" b="2540"/>
            <wp:docPr id="485299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11149" name=""/>
                    <pic:cNvPicPr/>
                  </pic:nvPicPr>
                  <pic:blipFill>
                    <a:blip r:embed="rId25"/>
                    <a:stretch>
                      <a:fillRect/>
                    </a:stretch>
                  </pic:blipFill>
                  <pic:spPr>
                    <a:xfrm>
                      <a:off x="0" y="0"/>
                      <a:ext cx="5522940" cy="5591976"/>
                    </a:xfrm>
                    <a:prstGeom prst="rect">
                      <a:avLst/>
                    </a:prstGeom>
                  </pic:spPr>
                </pic:pic>
              </a:graphicData>
            </a:graphic>
          </wp:inline>
        </w:drawing>
      </w:r>
    </w:p>
    <w:p w14:paraId="1F7E9B7A" w14:textId="77777777" w:rsidR="00873126" w:rsidRDefault="00873126" w:rsidP="00873126">
      <w:pPr>
        <w:rPr>
          <w:sz w:val="22"/>
          <w:szCs w:val="22"/>
        </w:rPr>
      </w:pPr>
    </w:p>
    <w:p w14:paraId="571F5A15" w14:textId="77777777" w:rsidR="00873126" w:rsidRDefault="00873126" w:rsidP="00873126">
      <w:pPr>
        <w:rPr>
          <w:rFonts w:ascii="Arial Narrow" w:hAnsi="Arial Narrow" w:cs="Arial"/>
          <w:noProof/>
          <w:kern w:val="40"/>
          <w:szCs w:val="28"/>
        </w:rPr>
      </w:pPr>
      <w:r>
        <w:br w:type="page"/>
      </w:r>
    </w:p>
    <w:p w14:paraId="68CFAB66" w14:textId="77777777" w:rsidR="00873126" w:rsidRPr="00BE1CB8" w:rsidRDefault="00873126" w:rsidP="00873126">
      <w:pPr>
        <w:pStyle w:val="Heading2"/>
        <w:rPr>
          <w:rFonts w:ascii="Times New Roman" w:hAnsi="Times New Roman" w:cs="Times New Roman"/>
          <w:color w:val="auto"/>
        </w:rPr>
      </w:pPr>
      <w:bookmarkStart w:id="14" w:name="_Toc172835527"/>
      <w:bookmarkStart w:id="15" w:name="_Toc172900802"/>
      <w:r w:rsidRPr="00BE1CB8">
        <w:rPr>
          <w:rFonts w:ascii="Times New Roman" w:hAnsi="Times New Roman" w:cs="Times New Roman"/>
          <w:color w:val="auto"/>
        </w:rPr>
        <w:lastRenderedPageBreak/>
        <w:t>Raj Polkam – Commitment letter</w:t>
      </w:r>
      <w:bookmarkEnd w:id="14"/>
      <w:bookmarkEnd w:id="15"/>
    </w:p>
    <w:p w14:paraId="01EF44BF" w14:textId="77777777" w:rsidR="00873126" w:rsidRDefault="00873126" w:rsidP="00873126">
      <w:pPr>
        <w:rPr>
          <w:sz w:val="22"/>
          <w:szCs w:val="22"/>
        </w:rPr>
      </w:pPr>
    </w:p>
    <w:p w14:paraId="7AF71AFB" w14:textId="77777777" w:rsidR="00931115" w:rsidRDefault="00931115" w:rsidP="75416121">
      <w:pPr>
        <w:rPr>
          <w:sz w:val="22"/>
          <w:szCs w:val="22"/>
        </w:rPr>
      </w:pPr>
    </w:p>
    <w:p w14:paraId="65756D7D" w14:textId="03DE1C7A" w:rsidR="0A429505" w:rsidRDefault="00EF0EAE" w:rsidP="75416121">
      <w:pPr>
        <w:rPr>
          <w:sz w:val="22"/>
          <w:szCs w:val="22"/>
        </w:rPr>
      </w:pPr>
      <w:r w:rsidRPr="00224886">
        <w:rPr>
          <w:noProof/>
          <w:sz w:val="22"/>
          <w:szCs w:val="22"/>
        </w:rPr>
        <w:drawing>
          <wp:inline distT="0" distB="0" distL="0" distR="0" wp14:anchorId="4F99AAC7" wp14:editId="55397AA5">
            <wp:extent cx="5217509" cy="4864100"/>
            <wp:effectExtent l="0" t="0" r="2540" b="0"/>
            <wp:docPr id="1123802535" name="Picture 1"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02535" name="Picture 1" descr="A close-up of a letter&#10;&#10;Description automatically generated"/>
                    <pic:cNvPicPr/>
                  </pic:nvPicPr>
                  <pic:blipFill>
                    <a:blip r:embed="rId26"/>
                    <a:stretch>
                      <a:fillRect/>
                    </a:stretch>
                  </pic:blipFill>
                  <pic:spPr>
                    <a:xfrm>
                      <a:off x="0" y="0"/>
                      <a:ext cx="5224674" cy="4870780"/>
                    </a:xfrm>
                    <a:prstGeom prst="rect">
                      <a:avLst/>
                    </a:prstGeom>
                  </pic:spPr>
                </pic:pic>
              </a:graphicData>
            </a:graphic>
          </wp:inline>
        </w:drawing>
      </w:r>
    </w:p>
    <w:p w14:paraId="5E6FACD1" w14:textId="77777777" w:rsidR="00931115" w:rsidRDefault="00931115" w:rsidP="75416121">
      <w:pPr>
        <w:rPr>
          <w:sz w:val="22"/>
          <w:szCs w:val="22"/>
        </w:rPr>
      </w:pPr>
    </w:p>
    <w:p w14:paraId="75784DE8" w14:textId="77777777" w:rsidR="00931115" w:rsidRDefault="00931115" w:rsidP="75416121">
      <w:pPr>
        <w:rPr>
          <w:sz w:val="22"/>
          <w:szCs w:val="22"/>
        </w:rPr>
      </w:pPr>
    </w:p>
    <w:p w14:paraId="0E587868" w14:textId="77777777" w:rsidR="00931115" w:rsidRDefault="00931115" w:rsidP="75416121">
      <w:pPr>
        <w:rPr>
          <w:sz w:val="22"/>
          <w:szCs w:val="22"/>
        </w:rPr>
      </w:pPr>
    </w:p>
    <w:p w14:paraId="42AED93F" w14:textId="77777777" w:rsidR="00931115" w:rsidRDefault="00931115" w:rsidP="75416121">
      <w:pPr>
        <w:rPr>
          <w:sz w:val="22"/>
          <w:szCs w:val="22"/>
        </w:rPr>
      </w:pPr>
    </w:p>
    <w:p w14:paraId="16AD176C" w14:textId="77777777" w:rsidR="00931115" w:rsidRDefault="00931115" w:rsidP="75416121">
      <w:pPr>
        <w:rPr>
          <w:sz w:val="22"/>
          <w:szCs w:val="22"/>
        </w:rPr>
      </w:pPr>
    </w:p>
    <w:p w14:paraId="0044F316" w14:textId="77777777" w:rsidR="00931115" w:rsidRDefault="00931115" w:rsidP="75416121">
      <w:pPr>
        <w:rPr>
          <w:sz w:val="22"/>
          <w:szCs w:val="22"/>
        </w:rPr>
      </w:pPr>
    </w:p>
    <w:p w14:paraId="3807D5A6" w14:textId="77777777" w:rsidR="00931115" w:rsidRDefault="00931115" w:rsidP="75416121">
      <w:pPr>
        <w:rPr>
          <w:sz w:val="22"/>
          <w:szCs w:val="22"/>
        </w:rPr>
      </w:pPr>
    </w:p>
    <w:p w14:paraId="446259C0" w14:textId="77777777" w:rsidR="00931115" w:rsidRDefault="00931115" w:rsidP="75416121">
      <w:pPr>
        <w:rPr>
          <w:sz w:val="22"/>
          <w:szCs w:val="22"/>
        </w:rPr>
      </w:pPr>
    </w:p>
    <w:p w14:paraId="5942281D" w14:textId="77777777" w:rsidR="00931115" w:rsidRDefault="00931115" w:rsidP="75416121">
      <w:pPr>
        <w:rPr>
          <w:sz w:val="22"/>
          <w:szCs w:val="22"/>
        </w:rPr>
      </w:pPr>
    </w:p>
    <w:p w14:paraId="45AF5EF9" w14:textId="77777777" w:rsidR="00931115" w:rsidRDefault="00931115" w:rsidP="75416121">
      <w:pPr>
        <w:rPr>
          <w:sz w:val="22"/>
          <w:szCs w:val="22"/>
        </w:rPr>
      </w:pPr>
    </w:p>
    <w:p w14:paraId="4050BD86" w14:textId="77777777" w:rsidR="00931115" w:rsidRDefault="00931115" w:rsidP="75416121">
      <w:pPr>
        <w:rPr>
          <w:sz w:val="22"/>
          <w:szCs w:val="22"/>
        </w:rPr>
      </w:pPr>
    </w:p>
    <w:p w14:paraId="74B7F93F" w14:textId="77777777" w:rsidR="00931115" w:rsidRDefault="00931115" w:rsidP="75416121">
      <w:pPr>
        <w:rPr>
          <w:sz w:val="22"/>
          <w:szCs w:val="22"/>
        </w:rPr>
      </w:pPr>
    </w:p>
    <w:p w14:paraId="05FCC9D4" w14:textId="77777777" w:rsidR="00931115" w:rsidRDefault="00931115" w:rsidP="75416121">
      <w:pPr>
        <w:rPr>
          <w:sz w:val="22"/>
          <w:szCs w:val="22"/>
        </w:rPr>
      </w:pPr>
    </w:p>
    <w:p w14:paraId="60A828EA" w14:textId="77777777" w:rsidR="00931115" w:rsidRDefault="00931115" w:rsidP="75416121">
      <w:pPr>
        <w:rPr>
          <w:sz w:val="22"/>
          <w:szCs w:val="22"/>
        </w:rPr>
      </w:pPr>
    </w:p>
    <w:p w14:paraId="7E4A6DAD" w14:textId="77777777" w:rsidR="00931115" w:rsidRDefault="00931115" w:rsidP="75416121">
      <w:pPr>
        <w:rPr>
          <w:sz w:val="22"/>
          <w:szCs w:val="22"/>
        </w:rPr>
      </w:pPr>
    </w:p>
    <w:p w14:paraId="2BF92187" w14:textId="77777777" w:rsidR="00931115" w:rsidRDefault="00931115" w:rsidP="75416121">
      <w:pPr>
        <w:rPr>
          <w:sz w:val="22"/>
          <w:szCs w:val="22"/>
        </w:rPr>
      </w:pPr>
    </w:p>
    <w:p w14:paraId="6F965A21" w14:textId="77777777" w:rsidR="00931115" w:rsidRDefault="00931115" w:rsidP="75416121">
      <w:pPr>
        <w:rPr>
          <w:sz w:val="22"/>
          <w:szCs w:val="22"/>
        </w:rPr>
      </w:pPr>
    </w:p>
    <w:p w14:paraId="5B6CD7C0" w14:textId="437EC8CB" w:rsidR="00FA6782" w:rsidRPr="00FA6782" w:rsidRDefault="00931115" w:rsidP="00414FA9">
      <w:pPr>
        <w:pStyle w:val="AppendixHeading"/>
        <w:rPr>
          <w:rFonts w:ascii="Franklin Gothic Demi Cond" w:hAnsi="Franklin Gothic Demi Cond"/>
        </w:rPr>
      </w:pPr>
      <w:bookmarkStart w:id="16" w:name="_Toc172900803"/>
      <w:r>
        <w:lastRenderedPageBreak/>
        <w:t>Schedule K</w:t>
      </w:r>
      <w:bookmarkEnd w:id="16"/>
    </w:p>
    <w:p w14:paraId="69C5DE36" w14:textId="03CFD1FC" w:rsidR="00676A56" w:rsidRPr="00FA6782" w:rsidRDefault="00FA6782" w:rsidP="00676A56">
      <w:pPr>
        <w:pStyle w:val="NormalWeb"/>
        <w:rPr>
          <w:u w:val="single"/>
        </w:rPr>
      </w:pPr>
      <w:r w:rsidRPr="00FA6782">
        <w:rPr>
          <w:rFonts w:ascii="TimesNewRomanPS" w:hAnsi="TimesNewRomanPS"/>
          <w:b/>
          <w:bCs/>
          <w:i/>
          <w:iCs/>
          <w:u w:val="single"/>
        </w:rPr>
        <w:t>STEALTH SOLUTIONS</w:t>
      </w:r>
      <w:r w:rsidR="00676A56" w:rsidRPr="00FA6782">
        <w:rPr>
          <w:rFonts w:ascii="TimesNewRomanPS" w:hAnsi="TimesNewRomanPS"/>
          <w:b/>
          <w:bCs/>
          <w:i/>
          <w:iCs/>
          <w:u w:val="single"/>
        </w:rPr>
        <w:t xml:space="preserve"> </w:t>
      </w:r>
    </w:p>
    <w:p w14:paraId="66EAB221" w14:textId="77777777" w:rsidR="00676A56" w:rsidRDefault="00676A56" w:rsidP="00676A56">
      <w:pPr>
        <w:pStyle w:val="NormalWeb"/>
        <w:rPr>
          <w:rFonts w:ascii="TimesNewRomanPS" w:hAnsi="TimesNewRomanPS"/>
          <w:b/>
          <w:bCs/>
        </w:rPr>
      </w:pPr>
      <w:r>
        <w:rPr>
          <w:rFonts w:ascii="TimesNewRomanPS" w:hAnsi="TimesNewRomanPS"/>
          <w:b/>
          <w:bCs/>
        </w:rPr>
        <w:t xml:space="preserve">SECTION K REPRESENTATIONS, CERTIFICATIONS, AND OTHER STATEMENTS OF OFFERORS </w:t>
      </w:r>
    </w:p>
    <w:p w14:paraId="54C08723" w14:textId="77777777" w:rsidR="00676A56" w:rsidRDefault="00676A56" w:rsidP="00676A56">
      <w:pPr>
        <w:pStyle w:val="NormalWeb"/>
      </w:pPr>
      <w:r>
        <w:rPr>
          <w:rFonts w:ascii="TimesNewRomanPS" w:hAnsi="TimesNewRomanPS"/>
          <w:b/>
          <w:bCs/>
        </w:rPr>
        <w:t xml:space="preserve">K.1 NOTICE LISTING SOLICITATION PROVISION INCORPORATED BY REFERENCE </w:t>
      </w:r>
    </w:p>
    <w:p w14:paraId="790D19CF" w14:textId="77777777" w:rsidR="00676A56" w:rsidRDefault="00676A56" w:rsidP="00676A56">
      <w:pPr>
        <w:pStyle w:val="NormalWeb"/>
      </w:pPr>
      <w:r>
        <w:rPr>
          <w:rFonts w:ascii="TimesNewRomanPSMT" w:hAnsi="TimesNewRomanPSMT"/>
        </w:rPr>
        <w:t xml:space="preserve">The following Contract clauses pertinent to this section are hereby incorporated by reference (by Citation, Number, Title, and Date) in accordance with the clause at MMAR 52.252 2 CLAUSES INCORPORATED BY REFERENCE in Section I of this Contract. Full text of the clauses is available at: </w:t>
      </w:r>
      <w:r>
        <w:rPr>
          <w:rFonts w:ascii="TimesNewRomanPSMT" w:hAnsi="TimesNewRomanPSMT"/>
          <w:color w:val="0560BF"/>
        </w:rPr>
        <w:t xml:space="preserve">https://gpointranet.gpo.gov/docs/default source/acquisition services/materials management acquisition regulation </w:t>
      </w:r>
      <w:proofErr w:type="spellStart"/>
      <w:r>
        <w:rPr>
          <w:rFonts w:ascii="TimesNewRomanPSMT" w:hAnsi="TimesNewRomanPSMT"/>
          <w:color w:val="0560BF"/>
        </w:rPr>
        <w:t>mmar</w:t>
      </w:r>
      <w:proofErr w:type="spellEnd"/>
      <w:r>
        <w:rPr>
          <w:rFonts w:ascii="TimesNewRomanPSMT" w:hAnsi="TimesNewRomanPSMT"/>
          <w:color w:val="0560BF"/>
        </w:rPr>
        <w:t xml:space="preserve"> ii.pdf </w:t>
      </w:r>
    </w:p>
    <w:p w14:paraId="06A42113" w14:textId="77777777" w:rsidR="00676A56" w:rsidRDefault="00676A56" w:rsidP="00676A56">
      <w:pPr>
        <w:pStyle w:val="NormalWeb"/>
      </w:pPr>
      <w:r>
        <w:rPr>
          <w:rFonts w:ascii="TimesNewRomanPSMT" w:hAnsi="TimesNewRomanPSMT"/>
        </w:rPr>
        <w:t>52.203 11 Certification and Disclosure Regarding Payments to Influence Certain</w:t>
      </w:r>
      <w:r>
        <w:rPr>
          <w:rFonts w:ascii="TimesNewRomanPSMT" w:hAnsi="TimesNewRomanPSMT"/>
        </w:rPr>
        <w:br/>
        <w:t>Federal Transactions SEP 2007</w:t>
      </w:r>
      <w:r>
        <w:rPr>
          <w:rFonts w:ascii="TimesNewRomanPSMT" w:hAnsi="TimesNewRomanPSMT"/>
        </w:rPr>
        <w:br/>
        <w:t>52.204 17 OWNERSHIP OR CONTROL OF OFFEROR AUG 2020</w:t>
      </w:r>
      <w:r>
        <w:rPr>
          <w:rFonts w:ascii="TimesNewRomanPSMT" w:hAnsi="TimesNewRomanPSMT"/>
        </w:rPr>
        <w:br/>
        <w:t>52.204 19 Incorporation by Reference of Representations and Certifications DEC 2014</w:t>
      </w:r>
      <w:r>
        <w:rPr>
          <w:rFonts w:ascii="TimesNewRomanPSMT" w:hAnsi="TimesNewRomanPSMT"/>
        </w:rPr>
        <w:br/>
        <w:t xml:space="preserve">52.209 2 Prohibition on Contracting With Inverted Domestic Corporations Representations NOV 2015 </w:t>
      </w:r>
    </w:p>
    <w:p w14:paraId="61958794" w14:textId="77777777" w:rsidR="00676A56" w:rsidRDefault="00676A56" w:rsidP="00676A56">
      <w:pPr>
        <w:pStyle w:val="NormalWeb"/>
      </w:pPr>
      <w:r>
        <w:rPr>
          <w:rFonts w:ascii="TimesNewRomanPSMT" w:hAnsi="TimesNewRomanPSMT"/>
        </w:rPr>
        <w:t>52.222 38 Compliance with Veterans Employment Reporting Requirements FEB 2016</w:t>
      </w:r>
      <w:r>
        <w:rPr>
          <w:rFonts w:ascii="TimesNewRomanPSMT" w:hAnsi="TimesNewRomanPSMT"/>
        </w:rPr>
        <w:br/>
        <w:t>52.225 25 Prohibition on Contracting with Entities Engaging in Certain Activities or Transactions Relating to Iran Representation and Certifications JUN 2020</w:t>
      </w:r>
      <w:r>
        <w:rPr>
          <w:rFonts w:ascii="TimesNewRomanPSMT" w:hAnsi="TimesNewRomanPSMT"/>
        </w:rPr>
        <w:br/>
        <w:t xml:space="preserve">52.227 15 Representation of Limited Rights Data and Restricted Computer Software (DEC 2007) 52.230 1 Cost Accounting Standards Notices and Certification (OCT 2015) </w:t>
      </w:r>
    </w:p>
    <w:p w14:paraId="407F2304" w14:textId="77777777" w:rsidR="00676A56" w:rsidRDefault="00676A56" w:rsidP="00676A56">
      <w:pPr>
        <w:pStyle w:val="NormalWeb"/>
      </w:pPr>
      <w:r>
        <w:rPr>
          <w:rFonts w:ascii="TimesNewRomanPSMT" w:hAnsi="TimesNewRomanPSMT"/>
        </w:rPr>
        <w:t xml:space="preserve">52.230 7 Proposal Disclosure Cost Accounting Practice Changes (APR 2005) </w:t>
      </w:r>
    </w:p>
    <w:p w14:paraId="686F19A8" w14:textId="77777777" w:rsidR="00676A56" w:rsidRDefault="00676A56" w:rsidP="00676A56">
      <w:pPr>
        <w:pStyle w:val="NormalWeb"/>
      </w:pPr>
      <w:r>
        <w:rPr>
          <w:rFonts w:ascii="TimesNewRomanPS" w:hAnsi="TimesNewRomanPS"/>
          <w:b/>
          <w:bCs/>
        </w:rPr>
        <w:t xml:space="preserve">K.2 52.203-2 Certificate of Independent Price Determination (Apr 1985) </w:t>
      </w:r>
    </w:p>
    <w:p w14:paraId="09382DA2" w14:textId="77777777" w:rsidR="00676A56" w:rsidRDefault="00676A56" w:rsidP="00676A56">
      <w:pPr>
        <w:pStyle w:val="NormalWeb"/>
      </w:pPr>
      <w:r>
        <w:rPr>
          <w:rFonts w:ascii="TimesNewRomanPSMT" w:hAnsi="TimesNewRomanPSMT"/>
        </w:rPr>
        <w:t xml:space="preserve">(a)The offeror certifies that </w:t>
      </w:r>
    </w:p>
    <w:p w14:paraId="4B3B4D08" w14:textId="77777777" w:rsidR="00676A56" w:rsidRDefault="00676A56" w:rsidP="00676A56">
      <w:pPr>
        <w:pStyle w:val="NormalWeb"/>
      </w:pPr>
      <w:r>
        <w:rPr>
          <w:rFonts w:ascii="TimesNewRomanPSMT" w:hAnsi="TimesNewRomanPSMT"/>
        </w:rPr>
        <w:t xml:space="preserve">(1) The prices in this offer have been arrived at independently, without, for the purpose of restricting competition, any consultation, communication, or agreement with any other offeror or competitor relating to </w:t>
      </w:r>
    </w:p>
    <w:p w14:paraId="3D071A0D" w14:textId="77777777" w:rsidR="00676A56" w:rsidRDefault="00676A56" w:rsidP="00676A56">
      <w:pPr>
        <w:pStyle w:val="NormalWeb"/>
      </w:pPr>
      <w:r>
        <w:rPr>
          <w:rFonts w:ascii="Calibri" w:hAnsi="Calibri" w:cs="Calibri"/>
          <w:sz w:val="22"/>
          <w:szCs w:val="22"/>
        </w:rPr>
        <w:t>(</w:t>
      </w:r>
      <w:proofErr w:type="spellStart"/>
      <w:r>
        <w:rPr>
          <w:rFonts w:ascii="Calibri" w:hAnsi="Calibri" w:cs="Calibri"/>
          <w:sz w:val="22"/>
          <w:szCs w:val="22"/>
        </w:rPr>
        <w:t>i</w:t>
      </w:r>
      <w:proofErr w:type="spellEnd"/>
      <w:r>
        <w:rPr>
          <w:rFonts w:ascii="Calibri" w:hAnsi="Calibri" w:cs="Calibri"/>
          <w:sz w:val="22"/>
          <w:szCs w:val="22"/>
        </w:rPr>
        <w:t xml:space="preserve">) </w:t>
      </w:r>
      <w:r>
        <w:rPr>
          <w:rFonts w:ascii="TimesNewRomanPSMT" w:hAnsi="TimesNewRomanPSMT"/>
        </w:rPr>
        <w:t>Those prices;</w:t>
      </w:r>
      <w:r>
        <w:rPr>
          <w:rFonts w:ascii="TimesNewRomanPSMT" w:hAnsi="TimesNewRomanPSMT"/>
        </w:rPr>
        <w:br/>
      </w:r>
      <w:r>
        <w:rPr>
          <w:rFonts w:ascii="Calibri" w:hAnsi="Calibri" w:cs="Calibri"/>
          <w:sz w:val="22"/>
          <w:szCs w:val="22"/>
        </w:rPr>
        <w:t xml:space="preserve">(ii) </w:t>
      </w:r>
      <w:r>
        <w:rPr>
          <w:rFonts w:ascii="TimesNewRomanPSMT" w:hAnsi="TimesNewRomanPSMT"/>
        </w:rPr>
        <w:t>The intention to submit an offer; or</w:t>
      </w:r>
      <w:r>
        <w:rPr>
          <w:rFonts w:ascii="TimesNewRomanPSMT" w:hAnsi="TimesNewRomanPSMT"/>
        </w:rPr>
        <w:br/>
      </w:r>
      <w:r>
        <w:rPr>
          <w:rFonts w:ascii="Calibri" w:hAnsi="Calibri" w:cs="Calibri"/>
          <w:sz w:val="22"/>
          <w:szCs w:val="22"/>
        </w:rPr>
        <w:t xml:space="preserve">(iii) </w:t>
      </w:r>
      <w:r>
        <w:rPr>
          <w:rFonts w:ascii="TimesNewRomanPSMT" w:hAnsi="TimesNewRomanPSMT"/>
        </w:rPr>
        <w:t xml:space="preserve">The methods or factors used to calculate the prices offered. </w:t>
      </w:r>
    </w:p>
    <w:p w14:paraId="547F3F03" w14:textId="77777777" w:rsidR="00676A56" w:rsidRDefault="00676A56" w:rsidP="00676A56">
      <w:pPr>
        <w:pStyle w:val="NormalWeb"/>
      </w:pPr>
      <w:r>
        <w:rPr>
          <w:rFonts w:ascii="TimesNewRomanPSMT" w:hAnsi="TimesNewRomanPSMT"/>
        </w:rPr>
        <w:t xml:space="preserve">(2) The prices in this offer have not been and will not be knowingly disclosed by the offeror, directly or indirectly, to any other offeror or competitor before bid opening (in the case of a </w:t>
      </w:r>
      <w:r>
        <w:rPr>
          <w:rFonts w:ascii="TimesNewRomanPSMT" w:hAnsi="TimesNewRomanPSMT"/>
        </w:rPr>
        <w:lastRenderedPageBreak/>
        <w:t xml:space="preserve">sealed bid solicitation) or contract award (in the case of a negotiated solicitation) unless otherwise required by law; and </w:t>
      </w:r>
    </w:p>
    <w:p w14:paraId="10275E7A" w14:textId="63C78B81" w:rsidR="00676A56" w:rsidRDefault="00676A56" w:rsidP="00676A56">
      <w:pPr>
        <w:pStyle w:val="NormalWeb"/>
      </w:pPr>
      <w:r>
        <w:rPr>
          <w:rFonts w:ascii="TimesNewRomanPSMT" w:hAnsi="TimesNewRomanPSMT"/>
        </w:rPr>
        <w:t>(3) No attempt has been made or will be made by the offeror to induce any other concern to submit or not to submit an offer for the purpose of restricting</w:t>
      </w:r>
      <w:r>
        <w:rPr>
          <w:rFonts w:ascii="TimesNewRomanPSMT" w:hAnsi="TimesNewRomanPSMT"/>
        </w:rPr>
        <w:br/>
        <w:t>competition.</w:t>
      </w:r>
      <w:r>
        <w:rPr>
          <w:rFonts w:ascii="TimesNewRomanPSMT" w:hAnsi="TimesNewRomanPSMT"/>
        </w:rPr>
        <w:br/>
        <w:t>(b)Each signature on the offer is considered to be a certification by the signatory that the</w:t>
      </w:r>
      <w:r>
        <w:t xml:space="preserve"> </w:t>
      </w:r>
      <w:r>
        <w:rPr>
          <w:rFonts w:ascii="TimesNewRomanPSMT" w:hAnsi="TimesNewRomanPSMT"/>
        </w:rPr>
        <w:t>signatory</w:t>
      </w:r>
      <w:r>
        <w:rPr>
          <w:rFonts w:ascii="TimesNewRomanPSMT" w:hAnsi="TimesNewRomanPSMT"/>
        </w:rPr>
        <w:br/>
        <w:t>(1)Is the person in the offeror s organization responsible for determining the prices being offered in this bid or proposal, and that the signatory has not participated and will not participate in any action contrary to paragraphs (a)(1) through (a)(3) of this provision; or</w:t>
      </w:r>
      <w:r>
        <w:rPr>
          <w:rFonts w:ascii="TimesNewRomanPSMT" w:hAnsi="TimesNewRomanPSMT"/>
        </w:rPr>
        <w:br/>
        <w:t>(2)(</w:t>
      </w:r>
      <w:proofErr w:type="spellStart"/>
      <w:r>
        <w:rPr>
          <w:rFonts w:ascii="TimesNewRomanPSMT" w:hAnsi="TimesNewRomanPSMT"/>
        </w:rPr>
        <w:t>i</w:t>
      </w:r>
      <w:proofErr w:type="spellEnd"/>
      <w:r>
        <w:rPr>
          <w:rFonts w:ascii="TimesNewRomanPSMT" w:hAnsi="TimesNewRomanPSMT"/>
        </w:rPr>
        <w:t>)Has been authorized, in writing, to act as agent for the following principals in certifying that those principals have not participated, and will not participate in any action contrary to paragraphs (a)(1) through (a)(3) of this provision [insert full name of person(s) in the offeror s organization responsible for determining the prices offered in this bid or proposal, and the title of his or her position in the offeror s organization];</w:t>
      </w:r>
      <w:r>
        <w:rPr>
          <w:rFonts w:ascii="TimesNewRomanPSMT" w:hAnsi="TimesNewRomanPSMT"/>
        </w:rPr>
        <w:br/>
        <w:t>(ii)As an authorized agent, does certify that the principals named in subdivision (b)(2)(</w:t>
      </w:r>
      <w:proofErr w:type="spellStart"/>
      <w:r>
        <w:rPr>
          <w:rFonts w:ascii="TimesNewRomanPSMT" w:hAnsi="TimesNewRomanPSMT"/>
        </w:rPr>
        <w:t>i</w:t>
      </w:r>
      <w:proofErr w:type="spellEnd"/>
      <w:r>
        <w:rPr>
          <w:rFonts w:ascii="TimesNewRomanPSMT" w:hAnsi="TimesNewRomanPSMT"/>
        </w:rPr>
        <w:t>) of this provision have not participated, and will not participate, in any action contrary to paragraphs (a)(1) through (a)(3) of this provision; and</w:t>
      </w:r>
      <w:r>
        <w:rPr>
          <w:rFonts w:ascii="TimesNewRomanPSMT" w:hAnsi="TimesNewRomanPSMT"/>
        </w:rPr>
        <w:br/>
        <w:t>(iii)As an agent, has not personally participated, and will not participate, in</w:t>
      </w:r>
      <w:r>
        <w:rPr>
          <w:rFonts w:ascii="TimesNewRomanPSMT" w:hAnsi="TimesNewRomanPSMT"/>
        </w:rPr>
        <w:br/>
        <w:t>any action contrary to paragraphs (a)(1) through (a)(3) of this provision.</w:t>
      </w:r>
      <w:r>
        <w:rPr>
          <w:rFonts w:ascii="TimesNewRomanPSMT" w:hAnsi="TimesNewRomanPSMT"/>
        </w:rPr>
        <w:br/>
        <w:t>©If the offeror deletes or modifies paragraph (a)(2) of this provision, the offeror must furnish with its offer a signed statement setting forth in detail the</w:t>
      </w:r>
      <w:r>
        <w:rPr>
          <w:rFonts w:ascii="TimesNewRomanPSMT" w:hAnsi="TimesNewRomanPSMT"/>
        </w:rPr>
        <w:br/>
        <w:t xml:space="preserve">circumstances of the dis closure. </w:t>
      </w:r>
    </w:p>
    <w:p w14:paraId="516031C1" w14:textId="77777777" w:rsidR="00676A56" w:rsidRDefault="00676A56" w:rsidP="00676A56">
      <w:pPr>
        <w:pStyle w:val="NormalWeb"/>
      </w:pPr>
      <w:r>
        <w:rPr>
          <w:rFonts w:ascii="TimesNewRomanPS" w:hAnsi="TimesNewRomanPS"/>
          <w:b/>
          <w:bCs/>
        </w:rPr>
        <w:t xml:space="preserve">K.3 52.204-3 Taxpayer Identification (Oct 1998) </w:t>
      </w:r>
    </w:p>
    <w:p w14:paraId="7261A53B" w14:textId="77777777" w:rsidR="00676A56" w:rsidRDefault="00676A56" w:rsidP="00676A56">
      <w:pPr>
        <w:pStyle w:val="NormalWeb"/>
      </w:pPr>
      <w:r>
        <w:rPr>
          <w:rFonts w:ascii="TimesNewRomanPSMT" w:hAnsi="TimesNewRomanPSMT"/>
        </w:rPr>
        <w:t xml:space="preserve">(a)Definitions. </w:t>
      </w:r>
    </w:p>
    <w:p w14:paraId="270CCCC2" w14:textId="77777777" w:rsidR="00676A56" w:rsidRDefault="00676A56" w:rsidP="00676A56">
      <w:pPr>
        <w:pStyle w:val="NormalWeb"/>
      </w:pPr>
      <w:r>
        <w:rPr>
          <w:rFonts w:ascii="TimesNewRomanPSMT" w:hAnsi="TimesNewRomanPSMT"/>
        </w:rPr>
        <w:t xml:space="preserve">Common parent, as used in this provision, means that corporate entity that owns or controls an affiliated group of corporations that files its Federal income tax returns on a consolidated basis, and of which the Offeror is a member. </w:t>
      </w:r>
    </w:p>
    <w:p w14:paraId="3117FFC6" w14:textId="77777777" w:rsidR="00676A56" w:rsidRDefault="00676A56" w:rsidP="00676A56">
      <w:pPr>
        <w:pStyle w:val="NormalWeb"/>
      </w:pPr>
      <w:r>
        <w:rPr>
          <w:rFonts w:ascii="TimesNewRomanPSMT" w:hAnsi="TimesNewRomanPSMT"/>
        </w:rPr>
        <w:t xml:space="preserve">Taxpayer Identification Number (TIN), as used in this provision, means the number required by the Internal Revenue Service (IRS) to be used by the Offeror in reporting income tax and other returns. The TIN may be either a Social Security Number or an Employer Identification Number. </w:t>
      </w:r>
    </w:p>
    <w:p w14:paraId="00BC2BD8" w14:textId="77777777" w:rsidR="00676A56" w:rsidRDefault="00676A56" w:rsidP="00676A56">
      <w:pPr>
        <w:pStyle w:val="NormalWeb"/>
      </w:pPr>
      <w:r>
        <w:rPr>
          <w:rFonts w:ascii="TimesNewRomanPSMT" w:hAnsi="TimesNewRomanPSMT"/>
        </w:rPr>
        <w:t xml:space="preserve">(b)All Offerors must submit the information required in paragraphs (d) through (f) of this provision to comply with debt collection requirements of 31 U.S.C. 7701(c) and 3325(d), reporting requirements of 26 U.S.C. 6041, 6041A, and 6050M, and implementing regulations issued by the IRS. If the resulting contract is subject to the payment reporting requirements described in Federal Acquisition Regulation ( ) 4.904, the failure or refusal by the Offeror to furnish the information may result in a 31 percent reduction of payments otherwise due under the contract. </w:t>
      </w:r>
    </w:p>
    <w:p w14:paraId="374BD33A" w14:textId="75339975" w:rsidR="00676A56" w:rsidRDefault="00676A56" w:rsidP="009D6E26">
      <w:pPr>
        <w:pStyle w:val="NormalWeb"/>
      </w:pPr>
      <w:r>
        <w:rPr>
          <w:rFonts w:ascii="TimesNewRomanPSMT" w:hAnsi="TimesNewRomanPSMT"/>
        </w:rPr>
        <w:lastRenderedPageBreak/>
        <w:t>©The TIN may be used by the Government to collect and report on any delinquent amounts arising out of the Offeror s relationship with the Government (31 U.S.C. 7701(c)(3)). If the resulting contract is subject to the payment reporting requirements described</w:t>
      </w:r>
      <w:r w:rsidR="009D6E26">
        <w:rPr>
          <w:rFonts w:ascii="TimesNewRomanPSMT" w:hAnsi="TimesNewRomanPSMT"/>
        </w:rPr>
        <w:t xml:space="preserve"> </w:t>
      </w:r>
      <w:r>
        <w:rPr>
          <w:rFonts w:ascii="TimesNewRomanPSMT" w:hAnsi="TimesNewRomanPSMT"/>
        </w:rPr>
        <w:t xml:space="preserve">in 4.904,theTINprovidedhereundermaybematchedwithIRSrecords </w:t>
      </w:r>
    </w:p>
    <w:p w14:paraId="72F324DE" w14:textId="77777777" w:rsidR="00676A56" w:rsidRDefault="00676A56" w:rsidP="00676A56">
      <w:pPr>
        <w:pStyle w:val="NormalWeb"/>
      </w:pPr>
      <w:r>
        <w:rPr>
          <w:rFonts w:ascii="TimesNewRomanPSMT" w:hAnsi="TimesNewRomanPSMT"/>
        </w:rPr>
        <w:t>to verify the accuracy of the Offeror s TIN. (d)</w:t>
      </w:r>
      <w:proofErr w:type="spellStart"/>
      <w:r>
        <w:rPr>
          <w:rFonts w:ascii="TimesNewRomanPSMT" w:hAnsi="TimesNewRomanPSMT"/>
        </w:rPr>
        <w:t>TaxpayerIdentification</w:t>
      </w:r>
      <w:proofErr w:type="spellEnd"/>
      <w:r>
        <w:rPr>
          <w:rFonts w:ascii="TimesNewRomanPSMT" w:hAnsi="TimesNewRomanPSMT"/>
        </w:rPr>
        <w:t xml:space="preserve"> Number (TIN). </w:t>
      </w:r>
    </w:p>
    <w:p w14:paraId="74DA5FD1" w14:textId="5642C7A2" w:rsidR="00676A56" w:rsidRDefault="00676A56" w:rsidP="00B23689">
      <w:pPr>
        <w:pStyle w:val="NormalWeb"/>
        <w:tabs>
          <w:tab w:val="left" w:pos="3633"/>
        </w:tabs>
      </w:pPr>
      <w:r>
        <w:rPr>
          <w:rFonts w:ascii="TimesNewRomanPSMT" w:hAnsi="TimesNewRomanPSMT"/>
          <w:position w:val="-4"/>
        </w:rPr>
        <w:t xml:space="preserve">[ ] TIN: </w:t>
      </w:r>
      <w:r w:rsidR="00B23689">
        <w:rPr>
          <w:rFonts w:ascii="Arial" w:hAnsi="Arial" w:cs="Arial"/>
          <w:sz w:val="16"/>
          <w:szCs w:val="16"/>
        </w:rPr>
        <w:t>47-0983634</w:t>
      </w:r>
      <w:r>
        <w:rPr>
          <w:rFonts w:ascii="Arial" w:hAnsi="Arial" w:cs="Arial"/>
          <w:sz w:val="16"/>
          <w:szCs w:val="16"/>
        </w:rPr>
        <w:t xml:space="preserve"> </w:t>
      </w:r>
      <w:r w:rsidR="00B23689">
        <w:rPr>
          <w:rFonts w:ascii="Arial" w:hAnsi="Arial" w:cs="Arial"/>
          <w:sz w:val="16"/>
          <w:szCs w:val="16"/>
        </w:rPr>
        <w:tab/>
      </w:r>
    </w:p>
    <w:p w14:paraId="789AC8D6" w14:textId="38EA32E7" w:rsidR="00676A56" w:rsidRDefault="00676A56" w:rsidP="00676A56">
      <w:pPr>
        <w:pStyle w:val="NormalWeb"/>
      </w:pPr>
      <w:r>
        <w:rPr>
          <w:rFonts w:ascii="TimesNewRomanPSMT" w:hAnsi="TimesNewRomanPSMT"/>
        </w:rPr>
        <w:t>[ ] TIN has been applied for.</w:t>
      </w:r>
      <w:r>
        <w:rPr>
          <w:rFonts w:ascii="TimesNewRomanPSMT" w:hAnsi="TimesNewRomanPSMT"/>
        </w:rPr>
        <w:br/>
        <w:t>[ ] TIN is not required because:</w:t>
      </w:r>
      <w:r>
        <w:rPr>
          <w:rFonts w:ascii="TimesNewRomanPSMT" w:hAnsi="TimesNewRomanPSMT"/>
        </w:rPr>
        <w:br/>
        <w:t>[ ] Offeror is a nonresident alien, foreign corporation, or foreign partnership that does</w:t>
      </w:r>
      <w:r>
        <w:rPr>
          <w:rFonts w:ascii="TimesNewRomanPSMT" w:hAnsi="TimesNewRomanPSMT"/>
        </w:rPr>
        <w:br/>
        <w:t>not have income effectively connected with the conduct of a trade or business in the</w:t>
      </w:r>
      <w:r>
        <w:rPr>
          <w:rFonts w:ascii="TimesNewRomanPSMT" w:hAnsi="TimesNewRomanPSMT"/>
        </w:rPr>
        <w:br/>
        <w:t>United States and does not have an office or place of business or a fiscal paying agent</w:t>
      </w:r>
      <w:r>
        <w:rPr>
          <w:rFonts w:ascii="TimesNewRomanPSMT" w:hAnsi="TimesNewRomanPSMT"/>
        </w:rPr>
        <w:br/>
        <w:t>in the United States;</w:t>
      </w:r>
      <w:r>
        <w:rPr>
          <w:rFonts w:ascii="TimesNewRomanPSMT" w:hAnsi="TimesNewRomanPSMT"/>
        </w:rPr>
        <w:br/>
        <w:t>[ ] Offeror is an agency or instrumentality of a foreign government;</w:t>
      </w:r>
      <w:r>
        <w:rPr>
          <w:rFonts w:ascii="TimesNewRomanPSMT" w:hAnsi="TimesNewRomanPSMT"/>
        </w:rPr>
        <w:br/>
        <w:t>[ ] Offeror is an agency or instrumentality of the Federal Government.</w:t>
      </w:r>
      <w:r>
        <w:rPr>
          <w:rFonts w:ascii="TimesNewRomanPSMT" w:hAnsi="TimesNewRomanPSMT"/>
        </w:rPr>
        <w:br/>
        <w:t>€Type of organization.</w:t>
      </w:r>
      <w:r>
        <w:rPr>
          <w:rFonts w:ascii="TimesNewRomanPSMT" w:hAnsi="TimesNewRomanPSMT"/>
        </w:rPr>
        <w:br/>
        <w:t>[ ] Sole proprietorship;</w:t>
      </w:r>
      <w:r>
        <w:rPr>
          <w:rFonts w:ascii="TimesNewRomanPSMT" w:hAnsi="TimesNewRomanPSMT"/>
        </w:rPr>
        <w:br/>
        <w:t>[ ] Partnership;</w:t>
      </w:r>
      <w:r>
        <w:rPr>
          <w:rFonts w:ascii="TimesNewRomanPSMT" w:hAnsi="TimesNewRomanPSMT"/>
        </w:rPr>
        <w:br/>
        <w:t xml:space="preserve">[ </w:t>
      </w:r>
      <w:r w:rsidR="0086381B">
        <w:rPr>
          <w:rFonts w:ascii="TimesNewRomanPSMT" w:hAnsi="TimesNewRomanPSMT"/>
        </w:rPr>
        <w:t>X</w:t>
      </w:r>
      <w:r>
        <w:rPr>
          <w:rFonts w:ascii="TimesNewRomanPSMT" w:hAnsi="TimesNewRomanPSMT"/>
        </w:rPr>
        <w:t>] Corporate entity (not tax exempt);</w:t>
      </w:r>
      <w:r>
        <w:rPr>
          <w:rFonts w:ascii="TimesNewRomanPSMT" w:hAnsi="TimesNewRomanPSMT"/>
        </w:rPr>
        <w:br/>
        <w:t>[ ] Corporate entity (tax exempt);</w:t>
      </w:r>
      <w:r>
        <w:rPr>
          <w:rFonts w:ascii="TimesNewRomanPSMT" w:hAnsi="TimesNewRomanPSMT"/>
        </w:rPr>
        <w:br/>
        <w:t>[ ] Government entity (Federal, State, or local);</w:t>
      </w:r>
      <w:r>
        <w:rPr>
          <w:rFonts w:ascii="TimesNewRomanPSMT" w:hAnsi="TimesNewRomanPSMT"/>
        </w:rPr>
        <w:br/>
        <w:t>[ ] Foreign government;</w:t>
      </w:r>
      <w:r>
        <w:rPr>
          <w:rFonts w:ascii="TimesNewRomanPSMT" w:hAnsi="TimesNewRomanPSMT"/>
        </w:rPr>
        <w:br/>
        <w:t>[ ] International organization per 26 CFR 1.6049 4;</w:t>
      </w:r>
      <w:r>
        <w:rPr>
          <w:rFonts w:ascii="TimesNewRomanPSMT" w:hAnsi="TimesNewRomanPSMT"/>
        </w:rPr>
        <w:br/>
        <w:t>[ ] Other</w:t>
      </w:r>
      <w:r>
        <w:rPr>
          <w:rFonts w:ascii="TimesNewRomanPSMT" w:hAnsi="TimesNewRomanPSMT"/>
        </w:rPr>
        <w:br/>
        <w:t>(f)Common parent.</w:t>
      </w:r>
      <w:r>
        <w:rPr>
          <w:rFonts w:ascii="TimesNewRomanPSMT" w:hAnsi="TimesNewRomanPSMT"/>
        </w:rPr>
        <w:br/>
        <w:t>[</w:t>
      </w:r>
      <w:r w:rsidR="0086381B">
        <w:rPr>
          <w:rFonts w:ascii="TimesNewRomanPSMT" w:hAnsi="TimesNewRomanPSMT"/>
        </w:rPr>
        <w:t>X</w:t>
      </w:r>
      <w:r>
        <w:rPr>
          <w:rFonts w:ascii="TimesNewRomanPSMT" w:hAnsi="TimesNewRomanPSMT"/>
        </w:rPr>
        <w:t xml:space="preserve"> ] Offeror is not owned or controlled by a common parent as defined in paragraph (a) of this provision.</w:t>
      </w:r>
      <w:r>
        <w:rPr>
          <w:rFonts w:ascii="TimesNewRomanPSMT" w:hAnsi="TimesNewRomanPSMT"/>
        </w:rPr>
        <w:br/>
        <w:t>[ ] Name and TIN of common parent:</w:t>
      </w:r>
      <w:r>
        <w:rPr>
          <w:rFonts w:ascii="TimesNewRomanPSMT" w:hAnsi="TimesNewRomanPSMT"/>
        </w:rPr>
        <w:br/>
        <w:t>Name</w:t>
      </w:r>
      <w:r>
        <w:rPr>
          <w:rFonts w:ascii="TimesNewRomanPSMT" w:hAnsi="TimesNewRomanPSMT"/>
        </w:rPr>
        <w:br/>
        <w:t xml:space="preserve">TIN </w:t>
      </w:r>
    </w:p>
    <w:p w14:paraId="6517B9F1" w14:textId="77777777" w:rsidR="00676A56" w:rsidRDefault="00676A56" w:rsidP="00676A56">
      <w:pPr>
        <w:pStyle w:val="NormalWeb"/>
      </w:pPr>
      <w:r>
        <w:rPr>
          <w:rFonts w:ascii="TimesNewRomanPS" w:hAnsi="TimesNewRomanPS"/>
          <w:b/>
          <w:bCs/>
        </w:rPr>
        <w:t xml:space="preserve">K.4 52.204-8 Annual Representations and Certifications (Mar 2023] </w:t>
      </w:r>
    </w:p>
    <w:p w14:paraId="5A454AA9" w14:textId="77777777" w:rsidR="00676A56" w:rsidRDefault="00676A56" w:rsidP="00676A56">
      <w:pPr>
        <w:pStyle w:val="NormalWeb"/>
      </w:pPr>
      <w:r>
        <w:rPr>
          <w:rFonts w:ascii="TimesNewRomanPSMT" w:hAnsi="TimesNewRomanPSMT"/>
        </w:rPr>
        <w:t xml:space="preserve">(a)(1)The North American Industry Classification System (NAICS) code for this acquisition is 541519. (2) The small business size standard is $19.5 million. (3) The small business size standard for a concern that submits an offer, other than on a construction or service acquisition, but proposes to furnish an end item that it did not itself manufacture, </w:t>
      </w:r>
    </w:p>
    <w:p w14:paraId="3BFDA96A" w14:textId="7404C039" w:rsidR="00676A56" w:rsidRDefault="00676A56" w:rsidP="009D6E26">
      <w:pPr>
        <w:pStyle w:val="NormalWeb"/>
      </w:pPr>
      <w:r>
        <w:rPr>
          <w:rFonts w:ascii="TimesNewRomanPSMT" w:hAnsi="TimesNewRomanPSMT"/>
        </w:rPr>
        <w:lastRenderedPageBreak/>
        <w:t>(b)(1)</w:t>
      </w:r>
      <w:r>
        <w:rPr>
          <w:rFonts w:ascii="TimesNewRomanPSMT" w:hAnsi="TimesNewRomanPSMT"/>
          <w:sz w:val="22"/>
          <w:szCs w:val="22"/>
        </w:rPr>
        <w:t>The North American Industry Classification System (NAICS) code for this acquisition is</w:t>
      </w:r>
      <w:r w:rsidR="0086381B">
        <w:rPr>
          <w:rFonts w:ascii="TimesNewRomanPSMT" w:hAnsi="TimesNewRomanPSMT"/>
          <w:sz w:val="22"/>
          <w:szCs w:val="22"/>
        </w:rPr>
        <w:t xml:space="preserve"> </w:t>
      </w:r>
      <w:r>
        <w:rPr>
          <w:rFonts w:ascii="TimesNewRomanPSMT" w:hAnsi="TimesNewRomanPSMT"/>
          <w:sz w:val="22"/>
          <w:szCs w:val="22"/>
        </w:rPr>
        <w:t>[</w:t>
      </w:r>
      <w:r w:rsidR="0086381B">
        <w:rPr>
          <w:rFonts w:ascii="TimesNewRomanPSMT" w:hAnsi="TimesNewRomanPSMT"/>
          <w:sz w:val="22"/>
          <w:szCs w:val="22"/>
        </w:rPr>
        <w:t>541519</w:t>
      </w:r>
      <w:r>
        <w:rPr>
          <w:rFonts w:ascii="TimesNewRomanPSMT" w:hAnsi="TimesNewRomanPSMT"/>
          <w:sz w:val="22"/>
          <w:szCs w:val="22"/>
        </w:rPr>
        <w:t xml:space="preserve">]. </w:t>
      </w:r>
      <w:r>
        <w:rPr>
          <w:rFonts w:ascii="TimesNewRomanPSMT" w:hAnsi="TimesNewRomanPSMT"/>
        </w:rPr>
        <w:t xml:space="preserve">(1)The small business size standard is </w:t>
      </w:r>
      <w:r>
        <w:rPr>
          <w:rFonts w:ascii="TimesNewRomanPSMT" w:hAnsi="TimesNewRomanPSMT"/>
        </w:rPr>
        <w:fldChar w:fldCharType="begin"/>
      </w:r>
      <w:r>
        <w:rPr>
          <w:rFonts w:ascii="TimesNewRomanPSMT" w:hAnsi="TimesNewRomanPSMT"/>
        </w:rPr>
        <w:instrText xml:space="preserve"> INCLUDEPICTURE "/Users/stevenlancaster/Library/Group Containers/UBF8T346G9.ms/WebArchiveCopyPasteTempFiles/com.microsoft.Word/page3image11023360" \* MERGEFORMATINET </w:instrText>
      </w:r>
      <w:r>
        <w:rPr>
          <w:rFonts w:ascii="TimesNewRomanPSMT" w:hAnsi="TimesNewRomanPSMT"/>
        </w:rPr>
        <w:fldChar w:fldCharType="separate"/>
      </w:r>
      <w:r>
        <w:rPr>
          <w:rFonts w:ascii="TimesNewRomanPSMT" w:hAnsi="TimesNewRomanPSMT"/>
          <w:noProof/>
        </w:rPr>
        <w:drawing>
          <wp:inline distT="0" distB="0" distL="0" distR="0" wp14:anchorId="5FF7E8DA" wp14:editId="71CB37C7">
            <wp:extent cx="1456055" cy="2743200"/>
            <wp:effectExtent l="0" t="0" r="0" b="0"/>
            <wp:docPr id="328118417" name="Picture 53" descr="page3image1102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age3image110233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6055" cy="2743200"/>
                    </a:xfrm>
                    <a:prstGeom prst="rect">
                      <a:avLst/>
                    </a:prstGeom>
                    <a:noFill/>
                    <a:ln>
                      <a:noFill/>
                    </a:ln>
                  </pic:spPr>
                </pic:pic>
              </a:graphicData>
            </a:graphic>
          </wp:inline>
        </w:drawing>
      </w:r>
      <w:r>
        <w:rPr>
          <w:rFonts w:ascii="TimesNewRomanPSMT" w:hAnsi="TimesNewRomanPSMT"/>
        </w:rPr>
        <w:fldChar w:fldCharType="end"/>
      </w:r>
      <w:r>
        <w:rPr>
          <w:rFonts w:ascii="TimesNewRomanPSMT" w:hAnsi="TimesNewRomanPSMT"/>
        </w:rPr>
        <w:t>[</w:t>
      </w:r>
      <w:r w:rsidR="0086381B">
        <w:rPr>
          <w:rFonts w:ascii="TimesNewRomanPSMT" w:hAnsi="TimesNewRomanPSMT"/>
        </w:rPr>
        <w:t>$19,500</w:t>
      </w:r>
      <w:r>
        <w:rPr>
          <w:rFonts w:ascii="TimesNewRomanPSMT" w:hAnsi="TimesNewRomanPSMT"/>
        </w:rPr>
        <w:t xml:space="preserve">]. (2)The small business size standard for a concern that submits an offer, other than on a construction or service acquisition, but proposes to furnish an end item that it did not itself manufacture, process, or produce is 500 employees, or 150 employees for information technology value added resellers under NAICS code 541519 if the acquisition </w:t>
      </w:r>
    </w:p>
    <w:p w14:paraId="0D5913CA" w14:textId="77777777" w:rsidR="00676A56" w:rsidRDefault="00676A56" w:rsidP="00676A56">
      <w:pPr>
        <w:pStyle w:val="NormalWeb"/>
      </w:pPr>
      <w:r>
        <w:rPr>
          <w:rFonts w:ascii="TimesNewRomanPSMT" w:hAnsi="TimesNewRomanPSMT"/>
        </w:rPr>
        <w:t>(</w:t>
      </w:r>
      <w:proofErr w:type="spellStart"/>
      <w:r>
        <w:rPr>
          <w:rFonts w:ascii="TimesNewRomanPSMT" w:hAnsi="TimesNewRomanPSMT"/>
        </w:rPr>
        <w:t>i</w:t>
      </w:r>
      <w:proofErr w:type="spellEnd"/>
      <w:r>
        <w:rPr>
          <w:rFonts w:ascii="TimesNewRomanPSMT" w:hAnsi="TimesNewRomanPSMT"/>
        </w:rPr>
        <w:t>)Is set aside for small business and has a value above the simplified acquisition threshold.</w:t>
      </w:r>
      <w:r>
        <w:rPr>
          <w:rFonts w:ascii="TimesNewRomanPSMT" w:hAnsi="TimesNewRomanPSMT"/>
        </w:rPr>
        <w:br/>
        <w:t>(ii)Uses the HUBZone price evaluation preference regardless of dollar</w:t>
      </w:r>
      <w:r>
        <w:rPr>
          <w:rFonts w:ascii="TimesNewRomanPSMT" w:hAnsi="TimesNewRomanPSMT"/>
        </w:rPr>
        <w:br/>
        <w:t xml:space="preserve">value, unless the offeror waives the price evaluation preference; or </w:t>
      </w:r>
    </w:p>
    <w:p w14:paraId="2D58DC6A" w14:textId="77777777" w:rsidR="00676A56" w:rsidRDefault="00676A56" w:rsidP="00676A56">
      <w:pPr>
        <w:pStyle w:val="NormalWeb"/>
      </w:pPr>
      <w:r>
        <w:rPr>
          <w:rFonts w:ascii="TimesNewRomanPSMT" w:hAnsi="TimesNewRomanPSMT"/>
        </w:rPr>
        <w:t xml:space="preserve">(iii)Is an 8(a), HUBZone, service-disabled veteran owned, economically disadvantaged women owned, or women owned small business set aside or sole source award regardless of dollar value. </w:t>
      </w:r>
    </w:p>
    <w:p w14:paraId="450C928B" w14:textId="77777777" w:rsidR="00676A56" w:rsidRDefault="00676A56" w:rsidP="00676A56">
      <w:pPr>
        <w:pStyle w:val="NormalWeb"/>
      </w:pPr>
      <w:r>
        <w:rPr>
          <w:rFonts w:ascii="TimesNewRomanPSMT" w:hAnsi="TimesNewRomanPSMT"/>
          <w:sz w:val="22"/>
          <w:szCs w:val="22"/>
        </w:rPr>
        <w:t xml:space="preserve">If the provision at 52.204 7, System for Award Management, is included in this solicitation, paragraph (d) of this provision applies. </w:t>
      </w:r>
    </w:p>
    <w:p w14:paraId="0E5EB5A4" w14:textId="77777777" w:rsidR="00676A56" w:rsidRDefault="00676A56" w:rsidP="00676A56">
      <w:pPr>
        <w:pStyle w:val="NormalWeb"/>
      </w:pPr>
      <w:r>
        <w:rPr>
          <w:rFonts w:ascii="TimesNewRomanPSMT" w:hAnsi="TimesNewRomanPSMT"/>
          <w:sz w:val="22"/>
          <w:szCs w:val="22"/>
        </w:rPr>
        <w:t xml:space="preserve">If the provision at 52.204 7, System for Award Management, is not included in this solicitation, and the Offeror has an active registration in the System for Award Management (SAM), the Offeror may choose to use paragraph (d) of this provision instead of completing the corresponding individual representations and certifications in the solicitation. </w:t>
      </w:r>
    </w:p>
    <w:p w14:paraId="626B1191" w14:textId="754F51A6" w:rsidR="00676A56" w:rsidRDefault="00676A56" w:rsidP="00676A56">
      <w:pPr>
        <w:pStyle w:val="NormalWeb"/>
      </w:pPr>
      <w:r>
        <w:rPr>
          <w:rFonts w:ascii="TimesNewRomanPSMT" w:hAnsi="TimesNewRomanPSMT"/>
          <w:sz w:val="22"/>
          <w:szCs w:val="22"/>
        </w:rPr>
        <w:t>The Offeror shall indicate which option applies by checking one of the following boxes:</w:t>
      </w:r>
      <w:r>
        <w:rPr>
          <w:rFonts w:ascii="TimesNewRomanPSMT" w:hAnsi="TimesNewRomanPSMT"/>
          <w:sz w:val="22"/>
          <w:szCs w:val="22"/>
        </w:rPr>
        <w:br/>
      </w:r>
      <w:r>
        <w:rPr>
          <w:rFonts w:ascii="TimesNewRomanPSMT" w:hAnsi="TimesNewRomanPSMT"/>
        </w:rPr>
        <w:t>(</w:t>
      </w:r>
      <w:proofErr w:type="spellStart"/>
      <w:r>
        <w:rPr>
          <w:rFonts w:ascii="TimesNewRomanPSMT" w:hAnsi="TimesNewRomanPSMT"/>
        </w:rPr>
        <w:t>i</w:t>
      </w:r>
      <w:proofErr w:type="spellEnd"/>
      <w:r>
        <w:rPr>
          <w:rFonts w:ascii="TimesNewRomanPSMT" w:hAnsi="TimesNewRomanPSMT"/>
        </w:rPr>
        <w:t>)</w:t>
      </w:r>
      <w:r w:rsidR="0086381B">
        <w:rPr>
          <w:rFonts w:ascii="TimesNewRomanPSMT" w:hAnsi="TimesNewRomanPSMT"/>
        </w:rPr>
        <w:t>X</w:t>
      </w:r>
      <w:r>
        <w:rPr>
          <w:rFonts w:ascii="TimesNewRomanPSMT" w:hAnsi="TimesNewRomanPSMT"/>
        </w:rPr>
        <w:t xml:space="preserve">□ Paragraph (d) applies. Paragraph (d) does not apply, and the offeror has completed the individual representations and certifications in the solicitation. (c) </w:t>
      </w:r>
    </w:p>
    <w:p w14:paraId="408DE255" w14:textId="77777777" w:rsidR="00676A56" w:rsidRDefault="00676A56" w:rsidP="00676A56">
      <w:pPr>
        <w:pStyle w:val="NormalWeb"/>
      </w:pPr>
      <w:r>
        <w:rPr>
          <w:rFonts w:ascii="Calibri" w:hAnsi="Calibri" w:cs="Calibri"/>
          <w:sz w:val="22"/>
          <w:szCs w:val="22"/>
        </w:rPr>
        <w:t xml:space="preserve">(1) </w:t>
      </w:r>
      <w:r>
        <w:rPr>
          <w:rFonts w:ascii="TimesNewRomanPSMT" w:hAnsi="TimesNewRomanPSMT"/>
        </w:rPr>
        <w:t>The following representations or certifications in SAM are applicable to this solicitation as indicated:</w:t>
      </w:r>
      <w:r>
        <w:rPr>
          <w:rFonts w:ascii="TimesNewRomanPSMT" w:hAnsi="TimesNewRomanPSMT"/>
        </w:rPr>
        <w:br/>
      </w:r>
      <w:r>
        <w:rPr>
          <w:rFonts w:ascii="Calibri" w:hAnsi="Calibri" w:cs="Calibri"/>
          <w:sz w:val="22"/>
          <w:szCs w:val="22"/>
        </w:rPr>
        <w:t>(</w:t>
      </w:r>
      <w:proofErr w:type="spellStart"/>
      <w:r>
        <w:rPr>
          <w:rFonts w:ascii="Calibri" w:hAnsi="Calibri" w:cs="Calibri"/>
          <w:sz w:val="22"/>
          <w:szCs w:val="22"/>
        </w:rPr>
        <w:t>i</w:t>
      </w:r>
      <w:proofErr w:type="spellEnd"/>
      <w:r>
        <w:rPr>
          <w:rFonts w:ascii="Calibri" w:hAnsi="Calibri" w:cs="Calibri"/>
          <w:sz w:val="22"/>
          <w:szCs w:val="22"/>
        </w:rPr>
        <w:t xml:space="preserve">) </w:t>
      </w:r>
      <w:r>
        <w:rPr>
          <w:rFonts w:ascii="TimesNewRomanPSMT" w:hAnsi="TimesNewRomanPSMT"/>
        </w:rPr>
        <w:t xml:space="preserve">52.203 2, Certificate of Independent Price Determination. This provision applies to solicitations when a firm fixed price contract or fixed price contract with economic price adjustment is contemplated, unless– </w:t>
      </w:r>
    </w:p>
    <w:p w14:paraId="1E30BDFC" w14:textId="77777777" w:rsidR="00676A56" w:rsidRDefault="00676A56" w:rsidP="00676A56">
      <w:pPr>
        <w:pStyle w:val="NormalWeb"/>
      </w:pPr>
      <w:r>
        <w:rPr>
          <w:rFonts w:ascii="TimesNewRomanPSMT" w:hAnsi="TimesNewRomanPSMT"/>
        </w:rPr>
        <w:lastRenderedPageBreak/>
        <w:t>(A)The acquisition is to be made under the simplified acquisition procedures in part 13.</w:t>
      </w:r>
      <w:r>
        <w:rPr>
          <w:rFonts w:ascii="TimesNewRomanPSMT" w:hAnsi="TimesNewRomanPSMT"/>
        </w:rPr>
        <w:br/>
        <w:t>(B)The solicitation is a request for technical proposals under two step sealed bidding procedures; or</w:t>
      </w:r>
      <w:r>
        <w:rPr>
          <w:rFonts w:ascii="TimesNewRomanPSMT" w:hAnsi="TimesNewRomanPSMT"/>
        </w:rPr>
        <w:br/>
        <w:t xml:space="preserve">© The solicitation is for utility services for which rates are set by law or regulation. </w:t>
      </w:r>
    </w:p>
    <w:p w14:paraId="4EF51DA0" w14:textId="77777777" w:rsidR="00676A56" w:rsidRDefault="00676A56" w:rsidP="00676A56">
      <w:pPr>
        <w:pStyle w:val="NormalWeb"/>
      </w:pPr>
      <w:r>
        <w:rPr>
          <w:rFonts w:ascii="Calibri" w:hAnsi="Calibri" w:cs="Calibri"/>
          <w:sz w:val="22"/>
          <w:szCs w:val="22"/>
        </w:rPr>
        <w:t xml:space="preserve">(ii) </w:t>
      </w:r>
      <w:r>
        <w:rPr>
          <w:rFonts w:ascii="TimesNewRomanPSMT" w:hAnsi="TimesNewRomanPSMT"/>
        </w:rPr>
        <w:t xml:space="preserve">52.203 11, Certification and Disclosure Regarding Payments to Influence Certain Federal Transactions. This provision applies to solicitations expected to exceed $150,000. </w:t>
      </w:r>
    </w:p>
    <w:p w14:paraId="2C7E5BFE" w14:textId="77777777" w:rsidR="00676A56" w:rsidRDefault="00676A56" w:rsidP="00676A56">
      <w:pPr>
        <w:pStyle w:val="NormalWeb"/>
      </w:pPr>
      <w:r>
        <w:rPr>
          <w:rFonts w:ascii="Calibri" w:hAnsi="Calibri" w:cs="Calibri"/>
          <w:sz w:val="22"/>
          <w:szCs w:val="22"/>
        </w:rPr>
        <w:t xml:space="preserve">(iii) </w:t>
      </w:r>
      <w:r>
        <w:rPr>
          <w:rFonts w:ascii="TimesNewRomanPSMT" w:hAnsi="TimesNewRomanPSMT"/>
        </w:rPr>
        <w:t>52.203 18, Prohibition on Contracting with Entities that Require Certain Internal Confidentiality Agreements or Statements Representation. This provision applies to all solicitations.</w:t>
      </w:r>
      <w:r>
        <w:rPr>
          <w:rFonts w:ascii="TimesNewRomanPSMT" w:hAnsi="TimesNewRomanPSMT"/>
        </w:rPr>
        <w:br/>
      </w:r>
      <w:r>
        <w:rPr>
          <w:rFonts w:ascii="Calibri" w:hAnsi="Calibri" w:cs="Calibri"/>
          <w:sz w:val="22"/>
          <w:szCs w:val="22"/>
        </w:rPr>
        <w:t xml:space="preserve">(iv) </w:t>
      </w:r>
      <w:r>
        <w:rPr>
          <w:rFonts w:ascii="TimesNewRomanPSMT" w:hAnsi="TimesNewRomanPSMT"/>
        </w:rPr>
        <w:t xml:space="preserve">52.204 3, Taxpayer Identification. This provision applies to solicitations that do not include the provision at 52.204 7, System for Award Management. </w:t>
      </w:r>
    </w:p>
    <w:p w14:paraId="069BE316" w14:textId="77777777" w:rsidR="00676A56" w:rsidRDefault="00676A56" w:rsidP="00676A56">
      <w:pPr>
        <w:pStyle w:val="NormalWeb"/>
      </w:pPr>
      <w:r>
        <w:rPr>
          <w:rFonts w:ascii="Calibri" w:hAnsi="Calibri" w:cs="Calibri"/>
          <w:sz w:val="22"/>
          <w:szCs w:val="22"/>
        </w:rPr>
        <w:t xml:space="preserve">(v) </w:t>
      </w:r>
      <w:r>
        <w:rPr>
          <w:rFonts w:ascii="TimesNewRomanPSMT" w:hAnsi="TimesNewRomanPSMT"/>
        </w:rPr>
        <w:t xml:space="preserve">52.204 5, Women Owned Business (Other Than Small </w:t>
      </w:r>
    </w:p>
    <w:p w14:paraId="2563853B" w14:textId="77777777" w:rsidR="00676A56" w:rsidRDefault="00676A56" w:rsidP="00676A56">
      <w:pPr>
        <w:pStyle w:val="NormalWeb"/>
      </w:pPr>
      <w:r>
        <w:rPr>
          <w:rFonts w:ascii="TimesNewRomanPSMT" w:hAnsi="TimesNewRomanPSMT"/>
        </w:rPr>
        <w:t>Business). This provision applies to solicitations that</w:t>
      </w:r>
      <w:r>
        <w:rPr>
          <w:rFonts w:ascii="TimesNewRomanPSMT" w:hAnsi="TimesNewRomanPSMT"/>
        </w:rPr>
        <w:br/>
        <w:t>(A)Are not set aside for small business concerns;</w:t>
      </w:r>
      <w:r>
        <w:rPr>
          <w:rFonts w:ascii="TimesNewRomanPSMT" w:hAnsi="TimesNewRomanPSMT"/>
        </w:rPr>
        <w:br/>
        <w:t>(B)Exceed the simplified acquisition threshold; and</w:t>
      </w:r>
      <w:r>
        <w:rPr>
          <w:rFonts w:ascii="TimesNewRomanPSMT" w:hAnsi="TimesNewRomanPSMT"/>
        </w:rPr>
        <w:br/>
        <w:t xml:space="preserve">©Are for contracts that will be performed in the United States or its outlying areas. </w:t>
      </w:r>
    </w:p>
    <w:p w14:paraId="371AA58E" w14:textId="11728EF0" w:rsidR="00676A56" w:rsidRDefault="00676A56" w:rsidP="00676A56">
      <w:pPr>
        <w:pStyle w:val="NormalWeb"/>
      </w:pPr>
      <w:r>
        <w:rPr>
          <w:rFonts w:ascii="Calibri" w:hAnsi="Calibri" w:cs="Calibri"/>
          <w:sz w:val="22"/>
          <w:szCs w:val="22"/>
        </w:rPr>
        <w:t xml:space="preserve">(vi) </w:t>
      </w:r>
      <w:r>
        <w:rPr>
          <w:rFonts w:ascii="TimesNewRomanPSMT" w:hAnsi="TimesNewRomanPSMT"/>
        </w:rPr>
        <w:t>52.204 26, Covered Telecommunications Equipment or</w:t>
      </w:r>
      <w:r>
        <w:rPr>
          <w:rFonts w:ascii="TimesNewRomanPSMT" w:hAnsi="TimesNewRomanPSMT"/>
        </w:rPr>
        <w:br/>
        <w:t>Services Representation. This provision applies to all solicitations.</w:t>
      </w:r>
      <w:r>
        <w:rPr>
          <w:rFonts w:ascii="TimesNewRomanPSMT" w:hAnsi="TimesNewRomanPSMT"/>
        </w:rPr>
        <w:br/>
      </w:r>
      <w:r>
        <w:rPr>
          <w:rFonts w:ascii="Calibri" w:hAnsi="Calibri" w:cs="Calibri"/>
          <w:sz w:val="22"/>
          <w:szCs w:val="22"/>
        </w:rPr>
        <w:t xml:space="preserve">(vii) </w:t>
      </w:r>
      <w:r>
        <w:rPr>
          <w:rFonts w:ascii="TimesNewRomanPSMT" w:hAnsi="TimesNewRomanPSMT"/>
        </w:rPr>
        <w:t xml:space="preserve">52.209 2, Prohibition on Contracting with Inverted Domestic Corporations </w:t>
      </w:r>
    </w:p>
    <w:p w14:paraId="144E03E4" w14:textId="77777777" w:rsidR="00676A56" w:rsidRDefault="00676A56" w:rsidP="00676A56">
      <w:pPr>
        <w:pStyle w:val="NormalWeb"/>
      </w:pPr>
      <w:r>
        <w:rPr>
          <w:rFonts w:ascii="TimesNewRomanPSMT" w:hAnsi="TimesNewRomanPSMT"/>
        </w:rPr>
        <w:t>Representation.</w:t>
      </w:r>
      <w:r>
        <w:rPr>
          <w:rFonts w:ascii="TimesNewRomanPSMT" w:hAnsi="TimesNewRomanPSMT"/>
        </w:rPr>
        <w:br/>
      </w:r>
      <w:r>
        <w:rPr>
          <w:rFonts w:ascii="Calibri" w:hAnsi="Calibri" w:cs="Calibri"/>
          <w:sz w:val="22"/>
          <w:szCs w:val="22"/>
        </w:rPr>
        <w:t xml:space="preserve">(viii) </w:t>
      </w:r>
      <w:r>
        <w:rPr>
          <w:rFonts w:ascii="TimesNewRomanPSMT" w:hAnsi="TimesNewRomanPSMT"/>
        </w:rPr>
        <w:t>52.209 5, Certification Regarding Responsibility Matters. This provision applies to solicitations where the contract value is expected to exceed the simplified acquisition threshold.</w:t>
      </w:r>
      <w:r>
        <w:rPr>
          <w:rFonts w:ascii="TimesNewRomanPSMT" w:hAnsi="TimesNewRomanPSMT"/>
        </w:rPr>
        <w:br/>
      </w:r>
      <w:r>
        <w:rPr>
          <w:rFonts w:ascii="Calibri" w:hAnsi="Calibri" w:cs="Calibri"/>
          <w:sz w:val="22"/>
          <w:szCs w:val="22"/>
        </w:rPr>
        <w:t xml:space="preserve">(ix) </w:t>
      </w:r>
      <w:r>
        <w:rPr>
          <w:rFonts w:ascii="TimesNewRomanPSMT" w:hAnsi="TimesNewRomanPSMT"/>
        </w:rPr>
        <w:t>52.209 11, Representation by Corporations Regarding Delinquent Tax Liability or a Felony Conviction under any</w:t>
      </w:r>
      <w:r>
        <w:rPr>
          <w:rFonts w:ascii="TimesNewRomanPSMT" w:hAnsi="TimesNewRomanPSMT"/>
        </w:rPr>
        <w:br/>
        <w:t>Federal Law. This provision applies to all solicitations.</w:t>
      </w:r>
      <w:r>
        <w:rPr>
          <w:rFonts w:ascii="TimesNewRomanPSMT" w:hAnsi="TimesNewRomanPSMT"/>
        </w:rPr>
        <w:br/>
      </w:r>
      <w:r>
        <w:rPr>
          <w:rFonts w:ascii="Calibri" w:hAnsi="Calibri" w:cs="Calibri"/>
          <w:sz w:val="22"/>
          <w:szCs w:val="22"/>
        </w:rPr>
        <w:t xml:space="preserve">(x) </w:t>
      </w:r>
      <w:r>
        <w:rPr>
          <w:rFonts w:ascii="TimesNewRomanPSMT" w:hAnsi="TimesNewRomanPSMT"/>
        </w:rPr>
        <w:t>52.214 14, Place of Performance Sealed Bidding. This</w:t>
      </w:r>
      <w:r>
        <w:rPr>
          <w:rFonts w:ascii="TimesNewRomanPSMT" w:hAnsi="TimesNewRomanPSMT"/>
        </w:rPr>
        <w:br/>
        <w:t>provision applies to invitations for bids except those in which</w:t>
      </w:r>
      <w:r>
        <w:rPr>
          <w:rFonts w:ascii="TimesNewRomanPSMT" w:hAnsi="TimesNewRomanPSMT"/>
        </w:rPr>
        <w:br/>
        <w:t>the place of performance is specified by the Government.</w:t>
      </w:r>
      <w:r>
        <w:rPr>
          <w:rFonts w:ascii="TimesNewRomanPSMT" w:hAnsi="TimesNewRomanPSMT"/>
        </w:rPr>
        <w:br/>
      </w:r>
      <w:r>
        <w:rPr>
          <w:rFonts w:ascii="Calibri" w:hAnsi="Calibri" w:cs="Calibri"/>
          <w:sz w:val="22"/>
          <w:szCs w:val="22"/>
        </w:rPr>
        <w:t xml:space="preserve">(xi) </w:t>
      </w:r>
      <w:r>
        <w:rPr>
          <w:rFonts w:ascii="TimesNewRomanPSMT" w:hAnsi="TimesNewRomanPSMT"/>
        </w:rPr>
        <w:t>52.215 6, Place of Performance. This provision applies to solicitations unless the place of performance is specified by</w:t>
      </w:r>
      <w:r>
        <w:rPr>
          <w:rFonts w:ascii="TimesNewRomanPSMT" w:hAnsi="TimesNewRomanPSMT"/>
        </w:rPr>
        <w:br/>
        <w:t>the Government.</w:t>
      </w:r>
      <w:r>
        <w:rPr>
          <w:rFonts w:ascii="TimesNewRomanPSMT" w:hAnsi="TimesNewRomanPSMT"/>
        </w:rPr>
        <w:br/>
      </w:r>
      <w:r>
        <w:rPr>
          <w:rFonts w:ascii="Calibri" w:hAnsi="Calibri" w:cs="Calibri"/>
          <w:sz w:val="22"/>
          <w:szCs w:val="22"/>
        </w:rPr>
        <w:t xml:space="preserve">(xii) </w:t>
      </w:r>
      <w:r>
        <w:rPr>
          <w:rFonts w:ascii="TimesNewRomanPSMT" w:hAnsi="TimesNewRomanPSMT"/>
        </w:rPr>
        <w:t xml:space="preserve">52.219 1, Small Business Program Representations (Basic, Alternates I, and II). This provision applies to solicitations when the contract is for supplies to be delivered or services to be performed in the United States or its outlying areas, or when the contracting officer has applied part 19 in accordance with 19.000(b)(1)(ii). </w:t>
      </w:r>
    </w:p>
    <w:p w14:paraId="0FF80A5D" w14:textId="77777777" w:rsidR="00676A56" w:rsidRDefault="00676A56" w:rsidP="00676A56">
      <w:pPr>
        <w:pStyle w:val="NormalWeb"/>
      </w:pPr>
      <w:r>
        <w:rPr>
          <w:rFonts w:ascii="TimesNewRomanPSMT" w:hAnsi="TimesNewRomanPSMT"/>
        </w:rPr>
        <w:t>(A)The basic provision applies when the solicitations are issued by other than DoD, NASA, and the Coast Guard.</w:t>
      </w:r>
      <w:r>
        <w:rPr>
          <w:rFonts w:ascii="TimesNewRomanPSMT" w:hAnsi="TimesNewRomanPSMT"/>
        </w:rPr>
        <w:br/>
      </w:r>
      <w:r>
        <w:rPr>
          <w:rFonts w:ascii="TimesNewRomanPSMT" w:hAnsi="TimesNewRomanPSMT"/>
        </w:rPr>
        <w:lastRenderedPageBreak/>
        <w:t>(B)The provision with its Alternate I applies to solicitations issued by</w:t>
      </w:r>
      <w:r>
        <w:rPr>
          <w:rFonts w:ascii="TimesNewRomanPSMT" w:hAnsi="TimesNewRomanPSMT"/>
        </w:rPr>
        <w:br/>
        <w:t xml:space="preserve">DoD, NASA, or the Coast Guard. </w:t>
      </w:r>
    </w:p>
    <w:p w14:paraId="39B23EAB" w14:textId="77777777" w:rsidR="00676A56" w:rsidRDefault="00676A56" w:rsidP="00676A56">
      <w:pPr>
        <w:pStyle w:val="NormalWeb"/>
      </w:pPr>
      <w:r>
        <w:rPr>
          <w:rFonts w:ascii="TimesNewRomanPSMT" w:hAnsi="TimesNewRomanPSMT"/>
        </w:rPr>
        <w:t xml:space="preserve">©The provision with its Alternate II applies to solicitations that will result in a multiple award contract with more than one NAICS code assigned. </w:t>
      </w:r>
    </w:p>
    <w:p w14:paraId="54C25C10" w14:textId="0751CF3B" w:rsidR="00676A56" w:rsidRDefault="00676A56" w:rsidP="00676A56">
      <w:pPr>
        <w:pStyle w:val="NormalWeb"/>
      </w:pPr>
      <w:r>
        <w:rPr>
          <w:rFonts w:ascii="Calibri" w:hAnsi="Calibri" w:cs="Calibri"/>
          <w:sz w:val="22"/>
          <w:szCs w:val="22"/>
        </w:rPr>
        <w:t xml:space="preserve">(xiii) </w:t>
      </w:r>
      <w:r>
        <w:rPr>
          <w:rFonts w:ascii="TimesNewRomanPSMT" w:hAnsi="TimesNewRomanPSMT"/>
        </w:rPr>
        <w:t>52.219 2, Equal Low Bids. This provision applies to solicitations when contracting by sealed bidding and the contract is for supplies to be delivered or services to be performed in the</w:t>
      </w:r>
      <w:r>
        <w:rPr>
          <w:rFonts w:ascii="TimesNewRomanPSMT" w:hAnsi="TimesNewRomanPSMT"/>
        </w:rPr>
        <w:br/>
        <w:t>United States or its outlying areas, or when the contracting officer has applied part 19 in accordance with 19.000(b)(1)(ii).</w:t>
      </w:r>
      <w:r>
        <w:rPr>
          <w:rFonts w:ascii="TimesNewRomanPSMT" w:hAnsi="TimesNewRomanPSMT"/>
        </w:rPr>
        <w:br/>
      </w:r>
      <w:r>
        <w:rPr>
          <w:rFonts w:ascii="Calibri" w:hAnsi="Calibri" w:cs="Calibri"/>
          <w:sz w:val="22"/>
          <w:szCs w:val="22"/>
        </w:rPr>
        <w:t xml:space="preserve">(xiv) </w:t>
      </w:r>
      <w:r>
        <w:rPr>
          <w:rFonts w:ascii="TimesNewRomanPSMT" w:hAnsi="TimesNewRomanPSMT"/>
        </w:rPr>
        <w:t>52.222 22, Previous Contracts and Compliance Reports. This provision applies to solicitations that include the clause at 52.222</w:t>
      </w:r>
      <w:r>
        <w:rPr>
          <w:rFonts w:ascii="TimesNewRomanPSMT" w:hAnsi="TimesNewRomanPSMT"/>
        </w:rPr>
        <w:br/>
        <w:t>26, Equal Opportunity.</w:t>
      </w:r>
      <w:r>
        <w:rPr>
          <w:rFonts w:ascii="TimesNewRomanPSMT" w:hAnsi="TimesNewRomanPSMT"/>
        </w:rPr>
        <w:br/>
      </w:r>
      <w:r>
        <w:rPr>
          <w:rFonts w:ascii="Calibri" w:hAnsi="Calibri" w:cs="Calibri"/>
          <w:sz w:val="22"/>
          <w:szCs w:val="22"/>
        </w:rPr>
        <w:t xml:space="preserve">(xv) </w:t>
      </w:r>
      <w:r>
        <w:rPr>
          <w:rFonts w:ascii="TimesNewRomanPSMT" w:hAnsi="TimesNewRomanPSMT"/>
        </w:rPr>
        <w:t>52.222 25, Affirmative Action Compliance. This provision applies to solicitations, other than those for construction, when the solicitation includes the clause at 52.222 26, Equal Opportunity.</w:t>
      </w:r>
      <w:r>
        <w:rPr>
          <w:rFonts w:ascii="TimesNewRomanPSMT" w:hAnsi="TimesNewRomanPSMT"/>
        </w:rPr>
        <w:br/>
      </w:r>
      <w:r>
        <w:rPr>
          <w:rFonts w:ascii="Calibri" w:hAnsi="Calibri" w:cs="Calibri"/>
          <w:sz w:val="22"/>
          <w:szCs w:val="22"/>
        </w:rPr>
        <w:t xml:space="preserve">(xvi) </w:t>
      </w:r>
      <w:r>
        <w:rPr>
          <w:rFonts w:ascii="TimesNewRomanPSMT" w:hAnsi="TimesNewRomanPSMT"/>
        </w:rPr>
        <w:t>52.222 38, Compliance with Veterans Employment Reporting Requirements. This provision applies to solicitations when it is anticipated the contract award will exceed the simplified</w:t>
      </w:r>
      <w:r>
        <w:rPr>
          <w:rFonts w:ascii="TimesNewRomanPSMT" w:hAnsi="TimesNewRomanPSMT"/>
        </w:rPr>
        <w:br/>
        <w:t>acquisition threshold and the contract is not for acquisition of commercial products or commercial services.</w:t>
      </w:r>
      <w:r>
        <w:rPr>
          <w:rFonts w:ascii="TimesNewRomanPSMT" w:hAnsi="TimesNewRomanPSMT"/>
        </w:rPr>
        <w:br/>
      </w:r>
      <w:r>
        <w:rPr>
          <w:rFonts w:ascii="Calibri" w:hAnsi="Calibri" w:cs="Calibri"/>
          <w:sz w:val="22"/>
          <w:szCs w:val="22"/>
        </w:rPr>
        <w:t xml:space="preserve">(xvii) </w:t>
      </w:r>
      <w:r>
        <w:rPr>
          <w:rFonts w:ascii="TimesNewRomanPSMT" w:hAnsi="TimesNewRomanPSMT"/>
        </w:rPr>
        <w:t>52.223 1, Biobased Product Certification. This provision applies to solicitations that require the delivery or specify the use of USDA– designated items; or include the clause at 52.223 2, Affirmative Procurement of Biobased Products Under Service and Construction Contracts.</w:t>
      </w:r>
      <w:r>
        <w:rPr>
          <w:rFonts w:ascii="TimesNewRomanPSMT" w:hAnsi="TimesNewRomanPSMT"/>
        </w:rPr>
        <w:br/>
      </w:r>
      <w:r>
        <w:rPr>
          <w:rFonts w:ascii="Calibri" w:hAnsi="Calibri" w:cs="Calibri"/>
          <w:sz w:val="22"/>
          <w:szCs w:val="22"/>
        </w:rPr>
        <w:t xml:space="preserve">(xviii) </w:t>
      </w:r>
      <w:r>
        <w:rPr>
          <w:rFonts w:ascii="TimesNewRomanPSMT" w:hAnsi="TimesNewRomanPSMT"/>
        </w:rPr>
        <w:t>52.223 4, Recovered Material Certification. This provision applies to solicitations that are for, or specify the use of, EPA–</w:t>
      </w:r>
      <w:r>
        <w:rPr>
          <w:rFonts w:ascii="TimesNewRomanPSMT" w:hAnsi="TimesNewRomanPSMT"/>
        </w:rPr>
        <w:br/>
        <w:t>designated items.</w:t>
      </w:r>
      <w:r>
        <w:rPr>
          <w:rFonts w:ascii="TimesNewRomanPSMT" w:hAnsi="TimesNewRomanPSMT"/>
        </w:rPr>
        <w:br/>
      </w:r>
      <w:r>
        <w:rPr>
          <w:rFonts w:ascii="Calibri" w:hAnsi="Calibri" w:cs="Calibri"/>
          <w:sz w:val="22"/>
          <w:szCs w:val="22"/>
        </w:rPr>
        <w:t xml:space="preserve">(xix) </w:t>
      </w:r>
      <w:r>
        <w:rPr>
          <w:rFonts w:ascii="TimesNewRomanPSMT" w:hAnsi="TimesNewRomanPSMT"/>
        </w:rPr>
        <w:t>52.223 22, Public Disclosure of Greenhouse Gas Emissions and Reduction Goals Representation. This provision applies to</w:t>
      </w:r>
      <w:r>
        <w:rPr>
          <w:rFonts w:ascii="TimesNewRomanPSMT" w:hAnsi="TimesNewRomanPSMT"/>
        </w:rPr>
        <w:br/>
        <w:t>solicitations that include the clause at 52.204 7.)</w:t>
      </w:r>
      <w:r>
        <w:rPr>
          <w:rFonts w:ascii="TimesNewRomanPSMT" w:hAnsi="TimesNewRomanPSMT"/>
        </w:rPr>
        <w:br/>
      </w:r>
      <w:r>
        <w:rPr>
          <w:rFonts w:ascii="Calibri" w:hAnsi="Calibri" w:cs="Calibri"/>
          <w:sz w:val="22"/>
          <w:szCs w:val="22"/>
        </w:rPr>
        <w:t xml:space="preserve">(xx) </w:t>
      </w:r>
      <w:r>
        <w:rPr>
          <w:rFonts w:ascii="TimesNewRomanPSMT" w:hAnsi="TimesNewRomanPSMT"/>
        </w:rPr>
        <w:t xml:space="preserve">52.225 2, Buy American Certificate. This provision applies to solicitations </w:t>
      </w:r>
    </w:p>
    <w:p w14:paraId="3F52C6ED" w14:textId="77777777" w:rsidR="00676A56" w:rsidRDefault="00676A56" w:rsidP="00676A56">
      <w:pPr>
        <w:pStyle w:val="NormalWeb"/>
      </w:pPr>
      <w:r>
        <w:rPr>
          <w:rFonts w:ascii="TimesNewRomanPSMT" w:hAnsi="TimesNewRomanPSMT"/>
        </w:rPr>
        <w:t>containing the clause at 52.225 1.</w:t>
      </w:r>
      <w:r>
        <w:rPr>
          <w:rFonts w:ascii="TimesNewRomanPSMT" w:hAnsi="TimesNewRomanPSMT"/>
        </w:rPr>
        <w:br/>
      </w:r>
      <w:r>
        <w:rPr>
          <w:rFonts w:ascii="Calibri" w:hAnsi="Calibri" w:cs="Calibri"/>
          <w:sz w:val="22"/>
          <w:szCs w:val="22"/>
        </w:rPr>
        <w:t xml:space="preserve">(xxi) </w:t>
      </w:r>
      <w:r>
        <w:rPr>
          <w:rFonts w:ascii="TimesNewRomanPSMT" w:hAnsi="TimesNewRomanPSMT"/>
        </w:rPr>
        <w:t xml:space="preserve">52.225 4, Buy American Free Trade Agreements Israeli Trade Act Certificate. (Basic, Alternates II and III.) This provision applies to solicitations containing the clause at 52.225 3. </w:t>
      </w:r>
    </w:p>
    <w:p w14:paraId="65A64843" w14:textId="77777777" w:rsidR="00676A56" w:rsidRDefault="00676A56" w:rsidP="00676A56">
      <w:pPr>
        <w:pStyle w:val="NormalWeb"/>
      </w:pPr>
      <w:r>
        <w:rPr>
          <w:rFonts w:ascii="TimesNewRomanPSMT" w:hAnsi="TimesNewRomanPSMT"/>
        </w:rPr>
        <w:t>(A)If the acquisition value is less than $50,000, the basic provision applies. (B)If the acquisition value is $50,000 or more but is less than $92,319,</w:t>
      </w:r>
      <w:r>
        <w:rPr>
          <w:rFonts w:ascii="TimesNewRomanPSMT" w:hAnsi="TimesNewRomanPSMT"/>
        </w:rPr>
        <w:br/>
        <w:t>the provision with its Alternate II applies.</w:t>
      </w:r>
      <w:r>
        <w:rPr>
          <w:rFonts w:ascii="TimesNewRomanPSMT" w:hAnsi="TimesNewRomanPSMT"/>
        </w:rPr>
        <w:br/>
        <w:t xml:space="preserve">©If the acquisition value is $92,319 or more but is less than $100,000, the provision with its Alternate III applies. </w:t>
      </w:r>
    </w:p>
    <w:p w14:paraId="372F2E32" w14:textId="77777777" w:rsidR="00676A56" w:rsidRDefault="00676A56" w:rsidP="00676A56">
      <w:pPr>
        <w:pStyle w:val="NormalWeb"/>
      </w:pPr>
      <w:r>
        <w:rPr>
          <w:rFonts w:ascii="Calibri" w:hAnsi="Calibri" w:cs="Calibri"/>
          <w:sz w:val="22"/>
          <w:szCs w:val="22"/>
        </w:rPr>
        <w:t xml:space="preserve">(xxii) </w:t>
      </w:r>
      <w:r>
        <w:rPr>
          <w:rFonts w:ascii="TimesNewRomanPSMT" w:hAnsi="TimesNewRomanPSMT"/>
        </w:rPr>
        <w:t>52.225 6, Trade Agreements Certificate. This provision applies to solicitations containing the clause at 52.225 5.</w:t>
      </w:r>
      <w:r>
        <w:rPr>
          <w:rFonts w:ascii="TimesNewRomanPSMT" w:hAnsi="TimesNewRomanPSMT"/>
        </w:rPr>
        <w:br/>
      </w:r>
      <w:r>
        <w:rPr>
          <w:rFonts w:ascii="Calibri" w:hAnsi="Calibri" w:cs="Calibri"/>
          <w:sz w:val="22"/>
          <w:szCs w:val="22"/>
        </w:rPr>
        <w:t xml:space="preserve">(xxiii) </w:t>
      </w:r>
      <w:r>
        <w:rPr>
          <w:rFonts w:ascii="TimesNewRomanPSMT" w:hAnsi="TimesNewRomanPSMT"/>
        </w:rPr>
        <w:t xml:space="preserve">52.225 20, Prohibition on Conducting Restricted Business Operations in Sudan Certification. This provision applies to all solicitations. </w:t>
      </w:r>
    </w:p>
    <w:p w14:paraId="280C17AC" w14:textId="77777777" w:rsidR="00676A56" w:rsidRDefault="00676A56" w:rsidP="00676A56">
      <w:pPr>
        <w:pStyle w:val="NormalWeb"/>
      </w:pPr>
      <w:r>
        <w:rPr>
          <w:rFonts w:ascii="Calibri" w:hAnsi="Calibri" w:cs="Calibri"/>
          <w:sz w:val="22"/>
          <w:szCs w:val="22"/>
        </w:rPr>
        <w:lastRenderedPageBreak/>
        <w:t xml:space="preserve">(xxiv) </w:t>
      </w:r>
      <w:r>
        <w:rPr>
          <w:rFonts w:ascii="TimesNewRomanPSMT" w:hAnsi="TimesNewRomanPSMT"/>
        </w:rPr>
        <w:t xml:space="preserve">52.225 25, Prohibition on Contracting with Entities Engaging in Certain Activities or Transactions Relating to Iran Representation and Certifications. This provision applies to all solicitations. </w:t>
      </w:r>
    </w:p>
    <w:p w14:paraId="72F4DD59" w14:textId="77777777" w:rsidR="00676A56" w:rsidRDefault="00676A56" w:rsidP="00676A56">
      <w:pPr>
        <w:pStyle w:val="NormalWeb"/>
      </w:pPr>
      <w:r>
        <w:rPr>
          <w:rFonts w:ascii="Calibri" w:hAnsi="Calibri" w:cs="Calibri"/>
          <w:sz w:val="22"/>
          <w:szCs w:val="22"/>
        </w:rPr>
        <w:t xml:space="preserve">(xxv) </w:t>
      </w:r>
      <w:r>
        <w:rPr>
          <w:rFonts w:ascii="TimesNewRomanPSMT" w:hAnsi="TimesNewRomanPSMT"/>
        </w:rPr>
        <w:t xml:space="preserve">52.226 2, Historically Black College or University and Minority Institution Representation. This provision applies to solicitations for research, studies, supplies, or services of the type normally acquired from higher educational institutions. </w:t>
      </w:r>
    </w:p>
    <w:p w14:paraId="36DCA48E" w14:textId="77777777" w:rsidR="00676A56" w:rsidRDefault="00676A56" w:rsidP="00676A56">
      <w:pPr>
        <w:pStyle w:val="NormalWeb"/>
      </w:pPr>
      <w:r>
        <w:rPr>
          <w:rFonts w:ascii="TimesNewRomanPSMT" w:hAnsi="TimesNewRomanPSMT"/>
        </w:rPr>
        <w:t>(a) The following representations or certifications are applicable as indicated by the Contracting Officer:</w:t>
      </w:r>
      <w:r>
        <w:rPr>
          <w:rFonts w:ascii="TimesNewRomanPSMT" w:hAnsi="TimesNewRomanPSMT"/>
        </w:rPr>
        <w:br/>
        <w:t xml:space="preserve">[Contracting Officer check as appropriate.] </w:t>
      </w:r>
    </w:p>
    <w:p w14:paraId="49A1B3C7" w14:textId="77777777" w:rsidR="00676A56" w:rsidRDefault="00676A56" w:rsidP="00676A56">
      <w:pPr>
        <w:pStyle w:val="NormalWeb"/>
      </w:pPr>
      <w:r>
        <w:rPr>
          <w:rFonts w:ascii="TimesNewRomanPSMT" w:hAnsi="TimesNewRomanPSMT"/>
        </w:rPr>
        <w:t>(</w:t>
      </w:r>
      <w:proofErr w:type="spellStart"/>
      <w:r>
        <w:rPr>
          <w:rFonts w:ascii="TimesNewRomanPSMT" w:hAnsi="TimesNewRomanPSMT"/>
        </w:rPr>
        <w:t>i</w:t>
      </w:r>
      <w:proofErr w:type="spellEnd"/>
      <w:r>
        <w:rPr>
          <w:rFonts w:ascii="TimesNewRomanPSMT" w:hAnsi="TimesNewRomanPSMT"/>
        </w:rPr>
        <w:t>) 52.204 17, Ownership or Control of Offeror.</w:t>
      </w:r>
      <w:r>
        <w:rPr>
          <w:rFonts w:ascii="TimesNewRomanPSMT" w:hAnsi="TimesNewRomanPSMT"/>
        </w:rPr>
        <w:br/>
        <w:t>(ii) 52.204 20, Predecessor of Offeror.</w:t>
      </w:r>
      <w:r>
        <w:rPr>
          <w:rFonts w:ascii="TimesNewRomanPSMT" w:hAnsi="TimesNewRomanPSMT"/>
        </w:rPr>
        <w:br/>
        <w:t xml:space="preserve">(iii) 52.222 18, Certification Regarding Knowledge of Child Labor for Listed End </w:t>
      </w:r>
    </w:p>
    <w:p w14:paraId="5B7AAB1D" w14:textId="77777777" w:rsidR="00676A56" w:rsidRDefault="00676A56" w:rsidP="00676A56">
      <w:pPr>
        <w:pStyle w:val="NormalWeb"/>
      </w:pPr>
      <w:r>
        <w:rPr>
          <w:rFonts w:ascii="TimesNewRomanPSMT" w:hAnsi="TimesNewRomanPSMT"/>
        </w:rPr>
        <w:t>Products.</w:t>
      </w:r>
      <w:r>
        <w:rPr>
          <w:rFonts w:ascii="TimesNewRomanPSMT" w:hAnsi="TimesNewRomanPSMT"/>
        </w:rPr>
        <w:br/>
        <w:t xml:space="preserve">(iv) 52.222 48, Exemption from Application of the Service </w:t>
      </w:r>
    </w:p>
    <w:p w14:paraId="0C035EDD" w14:textId="77777777" w:rsidR="00676A56" w:rsidRDefault="00676A56" w:rsidP="00676A56">
      <w:pPr>
        <w:pStyle w:val="NormalWeb"/>
      </w:pPr>
      <w:r>
        <w:rPr>
          <w:rFonts w:ascii="TimesNewRomanPSMT" w:hAnsi="TimesNewRomanPSMT"/>
        </w:rPr>
        <w:t xml:space="preserve">Contract Labor Standards to Contracts for Maintenance, Calibration, or Repair of Certain Equipment Certification. </w:t>
      </w:r>
    </w:p>
    <w:p w14:paraId="785B0A44" w14:textId="77777777" w:rsidR="00676A56" w:rsidRDefault="00676A56" w:rsidP="00676A56">
      <w:pPr>
        <w:pStyle w:val="NormalWeb"/>
      </w:pPr>
      <w:r>
        <w:rPr>
          <w:rFonts w:ascii="TimesNewRomanPSMT" w:hAnsi="TimesNewRomanPSMT"/>
        </w:rPr>
        <w:t xml:space="preserve">(v) 52.222 52, Exemption from Application of the Service Contract Labor Standards to Contracts for Certain Services Certification. </w:t>
      </w:r>
    </w:p>
    <w:p w14:paraId="57A5C591" w14:textId="77777777" w:rsidR="00676A56" w:rsidRDefault="00676A56" w:rsidP="00676A56">
      <w:pPr>
        <w:pStyle w:val="NormalWeb"/>
      </w:pPr>
      <w:r>
        <w:rPr>
          <w:rFonts w:ascii="TimesNewRomanPSMT" w:hAnsi="TimesNewRomanPSMT"/>
        </w:rPr>
        <w:t xml:space="preserve">(vi) 52.223 9, with its Alternate I, Estimate of Percentage of Recovered Material Content for EPA–Designated Products (Alternate I only). </w:t>
      </w:r>
    </w:p>
    <w:p w14:paraId="719E3FED" w14:textId="0E1FC46A" w:rsidR="00676A56" w:rsidRDefault="00676A56" w:rsidP="00676A56">
      <w:pPr>
        <w:pStyle w:val="NormalWeb"/>
      </w:pPr>
      <w:r>
        <w:rPr>
          <w:rFonts w:ascii="TimesNewRomanPSMT" w:hAnsi="TimesNewRomanPSMT"/>
        </w:rPr>
        <w:t>(vii) 52.227 6, Royalty Information.</w:t>
      </w:r>
      <w:r>
        <w:rPr>
          <w:rFonts w:ascii="TimesNewRomanPSMT" w:hAnsi="TimesNewRomanPSMT"/>
        </w:rPr>
        <w:br/>
        <w:t>(A) Basic.</w:t>
      </w:r>
      <w:r>
        <w:rPr>
          <w:rFonts w:ascii="TimesNewRomanPSMT" w:hAnsi="TimesNewRomanPSMT"/>
        </w:rPr>
        <w:br/>
        <w:t>(B) Alternate I.</w:t>
      </w:r>
      <w:r>
        <w:rPr>
          <w:rFonts w:ascii="TimesNewRomanPSMT" w:hAnsi="TimesNewRomanPSMT"/>
        </w:rPr>
        <w:br/>
        <w:t>(viii) 52.227 15, Representation of Limited Rights Data and Restricted Computer Software.</w:t>
      </w:r>
      <w:r>
        <w:rPr>
          <w:rFonts w:ascii="TimesNewRomanPSMT" w:hAnsi="TimesNewRomanPSMT"/>
        </w:rPr>
        <w:br/>
        <w:t xml:space="preserve">(b)The offeror has completed the annual representations and certifications electronically in SAM website accessed through https://www.sam.gov. After reviewing the SAM information, the offeror verifies by submission of the offer that the representations and certifications currently posted electronically that apply to this solicitation as indicated in paragraph (c)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4.1201); except for the changes identified below [offeror to insert changes, identifying change by clause number, title, date]. These amended representation(s) and/or certification(s) are also incorporated in this offer and are current, accurate, and complete as of the date of this offer. </w:t>
      </w:r>
    </w:p>
    <w:p w14:paraId="5F0766A0" w14:textId="77777777" w:rsidR="00676A56" w:rsidRDefault="00676A56" w:rsidP="00676A56">
      <w:pPr>
        <w:pStyle w:val="NormalWeb"/>
      </w:pPr>
      <w:r>
        <w:rPr>
          <w:rFonts w:ascii="TimesNewRomanPSMT" w:hAnsi="TimesNewRomanPSMT"/>
        </w:rPr>
        <w:t xml:space="preserve">Clause # Title Date Change </w:t>
      </w:r>
    </w:p>
    <w:p w14:paraId="39F8E7CF" w14:textId="77777777" w:rsidR="00676A56" w:rsidRDefault="00676A56" w:rsidP="00676A56">
      <w:pPr>
        <w:pStyle w:val="NormalWeb"/>
      </w:pPr>
      <w:r>
        <w:rPr>
          <w:rFonts w:ascii="TimesNewRomanPSMT" w:hAnsi="TimesNewRomanPSMT"/>
        </w:rPr>
        <w:lastRenderedPageBreak/>
        <w:t xml:space="preserve">Any changes provided by the offeror are applicable to this solicitation only, and do not result in an update to the representations and certifications posted on SAM. </w:t>
      </w:r>
    </w:p>
    <w:p w14:paraId="1CE1C851" w14:textId="77777777" w:rsidR="00676A56" w:rsidRDefault="00676A56" w:rsidP="00676A56">
      <w:pPr>
        <w:pStyle w:val="NormalWeb"/>
      </w:pPr>
      <w:r>
        <w:rPr>
          <w:rFonts w:ascii="TimesNewRomanPS" w:hAnsi="TimesNewRomanPS"/>
          <w:b/>
          <w:bCs/>
        </w:rPr>
        <w:t xml:space="preserve">K.5 52.204-20 Predecessor of Offeror </w:t>
      </w:r>
    </w:p>
    <w:p w14:paraId="1CCE9648" w14:textId="77777777" w:rsidR="00676A56" w:rsidRDefault="00676A56" w:rsidP="00676A56">
      <w:pPr>
        <w:pStyle w:val="NormalWeb"/>
      </w:pPr>
      <w:r>
        <w:rPr>
          <w:rFonts w:ascii="TimesNewRomanPSMT" w:hAnsi="TimesNewRomanPSMT"/>
        </w:rPr>
        <w:t xml:space="preserve">Commercial and Government Entity (CAGE) code means– </w:t>
      </w:r>
    </w:p>
    <w:p w14:paraId="3C680D3E" w14:textId="77777777" w:rsidR="00676A56" w:rsidRDefault="00676A56" w:rsidP="00676A56">
      <w:pPr>
        <w:pStyle w:val="NormalWeb"/>
      </w:pPr>
      <w:r>
        <w:rPr>
          <w:rFonts w:ascii="TimesNewRomanPSMT" w:hAnsi="TimesNewRomanPSMT"/>
        </w:rPr>
        <w:t xml:space="preserve">(1) An identifier assigned to entities located in the United States or its outlying areas by the Defense Logistics Agency (DLA) Commercial and Government Entity (CAGE) Branch to identify a commercial or government entity by unique location; or </w:t>
      </w:r>
    </w:p>
    <w:p w14:paraId="7ED0C921" w14:textId="77777777" w:rsidR="00676A56" w:rsidRDefault="00676A56" w:rsidP="00676A56">
      <w:pPr>
        <w:pStyle w:val="NormalWeb"/>
      </w:pPr>
      <w:r>
        <w:rPr>
          <w:rFonts w:ascii="TimesNewRomanPSMT" w:hAnsi="TimesNewRomanPSMT"/>
        </w:rPr>
        <w:t xml:space="preserve">(2)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 Predecessor means an entity that is replaced by a successor and includes any predecessors of the predecessor. </w:t>
      </w:r>
    </w:p>
    <w:p w14:paraId="2AC0ED60" w14:textId="77777777" w:rsidR="00676A56" w:rsidRDefault="00676A56" w:rsidP="00676A56">
      <w:pPr>
        <w:pStyle w:val="NormalWeb"/>
      </w:pPr>
      <w:r>
        <w:rPr>
          <w:rFonts w:ascii="TimesNewRomanPSMT" w:hAnsi="TimesNewRomanPSMT"/>
        </w:rPr>
        <w:t xml:space="preserve">Successor means an entity that has replaced a predecessor by acquiring the assets and carrying out the affairs of the predecessor under a new name (often through acquisition or merger). The term successor does not include new offices/divisions of the same company or a company that only changes its name. The extent of the responsibility of the successor for the liabilities of the predecessor may vary, depending on State law and specific circumstances. </w:t>
      </w:r>
    </w:p>
    <w:p w14:paraId="465F556A" w14:textId="77777777" w:rsidR="00676A56" w:rsidRDefault="00676A56" w:rsidP="00676A56">
      <w:pPr>
        <w:pStyle w:val="NormalWeb"/>
      </w:pPr>
      <w:r>
        <w:rPr>
          <w:rFonts w:ascii="TimesNewRomanPSMT" w:hAnsi="TimesNewRomanPSMT"/>
        </w:rPr>
        <w:t xml:space="preserve">(a)The Offeror represents that it □ is or □ is not a successor to a predecessor that held a Federal contract or grant within the last three years. </w:t>
      </w:r>
    </w:p>
    <w:p w14:paraId="5DA49F5D" w14:textId="6129E8AD" w:rsidR="00676A56" w:rsidRDefault="009D6E26" w:rsidP="009D6E26">
      <w:r>
        <w:rPr>
          <w:rFonts w:ascii="TimesNewRomanPSMT" w:hAnsi="TimesNewRomanPSMT"/>
        </w:rPr>
        <w:t xml:space="preserve"> </w:t>
      </w:r>
      <w:r w:rsidR="00676A56">
        <w:rPr>
          <w:rFonts w:ascii="TimesNewRomanPSMT" w:hAnsi="TimesNewRomanPSMT"/>
        </w:rPr>
        <w:t xml:space="preserve">(b)If the Offeror has indicated is in paragraph (b) of this provision, enter the following information for all predecessors that held a Federal contract or grant within the last three years (if more than one predecessor, list in reverse chronological order): </w:t>
      </w:r>
    </w:p>
    <w:p w14:paraId="0F828CA1" w14:textId="5254DEB5" w:rsidR="00676A56" w:rsidRDefault="00676A56" w:rsidP="00676A56">
      <w:pPr>
        <w:pStyle w:val="NormalWeb"/>
      </w:pPr>
      <w:r>
        <w:rPr>
          <w:rFonts w:ascii="TimesNewRomanPSMT" w:hAnsi="TimesNewRomanPSMT"/>
        </w:rPr>
        <w:t>Predecessor CAGE code: (or mark Unknown).</w:t>
      </w:r>
      <w:r>
        <w:rPr>
          <w:rFonts w:ascii="TimesNewRomanPSMT" w:hAnsi="TimesNewRomanPSMT"/>
        </w:rPr>
        <w:br/>
        <w:t xml:space="preserve">Predecessor legal name:.(Do not use a doing business as name) </w:t>
      </w:r>
    </w:p>
    <w:p w14:paraId="1E59A7CD" w14:textId="77777777" w:rsidR="00676A56" w:rsidRDefault="00676A56" w:rsidP="00676A56">
      <w:pPr>
        <w:pStyle w:val="NormalWeb"/>
      </w:pPr>
      <w:r>
        <w:rPr>
          <w:rFonts w:ascii="TimesNewRomanPS" w:hAnsi="TimesNewRomanPS"/>
          <w:b/>
          <w:bCs/>
        </w:rPr>
        <w:t xml:space="preserve">K.6 52.204-24 Representation Regarding Certain Telecommunications and Video Surveillance Services or Equipment (Nov 2021). </w:t>
      </w:r>
    </w:p>
    <w:p w14:paraId="7087167F" w14:textId="77777777" w:rsidR="00676A56" w:rsidRDefault="00676A56" w:rsidP="00676A56">
      <w:pPr>
        <w:pStyle w:val="NormalWeb"/>
      </w:pPr>
      <w:r>
        <w:rPr>
          <w:rFonts w:ascii="TimesNewRomanPSMT" w:hAnsi="TimesNewRomanPSMT"/>
        </w:rPr>
        <w:t>The Offeror shall not complete the representation at paragraph (d)(1) of this provision if the Offeror has represented that it does not provide covered telecommunications equipment or services as a part of its offered products or services to the Government in the performance of any contract, subcontract, or other contractual instrument in paragraph (c)(1) in the provision at 52.204 26, Covered Telecommunications Equipment or Services—Representation, or in paragraph (v)(2)(</w:t>
      </w:r>
      <w:proofErr w:type="spellStart"/>
      <w:r>
        <w:rPr>
          <w:rFonts w:ascii="TimesNewRomanPSMT" w:hAnsi="TimesNewRomanPSMT"/>
        </w:rPr>
        <w:t>i</w:t>
      </w:r>
      <w:proofErr w:type="spellEnd"/>
      <w:r>
        <w:rPr>
          <w:rFonts w:ascii="TimesNewRomanPSMT" w:hAnsi="TimesNewRomanPSMT"/>
        </w:rPr>
        <w:t xml:space="preserve">) of the provision at 52.212 3, Offeror Representations and Certifications Commercial Products or Commercial Services. The Offeror shall not complete the representation in paragraph (d)(2) of this provision if the Offeror has represented that it does not use covered telecommunications equipment or services, or any equipment, system, or service that uses </w:t>
      </w:r>
      <w:r>
        <w:rPr>
          <w:rFonts w:ascii="TimesNewRomanPSMT" w:hAnsi="TimesNewRomanPSMT"/>
        </w:rPr>
        <w:lastRenderedPageBreak/>
        <w:t xml:space="preserve">covered telecommunications equipment or services in paragraph (c)(2) of the provision at 52.204 26, or in paragraph (v)(2)(ii) of the </w:t>
      </w:r>
    </w:p>
    <w:p w14:paraId="0976FABB" w14:textId="77777777" w:rsidR="00676A56" w:rsidRDefault="00676A56" w:rsidP="00676A56">
      <w:pPr>
        <w:pStyle w:val="NormalWeb"/>
      </w:pPr>
      <w:r>
        <w:rPr>
          <w:rFonts w:ascii="TimesNewRomanPSMT" w:hAnsi="TimesNewRomanPSMT"/>
        </w:rPr>
        <w:t xml:space="preserve">provision at 52.212 3. </w:t>
      </w:r>
    </w:p>
    <w:p w14:paraId="347D7D53" w14:textId="77777777" w:rsidR="00676A56" w:rsidRDefault="00676A56" w:rsidP="00676A56">
      <w:pPr>
        <w:pStyle w:val="NormalWeb"/>
      </w:pPr>
      <w:r>
        <w:rPr>
          <w:rFonts w:ascii="TimesNewRomanPSMT" w:hAnsi="TimesNewRomanPSMT"/>
        </w:rPr>
        <w:t>(a)</w:t>
      </w:r>
      <w:r>
        <w:rPr>
          <w:rFonts w:ascii="TimesNewRomanPSMT" w:hAnsi="TimesNewRomanPSMT"/>
          <w:sz w:val="22"/>
          <w:szCs w:val="22"/>
        </w:rPr>
        <w:t>Definitions. As used in this provision—</w:t>
      </w:r>
      <w:r>
        <w:rPr>
          <w:rFonts w:ascii="TimesNewRomanPSMT" w:hAnsi="TimesNewRomanPSMT"/>
          <w:sz w:val="22"/>
          <w:szCs w:val="22"/>
        </w:rPr>
        <w:br/>
      </w:r>
      <w:r>
        <w:rPr>
          <w:rFonts w:ascii="TimesNewRomanPSMT" w:hAnsi="TimesNewRomanPSMT"/>
        </w:rPr>
        <w:t xml:space="preserve">Backhaul, covered telecommunications equipment or services, critical technology, interconnection arrangements, reasonable inquiry, roaming, and substantial or essential component have the meanings provided in the clause 52.204 25, Prohibition on Contracting for Certain Telecommunications and Video Surveillance Services or Equipment. </w:t>
      </w:r>
    </w:p>
    <w:p w14:paraId="4D3DA521" w14:textId="77777777" w:rsidR="00676A56" w:rsidRDefault="00676A56" w:rsidP="00676A56">
      <w:pPr>
        <w:pStyle w:val="NormalWeb"/>
      </w:pPr>
      <w:r>
        <w:rPr>
          <w:rFonts w:ascii="TimesNewRomanPSMT" w:hAnsi="TimesNewRomanPSMT"/>
        </w:rPr>
        <w:t xml:space="preserve">(1)Section 889(a)(1)(A) of the John S. McCain National Defense Authorization Act for Fiscal Year 2019 (Pub. L. 115 232) prohibits the head of an executive agency on or after August 13, 2019, from procuring or obtaining, or extending or renewing a contract to procure or obtain, any equipment, system, or service that uses covered telecommunications equipment or services as a substantial or essential component of any system, or as critical technology as part of any system. Nothing in the prohibition shall be construed to— </w:t>
      </w:r>
    </w:p>
    <w:p w14:paraId="50F4C3DF" w14:textId="77777777" w:rsidR="00676A56" w:rsidRDefault="00676A56" w:rsidP="00676A56">
      <w:pPr>
        <w:pStyle w:val="NormalWeb"/>
      </w:pPr>
      <w:r>
        <w:rPr>
          <w:rFonts w:ascii="Calibri" w:hAnsi="Calibri" w:cs="Calibri"/>
          <w:sz w:val="22"/>
          <w:szCs w:val="22"/>
        </w:rPr>
        <w:t>(</w:t>
      </w:r>
      <w:proofErr w:type="spellStart"/>
      <w:r>
        <w:rPr>
          <w:rFonts w:ascii="Calibri" w:hAnsi="Calibri" w:cs="Calibri"/>
          <w:sz w:val="22"/>
          <w:szCs w:val="22"/>
        </w:rPr>
        <w:t>i</w:t>
      </w:r>
      <w:proofErr w:type="spellEnd"/>
      <w:r>
        <w:rPr>
          <w:rFonts w:ascii="Calibri" w:hAnsi="Calibri" w:cs="Calibri"/>
          <w:sz w:val="22"/>
          <w:szCs w:val="22"/>
        </w:rPr>
        <w:t xml:space="preserve">) </w:t>
      </w:r>
      <w:r>
        <w:rPr>
          <w:rFonts w:ascii="TimesNewRomanPSMT" w:hAnsi="TimesNewRomanPSMT"/>
        </w:rPr>
        <w:t xml:space="preserve">Prohibit the head of an executive agency from procuring with an entity to provide a service that connects to the facilities of a third party, such as backhaul, roaming, or interconnection arrangements; or </w:t>
      </w:r>
    </w:p>
    <w:p w14:paraId="673BFECC" w14:textId="4FC45C17" w:rsidR="00676A56" w:rsidRDefault="00676A56" w:rsidP="00676A56">
      <w:pPr>
        <w:pStyle w:val="NormalWeb"/>
      </w:pPr>
      <w:r>
        <w:rPr>
          <w:rFonts w:ascii="Calibri" w:hAnsi="Calibri" w:cs="Calibri"/>
          <w:sz w:val="22"/>
          <w:szCs w:val="22"/>
        </w:rPr>
        <w:t xml:space="preserve">(ii) </w:t>
      </w:r>
      <w:r>
        <w:rPr>
          <w:rFonts w:ascii="TimesNewRomanPSMT" w:hAnsi="TimesNewRomanPSMT"/>
        </w:rPr>
        <w:t xml:space="preserve">Cover telecommunications equipment that cannot route or redirect user data traffic or cannot permit visibility into any user data or packets that such equipment transmits or otherwise handles. </w:t>
      </w:r>
    </w:p>
    <w:p w14:paraId="03AAD877" w14:textId="77777777" w:rsidR="00676A56" w:rsidRDefault="00676A56" w:rsidP="00676A56">
      <w:pPr>
        <w:pStyle w:val="NormalWeb"/>
      </w:pPr>
      <w:r>
        <w:rPr>
          <w:rFonts w:ascii="TimesNewRomanPSMT" w:hAnsi="TimesNewRomanPSMT"/>
        </w:rPr>
        <w:t xml:space="preserve">(2)Section 889(a)(1)(B) of the John S. McCain National Defense Authorization Act for Fiscal Year 2019 (Pub. L. 115 232) prohibits the head of an executive agency on or after August 13, 2020, from entering into a contract or extending or renewing a contract with an entity that uses any equipment, system, or service that uses covered telecommunications equipment or services as a substantial or essential component of any system, or as critical technology as part of any system. This prohibition applies to the use of covered telecommunications equipment or services, regardless of whether that use is in performance of work under a Federal contract. Nothing in the prohibition shall be construed to— </w:t>
      </w:r>
    </w:p>
    <w:p w14:paraId="4C3F067A" w14:textId="77777777" w:rsidR="00676A56" w:rsidRDefault="00676A56" w:rsidP="00676A56">
      <w:pPr>
        <w:pStyle w:val="NormalWeb"/>
      </w:pPr>
      <w:r>
        <w:rPr>
          <w:rFonts w:ascii="Calibri" w:hAnsi="Calibri" w:cs="Calibri"/>
          <w:sz w:val="22"/>
          <w:szCs w:val="22"/>
        </w:rPr>
        <w:t>(iii)</w:t>
      </w:r>
      <w:r>
        <w:rPr>
          <w:rFonts w:ascii="TimesNewRomanPSMT" w:hAnsi="TimesNewRomanPSMT"/>
        </w:rPr>
        <w:t xml:space="preserve">Prohibit the head of an executive agency from procuring with an entity to provide a service that connects to the facilities of a third party, such as backhaul, roaming, or interconnection arrangements; or </w:t>
      </w:r>
    </w:p>
    <w:p w14:paraId="28E84778" w14:textId="77777777" w:rsidR="00676A56" w:rsidRDefault="00676A56" w:rsidP="00676A56">
      <w:pPr>
        <w:pStyle w:val="NormalWeb"/>
      </w:pPr>
      <w:r>
        <w:rPr>
          <w:rFonts w:ascii="Calibri" w:hAnsi="Calibri" w:cs="Calibri"/>
          <w:sz w:val="22"/>
          <w:szCs w:val="22"/>
        </w:rPr>
        <w:t>(iv)</w:t>
      </w:r>
      <w:r>
        <w:rPr>
          <w:rFonts w:ascii="TimesNewRomanPSMT" w:hAnsi="TimesNewRomanPSMT"/>
        </w:rPr>
        <w:t xml:space="preserve">Cover telecommunications equipment that cannot route or redirect user data traffic or cannot permit visibility into any user data or packets that such equipment transmits or otherwise handles. </w:t>
      </w:r>
      <w:r>
        <w:rPr>
          <w:rFonts w:ascii="Calibri" w:hAnsi="Calibri" w:cs="Calibri"/>
          <w:sz w:val="22"/>
          <w:szCs w:val="22"/>
        </w:rPr>
        <w:t xml:space="preserve">(b) </w:t>
      </w:r>
      <w:r>
        <w:rPr>
          <w:rFonts w:ascii="TimesNewRomanPSMT" w:hAnsi="TimesNewRomanPSMT"/>
        </w:rPr>
        <w:t>Procedures. The Offeror shall review the list of excluded parties in the System for Award Management (SAM) (https://www.sam.gov) for entities excluded from receiving federal awards for covered telecommunications equipment or services.</w:t>
      </w:r>
      <w:r>
        <w:rPr>
          <w:rFonts w:ascii="TimesNewRomanPSMT" w:hAnsi="TimesNewRomanPSMT"/>
        </w:rPr>
        <w:br/>
      </w:r>
      <w:r>
        <w:rPr>
          <w:rFonts w:ascii="Calibri" w:hAnsi="Calibri" w:cs="Calibri"/>
          <w:sz w:val="22"/>
          <w:szCs w:val="22"/>
        </w:rPr>
        <w:t xml:space="preserve">(c) </w:t>
      </w:r>
      <w:r>
        <w:rPr>
          <w:rFonts w:ascii="TimesNewRomanPSMT" w:hAnsi="TimesNewRomanPSMT"/>
        </w:rPr>
        <w:t>Representation.</w:t>
      </w:r>
      <w:r>
        <w:rPr>
          <w:rFonts w:ascii="TimesNewRomanPSMT" w:hAnsi="TimesNewRomanPSMT"/>
        </w:rPr>
        <w:br/>
      </w:r>
      <w:r>
        <w:rPr>
          <w:rFonts w:ascii="Calibri" w:hAnsi="Calibri" w:cs="Calibri"/>
          <w:sz w:val="22"/>
          <w:szCs w:val="22"/>
        </w:rPr>
        <w:t xml:space="preserve">(d) </w:t>
      </w:r>
      <w:r>
        <w:rPr>
          <w:rFonts w:ascii="TimesNewRomanPSMT" w:hAnsi="TimesNewRomanPSMT"/>
        </w:rPr>
        <w:t xml:space="preserve">The Offeror represents that— </w:t>
      </w:r>
    </w:p>
    <w:p w14:paraId="720A9591" w14:textId="7EFC52C0" w:rsidR="00676A56" w:rsidRDefault="00676A56" w:rsidP="00676A56">
      <w:pPr>
        <w:pStyle w:val="NormalWeb"/>
      </w:pPr>
      <w:r>
        <w:rPr>
          <w:rFonts w:ascii="TimesNewRomanPSMT" w:hAnsi="TimesNewRomanPSMT"/>
        </w:rPr>
        <w:lastRenderedPageBreak/>
        <w:t>(1) It □ will, □</w:t>
      </w:r>
      <w:r w:rsidR="0086381B">
        <w:rPr>
          <w:rFonts w:ascii="TimesNewRomanPSMT" w:hAnsi="TimesNewRomanPSMT"/>
        </w:rPr>
        <w:t>X</w:t>
      </w:r>
      <w:r>
        <w:rPr>
          <w:rFonts w:ascii="TimesNewRomanPSMT" w:hAnsi="TimesNewRomanPSMT"/>
        </w:rPr>
        <w:t xml:space="preserve"> will not provide covered telecommunications equipment or services to the Government in the performance of any contract, subcontract or other contractual instrument resulting from this solicitation. The Offeror shall provide the additional disclosure information required at paragraph (e)(1) of this section if the Offeror responds will in paragraph (d)(1) of this section; and </w:t>
      </w:r>
    </w:p>
    <w:p w14:paraId="1B18C6C0" w14:textId="30FF7CEC" w:rsidR="00676A56" w:rsidRDefault="00676A56" w:rsidP="00676A56">
      <w:pPr>
        <w:pStyle w:val="NormalWeb"/>
      </w:pPr>
      <w:r>
        <w:rPr>
          <w:rFonts w:ascii="TimesNewRomanPSMT" w:hAnsi="TimesNewRomanPSMT"/>
        </w:rPr>
        <w:t>(2) After conducting a reasonable inquiry, for purposes of this representation, the Offeror represents that—</w:t>
      </w:r>
      <w:r>
        <w:rPr>
          <w:rFonts w:ascii="TimesNewRomanPSMT" w:hAnsi="TimesNewRomanPSMT"/>
        </w:rPr>
        <w:br/>
        <w:t>It □ does, □</w:t>
      </w:r>
      <w:r w:rsidR="0086381B">
        <w:rPr>
          <w:rFonts w:ascii="TimesNewRomanPSMT" w:hAnsi="TimesNewRomanPSMT"/>
        </w:rPr>
        <w:t>X</w:t>
      </w:r>
      <w:r>
        <w:rPr>
          <w:rFonts w:ascii="TimesNewRomanPSMT" w:hAnsi="TimesNewRomanPSMT"/>
        </w:rPr>
        <w:t xml:space="preserve"> does not use covered telecommunications equipment or services, or use any equipment, system, or service that uses covered telecommunications equipment or services. The Offeror shall provide the additional disclosure information required at paragraph (e)(2) of this section if the Offeror responds does in paragraph (d)(2) of this section. </w:t>
      </w:r>
    </w:p>
    <w:p w14:paraId="5C1A5FB4" w14:textId="0400581D" w:rsidR="00676A56" w:rsidRDefault="00676A56" w:rsidP="00676A56">
      <w:pPr>
        <w:pStyle w:val="NormalWeb"/>
      </w:pPr>
      <w:r>
        <w:rPr>
          <w:rFonts w:ascii="Calibri" w:hAnsi="Calibri" w:cs="Calibri"/>
          <w:sz w:val="22"/>
          <w:szCs w:val="22"/>
        </w:rPr>
        <w:t xml:space="preserve">(e) </w:t>
      </w:r>
      <w:r>
        <w:rPr>
          <w:rFonts w:ascii="TimesNewRomanPSMT" w:hAnsi="TimesNewRomanPSMT"/>
        </w:rPr>
        <w:t>Disclosures.</w:t>
      </w:r>
      <w:r>
        <w:rPr>
          <w:rFonts w:ascii="TimesNewRomanPSMT" w:hAnsi="TimesNewRomanPSMT"/>
        </w:rPr>
        <w:br/>
        <w:t>Disclosure for the representation in paragraph (d)(1) of this provision. If the Offeror has responded will in the representation in paragraph (d)(1) of this provision, the Offeror shall provide the following information as part of the offer:</w:t>
      </w:r>
      <w:r>
        <w:rPr>
          <w:rFonts w:ascii="TimesNewRomanPSMT" w:hAnsi="TimesNewRomanPSMT"/>
        </w:rPr>
        <w:br/>
        <w:t>(ii)For covered equipment—</w:t>
      </w:r>
      <w:r>
        <w:rPr>
          <w:rFonts w:ascii="TimesNewRomanPSMT" w:hAnsi="TimesNewRomanPSMT"/>
        </w:rPr>
        <w:br/>
        <w:t>(1)The entity that produced the covered telecommunications equipment (include entity name, unique entity identifier, CAGE code, and whether the entity was the original equipment manufacturer (OEM) or a distributor, if known);</w:t>
      </w:r>
      <w:r>
        <w:rPr>
          <w:rFonts w:ascii="TimesNewRomanPSMT" w:hAnsi="TimesNewRomanPSMT"/>
        </w:rPr>
        <w:br/>
        <w:t xml:space="preserve">A description of all covered telecommunications equipment offered (include </w:t>
      </w:r>
    </w:p>
    <w:p w14:paraId="7AD66A9B" w14:textId="77777777" w:rsidR="00676A56" w:rsidRDefault="00676A56" w:rsidP="00676A56">
      <w:pPr>
        <w:pStyle w:val="NormalWeb"/>
      </w:pPr>
      <w:r>
        <w:rPr>
          <w:rFonts w:ascii="TimesNewRomanPSMT" w:hAnsi="TimesNewRomanPSMT"/>
        </w:rPr>
        <w:t>brand; model number, such as OEM number, manufacturer part number, or wholesaler number; and item description, as applicable); and</w:t>
      </w:r>
      <w:r>
        <w:rPr>
          <w:rFonts w:ascii="TimesNewRomanPSMT" w:hAnsi="TimesNewRomanPSMT"/>
        </w:rPr>
        <w:br/>
        <w:t xml:space="preserve">(A)Explanation of the proposed use of covered telecommunications equipment and any factors relevant to determining if such use would be permissible under the prohibition in paragraph (b)(1) of this provision. </w:t>
      </w:r>
    </w:p>
    <w:p w14:paraId="0EC4C3EF" w14:textId="77777777" w:rsidR="00676A56" w:rsidRDefault="00676A56" w:rsidP="00676A56">
      <w:pPr>
        <w:pStyle w:val="NormalWeb"/>
      </w:pPr>
      <w:r>
        <w:rPr>
          <w:rFonts w:ascii="TimesNewRomanPSMT" w:hAnsi="TimesNewRomanPSMT"/>
        </w:rPr>
        <w:t>(</w:t>
      </w:r>
      <w:proofErr w:type="spellStart"/>
      <w:r>
        <w:rPr>
          <w:rFonts w:ascii="TimesNewRomanPSMT" w:hAnsi="TimesNewRomanPSMT"/>
        </w:rPr>
        <w:t>i</w:t>
      </w:r>
      <w:proofErr w:type="spellEnd"/>
      <w:r>
        <w:rPr>
          <w:rFonts w:ascii="TimesNewRomanPSMT" w:hAnsi="TimesNewRomanPSMT"/>
        </w:rPr>
        <w:t>)For covered services—</w:t>
      </w:r>
      <w:r>
        <w:rPr>
          <w:rFonts w:ascii="TimesNewRomanPSMT" w:hAnsi="TimesNewRomanPSMT"/>
        </w:rPr>
        <w:br/>
        <w:t>(A)If the service is related to item maintenance: A description of all covered telecommunications services offered (include on the item being maintained: Brand; model number, such as OEM number, manufacturer part number, or wholesaler number; and item description, as applicable); or</w:t>
      </w:r>
      <w:r>
        <w:rPr>
          <w:rFonts w:ascii="TimesNewRomanPSMT" w:hAnsi="TimesNewRomanPSMT"/>
        </w:rPr>
        <w:br/>
        <w:t>(B)If not associated with maintenance, the Product Service Code (PSC)</w:t>
      </w:r>
      <w:r>
        <w:rPr>
          <w:rFonts w:ascii="TimesNewRomanPSMT" w:hAnsi="TimesNewRomanPSMT"/>
        </w:rPr>
        <w:br/>
        <w:t xml:space="preserve">of the service being provided; and explanation of the proposed use of covered telecommunications services and any factors relevant to determining if such use would be permissible under the prohibition in paragraph (b)(1) of this provision. </w:t>
      </w:r>
    </w:p>
    <w:p w14:paraId="2D9D5276" w14:textId="77777777" w:rsidR="00676A56" w:rsidRDefault="00676A56" w:rsidP="00676A56">
      <w:pPr>
        <w:pStyle w:val="NormalWeb"/>
      </w:pPr>
      <w:r>
        <w:rPr>
          <w:rFonts w:ascii="TimesNewRomanPSMT" w:hAnsi="TimesNewRomanPSMT"/>
        </w:rPr>
        <w:t xml:space="preserve">Disclosure for the representation in paragraph (d)(2) of this provision. If the Offeror has responded does in the representation in paragraph (d)(2) of this provision, the Offeror shall provide the following information as part of the offer: </w:t>
      </w:r>
    </w:p>
    <w:p w14:paraId="077139E9" w14:textId="77777777" w:rsidR="00676A56" w:rsidRDefault="00676A56" w:rsidP="00676A56">
      <w:pPr>
        <w:pStyle w:val="NormalWeb"/>
      </w:pPr>
      <w:r>
        <w:rPr>
          <w:rFonts w:ascii="TimesNewRomanPSMT" w:hAnsi="TimesNewRomanPSMT"/>
        </w:rPr>
        <w:t>(</w:t>
      </w:r>
      <w:proofErr w:type="spellStart"/>
      <w:r>
        <w:rPr>
          <w:rFonts w:ascii="TimesNewRomanPSMT" w:hAnsi="TimesNewRomanPSMT"/>
        </w:rPr>
        <w:t>i</w:t>
      </w:r>
      <w:proofErr w:type="spellEnd"/>
      <w:r>
        <w:rPr>
          <w:rFonts w:ascii="TimesNewRomanPSMT" w:hAnsi="TimesNewRomanPSMT"/>
        </w:rPr>
        <w:t>)For covered equipment—</w:t>
      </w:r>
      <w:r>
        <w:rPr>
          <w:rFonts w:ascii="TimesNewRomanPSMT" w:hAnsi="TimesNewRomanPSMT"/>
        </w:rPr>
        <w:br/>
        <w:t xml:space="preserve">(A)The entity that produced the covered telecommunications equipment (include entity name, unique entity identifier, CAGE code, and whether the entity was the OEM or a distributor, if </w:t>
      </w:r>
      <w:r>
        <w:rPr>
          <w:rFonts w:ascii="TimesNewRomanPSMT" w:hAnsi="TimesNewRomanPSMT"/>
        </w:rPr>
        <w:lastRenderedPageBreak/>
        <w:t>known);</w:t>
      </w:r>
      <w:r>
        <w:rPr>
          <w:rFonts w:ascii="TimesNewRomanPSMT" w:hAnsi="TimesNewRomanPSMT"/>
        </w:rPr>
        <w:br/>
        <w:t>(B)A description of all covered telecommunications equipment offered</w:t>
      </w:r>
      <w:r>
        <w:rPr>
          <w:rFonts w:ascii="TimesNewRomanPSMT" w:hAnsi="TimesNewRomanPSMT"/>
        </w:rPr>
        <w:br/>
        <w:t>(include brand; model number, such as OEM number, manufacturer part</w:t>
      </w:r>
      <w:r>
        <w:rPr>
          <w:rFonts w:ascii="TimesNewRomanPSMT" w:hAnsi="TimesNewRomanPSMT"/>
        </w:rPr>
        <w:br/>
        <w:t>number, or wholesaler number; and item description, as applicable); and ©Explanation of the proposed use of covered telecommunications equipment and any factors relevant to determining if such use would be permissible under the prohibition in paragraph (b)(2) of this provision.</w:t>
      </w:r>
      <w:r>
        <w:rPr>
          <w:rFonts w:ascii="TimesNewRomanPSMT" w:hAnsi="TimesNewRomanPSMT"/>
        </w:rPr>
        <w:br/>
        <w:t>(</w:t>
      </w:r>
      <w:proofErr w:type="spellStart"/>
      <w:r>
        <w:rPr>
          <w:rFonts w:ascii="TimesNewRomanPSMT" w:hAnsi="TimesNewRomanPSMT"/>
        </w:rPr>
        <w:t>i</w:t>
      </w:r>
      <w:proofErr w:type="spellEnd"/>
      <w:r>
        <w:rPr>
          <w:rFonts w:ascii="TimesNewRomanPSMT" w:hAnsi="TimesNewRomanPSMT"/>
        </w:rPr>
        <w:t>)For covered services—</w:t>
      </w:r>
      <w:r>
        <w:rPr>
          <w:rFonts w:ascii="TimesNewRomanPSMT" w:hAnsi="TimesNewRomanPSMT"/>
        </w:rPr>
        <w:br/>
        <w:t>(A)If the service is related to item maintenance: A description of all covered telecommunications services offered (include on the item being maintained: Brand; model number, such as OEM number, manufacturer part number, or wholesaler number; and item description, as applicable); or</w:t>
      </w:r>
      <w:r>
        <w:rPr>
          <w:rFonts w:ascii="TimesNewRomanPSMT" w:hAnsi="TimesNewRomanPSMT"/>
        </w:rPr>
        <w:br/>
        <w:t xml:space="preserve">(B)If not associated with maintenance, the PSC of the service being provided; and explanation of the proposed use of covered telecommunications services and any factors relevant to determining if such use would be permissible under the prohibition in paragraph (b)(2) of this provision. </w:t>
      </w:r>
    </w:p>
    <w:p w14:paraId="1DC7463C" w14:textId="77777777" w:rsidR="00676A56" w:rsidRDefault="00676A56" w:rsidP="00676A56">
      <w:pPr>
        <w:pStyle w:val="NormalWeb"/>
      </w:pPr>
      <w:r>
        <w:rPr>
          <w:rFonts w:ascii="TimesNewRomanPS" w:hAnsi="TimesNewRomanPS"/>
          <w:b/>
          <w:bCs/>
        </w:rPr>
        <w:t xml:space="preserve">K.7 52.209-5 Certification Regarding Responsibility Matters (Aug 2020) </w:t>
      </w:r>
    </w:p>
    <w:p w14:paraId="560875E9" w14:textId="77777777" w:rsidR="009D6E26" w:rsidRDefault="00676A56" w:rsidP="00676A56">
      <w:pPr>
        <w:pStyle w:val="NormalWeb"/>
      </w:pPr>
      <w:r>
        <w:rPr>
          <w:rFonts w:ascii="TimesNewRomanPSMT" w:hAnsi="TimesNewRomanPSMT"/>
        </w:rPr>
        <w:t xml:space="preserve">(a)(1) The Offeror certifies, to the best of its knowledge and belief, that </w:t>
      </w:r>
      <w:r>
        <w:rPr>
          <w:rFonts w:ascii="Calibri" w:hAnsi="Calibri" w:cs="Calibri"/>
          <w:sz w:val="22"/>
          <w:szCs w:val="22"/>
        </w:rPr>
        <w:t>(</w:t>
      </w:r>
      <w:proofErr w:type="spellStart"/>
      <w:r>
        <w:rPr>
          <w:rFonts w:ascii="Calibri" w:hAnsi="Calibri" w:cs="Calibri"/>
          <w:sz w:val="22"/>
          <w:szCs w:val="22"/>
        </w:rPr>
        <w:t>i</w:t>
      </w:r>
      <w:proofErr w:type="spellEnd"/>
      <w:r>
        <w:rPr>
          <w:rFonts w:ascii="Calibri" w:hAnsi="Calibri" w:cs="Calibri"/>
          <w:sz w:val="22"/>
          <w:szCs w:val="22"/>
        </w:rPr>
        <w:t xml:space="preserve">) </w:t>
      </w:r>
      <w:r>
        <w:rPr>
          <w:rFonts w:ascii="TimesNewRomanPSMT" w:hAnsi="TimesNewRomanPSMT"/>
        </w:rPr>
        <w:t xml:space="preserve">The Offeror and/or any of its Principals </w:t>
      </w:r>
    </w:p>
    <w:p w14:paraId="63493054" w14:textId="3C1AA161" w:rsidR="00676A56" w:rsidRDefault="00676A56" w:rsidP="00676A56">
      <w:pPr>
        <w:pStyle w:val="NormalWeb"/>
      </w:pPr>
      <w:r>
        <w:rPr>
          <w:rFonts w:ascii="TimesNewRomanPSMT" w:hAnsi="TimesNewRomanPSMT"/>
        </w:rPr>
        <w:t>(A)Are [ ] are not [</w:t>
      </w:r>
      <w:r w:rsidR="0086381B">
        <w:rPr>
          <w:rFonts w:ascii="TimesNewRomanPSMT" w:hAnsi="TimesNewRomanPSMT"/>
        </w:rPr>
        <w:t>X</w:t>
      </w:r>
      <w:r>
        <w:rPr>
          <w:rFonts w:ascii="TimesNewRomanPSMT" w:hAnsi="TimesNewRomanPSMT"/>
        </w:rPr>
        <w:t xml:space="preserve"> ] presently debarred, suspended, proposed for debarment, or declared ineligible for the award of contracts by any Federal agency;</w:t>
      </w:r>
      <w:r>
        <w:rPr>
          <w:rFonts w:ascii="TimesNewRomanPSMT" w:hAnsi="TimesNewRomanPSMT"/>
        </w:rPr>
        <w:br/>
        <w:t>(B)Have [ ] have not [</w:t>
      </w:r>
      <w:r w:rsidR="0086381B">
        <w:rPr>
          <w:rFonts w:ascii="TimesNewRomanPSMT" w:hAnsi="TimesNewRomanPSMT"/>
        </w:rPr>
        <w:t>X</w:t>
      </w:r>
      <w:r>
        <w:rPr>
          <w:rFonts w:ascii="TimesNewRomanPSMT" w:hAnsi="TimesNewRomanPSMT"/>
        </w:rPr>
        <w:t xml:space="preserve"> ], within a three year period preceding this offer, been convicted of or had a civil judgment rendered against them for: commission of fraud or a criminal offense in connection with obtaining, attempting to obtain, or performing a public (Federal, State, or local) contract or subcontract; violation of Federal or State antitrust statutes relating to the submission of offers; or commission of embezzlement, theft, forgery, bribery, falsification or destruction of records, making false statements, tax evasion, violating Federal criminal tax laws, or receiving stolen property (if offeror checks have , the offeror shall also see 52.209 7, if included in this solicitation); Are [ ] are not [ </w:t>
      </w:r>
      <w:r w:rsidR="0086381B">
        <w:rPr>
          <w:rFonts w:ascii="TimesNewRomanPSMT" w:hAnsi="TimesNewRomanPSMT"/>
        </w:rPr>
        <w:t>X</w:t>
      </w:r>
      <w:r>
        <w:rPr>
          <w:rFonts w:ascii="TimesNewRomanPSMT" w:hAnsi="TimesNewRomanPSMT"/>
        </w:rPr>
        <w:t>] presently indicted for, or otherwise criminally or civilly charged by a governmental entity with, commission of any of the offenses enumerated in subdivision (a)(1)(</w:t>
      </w:r>
      <w:proofErr w:type="spellStart"/>
      <w:r>
        <w:rPr>
          <w:rFonts w:ascii="TimesNewRomanPSMT" w:hAnsi="TimesNewRomanPSMT"/>
        </w:rPr>
        <w:t>i</w:t>
      </w:r>
      <w:proofErr w:type="spellEnd"/>
      <w:r>
        <w:rPr>
          <w:rFonts w:ascii="TimesNewRomanPSMT" w:hAnsi="TimesNewRomanPSMT"/>
        </w:rPr>
        <w:t>)(B) of this provision; and (A)Have [ ], have not [</w:t>
      </w:r>
      <w:r w:rsidR="0086381B">
        <w:rPr>
          <w:rFonts w:ascii="TimesNewRomanPSMT" w:hAnsi="TimesNewRomanPSMT"/>
        </w:rPr>
        <w:t>X</w:t>
      </w:r>
      <w:r>
        <w:rPr>
          <w:rFonts w:ascii="TimesNewRomanPSMT" w:hAnsi="TimesNewRomanPSMT"/>
        </w:rPr>
        <w:t xml:space="preserve"> ], within a three year period preceding this offer, been notified of any delinquent Federal taxes in an amount that exceeds the threshold at 9.104 5(a)(2) for which the liability remains unsatisfied. </w:t>
      </w:r>
    </w:p>
    <w:p w14:paraId="09CFFC02" w14:textId="77777777" w:rsidR="00676A56" w:rsidRDefault="00676A56" w:rsidP="00676A56">
      <w:pPr>
        <w:pStyle w:val="NormalWeb"/>
      </w:pPr>
      <w:r>
        <w:rPr>
          <w:rFonts w:ascii="TimesNewRomanPSMT" w:hAnsi="TimesNewRomanPSMT"/>
        </w:rPr>
        <w:t xml:space="preserve">(1)Federal taxes are considered delinquent if both of the following criteria apply: </w:t>
      </w:r>
    </w:p>
    <w:p w14:paraId="0B038503" w14:textId="77777777" w:rsidR="00676A56" w:rsidRDefault="00676A56" w:rsidP="00676A56">
      <w:pPr>
        <w:pStyle w:val="NormalWeb"/>
      </w:pPr>
      <w:r>
        <w:rPr>
          <w:rFonts w:ascii="TimesNewRomanPSMT" w:hAnsi="TimesNewRomanPSMT"/>
        </w:rPr>
        <w:t>(</w:t>
      </w:r>
      <w:proofErr w:type="spellStart"/>
      <w:r>
        <w:rPr>
          <w:rFonts w:ascii="TimesNewRomanPSMT" w:hAnsi="TimesNewRomanPSMT"/>
        </w:rPr>
        <w:t>i</w:t>
      </w:r>
      <w:proofErr w:type="spellEnd"/>
      <w:r>
        <w:rPr>
          <w:rFonts w:ascii="TimesNewRomanPSMT" w:hAnsi="TimesNewRomanPSMT"/>
        </w:rPr>
        <w:t xml:space="preserve">)The tax liability is finally determined. The liability is finally determined if it has been assessed. A liability is not finally determined if there is a pending administrative or judicial challenge. In the case of a judicial challenge to liability, the liability is not finally determined until all judicial appeal rights have been exhausted. (ii)The taxpayer is delinquent in making payment. A taxpayer is delinquent if the taxpayer has failed to pay the tax liability when full payment was due and required. A taxpayer is not delinquent in cases where enforced collection action is precluded. </w:t>
      </w:r>
    </w:p>
    <w:p w14:paraId="211284FB" w14:textId="77777777" w:rsidR="00676A56" w:rsidRDefault="00676A56" w:rsidP="00676A56">
      <w:pPr>
        <w:pStyle w:val="NormalWeb"/>
      </w:pPr>
      <w:r>
        <w:rPr>
          <w:rFonts w:ascii="TimesNewRomanPSMT" w:hAnsi="TimesNewRomanPSMT"/>
        </w:rPr>
        <w:lastRenderedPageBreak/>
        <w:t>(2) Examples. (</w:t>
      </w:r>
      <w:proofErr w:type="spellStart"/>
      <w:r>
        <w:rPr>
          <w:rFonts w:ascii="TimesNewRomanPSMT" w:hAnsi="TimesNewRomanPSMT"/>
        </w:rPr>
        <w:t>i</w:t>
      </w:r>
      <w:proofErr w:type="spellEnd"/>
      <w:r>
        <w:rPr>
          <w:rFonts w:ascii="TimesNewRomanPSMT" w:hAnsi="TimesNewRomanPSMT"/>
        </w:rPr>
        <w:t xml:space="preserve">) The taxpayer has received a statutory notice of deficiency, under I.R.C. §6212, which entitles the taxpayer to seek Tax Court review of a proposed tax deficiency. This is not a delinquent tax because it is not a final tax liability. Should the taxpayer seek Tax Court review, this will not be a final tax liability until the taxpayer has exercised all judicial appeal rights. </w:t>
      </w:r>
    </w:p>
    <w:p w14:paraId="5E845032" w14:textId="77777777" w:rsidR="00676A56" w:rsidRDefault="00676A56" w:rsidP="00676A56">
      <w:pPr>
        <w:pStyle w:val="NormalWeb"/>
      </w:pPr>
      <w:r>
        <w:rPr>
          <w:rFonts w:ascii="TimesNewRomanPSMT" w:hAnsi="TimesNewRomanPSMT"/>
        </w:rPr>
        <w:t xml:space="preserve">(ii)The IRS has filed a notice of Federal tax lien with respect to an assessed tax liability, and the taxpayer has been issued a notice under I.R.C. §6320 entitling the taxpayer to request a hearing with the IRS Office of Appeals contesting the lien filing, and to further appeal to the Tax Court if the IRS determines to sustain the lien filing. In the course of the hearing, the taxpayer is entitled to contest the underlying tax liability because the taxpayer has had no prior opportunity to contest the liability. This is not a delinquent tax because it is not a final tax liability. Should the taxpayer seek tax court review, this will not be a final tax liability until the taxpayer has exercised all judicial appeal rights. </w:t>
      </w:r>
    </w:p>
    <w:p w14:paraId="15058527" w14:textId="77777777" w:rsidR="00676A56" w:rsidRDefault="00676A56" w:rsidP="00676A56">
      <w:pPr>
        <w:pStyle w:val="NormalWeb"/>
      </w:pPr>
      <w:r>
        <w:rPr>
          <w:rFonts w:ascii="TimesNewRomanPSMT" w:hAnsi="TimesNewRomanPSMT"/>
        </w:rPr>
        <w:t xml:space="preserve">(iii)The taxpayer has entered into an installment agreement pursuant to I.R.C. §6159. The taxpayer is making timely payments and is in full compliance with the agreement terms. The taxpayer is not delinquent because the taxpayer is not currently required to make full payment. </w:t>
      </w:r>
    </w:p>
    <w:p w14:paraId="4051EA7F" w14:textId="64ADDF07" w:rsidR="00676A56" w:rsidRDefault="00676A56" w:rsidP="00676A56">
      <w:pPr>
        <w:pStyle w:val="NormalWeb"/>
      </w:pPr>
      <w:r>
        <w:rPr>
          <w:rFonts w:ascii="TimesNewRomanPSMT" w:hAnsi="TimesNewRomanPSMT"/>
        </w:rPr>
        <w:t>(iv)The taxpayer has filed for bankruptcy protection. The taxpayer is not delinquent because enforced collection action is stayed under 11 U.S.C. 362 (the Bankruptcy Code).</w:t>
      </w:r>
      <w:r>
        <w:rPr>
          <w:rFonts w:ascii="TimesNewRomanPSMT" w:hAnsi="TimesNewRomanPSMT"/>
        </w:rPr>
        <w:br/>
        <w:t xml:space="preserve">(v)The Offeror has [ ] has not [ </w:t>
      </w:r>
      <w:r w:rsidR="0086381B">
        <w:rPr>
          <w:rFonts w:ascii="TimesNewRomanPSMT" w:hAnsi="TimesNewRomanPSMT"/>
        </w:rPr>
        <w:t>X</w:t>
      </w:r>
      <w:r>
        <w:rPr>
          <w:rFonts w:ascii="TimesNewRomanPSMT" w:hAnsi="TimesNewRomanPSMT"/>
        </w:rPr>
        <w:t xml:space="preserve">], within a </w:t>
      </w:r>
      <w:proofErr w:type="gramStart"/>
      <w:r>
        <w:rPr>
          <w:rFonts w:ascii="TimesNewRomanPSMT" w:hAnsi="TimesNewRomanPSMT"/>
        </w:rPr>
        <w:t>3 year</w:t>
      </w:r>
      <w:proofErr w:type="gramEnd"/>
      <w:r>
        <w:rPr>
          <w:rFonts w:ascii="TimesNewRomanPSMT" w:hAnsi="TimesNewRomanPSMT"/>
        </w:rPr>
        <w:t xml:space="preserve"> period preceding this offer, had one or more contracts terminated for default by any Federal agency. </w:t>
      </w:r>
    </w:p>
    <w:p w14:paraId="219DE10E" w14:textId="77777777" w:rsidR="00676A56" w:rsidRDefault="00676A56" w:rsidP="00676A56">
      <w:pPr>
        <w:pStyle w:val="NormalWeb"/>
      </w:pPr>
      <w:r>
        <w:rPr>
          <w:rFonts w:ascii="TimesNewRomanPSMT" w:hAnsi="TimesNewRomanPSMT"/>
        </w:rPr>
        <w:t xml:space="preserve">(a)Principal, for the purposes of this certification, means an officer, director, owner, partner, or a person having primary management or supervisory responsibilities within a business entity (e.g., general manager; plant manager; head of a division or business segment; and similar positions). </w:t>
      </w:r>
    </w:p>
    <w:p w14:paraId="40CFA489" w14:textId="77777777" w:rsidR="00676A56" w:rsidRDefault="00676A56" w:rsidP="00676A56">
      <w:pPr>
        <w:pStyle w:val="NormalWeb"/>
      </w:pPr>
      <w:r>
        <w:rPr>
          <w:rFonts w:ascii="TimesNewRomanPSMT" w:hAnsi="TimesNewRomanPSMT"/>
        </w:rPr>
        <w:t xml:space="preserve">(b)The Offeror shall provide immediate written notice to the Contracting Officer if, at any time prior to contract award, the Offeror learns that its certification was erroneous when submitted or has become erroneous by reason of changed circumstances. </w:t>
      </w:r>
    </w:p>
    <w:p w14:paraId="78E7FC6D" w14:textId="77777777" w:rsidR="00676A56" w:rsidRDefault="00676A56" w:rsidP="00676A56">
      <w:pPr>
        <w:pStyle w:val="NormalWeb"/>
      </w:pPr>
      <w:r>
        <w:rPr>
          <w:rFonts w:ascii="TimesNewRomanPSMT" w:hAnsi="TimesNewRomanPSMT"/>
        </w:rPr>
        <w:t xml:space="preserve">©A certification that any of the items in paragraph (a) of this provision exists will not necessarily result in withholding of an award under this solicitation. However, the certification will be considered in connection with a determination of the Offeror s responsibility. Failure of the Offeror to furnish a certification or provide such additional information as requested by the Contracting Officer may render the Offeror non responsible. </w:t>
      </w:r>
    </w:p>
    <w:p w14:paraId="76CBC792" w14:textId="77777777" w:rsidR="00676A56" w:rsidRDefault="00676A56" w:rsidP="00676A56">
      <w:pPr>
        <w:pStyle w:val="NormalWeb"/>
      </w:pPr>
      <w:r>
        <w:rPr>
          <w:rFonts w:ascii="TimesNewRomanPSMT" w:hAnsi="TimesNewRomanPSMT"/>
        </w:rPr>
        <w:t xml:space="preserve">(d)Nothing contained in the foregoing shall be construed to require establishment of a system of records in order to render, in good faith, the certification required by paragraph (a) of this provision. The knowledge and information of an Offeror is not required to exceed that which is normally possessed by a prudent person in the ordinary course of business dealings. (b)The certification in paragraph (a) of this provision is a material representation of fact upon which reliance was placed when making an award. If it is later determined that the Offeror knowingly rendered an erroneous certification, in addition to other remedies available to the Government, the Contracting Officer may terminate the contract resulting from this solicitation for default. </w:t>
      </w:r>
    </w:p>
    <w:p w14:paraId="02B4347D" w14:textId="77777777" w:rsidR="00676A56" w:rsidRDefault="00676A56" w:rsidP="00676A56">
      <w:pPr>
        <w:pStyle w:val="NormalWeb"/>
      </w:pPr>
      <w:r>
        <w:rPr>
          <w:rFonts w:ascii="TimesNewRomanPS" w:hAnsi="TimesNewRomanPS"/>
          <w:b/>
          <w:bCs/>
        </w:rPr>
        <w:lastRenderedPageBreak/>
        <w:t xml:space="preserve">K.8 52.209-7 Information Regarding Responsibility Matters (Oct 2018) </w:t>
      </w:r>
    </w:p>
    <w:p w14:paraId="564E4A0B" w14:textId="77777777" w:rsidR="00676A56" w:rsidRDefault="00676A56" w:rsidP="00676A56">
      <w:pPr>
        <w:pStyle w:val="NormalWeb"/>
      </w:pPr>
      <w:r>
        <w:rPr>
          <w:rFonts w:ascii="TimesNewRomanPSMT" w:hAnsi="TimesNewRomanPSMT"/>
        </w:rPr>
        <w:t xml:space="preserve">Definitions. As used in this provision </w:t>
      </w:r>
    </w:p>
    <w:p w14:paraId="147B6F67" w14:textId="77777777" w:rsidR="00676A56" w:rsidRDefault="00676A56" w:rsidP="00676A56">
      <w:pPr>
        <w:pStyle w:val="NormalWeb"/>
      </w:pPr>
      <w:r>
        <w:rPr>
          <w:rFonts w:ascii="TimesNewRomanPSMT" w:hAnsi="TimesNewRomanPSMT"/>
        </w:rPr>
        <w:t xml:space="preserve">Administrative proceeding means a non-judicial process that is adjudicatory in nature in order to </w:t>
      </w:r>
      <w:proofErr w:type="gramStart"/>
      <w:r>
        <w:rPr>
          <w:rFonts w:ascii="TimesNewRomanPSMT" w:hAnsi="TimesNewRomanPSMT"/>
        </w:rPr>
        <w:t>make a determination</w:t>
      </w:r>
      <w:proofErr w:type="gramEnd"/>
      <w:r>
        <w:rPr>
          <w:rFonts w:ascii="TimesNewRomanPSMT" w:hAnsi="TimesNewRomanPSMT"/>
        </w:rPr>
        <w:t xml:space="preserve"> of fault or liability (e.g., Securities and Exchange Commission Administrative Proceedings, Civilian Board of Contract Appeals Proceedings, and Armed Services Board of Contract Appeals Proceedings). This includes administrative proceedings at the Federal and State level but only in connection with performance of a Federal contract or grant. It does not include agency actions such as contract audits, site visits, corrective plans, or inspection of deliverables. </w:t>
      </w:r>
    </w:p>
    <w:p w14:paraId="5FCD05EA" w14:textId="4CD31D04" w:rsidR="00676A56" w:rsidRDefault="00676A56" w:rsidP="00676A56">
      <w:pPr>
        <w:pStyle w:val="NormalWeb"/>
      </w:pPr>
      <w:r>
        <w:rPr>
          <w:rFonts w:ascii="TimesNewRomanPSMT" w:hAnsi="TimesNewRomanPSMT"/>
        </w:rPr>
        <w:t>Federal contracts and grants with total value greater than $10,000,000 means</w:t>
      </w:r>
      <w:r>
        <w:rPr>
          <w:rFonts w:ascii="TimesNewRomanPSMT" w:hAnsi="TimesNewRomanPSMT"/>
        </w:rPr>
        <w:br/>
        <w:t xml:space="preserve">(1) The total value of all current, active contracts and grants, including all priced options; and (2) The total value of all current, active orders including all priced options under indefinite delivery, indefinite quantity, 8(a), or requirements contracts (including delivery and multiple award Schedules). Principal means an officer, director, owner, partner, or a person having primary management or supervisory responsibilities within a business entity (e.g., general manager; plant manager; head of a division or business segment; and similar positions). </w:t>
      </w:r>
    </w:p>
    <w:p w14:paraId="5768BC72" w14:textId="7D51F2BF" w:rsidR="00676A56" w:rsidRDefault="00676A56" w:rsidP="00676A56">
      <w:pPr>
        <w:pStyle w:val="NormalWeb"/>
      </w:pPr>
      <w:r>
        <w:rPr>
          <w:rFonts w:ascii="TimesNewRomanPSMT" w:hAnsi="TimesNewRomanPSMT"/>
        </w:rPr>
        <w:t xml:space="preserve">(a)The offeror [ ] has [ </w:t>
      </w:r>
      <w:r w:rsidR="0086381B">
        <w:rPr>
          <w:rFonts w:ascii="TimesNewRomanPSMT" w:hAnsi="TimesNewRomanPSMT"/>
        </w:rPr>
        <w:t>X</w:t>
      </w:r>
      <w:r>
        <w:rPr>
          <w:rFonts w:ascii="TimesNewRomanPSMT" w:hAnsi="TimesNewRomanPSMT"/>
        </w:rPr>
        <w:t>] does not have current active Federal contracts and</w:t>
      </w:r>
      <w:r>
        <w:rPr>
          <w:rFonts w:ascii="TimesNewRomanPSMT" w:hAnsi="TimesNewRomanPSMT"/>
        </w:rPr>
        <w:br/>
        <w:t>grants with total value greater than $10,000,000.</w:t>
      </w:r>
      <w:r>
        <w:rPr>
          <w:rFonts w:ascii="TimesNewRomanPSMT" w:hAnsi="TimesNewRomanPSMT"/>
        </w:rPr>
        <w:br/>
        <w:t xml:space="preserve">(b)If the offeror checked has in paragraph (b) of this provision, the offeror represents, by submission of this offer, that the information it has entered in the Federal Awardee Performance and Integrity Information System (FAPIIS) is current, accurate, and complete as of the date of submission of this offer with regard to the following information: </w:t>
      </w:r>
    </w:p>
    <w:p w14:paraId="68124478" w14:textId="77777777" w:rsidR="00676A56" w:rsidRDefault="00676A56" w:rsidP="00676A56">
      <w:pPr>
        <w:pStyle w:val="NormalWeb"/>
      </w:pPr>
      <w:r>
        <w:rPr>
          <w:rFonts w:ascii="TimesNewRomanPSMT" w:hAnsi="TimesNewRomanPSMT"/>
        </w:rPr>
        <w:t>(1) Whether the offeror, and/or any of its principals, has or has not, within the last five years, in connection with the award to or performance by the offeror of a Federal contract or grant, been the subject of a proceeding, at the Federal or State level that resulted in any of the following dispositions (</w:t>
      </w:r>
      <w:proofErr w:type="spellStart"/>
      <w:r>
        <w:rPr>
          <w:rFonts w:ascii="TimesNewRomanPSMT" w:hAnsi="TimesNewRomanPSMT"/>
        </w:rPr>
        <w:t>i</w:t>
      </w:r>
      <w:proofErr w:type="spellEnd"/>
      <w:r>
        <w:rPr>
          <w:rFonts w:ascii="TimesNewRomanPSMT" w:hAnsi="TimesNewRomanPSMT"/>
        </w:rPr>
        <w:t xml:space="preserve">)In a criminal proceeding, a conviction.(ii)In a civil proceeding, a finding of fault and liability that results in the payment of a monetary fine, penalty, reimbursement, restitution, or damages of $5,000 or more.(iii)In an administrative proceeding, a finding of fault and liability that results in </w:t>
      </w:r>
    </w:p>
    <w:p w14:paraId="1FD98E61" w14:textId="77777777" w:rsidR="00676A56" w:rsidRDefault="00676A56" w:rsidP="00676A56">
      <w:pPr>
        <w:pStyle w:val="NormalWeb"/>
      </w:pPr>
      <w:r>
        <w:rPr>
          <w:rFonts w:ascii="TimesNewRomanPSMT" w:hAnsi="TimesNewRomanPSMT"/>
        </w:rPr>
        <w:t>(A)The payment of a monetary fine or penalty of $5,000 or more; Or (B)The payment of a reimbursement, restitution, or damages in excess of $100,000.</w:t>
      </w:r>
      <w:r>
        <w:rPr>
          <w:rFonts w:ascii="TimesNewRomanPSMT" w:hAnsi="TimesNewRomanPSMT"/>
        </w:rPr>
        <w:br/>
        <w:t>(</w:t>
      </w:r>
      <w:proofErr w:type="spellStart"/>
      <w:r>
        <w:rPr>
          <w:rFonts w:ascii="TimesNewRomanPSMT" w:hAnsi="TimesNewRomanPSMT"/>
        </w:rPr>
        <w:t>i</w:t>
      </w:r>
      <w:proofErr w:type="spellEnd"/>
      <w:r>
        <w:rPr>
          <w:rFonts w:ascii="TimesNewRomanPSMT" w:hAnsi="TimesNewRomanPSMT"/>
        </w:rPr>
        <w:t>)In a criminal, civil, or administrative proceeding, a disposition of the matter by</w:t>
      </w:r>
      <w:r>
        <w:rPr>
          <w:rFonts w:ascii="TimesNewRomanPSMT" w:hAnsi="TimesNewRomanPSMT"/>
        </w:rPr>
        <w:br/>
        <w:t>consent or compromise with an acknowledgment of fault by the Contractor if the proceeding could have led to any of the outcomes specified in paragraphs (c)(1)(</w:t>
      </w:r>
      <w:proofErr w:type="spellStart"/>
      <w:r>
        <w:rPr>
          <w:rFonts w:ascii="TimesNewRomanPSMT" w:hAnsi="TimesNewRomanPSMT"/>
        </w:rPr>
        <w:t>i</w:t>
      </w:r>
      <w:proofErr w:type="spellEnd"/>
      <w:r>
        <w:rPr>
          <w:rFonts w:ascii="TimesNewRomanPSMT" w:hAnsi="TimesNewRomanPSMT"/>
        </w:rPr>
        <w:t xml:space="preserve">), (c)(1)(ii), or (c)(1)(iii) of this provision. </w:t>
      </w:r>
    </w:p>
    <w:p w14:paraId="7837F075" w14:textId="77777777" w:rsidR="00676A56" w:rsidRDefault="00676A56" w:rsidP="00676A56">
      <w:pPr>
        <w:pStyle w:val="NormalWeb"/>
      </w:pPr>
      <w:r>
        <w:rPr>
          <w:rFonts w:ascii="TimesNewRomanPSMT" w:hAnsi="TimesNewRomanPSMT"/>
        </w:rPr>
        <w:t>(ii)If the offeror has been involved in the last five years in any of the occurrences listed in (c)(1) of this provision, whether the offeror has provided the requested information with regard to each occurrence.</w:t>
      </w:r>
      <w:r>
        <w:rPr>
          <w:rFonts w:ascii="TimesNewRomanPSMT" w:hAnsi="TimesNewRomanPSMT"/>
        </w:rPr>
        <w:br/>
        <w:t>(a)The offeror shall post the information in paragraphs (c)(1)(</w:t>
      </w:r>
      <w:proofErr w:type="spellStart"/>
      <w:r>
        <w:rPr>
          <w:rFonts w:ascii="TimesNewRomanPSMT" w:hAnsi="TimesNewRomanPSMT"/>
        </w:rPr>
        <w:t>i</w:t>
      </w:r>
      <w:proofErr w:type="spellEnd"/>
      <w:r>
        <w:rPr>
          <w:rFonts w:ascii="TimesNewRomanPSMT" w:hAnsi="TimesNewRomanPSMT"/>
        </w:rPr>
        <w:t xml:space="preserve">) through (c)(1)(iv) of this </w:t>
      </w:r>
      <w:r>
        <w:rPr>
          <w:rFonts w:ascii="TimesNewRomanPSMT" w:hAnsi="TimesNewRomanPSMT"/>
        </w:rPr>
        <w:lastRenderedPageBreak/>
        <w:t xml:space="preserve">provision in FAPIIS as required through maintaining an active registration in the System for Award Management, which can be accessed via https://www.sam.gov (see 52.204-7). </w:t>
      </w:r>
    </w:p>
    <w:p w14:paraId="1510B4D0" w14:textId="77777777" w:rsidR="00676A56" w:rsidRDefault="00676A56" w:rsidP="00676A56">
      <w:pPr>
        <w:pStyle w:val="NormalWeb"/>
      </w:pPr>
      <w:r>
        <w:rPr>
          <w:rFonts w:ascii="TimesNewRomanPSMT" w:hAnsi="TimesNewRomanPSMT"/>
        </w:rPr>
        <w:t xml:space="preserve">. </w:t>
      </w:r>
    </w:p>
    <w:p w14:paraId="3CF5503A" w14:textId="77777777" w:rsidR="00676A56" w:rsidRDefault="00676A56" w:rsidP="00676A56">
      <w:pPr>
        <w:pStyle w:val="NormalWeb"/>
      </w:pPr>
      <w:r>
        <w:rPr>
          <w:rFonts w:ascii="TimesNewRomanPS" w:hAnsi="TimesNewRomanPS"/>
          <w:b/>
          <w:bCs/>
        </w:rPr>
        <w:t xml:space="preserve">K.9 52.209-11 Representation by Corporations Regarding Delinquent Tax Liability or a Felony Conviction under any Federal Law (Feb 2016) </w:t>
      </w:r>
    </w:p>
    <w:p w14:paraId="2A13918C" w14:textId="77777777" w:rsidR="00676A56" w:rsidRDefault="00676A56" w:rsidP="00676A56">
      <w:pPr>
        <w:pStyle w:val="NormalWeb"/>
      </w:pPr>
      <w:r>
        <w:rPr>
          <w:rFonts w:ascii="TimesNewRomanPSMT" w:hAnsi="TimesNewRomanPSMT"/>
        </w:rPr>
        <w:t xml:space="preserve">(a)As required by sections 744 and 745 of Division E of the Consolidated and Further Continuing Appropriations Act, 2015 (Pub. L. 113 235), and similar provisions, if contained in subsequent appropriations acts, the Government will not enter into a contract with any corporation that </w:t>
      </w:r>
    </w:p>
    <w:p w14:paraId="775D20CD" w14:textId="56467C69" w:rsidR="00676A56" w:rsidRDefault="00676A56" w:rsidP="00676A56">
      <w:pPr>
        <w:pStyle w:val="NormalWeb"/>
      </w:pPr>
      <w:r>
        <w:rPr>
          <w:rFonts w:ascii="TimesNewRomanPSMT" w:hAnsi="TimesNewRomanPSMT"/>
        </w:rPr>
        <w:t>(1)Has any unpaid Federal tax liability that has been assessed, for which all judicial and administrative remedies have been exhausted or have lapsed, and that is not being paid in a timely manner pursuant to an agreement with the authority responsible for collecting the tax liability, where the awarding agency is aware of the unpaid tax liability, unless an agency has considered suspension or debarment of the corporation and made a determination that suspension or debarment is not necessary to protect the interests of the Government; or</w:t>
      </w:r>
      <w:r>
        <w:rPr>
          <w:rFonts w:ascii="TimesNewRomanPSMT" w:hAnsi="TimesNewRomanPSMT"/>
        </w:rPr>
        <w:br/>
        <w:t xml:space="preserve">(2)Was convicted of a felony criminal violation under any Federal law within the preceding 24 months, where the awarding agency is aware of the conviction, unless an agency has considered suspension or debarment of the corporation and made a determination that this action is not necessary to protect the interests of the Government. </w:t>
      </w:r>
    </w:p>
    <w:p w14:paraId="4AC05CCC" w14:textId="77777777" w:rsidR="00676A56" w:rsidRDefault="00676A56" w:rsidP="00676A56">
      <w:pPr>
        <w:pStyle w:val="NormalWeb"/>
      </w:pPr>
      <w:r>
        <w:rPr>
          <w:rFonts w:ascii="Calibri" w:hAnsi="Calibri" w:cs="Calibri"/>
          <w:sz w:val="22"/>
          <w:szCs w:val="22"/>
        </w:rPr>
        <w:t xml:space="preserve">(a) </w:t>
      </w:r>
      <w:r>
        <w:rPr>
          <w:rFonts w:ascii="TimesNewRomanPSMT" w:hAnsi="TimesNewRomanPSMT"/>
        </w:rPr>
        <w:t>The Offeror represents that</w:t>
      </w:r>
      <w:r>
        <w:rPr>
          <w:rFonts w:ascii="TimesNewRomanPSMT" w:hAnsi="TimesNewRomanPSMT"/>
        </w:rPr>
        <w:br/>
      </w:r>
      <w:r>
        <w:rPr>
          <w:rFonts w:ascii="Calibri" w:hAnsi="Calibri" w:cs="Calibri"/>
          <w:sz w:val="22"/>
          <w:szCs w:val="22"/>
        </w:rPr>
        <w:t xml:space="preserve">(1) </w:t>
      </w:r>
      <w:r>
        <w:rPr>
          <w:rFonts w:ascii="TimesNewRomanPSMT" w:hAnsi="TimesNewRomanPSMT"/>
        </w:rPr>
        <w:t xml:space="preserve">It is </w:t>
      </w:r>
      <w:proofErr w:type="spellStart"/>
      <w:r>
        <w:rPr>
          <w:rFonts w:ascii="TimesNewRomanPSMT" w:hAnsi="TimesNewRomanPSMT"/>
        </w:rPr>
        <w:t>is</w:t>
      </w:r>
      <w:proofErr w:type="spellEnd"/>
      <w:r>
        <w:rPr>
          <w:rFonts w:ascii="TimesNewRomanPSMT" w:hAnsi="TimesNewRomanPSMT"/>
        </w:rPr>
        <w:t xml:space="preserve"> not a corporation that has any unpaid Federal tax liability that has been assessed, for which all judicial and administrative remedies have been exhausted or have lapsed, and that is not being paid in a timely manner pursuant to an agreement with the authority responsible for collecting the tax liability;</w:t>
      </w:r>
      <w:r>
        <w:rPr>
          <w:rFonts w:ascii="TimesNewRomanPSMT" w:hAnsi="TimesNewRomanPSMT"/>
        </w:rPr>
        <w:br/>
        <w:t>and</w:t>
      </w:r>
      <w:r>
        <w:rPr>
          <w:rFonts w:ascii="TimesNewRomanPSMT" w:hAnsi="TimesNewRomanPSMT"/>
        </w:rPr>
        <w:br/>
      </w:r>
      <w:r>
        <w:rPr>
          <w:rFonts w:ascii="Calibri" w:hAnsi="Calibri" w:cs="Calibri"/>
          <w:sz w:val="22"/>
          <w:szCs w:val="22"/>
        </w:rPr>
        <w:t xml:space="preserve">(2) </w:t>
      </w:r>
      <w:r>
        <w:rPr>
          <w:rFonts w:ascii="TimesNewRomanPSMT" w:hAnsi="TimesNewRomanPSMT"/>
        </w:rPr>
        <w:t xml:space="preserve">It is </w:t>
      </w:r>
      <w:proofErr w:type="spellStart"/>
      <w:r>
        <w:rPr>
          <w:rFonts w:ascii="TimesNewRomanPSMT" w:hAnsi="TimesNewRomanPSMT"/>
        </w:rPr>
        <w:t>is</w:t>
      </w:r>
      <w:proofErr w:type="spellEnd"/>
      <w:r>
        <w:rPr>
          <w:rFonts w:ascii="TimesNewRomanPSMT" w:hAnsi="TimesNewRomanPSMT"/>
        </w:rPr>
        <w:t xml:space="preserve"> not a corporation that was convicted of a felony criminal violation under a Federal law within the preceding 24 months. </w:t>
      </w:r>
    </w:p>
    <w:p w14:paraId="50B4CF68" w14:textId="77777777" w:rsidR="00676A56" w:rsidRDefault="00676A56" w:rsidP="00676A56">
      <w:pPr>
        <w:pStyle w:val="NormalWeb"/>
      </w:pPr>
      <w:r>
        <w:rPr>
          <w:rFonts w:ascii="TimesNewRomanPS" w:hAnsi="TimesNewRomanPS"/>
          <w:b/>
          <w:bCs/>
        </w:rPr>
        <w:t xml:space="preserve">K.10 52.215-6 Place of Performance (Oct 1997) </w:t>
      </w:r>
    </w:p>
    <w:p w14:paraId="4385A5B1" w14:textId="4BDA761B" w:rsidR="00676A56" w:rsidRDefault="00676A56" w:rsidP="00676A56">
      <w:pPr>
        <w:pStyle w:val="NormalWeb"/>
      </w:pPr>
      <w:r>
        <w:rPr>
          <w:rFonts w:ascii="TimesNewRomanPSMT" w:hAnsi="TimesNewRomanPSMT"/>
        </w:rPr>
        <w:t xml:space="preserve">(a)The offeror or respondent, in the performance of any contract resulting from this solicitation, □ intends, </w:t>
      </w:r>
      <w:r w:rsidR="0086381B">
        <w:rPr>
          <w:rFonts w:ascii="TimesNewRomanPSMT" w:hAnsi="TimesNewRomanPSMT"/>
        </w:rPr>
        <w:t>X</w:t>
      </w:r>
      <w:r>
        <w:rPr>
          <w:rFonts w:ascii="TimesNewRomanPSMT" w:hAnsi="TimesNewRomanPSMT"/>
        </w:rPr>
        <w:t xml:space="preserve">□ does not intend [check applicable block] to use one or more plants or facilities located at a different address from the address of the offeror or respondent as indicated in this proposal or response to request for information. </w:t>
      </w:r>
    </w:p>
    <w:p w14:paraId="79325A21" w14:textId="77777777" w:rsidR="00676A56" w:rsidRDefault="00676A56" w:rsidP="00676A56">
      <w:pPr>
        <w:pStyle w:val="NormalWeb"/>
      </w:pPr>
      <w:r>
        <w:rPr>
          <w:rFonts w:ascii="TimesNewRomanPSMT" w:hAnsi="TimesNewRomanPSMT"/>
        </w:rPr>
        <w:t xml:space="preserve">(b)If the offeror or respondent checks intends in paragraph (a) of this provision, it shall insert in the following spaces the required information: </w:t>
      </w:r>
    </w:p>
    <w:p w14:paraId="1BB8943C" w14:textId="77777777" w:rsidR="00676A56" w:rsidRDefault="00676A56" w:rsidP="00676A56">
      <w:pPr>
        <w:pStyle w:val="NormalWeb"/>
      </w:pPr>
      <w:r>
        <w:rPr>
          <w:rFonts w:ascii="TimesNewRomanPSMT" w:hAnsi="TimesNewRomanPSMT"/>
        </w:rPr>
        <w:t xml:space="preserve">Place of Performance (Street Address, City, State, County, ZIP Code) </w:t>
      </w:r>
    </w:p>
    <w:p w14:paraId="131B7906" w14:textId="77777777" w:rsidR="00676A56" w:rsidRDefault="00676A56" w:rsidP="00676A56">
      <w:pPr>
        <w:pStyle w:val="NormalWeb"/>
      </w:pPr>
      <w:r>
        <w:rPr>
          <w:rFonts w:ascii="TimesNewRomanPSMT" w:hAnsi="TimesNewRomanPSMT"/>
        </w:rPr>
        <w:lastRenderedPageBreak/>
        <w:t xml:space="preserve">Name and Address of Owner and Operator of the Plant or Facility if Other than Offeror or Respondent </w:t>
      </w:r>
    </w:p>
    <w:p w14:paraId="1FFE89A3" w14:textId="77777777" w:rsidR="00676A56" w:rsidRDefault="00676A56" w:rsidP="00676A56">
      <w:pPr>
        <w:pStyle w:val="NormalWeb"/>
      </w:pPr>
      <w:r>
        <w:rPr>
          <w:rFonts w:ascii="TimesNewRomanPS" w:hAnsi="TimesNewRomanPS"/>
          <w:b/>
          <w:bCs/>
        </w:rPr>
        <w:t xml:space="preserve">K.11 52.222-22 Previous Contracts and Compliance Reports (Feb 1999) </w:t>
      </w:r>
    </w:p>
    <w:p w14:paraId="02F2FD5F" w14:textId="77777777" w:rsidR="00676A56" w:rsidRDefault="00676A56" w:rsidP="00676A56">
      <w:pPr>
        <w:pStyle w:val="NormalWeb"/>
      </w:pPr>
      <w:r>
        <w:rPr>
          <w:rFonts w:ascii="TimesNewRomanPSMT" w:hAnsi="TimesNewRomanPSMT"/>
        </w:rPr>
        <w:t xml:space="preserve">The offeror represents that </w:t>
      </w:r>
    </w:p>
    <w:p w14:paraId="3EEEE01B" w14:textId="1D29D8B9" w:rsidR="00676A56" w:rsidRDefault="00676A56" w:rsidP="00676A56">
      <w:pPr>
        <w:pStyle w:val="NormalWeb"/>
      </w:pPr>
      <w:r>
        <w:rPr>
          <w:rFonts w:ascii="TimesNewRomanPSMT" w:hAnsi="TimesNewRomanPSMT"/>
        </w:rPr>
        <w:t>(a)It [ ] has, [</w:t>
      </w:r>
      <w:r w:rsidR="0086381B">
        <w:rPr>
          <w:rFonts w:ascii="TimesNewRomanPSMT" w:hAnsi="TimesNewRomanPSMT"/>
        </w:rPr>
        <w:t>X</w:t>
      </w:r>
      <w:r>
        <w:rPr>
          <w:rFonts w:ascii="TimesNewRomanPSMT" w:hAnsi="TimesNewRomanPSMT"/>
        </w:rPr>
        <w:t xml:space="preserve"> ] has not participated in a previous contract or</w:t>
      </w:r>
      <w:r>
        <w:rPr>
          <w:rFonts w:ascii="TimesNewRomanPSMT" w:hAnsi="TimesNewRomanPSMT"/>
        </w:rPr>
        <w:br/>
        <w:t>subcontract subject to the Equal Opportunity clause of this</w:t>
      </w:r>
      <w:r>
        <w:rPr>
          <w:rFonts w:ascii="TimesNewRomanPSMT" w:hAnsi="TimesNewRomanPSMT"/>
        </w:rPr>
        <w:br/>
        <w:t>solicitation;</w:t>
      </w:r>
      <w:r>
        <w:rPr>
          <w:rFonts w:ascii="TimesNewRomanPSMT" w:hAnsi="TimesNewRomanPSMT"/>
        </w:rPr>
        <w:br/>
        <w:t xml:space="preserve">(b)It [ ] has, [ ] has not, filed all required compliance reports; and ©Representations indicating submission of required compliance reports, signed by proposed subcontractors, will be obtained before subcontract awards. </w:t>
      </w:r>
    </w:p>
    <w:p w14:paraId="57741722" w14:textId="34A480C0" w:rsidR="00676A56" w:rsidRDefault="00676A56" w:rsidP="00676A56">
      <w:pPr>
        <w:pStyle w:val="NormalWeb"/>
      </w:pPr>
      <w:r>
        <w:rPr>
          <w:rFonts w:ascii="TimesNewRomanPS" w:hAnsi="TimesNewRomanPS"/>
          <w:b/>
          <w:bCs/>
        </w:rPr>
        <w:t xml:space="preserve">K.12 52.222-25 Affirmative Action Compliance (Apr 1984) </w:t>
      </w:r>
    </w:p>
    <w:p w14:paraId="1BA85C2E" w14:textId="77777777" w:rsidR="00676A56" w:rsidRDefault="00676A56" w:rsidP="00676A56">
      <w:pPr>
        <w:pStyle w:val="NormalWeb"/>
      </w:pPr>
      <w:r>
        <w:rPr>
          <w:rFonts w:ascii="TimesNewRomanPSMT" w:hAnsi="TimesNewRomanPSMT"/>
        </w:rPr>
        <w:t xml:space="preserve">The offeror represents that (a) it [ ] has developed and has on file, [ ] has not developed and does not have on file, at each establishment, affirmative action programs required by the rules and regulations of the Secretary of Labor (41 CFR 60 1 and 60 2); or (b) it [ ] has not previously had contracts subject to the written affirmative action programs requirement of the rules and regulations of the Secretary of Labor. </w:t>
      </w:r>
    </w:p>
    <w:p w14:paraId="24E5089C" w14:textId="77777777" w:rsidR="00676A56" w:rsidRDefault="00676A56" w:rsidP="00676A56">
      <w:pPr>
        <w:pStyle w:val="NormalWeb"/>
      </w:pPr>
      <w:r>
        <w:rPr>
          <w:rFonts w:ascii="TimesNewRomanPS" w:hAnsi="TimesNewRomanPS"/>
          <w:b/>
          <w:bCs/>
        </w:rPr>
        <w:t xml:space="preserve">K.13 52.225-18 Place of Manufacture (Aug 2018) </w:t>
      </w:r>
    </w:p>
    <w:p w14:paraId="01880F7C" w14:textId="77777777" w:rsidR="00676A56" w:rsidRDefault="00676A56" w:rsidP="00676A56">
      <w:pPr>
        <w:pStyle w:val="NormalWeb"/>
      </w:pPr>
      <w:r>
        <w:rPr>
          <w:rFonts w:ascii="TimesNewRomanPSMT" w:hAnsi="TimesNewRomanPSMT"/>
        </w:rPr>
        <w:t>Definitions. As used in this provision</w:t>
      </w:r>
      <w:r>
        <w:rPr>
          <w:rFonts w:ascii="TimesNewRomanPSMT" w:hAnsi="TimesNewRomanPSMT"/>
        </w:rPr>
        <w:br/>
        <w:t xml:space="preserve">Manufactured end product means any end product in product and service codes (PSCs) 1000 9999, except </w:t>
      </w:r>
    </w:p>
    <w:p w14:paraId="5BC6AE1C" w14:textId="77777777" w:rsidR="00676A56" w:rsidRDefault="00676A56" w:rsidP="00676A56">
      <w:pPr>
        <w:pStyle w:val="NormalWeb"/>
      </w:pPr>
      <w:r>
        <w:rPr>
          <w:rFonts w:ascii="Calibri" w:hAnsi="Calibri" w:cs="Calibri"/>
          <w:sz w:val="22"/>
          <w:szCs w:val="22"/>
        </w:rPr>
        <w:t xml:space="preserve">(1) </w:t>
      </w:r>
      <w:r>
        <w:rPr>
          <w:rFonts w:ascii="TimesNewRomanPSMT" w:hAnsi="TimesNewRomanPSMT"/>
        </w:rPr>
        <w:t>PSC 5510, Lumber and Related Basic Wood Materials;</w:t>
      </w:r>
      <w:r>
        <w:rPr>
          <w:rFonts w:ascii="TimesNewRomanPSMT" w:hAnsi="TimesNewRomanPSMT"/>
        </w:rPr>
        <w:br/>
      </w:r>
      <w:r>
        <w:rPr>
          <w:rFonts w:ascii="Calibri" w:hAnsi="Calibri" w:cs="Calibri"/>
          <w:sz w:val="22"/>
          <w:szCs w:val="22"/>
        </w:rPr>
        <w:t xml:space="preserve">(2) </w:t>
      </w:r>
      <w:r>
        <w:rPr>
          <w:rFonts w:ascii="TimesNewRomanPSMT" w:hAnsi="TimesNewRomanPSMT"/>
        </w:rPr>
        <w:t>Product or Service Group (PSG) 87, Agricultural Supplies;</w:t>
      </w:r>
      <w:r>
        <w:rPr>
          <w:rFonts w:ascii="TimesNewRomanPSMT" w:hAnsi="TimesNewRomanPSMT"/>
        </w:rPr>
        <w:br/>
      </w:r>
      <w:r>
        <w:rPr>
          <w:rFonts w:ascii="Calibri" w:hAnsi="Calibri" w:cs="Calibri"/>
          <w:sz w:val="22"/>
          <w:szCs w:val="22"/>
        </w:rPr>
        <w:t xml:space="preserve">(3) </w:t>
      </w:r>
      <w:r>
        <w:rPr>
          <w:rFonts w:ascii="TimesNewRomanPSMT" w:hAnsi="TimesNewRomanPSMT"/>
        </w:rPr>
        <w:t>PSG 88, Live Animals;</w:t>
      </w:r>
      <w:r>
        <w:rPr>
          <w:rFonts w:ascii="TimesNewRomanPSMT" w:hAnsi="TimesNewRomanPSMT"/>
        </w:rPr>
        <w:br/>
      </w:r>
      <w:r>
        <w:rPr>
          <w:rFonts w:ascii="Calibri" w:hAnsi="Calibri" w:cs="Calibri"/>
          <w:sz w:val="22"/>
          <w:szCs w:val="22"/>
        </w:rPr>
        <w:t xml:space="preserve">(4) </w:t>
      </w:r>
      <w:r>
        <w:rPr>
          <w:rFonts w:ascii="TimesNewRomanPSMT" w:hAnsi="TimesNewRomanPSMT"/>
        </w:rPr>
        <w:t>PSG 89, Subsistence;</w:t>
      </w:r>
      <w:r>
        <w:rPr>
          <w:rFonts w:ascii="TimesNewRomanPSMT" w:hAnsi="TimesNewRomanPSMT"/>
        </w:rPr>
        <w:br/>
      </w:r>
      <w:r>
        <w:rPr>
          <w:rFonts w:ascii="Calibri" w:hAnsi="Calibri" w:cs="Calibri"/>
          <w:sz w:val="22"/>
          <w:szCs w:val="22"/>
        </w:rPr>
        <w:t xml:space="preserve">(5) </w:t>
      </w:r>
      <w:r>
        <w:rPr>
          <w:rFonts w:ascii="TimesNewRomanPSMT" w:hAnsi="TimesNewRomanPSMT"/>
        </w:rPr>
        <w:t>PSC 9410, Crude Grades of Plant Materials;</w:t>
      </w:r>
      <w:r>
        <w:rPr>
          <w:rFonts w:ascii="TimesNewRomanPSMT" w:hAnsi="TimesNewRomanPSMT"/>
        </w:rPr>
        <w:br/>
      </w:r>
      <w:r>
        <w:rPr>
          <w:rFonts w:ascii="Calibri" w:hAnsi="Calibri" w:cs="Calibri"/>
          <w:sz w:val="22"/>
          <w:szCs w:val="22"/>
        </w:rPr>
        <w:t xml:space="preserve">(6) </w:t>
      </w:r>
      <w:r>
        <w:rPr>
          <w:rFonts w:ascii="TimesNewRomanPSMT" w:hAnsi="TimesNewRomanPSMT"/>
        </w:rPr>
        <w:t>PSC 9430, Miscellaneous Crude Animal Products, Inedible;</w:t>
      </w:r>
      <w:r>
        <w:rPr>
          <w:rFonts w:ascii="TimesNewRomanPSMT" w:hAnsi="TimesNewRomanPSMT"/>
        </w:rPr>
        <w:br/>
      </w:r>
      <w:r>
        <w:rPr>
          <w:rFonts w:ascii="Calibri" w:hAnsi="Calibri" w:cs="Calibri"/>
          <w:sz w:val="22"/>
          <w:szCs w:val="22"/>
        </w:rPr>
        <w:t xml:space="preserve">(7) </w:t>
      </w:r>
      <w:r>
        <w:rPr>
          <w:rFonts w:ascii="TimesNewRomanPSMT" w:hAnsi="TimesNewRomanPSMT"/>
        </w:rPr>
        <w:t xml:space="preserve">PSC 9440, Miscellaneous Crude Agricultural and Forestry Products; </w:t>
      </w:r>
      <w:r>
        <w:rPr>
          <w:rFonts w:ascii="Calibri" w:hAnsi="Calibri" w:cs="Calibri"/>
          <w:sz w:val="22"/>
          <w:szCs w:val="22"/>
        </w:rPr>
        <w:t xml:space="preserve">(8) </w:t>
      </w:r>
      <w:r>
        <w:rPr>
          <w:rFonts w:ascii="TimesNewRomanPSMT" w:hAnsi="TimesNewRomanPSMT"/>
        </w:rPr>
        <w:t>PSC 9610, Ores;</w:t>
      </w:r>
      <w:r>
        <w:rPr>
          <w:rFonts w:ascii="TimesNewRomanPSMT" w:hAnsi="TimesNewRomanPSMT"/>
        </w:rPr>
        <w:br/>
      </w:r>
      <w:r>
        <w:rPr>
          <w:rFonts w:ascii="Calibri" w:hAnsi="Calibri" w:cs="Calibri"/>
          <w:sz w:val="22"/>
          <w:szCs w:val="22"/>
        </w:rPr>
        <w:t xml:space="preserve">(9) </w:t>
      </w:r>
      <w:r>
        <w:rPr>
          <w:rFonts w:ascii="TimesNewRomanPSMT" w:hAnsi="TimesNewRomanPSMT"/>
        </w:rPr>
        <w:t>PSC 9620, Minerals, Natural and Synthetic; and</w:t>
      </w:r>
      <w:r>
        <w:rPr>
          <w:rFonts w:ascii="TimesNewRomanPSMT" w:hAnsi="TimesNewRomanPSMT"/>
        </w:rPr>
        <w:br/>
      </w:r>
      <w:r>
        <w:rPr>
          <w:rFonts w:ascii="Calibri" w:hAnsi="Calibri" w:cs="Calibri"/>
          <w:sz w:val="22"/>
          <w:szCs w:val="22"/>
        </w:rPr>
        <w:t xml:space="preserve">(10) </w:t>
      </w:r>
      <w:r>
        <w:rPr>
          <w:rFonts w:ascii="TimesNewRomanPSMT" w:hAnsi="TimesNewRomanPSMT"/>
        </w:rPr>
        <w:t xml:space="preserve">PSC 9630, Additive Metal Materials. </w:t>
      </w:r>
    </w:p>
    <w:p w14:paraId="70124C80" w14:textId="77777777" w:rsidR="00676A56" w:rsidRDefault="00676A56" w:rsidP="00676A56">
      <w:pPr>
        <w:pStyle w:val="NormalWeb"/>
      </w:pPr>
      <w:r>
        <w:rPr>
          <w:rFonts w:ascii="TimesNewRomanPSMT" w:hAnsi="TimesNewRomanPSMT"/>
        </w:rPr>
        <w:t xml:space="preserve">Place of manufacture means the place where an end product is assembled out of components, or otherwise made or processed from raw materials into the finished product that is to be provided to the Government. If a product is disassembled and reassembled, the place of reassembly is not the place of manufacture. </w:t>
      </w:r>
    </w:p>
    <w:p w14:paraId="090DB820" w14:textId="77777777" w:rsidR="00676A56" w:rsidRDefault="00676A56" w:rsidP="00676A56">
      <w:pPr>
        <w:pStyle w:val="NormalWeb"/>
      </w:pPr>
      <w:r>
        <w:rPr>
          <w:rFonts w:ascii="Calibri" w:hAnsi="Calibri" w:cs="Calibri"/>
          <w:sz w:val="22"/>
          <w:szCs w:val="22"/>
        </w:rPr>
        <w:lastRenderedPageBreak/>
        <w:t xml:space="preserve">(a) </w:t>
      </w:r>
      <w:r>
        <w:rPr>
          <w:rFonts w:ascii="TimesNewRomanPSMT" w:hAnsi="TimesNewRomanPSMT"/>
        </w:rPr>
        <w:t>For statistical purposes only, the offeror shall indicate whether the place of manufacture of the end products it expects to provide in response to this solicitation is predominantly</w:t>
      </w:r>
      <w:r>
        <w:rPr>
          <w:rFonts w:ascii="TimesNewRomanPSMT" w:hAnsi="TimesNewRomanPSMT"/>
        </w:rPr>
        <w:br/>
      </w:r>
      <w:r>
        <w:rPr>
          <w:rFonts w:ascii="Calibri" w:hAnsi="Calibri" w:cs="Calibri"/>
          <w:sz w:val="22"/>
          <w:szCs w:val="22"/>
        </w:rPr>
        <w:t xml:space="preserve">(1) </w:t>
      </w:r>
      <w:r>
        <w:rPr>
          <w:rFonts w:ascii="TimesNewRomanPSMT" w:hAnsi="TimesNewRomanPSMT"/>
        </w:rPr>
        <w:t xml:space="preserve">In the United States (Check this box if the total </w:t>
      </w:r>
    </w:p>
    <w:p w14:paraId="6E5D4D35" w14:textId="77777777" w:rsidR="00676A56" w:rsidRDefault="00676A56" w:rsidP="00676A56">
      <w:pPr>
        <w:pStyle w:val="NormalWeb"/>
      </w:pPr>
      <w:r>
        <w:rPr>
          <w:rFonts w:ascii="TimesNewRomanPSMT" w:hAnsi="TimesNewRomanPSMT"/>
        </w:rPr>
        <w:t>anticipated price of offered end products manufactured in the United States exceeds the total anticipated price of offered end products manufactured outside the United States</w:t>
      </w:r>
      <w:proofErr w:type="gramStart"/>
      <w:r>
        <w:rPr>
          <w:rFonts w:ascii="TimesNewRomanPSMT" w:hAnsi="TimesNewRomanPSMT"/>
        </w:rPr>
        <w:t>);</w:t>
      </w:r>
      <w:proofErr w:type="gramEnd"/>
      <w:r>
        <w:rPr>
          <w:rFonts w:ascii="TimesNewRomanPSMT" w:hAnsi="TimesNewRomanPSMT"/>
        </w:rPr>
        <w:t xml:space="preserve"> or Outside the United States. </w:t>
      </w:r>
    </w:p>
    <w:p w14:paraId="0C67E331" w14:textId="77777777" w:rsidR="00676A56" w:rsidRDefault="00676A56" w:rsidP="00676A56">
      <w:pPr>
        <w:pStyle w:val="NormalWeb"/>
      </w:pPr>
      <w:r>
        <w:rPr>
          <w:rFonts w:ascii="TimesNewRomanPS" w:hAnsi="TimesNewRomanPS"/>
          <w:b/>
          <w:bCs/>
        </w:rPr>
        <w:t xml:space="preserve">K.14 52.225-20 Prohibition on Conducting Restricted Business Operations in Sudan Certification (Aug 2009) </w:t>
      </w:r>
    </w:p>
    <w:p w14:paraId="3DE4D438" w14:textId="51BE710E" w:rsidR="00676A56" w:rsidRDefault="00676A56" w:rsidP="00676A56">
      <w:pPr>
        <w:pStyle w:val="NormalWeb"/>
      </w:pPr>
      <w:r>
        <w:rPr>
          <w:rFonts w:ascii="TimesNewRomanPSMT" w:hAnsi="TimesNewRomanPSMT"/>
        </w:rPr>
        <w:t>Definitions. As used in this provision</w:t>
      </w:r>
      <w:r>
        <w:rPr>
          <w:rFonts w:ascii="TimesNewRomanPSMT" w:hAnsi="TimesNewRomanPSMT"/>
        </w:rPr>
        <w:br/>
        <w:t xml:space="preserve">Business operations means engaging in commerce in any form, including by acquiring, developing, maintaining, owning, selling, possessing, leasing, or operating equipment, facilities, personnel, products, services, personal property, real property, or any other apparatus of business or commerce. </w:t>
      </w:r>
    </w:p>
    <w:p w14:paraId="0EAE306E" w14:textId="77777777" w:rsidR="00676A56" w:rsidRDefault="00676A56" w:rsidP="00676A56">
      <w:pPr>
        <w:pStyle w:val="NormalWeb"/>
      </w:pPr>
      <w:r>
        <w:rPr>
          <w:rFonts w:ascii="TimesNewRomanPSMT" w:hAnsi="TimesNewRomanPSMT"/>
        </w:rPr>
        <w:t xml:space="preserve">Marginalized populations of Sudan means </w:t>
      </w:r>
    </w:p>
    <w:p w14:paraId="4B849565" w14:textId="77777777" w:rsidR="00676A56" w:rsidRDefault="00676A56" w:rsidP="00676A56">
      <w:pPr>
        <w:pStyle w:val="NormalWeb"/>
      </w:pPr>
      <w:r>
        <w:rPr>
          <w:rFonts w:ascii="Calibri" w:hAnsi="Calibri" w:cs="Calibri"/>
          <w:sz w:val="22"/>
          <w:szCs w:val="22"/>
        </w:rPr>
        <w:t xml:space="preserve">(1) </w:t>
      </w:r>
      <w:r>
        <w:rPr>
          <w:rFonts w:ascii="TimesNewRomanPSMT" w:hAnsi="TimesNewRomanPSMT"/>
        </w:rPr>
        <w:t>Adversely affected groups in regions authorized to receive assistance</w:t>
      </w:r>
      <w:r>
        <w:rPr>
          <w:rFonts w:ascii="TimesNewRomanPSMT" w:hAnsi="TimesNewRomanPSMT"/>
        </w:rPr>
        <w:br/>
        <w:t>under section 8(c) of the Darfur Peace and Accountability Act (Pub. L.</w:t>
      </w:r>
      <w:r>
        <w:rPr>
          <w:rFonts w:ascii="TimesNewRomanPSMT" w:hAnsi="TimesNewRomanPSMT"/>
        </w:rPr>
        <w:br/>
        <w:t>109 344) (50 U.S.C. 1701 note); and</w:t>
      </w:r>
      <w:r>
        <w:rPr>
          <w:rFonts w:ascii="TimesNewRomanPSMT" w:hAnsi="TimesNewRomanPSMT"/>
        </w:rPr>
        <w:br/>
      </w:r>
      <w:r>
        <w:rPr>
          <w:rFonts w:ascii="Calibri" w:hAnsi="Calibri" w:cs="Calibri"/>
          <w:sz w:val="22"/>
          <w:szCs w:val="22"/>
        </w:rPr>
        <w:t xml:space="preserve">(2) </w:t>
      </w:r>
      <w:r>
        <w:rPr>
          <w:rFonts w:ascii="TimesNewRomanPSMT" w:hAnsi="TimesNewRomanPSMT"/>
        </w:rPr>
        <w:t xml:space="preserve">Marginalized areas in Northern Sudan described in section 4(9) of such Act. </w:t>
      </w:r>
    </w:p>
    <w:p w14:paraId="38642EB1" w14:textId="77777777" w:rsidR="00676A56" w:rsidRDefault="00676A56" w:rsidP="00676A56">
      <w:pPr>
        <w:pStyle w:val="NormalWeb"/>
      </w:pPr>
      <w:r>
        <w:rPr>
          <w:rFonts w:ascii="TimesNewRomanPSMT" w:hAnsi="TimesNewRomanPSMT"/>
        </w:rPr>
        <w:t xml:space="preserve">Restricted business operations means business operations in Sudan that include power production activities, mineral extraction activities, oil related activities, or the production of military equipment, as those terms are defined in the Sudan Accountability and Divestment Act of 2007 (Pub. L. 110 174). </w:t>
      </w:r>
    </w:p>
    <w:p w14:paraId="765FFE76" w14:textId="77777777" w:rsidR="00676A56" w:rsidRDefault="00676A56" w:rsidP="00676A56">
      <w:pPr>
        <w:pStyle w:val="NormalWeb"/>
      </w:pPr>
      <w:r>
        <w:rPr>
          <w:rFonts w:ascii="TimesNewRomanPSMT" w:hAnsi="TimesNewRomanPSMT"/>
        </w:rPr>
        <w:t xml:space="preserve">Restricted business operations do not include business operations that the person (as that term is defined in Section 2 of the Sudan Accountability and Divestment Act of 2007) conducting the business can demonstrate </w:t>
      </w:r>
    </w:p>
    <w:p w14:paraId="5BB1DD9E" w14:textId="77777777" w:rsidR="00676A56" w:rsidRDefault="00676A56" w:rsidP="00676A56">
      <w:pPr>
        <w:pStyle w:val="NormalWeb"/>
      </w:pPr>
      <w:r>
        <w:rPr>
          <w:rFonts w:ascii="Calibri" w:hAnsi="Calibri" w:cs="Calibri"/>
          <w:sz w:val="22"/>
          <w:szCs w:val="22"/>
        </w:rPr>
        <w:t xml:space="preserve">(1) </w:t>
      </w:r>
      <w:r>
        <w:rPr>
          <w:rFonts w:ascii="TimesNewRomanPSMT" w:hAnsi="TimesNewRomanPSMT"/>
        </w:rPr>
        <w:t>Are conducted under contract directly and exclusively with the</w:t>
      </w:r>
      <w:r>
        <w:rPr>
          <w:rFonts w:ascii="TimesNewRomanPSMT" w:hAnsi="TimesNewRomanPSMT"/>
        </w:rPr>
        <w:br/>
        <w:t>regional government of southern Sudan;</w:t>
      </w:r>
      <w:r>
        <w:rPr>
          <w:rFonts w:ascii="TimesNewRomanPSMT" w:hAnsi="TimesNewRomanPSMT"/>
        </w:rPr>
        <w:br/>
      </w:r>
      <w:r>
        <w:rPr>
          <w:rFonts w:ascii="Calibri" w:hAnsi="Calibri" w:cs="Calibri"/>
          <w:sz w:val="22"/>
          <w:szCs w:val="22"/>
        </w:rPr>
        <w:t xml:space="preserve">(2) </w:t>
      </w:r>
      <w:r>
        <w:rPr>
          <w:rFonts w:ascii="TimesNewRomanPSMT" w:hAnsi="TimesNewRomanPSMT"/>
        </w:rPr>
        <w:t>Are conducted pursuant to specific authorization from the Office of</w:t>
      </w:r>
      <w:r>
        <w:rPr>
          <w:rFonts w:ascii="TimesNewRomanPSMT" w:hAnsi="TimesNewRomanPSMT"/>
        </w:rPr>
        <w:br/>
        <w:t>Foreign Assets Control in the Department of the Treasury, or are</w:t>
      </w:r>
      <w:r>
        <w:rPr>
          <w:rFonts w:ascii="TimesNewRomanPSMT" w:hAnsi="TimesNewRomanPSMT"/>
        </w:rPr>
        <w:br/>
        <w:t>expressly exempted under Federal law from the requirement to be</w:t>
      </w:r>
      <w:r>
        <w:rPr>
          <w:rFonts w:ascii="TimesNewRomanPSMT" w:hAnsi="TimesNewRomanPSMT"/>
        </w:rPr>
        <w:br/>
        <w:t>conducted under such authorization;</w:t>
      </w:r>
      <w:r>
        <w:rPr>
          <w:rFonts w:ascii="TimesNewRomanPSMT" w:hAnsi="TimesNewRomanPSMT"/>
        </w:rPr>
        <w:br/>
      </w:r>
      <w:r>
        <w:rPr>
          <w:rFonts w:ascii="Calibri" w:hAnsi="Calibri" w:cs="Calibri"/>
          <w:sz w:val="22"/>
          <w:szCs w:val="22"/>
        </w:rPr>
        <w:t xml:space="preserve">(3) </w:t>
      </w:r>
      <w:r>
        <w:rPr>
          <w:rFonts w:ascii="TimesNewRomanPSMT" w:hAnsi="TimesNewRomanPSMT"/>
        </w:rPr>
        <w:t xml:space="preserve">Consist of providing goods or services to marginalized populations of Sudan; </w:t>
      </w:r>
      <w:r>
        <w:rPr>
          <w:rFonts w:ascii="Calibri" w:hAnsi="Calibri" w:cs="Calibri"/>
          <w:sz w:val="22"/>
          <w:szCs w:val="22"/>
        </w:rPr>
        <w:t xml:space="preserve">(4) </w:t>
      </w:r>
      <w:r>
        <w:rPr>
          <w:rFonts w:ascii="TimesNewRomanPSMT" w:hAnsi="TimesNewRomanPSMT"/>
        </w:rPr>
        <w:t>Consist of providing goods or services to an internationally</w:t>
      </w:r>
      <w:r>
        <w:rPr>
          <w:rFonts w:ascii="TimesNewRomanPSMT" w:hAnsi="TimesNewRomanPSMT"/>
        </w:rPr>
        <w:br/>
        <w:t>recognized peacekeeping force or humanitarian organization;</w:t>
      </w:r>
      <w:r>
        <w:rPr>
          <w:rFonts w:ascii="TimesNewRomanPSMT" w:hAnsi="TimesNewRomanPSMT"/>
        </w:rPr>
        <w:br/>
      </w:r>
      <w:r>
        <w:rPr>
          <w:rFonts w:ascii="Calibri" w:hAnsi="Calibri" w:cs="Calibri"/>
          <w:sz w:val="22"/>
          <w:szCs w:val="22"/>
        </w:rPr>
        <w:t xml:space="preserve">(5) </w:t>
      </w:r>
      <w:r>
        <w:rPr>
          <w:rFonts w:ascii="TimesNewRomanPSMT" w:hAnsi="TimesNewRomanPSMT"/>
        </w:rPr>
        <w:t>Consist of providing goods or services that are</w:t>
      </w:r>
      <w:r>
        <w:rPr>
          <w:rFonts w:ascii="TimesNewRomanPSMT" w:hAnsi="TimesNewRomanPSMT"/>
        </w:rPr>
        <w:br/>
        <w:t>used only to promote health or education; or</w:t>
      </w:r>
      <w:r>
        <w:rPr>
          <w:rFonts w:ascii="TimesNewRomanPSMT" w:hAnsi="TimesNewRomanPSMT"/>
        </w:rPr>
        <w:br/>
      </w:r>
      <w:r>
        <w:rPr>
          <w:rFonts w:ascii="Calibri" w:hAnsi="Calibri" w:cs="Calibri"/>
          <w:sz w:val="22"/>
          <w:szCs w:val="22"/>
        </w:rPr>
        <w:t xml:space="preserve">(6) </w:t>
      </w:r>
      <w:r>
        <w:rPr>
          <w:rFonts w:ascii="TimesNewRomanPSMT" w:hAnsi="TimesNewRomanPSMT"/>
        </w:rPr>
        <w:t>Have been voluntarily suspended.</w:t>
      </w:r>
      <w:r>
        <w:rPr>
          <w:rFonts w:ascii="TimesNewRomanPSMT" w:hAnsi="TimesNewRomanPSMT"/>
        </w:rPr>
        <w:br/>
      </w:r>
      <w:r>
        <w:rPr>
          <w:rFonts w:ascii="TimesNewRomanPSMT" w:hAnsi="TimesNewRomanPSMT"/>
        </w:rPr>
        <w:lastRenderedPageBreak/>
        <w:t>(b) Certification. By submission of its offer, the offeror certifies that the</w:t>
      </w:r>
      <w:r>
        <w:rPr>
          <w:rFonts w:ascii="TimesNewRomanPSMT" w:hAnsi="TimesNewRomanPSMT"/>
        </w:rPr>
        <w:br/>
        <w:t xml:space="preserve">offeror does not conduct any restricted business operations in Sudan. </w:t>
      </w:r>
    </w:p>
    <w:p w14:paraId="518FCDB0" w14:textId="77777777" w:rsidR="00676A56" w:rsidRDefault="00676A56" w:rsidP="00676A56">
      <w:pPr>
        <w:pStyle w:val="NormalWeb"/>
      </w:pPr>
      <w:r>
        <w:rPr>
          <w:rFonts w:ascii="TimesNewRomanPS" w:hAnsi="TimesNewRomanPS"/>
          <w:b/>
          <w:bCs/>
        </w:rPr>
        <w:t xml:space="preserve">K.15 52.227-15 Representation of Limited Rights Data and Restricted Computer Software (Dec 2007) </w:t>
      </w:r>
    </w:p>
    <w:p w14:paraId="56D04DE5" w14:textId="3E6D69D4" w:rsidR="00676A56" w:rsidRDefault="00676A56" w:rsidP="00676A56">
      <w:pPr>
        <w:pStyle w:val="NormalWeb"/>
      </w:pPr>
      <w:r>
        <w:rPr>
          <w:rFonts w:ascii="TimesNewRomanPSMT" w:hAnsi="TimesNewRomanPSMT"/>
        </w:rPr>
        <w:t xml:space="preserve">(a)This solicitation sets forth the Government </w:t>
      </w:r>
      <w:proofErr w:type="spellStart"/>
      <w:r>
        <w:rPr>
          <w:rFonts w:ascii="TimesNewRomanPSMT" w:hAnsi="TimesNewRomanPSMT"/>
        </w:rPr>
        <w:t>s</w:t>
      </w:r>
      <w:proofErr w:type="spellEnd"/>
      <w:r>
        <w:rPr>
          <w:rFonts w:ascii="TimesNewRomanPSMT" w:hAnsi="TimesNewRomanPSMT"/>
        </w:rPr>
        <w:t xml:space="preserve"> known delivery requirements for data (as defined in the clause at 52.227 14, Rights in Data General). Any resulting contract may also provide the Government the option to order additional data under the Additional Data Requirements clause at 52.227 16, if included in the contract. Any data delivered under the resulting contract will be subject to the Rights in Data General clause at 52.227 14 included in this contract. Under the latter clause, a Contractor may withhold from delivery data that qualify as limited rights data or restricted computer software, and deliver form, fit, and function data instead. The latter clause also may be used with its Alternates II and/or III to obtain delivery of limited rights data or restricted computer software, marked with limited rights or restricted rights notices, as appropriate. In addition, use of Alternate V with this latter clause provides the Government the right to inspect such data at the Contractor s facility.</w:t>
      </w:r>
      <w:r>
        <w:rPr>
          <w:rFonts w:ascii="TimesNewRomanPSMT" w:hAnsi="TimesNewRomanPSMT"/>
        </w:rPr>
        <w:br/>
        <w:t>(b)By completing the remainder of this paragraph, the offeror represents that it has reviewed the requirements for the delivery of technical data or computer software and states (offeror check appropriate block)</w:t>
      </w:r>
      <w:r>
        <w:rPr>
          <w:rFonts w:ascii="TimesNewRomanPSMT" w:hAnsi="TimesNewRomanPSMT"/>
        </w:rPr>
        <w:br/>
        <w:t xml:space="preserve">( </w:t>
      </w:r>
      <w:r w:rsidR="0086381B">
        <w:rPr>
          <w:rFonts w:ascii="TimesNewRomanPSMT" w:hAnsi="TimesNewRomanPSMT"/>
        </w:rPr>
        <w:t>X</w:t>
      </w:r>
      <w:r>
        <w:rPr>
          <w:rFonts w:ascii="TimesNewRomanPSMT" w:hAnsi="TimesNewRomanPSMT"/>
        </w:rPr>
        <w:t>) None of the data proposed for fulfilling the data delivery requirements qualifies as limited rights data or restricted computer software; or</w:t>
      </w:r>
      <w:r>
        <w:rPr>
          <w:rFonts w:ascii="TimesNewRomanPSMT" w:hAnsi="TimesNewRomanPSMT"/>
        </w:rPr>
        <w:br/>
        <w:t xml:space="preserve">( ) Data proposed for fulfilling the data delivery requirements qualify as limited rights data or restricted computer software and are identified as follows </w:t>
      </w:r>
    </w:p>
    <w:p w14:paraId="104940F5" w14:textId="77777777" w:rsidR="00676A56" w:rsidRDefault="00676A56" w:rsidP="00676A56">
      <w:pPr>
        <w:pStyle w:val="NormalWeb"/>
      </w:pPr>
      <w:r>
        <w:rPr>
          <w:rFonts w:ascii="TimesNewRomanPS" w:hAnsi="TimesNewRomanPS"/>
          <w:b/>
          <w:bCs/>
        </w:rPr>
        <w:t>©</w:t>
      </w:r>
      <w:r>
        <w:rPr>
          <w:rFonts w:ascii="TimesNewRomanPSMT" w:hAnsi="TimesNewRomanPSMT"/>
        </w:rPr>
        <w:t xml:space="preserve">Any identification of limited rights data or restricted computer software in the offeror s response is not determinative of the status of the data should a contract be awarded to the offeror. </w:t>
      </w:r>
    </w:p>
    <w:p w14:paraId="654DA6A8" w14:textId="77777777" w:rsidR="00676A56" w:rsidRDefault="00676A56" w:rsidP="00676A56">
      <w:pPr>
        <w:pStyle w:val="NormalWeb"/>
      </w:pPr>
      <w:r>
        <w:rPr>
          <w:rFonts w:ascii="TimesNewRomanPS" w:hAnsi="TimesNewRomanPS"/>
          <w:b/>
          <w:bCs/>
        </w:rPr>
        <w:t xml:space="preserve">K.16 52.230-1 Cost Accounting Standards Notices and Certification (Jun 2020) </w:t>
      </w:r>
    </w:p>
    <w:p w14:paraId="6EFF68F3" w14:textId="77777777" w:rsidR="00676A56" w:rsidRDefault="00676A56" w:rsidP="00676A56">
      <w:pPr>
        <w:pStyle w:val="NormalWeb"/>
      </w:pPr>
      <w:r>
        <w:rPr>
          <w:rFonts w:ascii="TimesNewRomanPSMT" w:hAnsi="TimesNewRomanPSMT"/>
        </w:rPr>
        <w:t xml:space="preserve">Note: This notice does not apply to small businesses or foreign governments. This notice is in three parts, identified by Roman numerals I through III. </w:t>
      </w:r>
    </w:p>
    <w:p w14:paraId="576A1E06" w14:textId="77777777" w:rsidR="00676A56" w:rsidRDefault="00676A56" w:rsidP="00676A56">
      <w:pPr>
        <w:pStyle w:val="NormalWeb"/>
      </w:pPr>
      <w:r>
        <w:rPr>
          <w:rFonts w:ascii="TimesNewRomanPSMT" w:hAnsi="TimesNewRomanPSMT"/>
        </w:rPr>
        <w:t>Offerors shall examine each part and provide the requested information in order to determine Cost Accounting Standards (CAS) requirements applicable to any resultant contract.</w:t>
      </w:r>
      <w:r>
        <w:rPr>
          <w:rFonts w:ascii="TimesNewRomanPSMT" w:hAnsi="TimesNewRomanPSMT"/>
        </w:rPr>
        <w:br/>
        <w:t xml:space="preserve">If the offeror is an educational institution, Part II does not apply unless the contemplated contract will be subject to full or modified CAS coverage pursuant to 48 CFR 9903.201 2(c)(5) or 9903.201 2(c)(6), respectively. </w:t>
      </w:r>
    </w:p>
    <w:p w14:paraId="1D0EADAA" w14:textId="77777777" w:rsidR="00676A56" w:rsidRDefault="00676A56" w:rsidP="00676A56">
      <w:pPr>
        <w:pStyle w:val="NormalWeb"/>
      </w:pPr>
      <w:r>
        <w:rPr>
          <w:rFonts w:ascii="TimesNewRomanPSMT" w:hAnsi="TimesNewRomanPSMT"/>
        </w:rPr>
        <w:t xml:space="preserve">(I)Disclosure Statement Cost Accounting Practices and Certification </w:t>
      </w:r>
    </w:p>
    <w:p w14:paraId="7AFBFC16" w14:textId="7825B2A2" w:rsidR="00676A56" w:rsidRDefault="00676A56" w:rsidP="00676A56">
      <w:pPr>
        <w:pStyle w:val="NormalWeb"/>
      </w:pPr>
      <w:r>
        <w:rPr>
          <w:rFonts w:ascii="TimesNewRomanPSMT" w:hAnsi="TimesNewRomanPSMT"/>
        </w:rPr>
        <w:t>(a)Any contract in excess of the lower CAS threshold specified in Federal Acquisition Regulation ( ) 30.201 4(b) resulting from this solicitation will be subject to the requirements of the Cost Accounting Standards Board (48 CFR chapter 99), except for those contracts which are exempt as specified in 48 CFR 9903.201 1.</w:t>
      </w:r>
      <w:r>
        <w:rPr>
          <w:rFonts w:ascii="TimesNewRomanPSMT" w:hAnsi="TimesNewRomanPSMT"/>
        </w:rPr>
        <w:br/>
      </w:r>
      <w:r>
        <w:rPr>
          <w:rFonts w:ascii="TimesNewRomanPS" w:hAnsi="TimesNewRomanPS"/>
          <w:b/>
          <w:bCs/>
        </w:rPr>
        <w:t>(b)</w:t>
      </w:r>
      <w:r>
        <w:rPr>
          <w:rFonts w:ascii="TimesNewRomanPSMT" w:hAnsi="TimesNewRomanPSMT"/>
        </w:rPr>
        <w:t xml:space="preserve">Any offeror submitting a proposal which, if accepted, will result in a contract subject to the </w:t>
      </w:r>
      <w:r>
        <w:rPr>
          <w:rFonts w:ascii="TimesNewRomanPSMT" w:hAnsi="TimesNewRomanPSMT"/>
        </w:rPr>
        <w:lastRenderedPageBreak/>
        <w:t>requirements of 48 CFR chapter 99 must, as a condition of contracting, submit a Disclosure Statement as required by 48 CFR 9903.202. When required, the Disclosure Statement must be submitted as a part of the offeror s proposal under this solicitation unless the offeror has already submitted a Disclosure Statement disclosing the practices used in connection with the pricing of this proposal. If an applicable Disclosure Statement has already been submitted, the offeror may satisfy the requirement for submission by providing the information requested in paragraph (c) of Part I of this provision.</w:t>
      </w:r>
      <w:r>
        <w:rPr>
          <w:rFonts w:ascii="TimesNewRomanPSMT" w:hAnsi="TimesNewRomanPSMT"/>
        </w:rPr>
        <w:br/>
        <w:t xml:space="preserve">CAUTION: In the absence of specific regulations or agreement, a practice disclosed in a Disclosure Statement shall not, by virtue of such disclosure, be deemed to be a proper, approved, or agreed to practice for pricing proposals or accumulating and reporting contract performance cost data. </w:t>
      </w:r>
    </w:p>
    <w:p w14:paraId="3002DE7D" w14:textId="77777777" w:rsidR="00676A56" w:rsidRDefault="00676A56" w:rsidP="00676A56">
      <w:pPr>
        <w:pStyle w:val="NormalWeb"/>
      </w:pPr>
      <w:r>
        <w:rPr>
          <w:rFonts w:ascii="TimesNewRomanPS" w:hAnsi="TimesNewRomanPS"/>
          <w:b/>
          <w:bCs/>
        </w:rPr>
        <w:t>(a)</w:t>
      </w:r>
      <w:r>
        <w:rPr>
          <w:rFonts w:ascii="TimesNewRomanPSMT" w:hAnsi="TimesNewRomanPSMT"/>
        </w:rPr>
        <w:t xml:space="preserve">Check the appropriate box below: </w:t>
      </w:r>
    </w:p>
    <w:p w14:paraId="791E3D0B" w14:textId="77777777" w:rsidR="00676A56" w:rsidRDefault="00676A56" w:rsidP="00FA6782">
      <w:pPr>
        <w:pStyle w:val="NormalWeb"/>
      </w:pPr>
      <w:r>
        <w:rPr>
          <w:rFonts w:ascii="TimesNewRomanPSMT" w:hAnsi="TimesNewRomanPSMT"/>
        </w:rPr>
        <w:t xml:space="preserve">(1) Certificate of Concurrent Submission of Disclosure Statement. The offeror hereby certifies </w:t>
      </w:r>
    </w:p>
    <w:p w14:paraId="1818D4D2" w14:textId="77777777" w:rsidR="00676A56" w:rsidRDefault="00676A56" w:rsidP="00FA6782">
      <w:pPr>
        <w:pStyle w:val="NormalWeb"/>
      </w:pPr>
      <w:r>
        <w:rPr>
          <w:rFonts w:ascii="TimesNewRomanPSMT" w:hAnsi="TimesNewRomanPSMT"/>
        </w:rPr>
        <w:t>that, as a part of the offer, copies of the Disclosure Statement have been submitted as follows: (</w:t>
      </w:r>
      <w:proofErr w:type="spellStart"/>
      <w:r>
        <w:rPr>
          <w:rFonts w:ascii="TimesNewRomanPSMT" w:hAnsi="TimesNewRomanPSMT"/>
        </w:rPr>
        <w:t>i</w:t>
      </w:r>
      <w:proofErr w:type="spellEnd"/>
      <w:r>
        <w:rPr>
          <w:rFonts w:ascii="TimesNewRomanPSMT" w:hAnsi="TimesNewRomanPSMT"/>
        </w:rPr>
        <w:t xml:space="preserve">) </w:t>
      </w:r>
    </w:p>
    <w:p w14:paraId="0BA93F81" w14:textId="77777777" w:rsidR="00676A56" w:rsidRDefault="00676A56" w:rsidP="00FA6782">
      <w:pPr>
        <w:pStyle w:val="NormalWeb"/>
      </w:pPr>
      <w:r>
        <w:rPr>
          <w:rFonts w:ascii="TimesNewRomanPSMT" w:hAnsi="TimesNewRomanPSMT"/>
        </w:rPr>
        <w:t xml:space="preserve">original and one copy to the cognizant Administrative Contracting Officer (ACO) or cognizant </w:t>
      </w:r>
    </w:p>
    <w:p w14:paraId="76F5E8B7" w14:textId="77777777" w:rsidR="00676A56" w:rsidRDefault="00676A56" w:rsidP="00FA6782">
      <w:pPr>
        <w:pStyle w:val="NormalWeb"/>
      </w:pPr>
      <w:r>
        <w:rPr>
          <w:rFonts w:ascii="TimesNewRomanPSMT" w:hAnsi="TimesNewRomanPSMT"/>
        </w:rPr>
        <w:t xml:space="preserve">Federal agency official authorized to act in that capacity (Federal official), as applicable, and (ii) </w:t>
      </w:r>
    </w:p>
    <w:p w14:paraId="52ED9ECE" w14:textId="77777777" w:rsidR="00676A56" w:rsidRDefault="00676A56" w:rsidP="00FA6782">
      <w:pPr>
        <w:pStyle w:val="NormalWeb"/>
      </w:pPr>
      <w:r>
        <w:rPr>
          <w:rFonts w:ascii="TimesNewRomanPSMT" w:hAnsi="TimesNewRomanPSMT"/>
        </w:rPr>
        <w:t xml:space="preserve">one copy to the cognizant Federal auditor.(Disclosure must be on Form No. CASB DS 1 or </w:t>
      </w:r>
    </w:p>
    <w:p w14:paraId="00F21517" w14:textId="77777777" w:rsidR="00676A56" w:rsidRDefault="00676A56" w:rsidP="00FA6782">
      <w:pPr>
        <w:pStyle w:val="NormalWeb"/>
      </w:pPr>
      <w:r>
        <w:rPr>
          <w:rFonts w:ascii="TimesNewRomanPSMT" w:hAnsi="TimesNewRomanPSMT"/>
        </w:rPr>
        <w:t xml:space="preserve">CASB DS 2, as applicable. Forms may be obtained from the cognizant ACO or Federal official.) </w:t>
      </w:r>
    </w:p>
    <w:p w14:paraId="621FB512" w14:textId="77777777" w:rsidR="00676A56" w:rsidRDefault="00676A56" w:rsidP="00676A56">
      <w:pPr>
        <w:pStyle w:val="NormalWeb"/>
      </w:pPr>
      <w:r>
        <w:rPr>
          <w:rFonts w:ascii="TimesNewRomanPSMT" w:hAnsi="TimesNewRomanPSMT"/>
        </w:rPr>
        <w:t xml:space="preserve">Date of Disclosure Statement: [ ] Name and Address of Cognizant ACO or Federal Official Where Filed: [ ] </w:t>
      </w:r>
    </w:p>
    <w:p w14:paraId="757269B3" w14:textId="77777777" w:rsidR="00676A56" w:rsidRDefault="00676A56" w:rsidP="00676A56">
      <w:pPr>
        <w:pStyle w:val="NormalWeb"/>
      </w:pPr>
      <w:r>
        <w:rPr>
          <w:rFonts w:ascii="TimesNewRomanPSMT" w:hAnsi="TimesNewRomanPSMT"/>
        </w:rPr>
        <w:t>The offeror further certifies that the practices used in estimating costs in pricing this proposal are consistent with the cost accounting practices disclosed in the Disclosure Statement.</w:t>
      </w:r>
      <w:r>
        <w:rPr>
          <w:rFonts w:ascii="TimesNewRomanPSMT" w:hAnsi="TimesNewRomanPSMT"/>
        </w:rPr>
        <w:br/>
        <w:t xml:space="preserve">(2) Certificate of Previously Submitted Disclosure Statement. The offeror hereby certifies that the required Disclosure Statement was filed as follows: Date of Disclosure Statement: </w:t>
      </w:r>
    </w:p>
    <w:p w14:paraId="414DEE7D" w14:textId="77777777" w:rsidR="00676A56" w:rsidRDefault="00676A56" w:rsidP="00676A56">
      <w:pPr>
        <w:pStyle w:val="NormalWeb"/>
      </w:pPr>
      <w:r>
        <w:rPr>
          <w:rFonts w:ascii="TimesNewRomanPSMT" w:hAnsi="TimesNewRomanPSMT"/>
        </w:rPr>
        <w:t xml:space="preserve">[] Name and Address of Cognizant ACO or Federal Official Where Filed: [ ] </w:t>
      </w:r>
    </w:p>
    <w:p w14:paraId="07961C49" w14:textId="5942E5E3" w:rsidR="00676A56" w:rsidRDefault="00676A56" w:rsidP="00676A56">
      <w:pPr>
        <w:pStyle w:val="NormalWeb"/>
      </w:pPr>
      <w:r>
        <w:rPr>
          <w:rFonts w:ascii="TimesNewRomanPSMT" w:hAnsi="TimesNewRomanPSMT"/>
        </w:rPr>
        <w:t>The offeror further certifies that the practices used in estimating costs in pricing this proposal are consistent with the cost accounting practices disclosed in the applicable Disclosure Statement. (3) Certificate of Monetary Exemption. The offeror hereby certifies that the offeror,</w:t>
      </w:r>
      <w:r>
        <w:rPr>
          <w:rFonts w:ascii="TimesNewRomanPSMT" w:hAnsi="TimesNewRomanPSMT"/>
        </w:rPr>
        <w:br/>
        <w:t xml:space="preserve">together with all divisions, subsidiaries, and affiliates under common control, did not receive net awards of negotiated prime contracts and subcontracts subject to CAS totaling $50 million or more in the cost accounting period immediately preceding the period in which this proposal was </w:t>
      </w:r>
      <w:proofErr w:type="spellStart"/>
      <w:r>
        <w:rPr>
          <w:rFonts w:ascii="TimesNewRomanPSMT" w:hAnsi="TimesNewRomanPSMT"/>
        </w:rPr>
        <w:t>submitted.The</w:t>
      </w:r>
      <w:proofErr w:type="spellEnd"/>
      <w:r>
        <w:rPr>
          <w:rFonts w:ascii="TimesNewRomanPSMT" w:hAnsi="TimesNewRomanPSMT"/>
        </w:rPr>
        <w:t xml:space="preserve"> offeror further certifies that if such status changes before an award resulting from this proposal, the offeror will advise the Contracting Officer immediately. </w:t>
      </w:r>
    </w:p>
    <w:p w14:paraId="24C7DC49" w14:textId="77777777" w:rsidR="00676A56" w:rsidRDefault="00676A56" w:rsidP="00676A56">
      <w:pPr>
        <w:pStyle w:val="NormalWeb"/>
      </w:pPr>
      <w:r>
        <w:rPr>
          <w:rFonts w:ascii="TimesNewRomanPSMT" w:hAnsi="TimesNewRomanPSMT"/>
        </w:rPr>
        <w:lastRenderedPageBreak/>
        <w:t>(4) Certificate of Interim Exemption. The offeror hereby certifies that (</w:t>
      </w:r>
      <w:proofErr w:type="spellStart"/>
      <w:r>
        <w:rPr>
          <w:rFonts w:ascii="TimesNewRomanPSMT" w:hAnsi="TimesNewRomanPSMT"/>
        </w:rPr>
        <w:t>i</w:t>
      </w:r>
      <w:proofErr w:type="spellEnd"/>
      <w:r>
        <w:rPr>
          <w:rFonts w:ascii="TimesNewRomanPSMT" w:hAnsi="TimesNewRomanPSMT"/>
        </w:rPr>
        <w:t xml:space="preserve">) the offeror first exceeded the monetary exemption for disclosure, as defined in (3) of this subsection, in the cost accounting period immediately preceding the period in which this offer was submitted and (ii) in accordance with 48 CFR 9903.202 1, the offeror is not yet required to submit a Disclosure Statement. The offeror further certifies that if an award resulting from this proposal has not been made within 90 days after the end of that period, the offeror will immediately submit a revised certificate to the Contracting Officer, in the form specified under subparagraph (c)(1) or (c)(2) of Part I of this provision, as appropriate, to verify submission of a completed Disclosure Statement. </w:t>
      </w:r>
    </w:p>
    <w:p w14:paraId="28A3E4D6" w14:textId="6B5A75E7" w:rsidR="00676A56" w:rsidRDefault="00676A56" w:rsidP="00676A56">
      <w:pPr>
        <w:pStyle w:val="NormalWeb"/>
      </w:pPr>
      <w:r>
        <w:rPr>
          <w:rFonts w:ascii="TimesNewRomanPSMT" w:hAnsi="TimesNewRomanPSMT"/>
        </w:rPr>
        <w:t xml:space="preserve">CAUTION: Offerors currently required to disclose because they were awarded a CAS covered prime contract or subcontract of $50 million or more in the current cost accounting period may not claim this exemption (4). Further, the exemption applies only in connection with proposals submitted before expiration of the </w:t>
      </w:r>
      <w:proofErr w:type="gramStart"/>
      <w:r>
        <w:rPr>
          <w:rFonts w:ascii="TimesNewRomanPSMT" w:hAnsi="TimesNewRomanPSMT"/>
        </w:rPr>
        <w:t>90 day</w:t>
      </w:r>
      <w:proofErr w:type="gramEnd"/>
      <w:r>
        <w:rPr>
          <w:rFonts w:ascii="TimesNewRomanPSMT" w:hAnsi="TimesNewRomanPSMT"/>
        </w:rPr>
        <w:t xml:space="preserve"> period following the cost accounting period in which the monetary exemption was exceeded. (I)Cost Accounting Standards Eligibility for Modified Contract Coverage</w:t>
      </w:r>
      <w:r>
        <w:rPr>
          <w:rFonts w:ascii="TimesNewRomanPSMT" w:hAnsi="TimesNewRomanPSMT"/>
        </w:rPr>
        <w:br/>
        <w:t xml:space="preserve">If the offeror is eligible to use the modified provisions of 48 CFR 9903.201 2(b) and elects to do so, the offeror shall indicate by checking the box below. Checking the box below shall mean that the resultant contract is subject to the Disclosure and Consistency of Cost Accounting Practices clause in lieu of the Cost Accounting Standards clause. </w:t>
      </w:r>
    </w:p>
    <w:p w14:paraId="328EAF66" w14:textId="0681B3D3" w:rsidR="00676A56" w:rsidRDefault="00676A56" w:rsidP="00676A56">
      <w:pPr>
        <w:pStyle w:val="NormalWeb"/>
      </w:pPr>
      <w:r>
        <w:rPr>
          <w:rFonts w:ascii="TimesNewRomanPSMT" w:hAnsi="TimesNewRomanPSMT"/>
        </w:rPr>
        <w:t xml:space="preserve">[ </w:t>
      </w:r>
      <w:r w:rsidR="0086381B">
        <w:rPr>
          <w:rFonts w:ascii="TimesNewRomanPSMT" w:hAnsi="TimesNewRomanPSMT"/>
        </w:rPr>
        <w:t>X</w:t>
      </w:r>
      <w:r>
        <w:rPr>
          <w:rFonts w:ascii="TimesNewRomanPSMT" w:hAnsi="TimesNewRomanPSMT"/>
        </w:rPr>
        <w:t>]The offeror hereby claims an exemption from the Cost Accounting Standards clause under the provisions of 48 CFR 9903.201 2(b) and certifies that the offeror is eligible for use of the Disclosure and Consistency of Cost Accounting Practices clause because during the cost accounting period immediately preceding the period in which this proposal was submitted, the offeror received less than $50 million in awards of CAS covered prime contracts and subcontracts. The offeror further certifies that if such status changes before an award resulting from this proposal, the offeror will advise the Contracting Officer immediately.</w:t>
      </w:r>
      <w:r>
        <w:rPr>
          <w:rFonts w:ascii="TimesNewRomanPSMT" w:hAnsi="TimesNewRomanPSMT"/>
        </w:rPr>
        <w:br/>
        <w:t>CAUTION: An offeror may not claim the above eligibility for modified contract coverage if this proposal is expected to result in the award of a CAS covered contract of $50 million or more or if, during its current cost accounting period, the offeror has been awarded a single CAS covered prime contract or subcontract of $50 million or more.</w:t>
      </w:r>
      <w:r>
        <w:rPr>
          <w:rFonts w:ascii="TimesNewRomanPSMT" w:hAnsi="TimesNewRomanPSMT"/>
        </w:rPr>
        <w:br/>
        <w:t>(I)Additional Cost Accounting Standards Applicable to Existing Contracts The offeror shall indicate below whether the award of the contemplated contract would,</w:t>
      </w:r>
      <w:r>
        <w:rPr>
          <w:rFonts w:ascii="TimesNewRomanPSMT" w:hAnsi="TimesNewRomanPSMT"/>
        </w:rPr>
        <w:br/>
        <w:t>in accordance with subparagraph (a)(3) of the Cost Accounting Standards clause, require a change in established cost accounting practices affecting existing</w:t>
      </w:r>
      <w:r>
        <w:rPr>
          <w:rFonts w:ascii="TimesNewRomanPSMT" w:hAnsi="TimesNewRomanPSMT"/>
        </w:rPr>
        <w:br/>
        <w:t xml:space="preserve">contracts and subcontracts. </w:t>
      </w:r>
    </w:p>
    <w:p w14:paraId="26EBA4BD" w14:textId="38DC55E8" w:rsidR="00676A56" w:rsidRDefault="00676A56" w:rsidP="00676A56">
      <w:pPr>
        <w:pStyle w:val="NormalWeb"/>
      </w:pPr>
      <w:r>
        <w:rPr>
          <w:rFonts w:ascii="TimesNewRomanPSMT" w:hAnsi="TimesNewRomanPSMT"/>
        </w:rPr>
        <w:t>[ ]</w:t>
      </w:r>
      <w:proofErr w:type="gramStart"/>
      <w:r>
        <w:rPr>
          <w:rFonts w:ascii="TimesNewRomanPSMT" w:hAnsi="TimesNewRomanPSMT"/>
        </w:rPr>
        <w:t>Yes</w:t>
      </w:r>
      <w:proofErr w:type="gramEnd"/>
      <w:r>
        <w:rPr>
          <w:rFonts w:ascii="TimesNewRomanPSMT" w:hAnsi="TimesNewRomanPSMT"/>
        </w:rPr>
        <w:t>[</w:t>
      </w:r>
      <w:r w:rsidR="0086381B">
        <w:rPr>
          <w:rFonts w:ascii="TimesNewRomanPSMT" w:hAnsi="TimesNewRomanPSMT"/>
        </w:rPr>
        <w:t>X</w:t>
      </w:r>
      <w:r>
        <w:rPr>
          <w:rFonts w:ascii="TimesNewRomanPSMT" w:hAnsi="TimesNewRomanPSMT"/>
        </w:rPr>
        <w:t xml:space="preserve"> ]No </w:t>
      </w:r>
    </w:p>
    <w:p w14:paraId="391BA17B" w14:textId="77777777" w:rsidR="00676A56" w:rsidRDefault="00676A56" w:rsidP="00676A56">
      <w:pPr>
        <w:pStyle w:val="NormalWeb"/>
      </w:pPr>
      <w:r>
        <w:rPr>
          <w:rFonts w:ascii="TimesNewRomanPS" w:hAnsi="TimesNewRomanPS"/>
          <w:b/>
          <w:bCs/>
        </w:rPr>
        <w:t xml:space="preserve">K.17 52.230-7 Proposal Disclosure Cost Accounting Practice Changes (Apr 2005) </w:t>
      </w:r>
    </w:p>
    <w:p w14:paraId="740EB5B6" w14:textId="77777777" w:rsidR="00676A56" w:rsidRDefault="00676A56" w:rsidP="00676A56">
      <w:pPr>
        <w:pStyle w:val="NormalWeb"/>
      </w:pPr>
      <w:r>
        <w:rPr>
          <w:rFonts w:ascii="TimesNewRomanPSMT" w:hAnsi="TimesNewRomanPSMT"/>
        </w:rPr>
        <w:t>The offeror shall check yes below if the contract award will result in a required or unilateral change in cost accounting practice, including unilateral changes requested to be desirable</w:t>
      </w:r>
      <w:r>
        <w:rPr>
          <w:rFonts w:ascii="TimesNewRomanPSMT" w:hAnsi="TimesNewRomanPSMT"/>
        </w:rPr>
        <w:br/>
        <w:t xml:space="preserve">changes. </w:t>
      </w:r>
    </w:p>
    <w:p w14:paraId="735DF2A3" w14:textId="476F1B7C" w:rsidR="00676A56" w:rsidRDefault="00676A56" w:rsidP="00676A56">
      <w:pPr>
        <w:pStyle w:val="NormalWeb"/>
      </w:pPr>
      <w:r>
        <w:rPr>
          <w:rFonts w:ascii="TimesNewRomanPSMT" w:hAnsi="TimesNewRomanPSMT"/>
        </w:rPr>
        <w:lastRenderedPageBreak/>
        <w:t>Yes No</w:t>
      </w:r>
      <w:r w:rsidR="0086381B">
        <w:rPr>
          <w:rFonts w:ascii="TimesNewRomanPSMT" w:hAnsi="TimesNewRomanPSMT"/>
        </w:rPr>
        <w:t>-X</w:t>
      </w:r>
      <w:r>
        <w:rPr>
          <w:rFonts w:ascii="TimesNewRomanPSMT" w:hAnsi="TimesNewRomanPSMT"/>
        </w:rPr>
        <w:br/>
        <w:t xml:space="preserve">If the offeror checked Yes above, the offeror shall </w:t>
      </w:r>
    </w:p>
    <w:p w14:paraId="02568C62" w14:textId="086A1B9A" w:rsidR="00676A56" w:rsidRDefault="00676A56" w:rsidP="00676A56">
      <w:pPr>
        <w:pStyle w:val="NormalWeb"/>
      </w:pPr>
      <w:r>
        <w:rPr>
          <w:rFonts w:ascii="Calibri" w:hAnsi="Calibri" w:cs="Calibri"/>
          <w:sz w:val="22"/>
          <w:szCs w:val="22"/>
        </w:rPr>
        <w:t xml:space="preserve">(1) </w:t>
      </w:r>
      <w:r>
        <w:rPr>
          <w:rFonts w:ascii="TimesNewRomanPSMT" w:hAnsi="TimesNewRomanPSMT"/>
        </w:rPr>
        <w:t>Prepare the price proposal in response to the solicitation using the changed practice for the period of performance for which the practice will be used; and</w:t>
      </w:r>
      <w:r>
        <w:rPr>
          <w:rFonts w:ascii="TimesNewRomanPSMT" w:hAnsi="TimesNewRomanPSMT"/>
        </w:rPr>
        <w:br/>
      </w:r>
      <w:r>
        <w:rPr>
          <w:rFonts w:ascii="Calibri" w:hAnsi="Calibri" w:cs="Calibri"/>
          <w:sz w:val="22"/>
          <w:szCs w:val="22"/>
        </w:rPr>
        <w:t xml:space="preserve">(2) </w:t>
      </w:r>
      <w:r>
        <w:rPr>
          <w:rFonts w:ascii="TimesNewRomanPSMT" w:hAnsi="TimesNewRomanPSMT"/>
        </w:rPr>
        <w:t xml:space="preserve">Submit a description of the changed cost accounting practice to the Contracting Officer and the Cognizant Federal Agency Official as pricing support for the proposal. </w:t>
      </w:r>
    </w:p>
    <w:p w14:paraId="4D544213" w14:textId="77777777" w:rsidR="00676A56" w:rsidRDefault="00676A56" w:rsidP="00676A56">
      <w:pPr>
        <w:pStyle w:val="NormalWeb"/>
      </w:pPr>
      <w:r>
        <w:rPr>
          <w:rFonts w:ascii="TimesNewRomanPS" w:hAnsi="TimesNewRomanPS"/>
          <w:b/>
          <w:bCs/>
        </w:rPr>
        <w:t xml:space="preserve">K.18 Authorized Negotiator </w:t>
      </w:r>
    </w:p>
    <w:p w14:paraId="3477AEC5" w14:textId="77777777" w:rsidR="00676A56" w:rsidRDefault="00676A56" w:rsidP="00676A56">
      <w:pPr>
        <w:pStyle w:val="NormalWeb"/>
      </w:pPr>
      <w:r>
        <w:rPr>
          <w:rFonts w:ascii="TimesNewRomanPSMT" w:hAnsi="TimesNewRomanPSMT"/>
        </w:rPr>
        <w:t xml:space="preserve">The Offeror represents that the following persons are authorized to negotiate on its behalf with the Government in connection with this request for proposals or quotations: [list names, titles, and telephone numbers of the authorized negotiators]. </w:t>
      </w:r>
    </w:p>
    <w:p w14:paraId="1EF51767" w14:textId="5555A5AA" w:rsidR="00676A56" w:rsidRDefault="00676A56" w:rsidP="00676A56">
      <w:pPr>
        <w:pStyle w:val="NormalWeb"/>
      </w:pPr>
      <w:r>
        <w:rPr>
          <w:rFonts w:ascii="TimesNewRomanPS" w:hAnsi="TimesNewRomanPS"/>
          <w:b/>
          <w:bCs/>
        </w:rPr>
        <w:t xml:space="preserve">K.19 Signature </w:t>
      </w:r>
    </w:p>
    <w:p w14:paraId="7E18278C" w14:textId="4F65A90F" w:rsidR="00676A56" w:rsidRDefault="00676A56" w:rsidP="00676A56">
      <w:pPr>
        <w:pStyle w:val="NormalWeb"/>
      </w:pPr>
      <w:r>
        <w:rPr>
          <w:rFonts w:ascii="TimesNewRomanPSMT" w:hAnsi="TimesNewRomanPSMT"/>
        </w:rPr>
        <w:t xml:space="preserve">By signature hereon, or on an offer incorporating these Representations, Certifications, and Other Statements of Offerors, the offeror certifies that they are accurate, current, and complete, and that the offeror is aware of the penalty prescribed in 18 U.S.C. 1001 for making false statements in offers. </w:t>
      </w:r>
    </w:p>
    <w:p w14:paraId="4D66D506" w14:textId="77777777" w:rsidR="00DB2293" w:rsidRDefault="00676A56" w:rsidP="00676A56">
      <w:pPr>
        <w:pStyle w:val="NormalWeb"/>
      </w:pPr>
      <w:r>
        <w:rPr>
          <w:rFonts w:ascii="Arial" w:hAnsi="Arial" w:cs="Arial"/>
          <w:sz w:val="16"/>
          <w:szCs w:val="16"/>
        </w:rPr>
        <w:t>040ADV-24-R-0058 7/26/2024</w:t>
      </w:r>
      <w:r>
        <w:rPr>
          <w:rFonts w:ascii="Arial" w:hAnsi="Arial" w:cs="Arial"/>
          <w:sz w:val="16"/>
          <w:szCs w:val="16"/>
        </w:rPr>
        <w:br/>
      </w:r>
      <w:r w:rsidR="00DB2293">
        <w:rPr>
          <w:rFonts w:ascii="Arial" w:hAnsi="Arial" w:cs="Arial"/>
          <w:sz w:val="16"/>
          <w:szCs w:val="16"/>
        </w:rPr>
        <w:t>Stealth Solutions</w:t>
      </w:r>
      <w:r>
        <w:rPr>
          <w:rFonts w:ascii="Arial" w:hAnsi="Arial" w:cs="Arial"/>
          <w:sz w:val="16"/>
          <w:szCs w:val="16"/>
        </w:rPr>
        <w:t xml:space="preserve"> </w:t>
      </w:r>
    </w:p>
    <w:p w14:paraId="6E3A7EB3" w14:textId="740DB85E" w:rsidR="00676A56" w:rsidRDefault="00DB2293" w:rsidP="00676A56">
      <w:pPr>
        <w:pStyle w:val="NormalWeb"/>
        <w:rPr>
          <w:rFonts w:ascii="Arial" w:hAnsi="Arial" w:cs="Arial"/>
          <w:sz w:val="16"/>
          <w:szCs w:val="16"/>
        </w:rPr>
      </w:pPr>
      <w:r>
        <w:rPr>
          <w:rFonts w:ascii="Arial" w:hAnsi="Arial" w:cs="Arial"/>
          <w:sz w:val="16"/>
          <w:szCs w:val="16"/>
        </w:rPr>
        <w:t xml:space="preserve">Rahul </w:t>
      </w:r>
      <w:proofErr w:type="spellStart"/>
      <w:r>
        <w:rPr>
          <w:rFonts w:ascii="Arial" w:hAnsi="Arial" w:cs="Arial"/>
          <w:sz w:val="16"/>
          <w:szCs w:val="16"/>
        </w:rPr>
        <w:t>Sundrani</w:t>
      </w:r>
      <w:proofErr w:type="spellEnd"/>
      <w:r w:rsidR="00676A56">
        <w:rPr>
          <w:rFonts w:ascii="Arial" w:hAnsi="Arial" w:cs="Arial"/>
          <w:sz w:val="16"/>
          <w:szCs w:val="16"/>
        </w:rPr>
        <w:t>, Presi</w:t>
      </w:r>
      <w:r>
        <w:rPr>
          <w:rFonts w:ascii="Arial" w:hAnsi="Arial" w:cs="Arial"/>
          <w:sz w:val="16"/>
          <w:szCs w:val="16"/>
        </w:rPr>
        <w:t>dent</w:t>
      </w:r>
      <w:r w:rsidR="00676A56">
        <w:rPr>
          <w:rFonts w:ascii="Arial" w:hAnsi="Arial" w:cs="Arial"/>
          <w:sz w:val="16"/>
          <w:szCs w:val="16"/>
        </w:rPr>
        <w:t xml:space="preserve"> </w:t>
      </w:r>
    </w:p>
    <w:p w14:paraId="67793751" w14:textId="719C637C" w:rsidR="00DB2293" w:rsidRDefault="00DB2293" w:rsidP="00676A56">
      <w:pPr>
        <w:pStyle w:val="NormalWeb"/>
      </w:pPr>
      <w:r>
        <w:fldChar w:fldCharType="begin"/>
      </w:r>
      <w:r>
        <w:instrText xml:space="preserve"> INCLUDEPICTURE "/Users/stevenlancaster/Library/Group Containers/UBF8T346G9.ms/WebArchiveCopyPasteTempFiles/com.microsoft.Word/page20image11098208" \* MERGEFORMATINET </w:instrText>
      </w:r>
      <w:r>
        <w:fldChar w:fldCharType="separate"/>
      </w:r>
      <w:r>
        <w:rPr>
          <w:noProof/>
        </w:rPr>
        <w:drawing>
          <wp:inline distT="0" distB="0" distL="0" distR="0" wp14:anchorId="17A179BF" wp14:editId="15D22410">
            <wp:extent cx="1207654" cy="436098"/>
            <wp:effectExtent l="0" t="0" r="0" b="0"/>
            <wp:docPr id="1840996422" name="Picture 45"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96422" name="Picture 45" descr="A close-up of a signatur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218078" cy="439862"/>
                    </a:xfrm>
                    <a:prstGeom prst="rect">
                      <a:avLst/>
                    </a:prstGeom>
                    <a:noFill/>
                    <a:ln>
                      <a:noFill/>
                    </a:ln>
                  </pic:spPr>
                </pic:pic>
              </a:graphicData>
            </a:graphic>
          </wp:inline>
        </w:drawing>
      </w:r>
      <w:r>
        <w:fldChar w:fldCharType="end"/>
      </w:r>
    </w:p>
    <w:p w14:paraId="551B96D5" w14:textId="197D290C" w:rsidR="00676A56" w:rsidRDefault="00676A56" w:rsidP="00676A56"/>
    <w:p w14:paraId="48E5CD6A" w14:textId="77777777" w:rsidR="00676A56" w:rsidRPr="00676A56" w:rsidRDefault="00676A56" w:rsidP="00676A56">
      <w:pPr>
        <w:spacing w:before="60"/>
        <w:ind w:left="21" w:right="3"/>
        <w:rPr>
          <w:bCs/>
          <w:iCs/>
          <w:spacing w:val="-2"/>
        </w:rPr>
      </w:pPr>
    </w:p>
    <w:p w14:paraId="130ED7E4" w14:textId="77777777" w:rsidR="00676A56" w:rsidRDefault="00676A56" w:rsidP="00BC75F4">
      <w:pPr>
        <w:spacing w:before="60"/>
        <w:ind w:left="21" w:right="3"/>
        <w:jc w:val="center"/>
        <w:rPr>
          <w:b/>
          <w:i/>
          <w:spacing w:val="-2"/>
        </w:rPr>
      </w:pPr>
    </w:p>
    <w:p w14:paraId="4615C441" w14:textId="77777777" w:rsidR="00676A56" w:rsidRDefault="00676A56" w:rsidP="00BC75F4">
      <w:pPr>
        <w:spacing w:before="60"/>
        <w:ind w:left="21" w:right="3"/>
        <w:jc w:val="center"/>
        <w:rPr>
          <w:b/>
          <w:i/>
          <w:spacing w:val="-2"/>
        </w:rPr>
      </w:pPr>
    </w:p>
    <w:p w14:paraId="3E5A139B" w14:textId="77777777" w:rsidR="00D41A40" w:rsidRDefault="00D41A40">
      <w:pPr>
        <w:rPr>
          <w:b/>
          <w:i/>
          <w:spacing w:val="-2"/>
          <w:u w:val="single"/>
        </w:rPr>
      </w:pPr>
      <w:r>
        <w:rPr>
          <w:b/>
          <w:i/>
          <w:spacing w:val="-2"/>
          <w:u w:val="single"/>
        </w:rPr>
        <w:br w:type="page"/>
      </w:r>
    </w:p>
    <w:p w14:paraId="23E67787" w14:textId="08624E14" w:rsidR="00676A56" w:rsidRPr="00D41A40" w:rsidRDefault="00FA6782" w:rsidP="00FA6782">
      <w:pPr>
        <w:spacing w:before="60"/>
        <w:ind w:left="21" w:right="3"/>
        <w:rPr>
          <w:b/>
          <w:i/>
          <w:spacing w:val="-2"/>
          <w:u w:val="single"/>
        </w:rPr>
      </w:pPr>
      <w:proofErr w:type="spellStart"/>
      <w:r w:rsidRPr="00D41A40">
        <w:rPr>
          <w:b/>
          <w:i/>
          <w:spacing w:val="-2"/>
          <w:u w:val="single"/>
        </w:rPr>
        <w:lastRenderedPageBreak/>
        <w:t>SouthPoint</w:t>
      </w:r>
      <w:proofErr w:type="spellEnd"/>
      <w:r w:rsidRPr="00D41A40">
        <w:rPr>
          <w:b/>
          <w:i/>
          <w:spacing w:val="-2"/>
          <w:u w:val="single"/>
        </w:rPr>
        <w:t xml:space="preserve"> Consulting</w:t>
      </w:r>
    </w:p>
    <w:p w14:paraId="4825056D" w14:textId="77777777" w:rsidR="00FA6782" w:rsidRDefault="00FA6782" w:rsidP="00FA6782">
      <w:pPr>
        <w:pStyle w:val="NormalWeb"/>
      </w:pPr>
      <w:r>
        <w:rPr>
          <w:rFonts w:ascii="TimesNewRomanPS" w:hAnsi="TimesNewRomanPS"/>
          <w:b/>
          <w:bCs/>
          <w:i/>
          <w:iCs/>
        </w:rPr>
        <w:t xml:space="preserve">PART IV REPRESENTATIONS AND INSTRUCTIONS </w:t>
      </w:r>
    </w:p>
    <w:p w14:paraId="4F4E0F7F" w14:textId="77777777" w:rsidR="00FA6782" w:rsidRDefault="00FA6782" w:rsidP="00FA6782">
      <w:pPr>
        <w:pStyle w:val="NormalWeb"/>
        <w:rPr>
          <w:rFonts w:ascii="TimesNewRomanPS" w:hAnsi="TimesNewRomanPS"/>
          <w:b/>
          <w:bCs/>
        </w:rPr>
      </w:pPr>
      <w:r>
        <w:rPr>
          <w:rFonts w:ascii="TimesNewRomanPS" w:hAnsi="TimesNewRomanPS"/>
          <w:b/>
          <w:bCs/>
        </w:rPr>
        <w:t xml:space="preserve">SECTION K REPRESENTATIONS, CERTIFICATIONS, AND OTHER STATEMENTS OF OFFERORS </w:t>
      </w:r>
    </w:p>
    <w:p w14:paraId="00B5605E" w14:textId="77777777" w:rsidR="00FA6782" w:rsidRPr="00FA6782" w:rsidRDefault="00FA6782" w:rsidP="00FA6782">
      <w:pPr>
        <w:pStyle w:val="NormalWeb"/>
        <w:rPr>
          <w:i/>
          <w:iCs/>
        </w:rPr>
      </w:pPr>
      <w:r w:rsidRPr="00FA6782">
        <w:rPr>
          <w:rFonts w:ascii="TimesNewRomanPS" w:hAnsi="TimesNewRomanPS"/>
          <w:b/>
          <w:bCs/>
          <w:i/>
          <w:iCs/>
        </w:rPr>
        <w:t>STEALTH SOLUTIONS</w:t>
      </w:r>
    </w:p>
    <w:p w14:paraId="493EB8D6" w14:textId="77777777" w:rsidR="00FA6782" w:rsidRDefault="00FA6782" w:rsidP="00FA6782">
      <w:pPr>
        <w:pStyle w:val="NormalWeb"/>
      </w:pPr>
      <w:r>
        <w:rPr>
          <w:rFonts w:ascii="TimesNewRomanPS" w:hAnsi="TimesNewRomanPS"/>
          <w:b/>
          <w:bCs/>
        </w:rPr>
        <w:t xml:space="preserve">K.1 NOTICE LISTING SOLICITATION PROVISION INCORPORATED BY REFERENCE </w:t>
      </w:r>
    </w:p>
    <w:p w14:paraId="0645B68C" w14:textId="77777777" w:rsidR="00FA6782" w:rsidRDefault="00FA6782" w:rsidP="00FA6782">
      <w:pPr>
        <w:pStyle w:val="NormalWeb"/>
      </w:pPr>
      <w:r>
        <w:rPr>
          <w:rFonts w:ascii="TimesNewRomanPSMT" w:hAnsi="TimesNewRomanPSMT"/>
        </w:rPr>
        <w:t xml:space="preserve">The following Contract clauses pertinent to this section are hereby incorporated by reference (by Citation, Number, Title, and Date) in accordance with the clause at MMAR 52.252 2 CLAUSES INCORPORATED BY REFERENCE in Section I of this Contract. Full text of the clauses is available at: </w:t>
      </w:r>
      <w:r>
        <w:rPr>
          <w:rFonts w:ascii="TimesNewRomanPSMT" w:hAnsi="TimesNewRomanPSMT"/>
          <w:color w:val="0560BF"/>
        </w:rPr>
        <w:t xml:space="preserve">https://gpointranet.gpo.gov/docs/default source/acquisition services/materials management acquisition regulation </w:t>
      </w:r>
      <w:proofErr w:type="spellStart"/>
      <w:r>
        <w:rPr>
          <w:rFonts w:ascii="TimesNewRomanPSMT" w:hAnsi="TimesNewRomanPSMT"/>
          <w:color w:val="0560BF"/>
        </w:rPr>
        <w:t>mmar</w:t>
      </w:r>
      <w:proofErr w:type="spellEnd"/>
      <w:r>
        <w:rPr>
          <w:rFonts w:ascii="TimesNewRomanPSMT" w:hAnsi="TimesNewRomanPSMT"/>
          <w:color w:val="0560BF"/>
        </w:rPr>
        <w:t xml:space="preserve"> ii.pdf </w:t>
      </w:r>
    </w:p>
    <w:p w14:paraId="3B78DEC5" w14:textId="77777777" w:rsidR="00FA6782" w:rsidRDefault="00FA6782" w:rsidP="00FA6782">
      <w:pPr>
        <w:pStyle w:val="NormalWeb"/>
      </w:pPr>
      <w:r>
        <w:rPr>
          <w:rFonts w:ascii="TimesNewRomanPSMT" w:hAnsi="TimesNewRomanPSMT"/>
        </w:rPr>
        <w:t>52.203 11 Certification and Disclosure Regarding Payments to Influence Certain</w:t>
      </w:r>
      <w:r>
        <w:rPr>
          <w:rFonts w:ascii="TimesNewRomanPSMT" w:hAnsi="TimesNewRomanPSMT"/>
        </w:rPr>
        <w:br/>
        <w:t>Federal Transactions SEP 2007</w:t>
      </w:r>
      <w:r>
        <w:rPr>
          <w:rFonts w:ascii="TimesNewRomanPSMT" w:hAnsi="TimesNewRomanPSMT"/>
        </w:rPr>
        <w:br/>
        <w:t>52.204 17 OWNERSHIP OR CONTROL OF OFFEROR AUG 2020</w:t>
      </w:r>
      <w:r>
        <w:rPr>
          <w:rFonts w:ascii="TimesNewRomanPSMT" w:hAnsi="TimesNewRomanPSMT"/>
        </w:rPr>
        <w:br/>
        <w:t>52.204 19 Incorporation by Reference of Representations and Certifications DEC 2014</w:t>
      </w:r>
      <w:r>
        <w:rPr>
          <w:rFonts w:ascii="TimesNewRomanPSMT" w:hAnsi="TimesNewRomanPSMT"/>
        </w:rPr>
        <w:br/>
        <w:t xml:space="preserve">52.209 2 Prohibition on Contracting With Inverted Domestic Corporations Representations NOV 2015 </w:t>
      </w:r>
    </w:p>
    <w:p w14:paraId="2706F11A" w14:textId="77777777" w:rsidR="00FA6782" w:rsidRDefault="00FA6782" w:rsidP="00FA6782">
      <w:pPr>
        <w:pStyle w:val="NormalWeb"/>
      </w:pPr>
      <w:r>
        <w:rPr>
          <w:rFonts w:ascii="TimesNewRomanPSMT" w:hAnsi="TimesNewRomanPSMT"/>
        </w:rPr>
        <w:t>52.222 38 Compliance with Veterans Employment Reporting Requirements FEB 2016</w:t>
      </w:r>
      <w:r>
        <w:rPr>
          <w:rFonts w:ascii="TimesNewRomanPSMT" w:hAnsi="TimesNewRomanPSMT"/>
        </w:rPr>
        <w:br/>
        <w:t>52.225 25 Prohibition on Contracting with Entities Engaging in Certain Activities or Transactions Relating to Iran Representation and Certifications JUN 2020</w:t>
      </w:r>
      <w:r>
        <w:rPr>
          <w:rFonts w:ascii="TimesNewRomanPSMT" w:hAnsi="TimesNewRomanPSMT"/>
        </w:rPr>
        <w:br/>
        <w:t xml:space="preserve">52.227 15 Representation of Limited Rights Data and Restricted Computer Software (DEC 2007) 52.230 1 Cost Accounting Standards Notices and Certification (OCT 2015) </w:t>
      </w:r>
    </w:p>
    <w:p w14:paraId="505C3B80" w14:textId="77777777" w:rsidR="00FA6782" w:rsidRDefault="00FA6782" w:rsidP="00FA6782">
      <w:pPr>
        <w:pStyle w:val="NormalWeb"/>
      </w:pPr>
      <w:r>
        <w:rPr>
          <w:rFonts w:ascii="TimesNewRomanPSMT" w:hAnsi="TimesNewRomanPSMT"/>
        </w:rPr>
        <w:t xml:space="preserve">52.230 7 Proposal Disclosure Cost Accounting Practice Changes (APR 2005) </w:t>
      </w:r>
    </w:p>
    <w:p w14:paraId="7D637B28" w14:textId="77777777" w:rsidR="00FA6782" w:rsidRDefault="00FA6782" w:rsidP="00FA6782">
      <w:pPr>
        <w:pStyle w:val="NormalWeb"/>
      </w:pPr>
      <w:r>
        <w:rPr>
          <w:rFonts w:ascii="TimesNewRomanPS" w:hAnsi="TimesNewRomanPS"/>
          <w:b/>
          <w:bCs/>
        </w:rPr>
        <w:t xml:space="preserve">K.2 52.203-2 Certificate of Independent Price Determination (Apr 1985) </w:t>
      </w:r>
    </w:p>
    <w:p w14:paraId="6C78AFAE" w14:textId="77777777" w:rsidR="00FA6782" w:rsidRDefault="00FA6782" w:rsidP="00FA6782">
      <w:pPr>
        <w:pStyle w:val="NormalWeb"/>
      </w:pPr>
      <w:r>
        <w:rPr>
          <w:rFonts w:ascii="TimesNewRomanPSMT" w:hAnsi="TimesNewRomanPSMT"/>
        </w:rPr>
        <w:t xml:space="preserve">(a)The offeror certifies that </w:t>
      </w:r>
    </w:p>
    <w:p w14:paraId="6CF893AE" w14:textId="77777777" w:rsidR="00FA6782" w:rsidRDefault="00FA6782" w:rsidP="00FA6782">
      <w:pPr>
        <w:pStyle w:val="NormalWeb"/>
      </w:pPr>
      <w:r>
        <w:rPr>
          <w:rFonts w:ascii="TimesNewRomanPSMT" w:hAnsi="TimesNewRomanPSMT"/>
        </w:rPr>
        <w:t xml:space="preserve">(1) The prices in this offer have been arrived at independently, without, for the purpose of restricting competition, any consultation, communication, or agreement with any other offeror or competitor relating to </w:t>
      </w:r>
    </w:p>
    <w:p w14:paraId="17466297" w14:textId="77777777" w:rsidR="00FA6782" w:rsidRDefault="00FA6782" w:rsidP="00FA6782">
      <w:pPr>
        <w:pStyle w:val="NormalWeb"/>
      </w:pPr>
      <w:r>
        <w:rPr>
          <w:rFonts w:ascii="Calibri" w:hAnsi="Calibri" w:cs="Calibri"/>
          <w:sz w:val="22"/>
          <w:szCs w:val="22"/>
        </w:rPr>
        <w:t>(</w:t>
      </w:r>
      <w:proofErr w:type="spellStart"/>
      <w:r>
        <w:rPr>
          <w:rFonts w:ascii="Calibri" w:hAnsi="Calibri" w:cs="Calibri"/>
          <w:sz w:val="22"/>
          <w:szCs w:val="22"/>
        </w:rPr>
        <w:t>i</w:t>
      </w:r>
      <w:proofErr w:type="spellEnd"/>
      <w:r>
        <w:rPr>
          <w:rFonts w:ascii="Calibri" w:hAnsi="Calibri" w:cs="Calibri"/>
          <w:sz w:val="22"/>
          <w:szCs w:val="22"/>
        </w:rPr>
        <w:t xml:space="preserve">) </w:t>
      </w:r>
      <w:r>
        <w:rPr>
          <w:rFonts w:ascii="TimesNewRomanPSMT" w:hAnsi="TimesNewRomanPSMT"/>
        </w:rPr>
        <w:t>Those prices;</w:t>
      </w:r>
      <w:r>
        <w:rPr>
          <w:rFonts w:ascii="TimesNewRomanPSMT" w:hAnsi="TimesNewRomanPSMT"/>
        </w:rPr>
        <w:br/>
      </w:r>
      <w:r>
        <w:rPr>
          <w:rFonts w:ascii="Calibri" w:hAnsi="Calibri" w:cs="Calibri"/>
          <w:sz w:val="22"/>
          <w:szCs w:val="22"/>
        </w:rPr>
        <w:t xml:space="preserve">(ii) </w:t>
      </w:r>
      <w:r>
        <w:rPr>
          <w:rFonts w:ascii="TimesNewRomanPSMT" w:hAnsi="TimesNewRomanPSMT"/>
        </w:rPr>
        <w:t>The intention to submit an offer; or</w:t>
      </w:r>
      <w:r>
        <w:rPr>
          <w:rFonts w:ascii="TimesNewRomanPSMT" w:hAnsi="TimesNewRomanPSMT"/>
        </w:rPr>
        <w:br/>
      </w:r>
      <w:r>
        <w:rPr>
          <w:rFonts w:ascii="Calibri" w:hAnsi="Calibri" w:cs="Calibri"/>
          <w:sz w:val="22"/>
          <w:szCs w:val="22"/>
        </w:rPr>
        <w:t xml:space="preserve">(iii) </w:t>
      </w:r>
      <w:r>
        <w:rPr>
          <w:rFonts w:ascii="TimesNewRomanPSMT" w:hAnsi="TimesNewRomanPSMT"/>
        </w:rPr>
        <w:t xml:space="preserve">The methods or factors used to calculate the prices offered. </w:t>
      </w:r>
    </w:p>
    <w:p w14:paraId="0240EF62" w14:textId="77777777" w:rsidR="00FA6782" w:rsidRDefault="00FA6782" w:rsidP="00FA6782">
      <w:pPr>
        <w:pStyle w:val="NormalWeb"/>
      </w:pPr>
      <w:r>
        <w:rPr>
          <w:rFonts w:ascii="TimesNewRomanPSMT" w:hAnsi="TimesNewRomanPSMT"/>
        </w:rPr>
        <w:lastRenderedPageBreak/>
        <w:t xml:space="preserve">(2) The prices in this offer have not been and will not be knowingly disclosed by the offeror, directly or indirectly, to any other offeror or competitor before bid opening (in the case of a sealed bid solicitation) or contract award (in the case of a negotiated solicitation) unless otherwise required by law; and </w:t>
      </w:r>
    </w:p>
    <w:p w14:paraId="102C42BE" w14:textId="77777777" w:rsidR="00FA6782" w:rsidRDefault="00FA6782" w:rsidP="00FA6782">
      <w:pPr>
        <w:pStyle w:val="NormalWeb"/>
      </w:pPr>
      <w:r>
        <w:rPr>
          <w:rFonts w:ascii="TimesNewRomanPSMT" w:hAnsi="TimesNewRomanPSMT"/>
        </w:rPr>
        <w:t>(3) No attempt has been made or will be made by the offeror to induce any other concern to submit or not to submit an offer for the purpose of restricting</w:t>
      </w:r>
      <w:r>
        <w:rPr>
          <w:rFonts w:ascii="TimesNewRomanPSMT" w:hAnsi="TimesNewRomanPSMT"/>
        </w:rPr>
        <w:br/>
        <w:t>competition.</w:t>
      </w:r>
      <w:r>
        <w:rPr>
          <w:rFonts w:ascii="TimesNewRomanPSMT" w:hAnsi="TimesNewRomanPSMT"/>
        </w:rPr>
        <w:br/>
        <w:t>(b)Each signature on the offer is considered to be a certification by the signatory that the</w:t>
      </w:r>
      <w:r>
        <w:t xml:space="preserve"> </w:t>
      </w:r>
      <w:r>
        <w:rPr>
          <w:rFonts w:ascii="TimesNewRomanPSMT" w:hAnsi="TimesNewRomanPSMT"/>
        </w:rPr>
        <w:t>signatory</w:t>
      </w:r>
      <w:r>
        <w:rPr>
          <w:rFonts w:ascii="TimesNewRomanPSMT" w:hAnsi="TimesNewRomanPSMT"/>
        </w:rPr>
        <w:br/>
        <w:t>(1)Is the person in the offeror s organization responsible for determining the prices being offered in this bid or proposal, and that the signatory has not participated and will not participate in any action contrary to paragraphs (a)(1) through (a)(3) of this provision; or</w:t>
      </w:r>
      <w:r>
        <w:rPr>
          <w:rFonts w:ascii="TimesNewRomanPSMT" w:hAnsi="TimesNewRomanPSMT"/>
        </w:rPr>
        <w:br/>
        <w:t>(2)(</w:t>
      </w:r>
      <w:proofErr w:type="spellStart"/>
      <w:r>
        <w:rPr>
          <w:rFonts w:ascii="TimesNewRomanPSMT" w:hAnsi="TimesNewRomanPSMT"/>
        </w:rPr>
        <w:t>i</w:t>
      </w:r>
      <w:proofErr w:type="spellEnd"/>
      <w:r>
        <w:rPr>
          <w:rFonts w:ascii="TimesNewRomanPSMT" w:hAnsi="TimesNewRomanPSMT"/>
        </w:rPr>
        <w:t>)Has been authorized, in writing, to act as agent for the following principals in certifying that those principals have not participated, and will not participate in any action contrary to paragraphs (a)(1) through (a)(3) of this provision [insert full name of person(s) in the offeror s organization responsible for determining the prices offered in this bid or proposal, and the title of his or her position in the offeror s organization];</w:t>
      </w:r>
      <w:r>
        <w:rPr>
          <w:rFonts w:ascii="TimesNewRomanPSMT" w:hAnsi="TimesNewRomanPSMT"/>
        </w:rPr>
        <w:br/>
        <w:t>(ii)As an authorized agent, does certify that the principals named in subdivision (b)(2)(</w:t>
      </w:r>
      <w:proofErr w:type="spellStart"/>
      <w:r>
        <w:rPr>
          <w:rFonts w:ascii="TimesNewRomanPSMT" w:hAnsi="TimesNewRomanPSMT"/>
        </w:rPr>
        <w:t>i</w:t>
      </w:r>
      <w:proofErr w:type="spellEnd"/>
      <w:r>
        <w:rPr>
          <w:rFonts w:ascii="TimesNewRomanPSMT" w:hAnsi="TimesNewRomanPSMT"/>
        </w:rPr>
        <w:t>) of this provision have not participated, and will not participate, in any action contrary to paragraphs (a)(1) through (a)(3) of this provision; and</w:t>
      </w:r>
      <w:r>
        <w:rPr>
          <w:rFonts w:ascii="TimesNewRomanPSMT" w:hAnsi="TimesNewRomanPSMT"/>
        </w:rPr>
        <w:br/>
        <w:t>(iii)As an agent, has not personally participated, and will not participate, in</w:t>
      </w:r>
      <w:r>
        <w:rPr>
          <w:rFonts w:ascii="TimesNewRomanPSMT" w:hAnsi="TimesNewRomanPSMT"/>
        </w:rPr>
        <w:br/>
        <w:t>any action contrary to paragraphs (a)(1) through (a)(3) of this provision.</w:t>
      </w:r>
      <w:r>
        <w:rPr>
          <w:rFonts w:ascii="TimesNewRomanPSMT" w:hAnsi="TimesNewRomanPSMT"/>
        </w:rPr>
        <w:br/>
        <w:t>©If the offeror deletes or modifies paragraph (a)(2) of this provision, the offeror must furnish with its offer a signed statement setting forth in detail the</w:t>
      </w:r>
      <w:r>
        <w:rPr>
          <w:rFonts w:ascii="TimesNewRomanPSMT" w:hAnsi="TimesNewRomanPSMT"/>
        </w:rPr>
        <w:br/>
        <w:t xml:space="preserve">circumstances of the dis closure. </w:t>
      </w:r>
    </w:p>
    <w:p w14:paraId="0D093916" w14:textId="77777777" w:rsidR="00FA6782" w:rsidRDefault="00FA6782" w:rsidP="00FA6782">
      <w:pPr>
        <w:pStyle w:val="NormalWeb"/>
      </w:pPr>
      <w:r>
        <w:rPr>
          <w:rFonts w:ascii="TimesNewRomanPS" w:hAnsi="TimesNewRomanPS"/>
          <w:b/>
          <w:bCs/>
        </w:rPr>
        <w:t xml:space="preserve">K.3 52.204-3 Taxpayer Identification (Oct 1998) </w:t>
      </w:r>
    </w:p>
    <w:p w14:paraId="35DFC51A" w14:textId="77777777" w:rsidR="00FA6782" w:rsidRDefault="00FA6782" w:rsidP="00FA6782">
      <w:pPr>
        <w:pStyle w:val="NormalWeb"/>
      </w:pPr>
      <w:r>
        <w:rPr>
          <w:rFonts w:ascii="TimesNewRomanPSMT" w:hAnsi="TimesNewRomanPSMT"/>
        </w:rPr>
        <w:t xml:space="preserve">(a)Definitions. </w:t>
      </w:r>
    </w:p>
    <w:p w14:paraId="6499548E" w14:textId="77777777" w:rsidR="00FA6782" w:rsidRDefault="00FA6782" w:rsidP="00FA6782">
      <w:pPr>
        <w:pStyle w:val="NormalWeb"/>
      </w:pPr>
      <w:r>
        <w:rPr>
          <w:rFonts w:ascii="TimesNewRomanPSMT" w:hAnsi="TimesNewRomanPSMT"/>
        </w:rPr>
        <w:t xml:space="preserve">Common parent, as used in this provision, means that corporate entity that owns or controls an affiliated group of corporations that files its Federal income tax returns on a consolidated basis, and of which the Offeror is a member. </w:t>
      </w:r>
    </w:p>
    <w:p w14:paraId="694DAAD1" w14:textId="77777777" w:rsidR="00FA6782" w:rsidRDefault="00FA6782" w:rsidP="00FA6782">
      <w:pPr>
        <w:pStyle w:val="NormalWeb"/>
      </w:pPr>
      <w:r>
        <w:rPr>
          <w:rFonts w:ascii="TimesNewRomanPSMT" w:hAnsi="TimesNewRomanPSMT"/>
        </w:rPr>
        <w:t xml:space="preserve">Taxpayer Identification Number (TIN), as used in this provision, means the number required by the Internal Revenue Service (IRS) to be used by the Offeror in reporting income tax and other returns. The TIN may be either a Social Security Number or an Employer Identification Number. </w:t>
      </w:r>
    </w:p>
    <w:p w14:paraId="639F0EF5" w14:textId="77777777" w:rsidR="00FA6782" w:rsidRDefault="00FA6782" w:rsidP="00FA6782">
      <w:pPr>
        <w:pStyle w:val="NormalWeb"/>
      </w:pPr>
      <w:r>
        <w:rPr>
          <w:rFonts w:ascii="TimesNewRomanPSMT" w:hAnsi="TimesNewRomanPSMT"/>
        </w:rPr>
        <w:t xml:space="preserve">(b)All Offerors must submit the information required in paragraphs (d) through (f) of this provision to comply with debt collection requirements of 31 U.S.C. 7701(c) and 3325(d), reporting requirements of 26 U.S.C. 6041, 6041A, and 6050M, and implementing regulations issued by the IRS. If the resulting contract is subject to the payment reporting requirements described in Federal Acquisition Regulation ( ) 4.904, the failure or refusal by the Offeror to furnish the information may result in a 31 percent reduction of payments otherwise due under the contract. </w:t>
      </w:r>
    </w:p>
    <w:p w14:paraId="680DB095" w14:textId="77777777" w:rsidR="00FA6782" w:rsidRDefault="00FA6782" w:rsidP="00FA6782">
      <w:pPr>
        <w:pStyle w:val="NormalWeb"/>
      </w:pPr>
      <w:r>
        <w:rPr>
          <w:rFonts w:ascii="TimesNewRomanPSMT" w:hAnsi="TimesNewRomanPSMT"/>
        </w:rPr>
        <w:lastRenderedPageBreak/>
        <w:t xml:space="preserve">©The TIN may be used by the Government to collect and report on any delinquent amounts arising out of the Offeror s relationship with the Government (31 U.S.C. 7701(c)(3)). If the resulting contract is subject to the payment reporting requirements described in 4.904,theTINprovidedhereundermaybematchedwithIRSrecords </w:t>
      </w:r>
    </w:p>
    <w:p w14:paraId="703C2D53" w14:textId="77777777" w:rsidR="00FA6782" w:rsidRDefault="00FA6782" w:rsidP="00FA6782">
      <w:pPr>
        <w:pStyle w:val="NormalWeb"/>
      </w:pPr>
      <w:r>
        <w:rPr>
          <w:rFonts w:ascii="TimesNewRomanPSMT" w:hAnsi="TimesNewRomanPSMT"/>
        </w:rPr>
        <w:t>to verify the accuracy of the Offeror s TIN. (d)</w:t>
      </w:r>
      <w:proofErr w:type="spellStart"/>
      <w:r>
        <w:rPr>
          <w:rFonts w:ascii="TimesNewRomanPSMT" w:hAnsi="TimesNewRomanPSMT"/>
        </w:rPr>
        <w:t>TaxpayerIdentification</w:t>
      </w:r>
      <w:proofErr w:type="spellEnd"/>
      <w:r>
        <w:rPr>
          <w:rFonts w:ascii="TimesNewRomanPSMT" w:hAnsi="TimesNewRomanPSMT"/>
        </w:rPr>
        <w:t xml:space="preserve"> Number (TIN). </w:t>
      </w:r>
    </w:p>
    <w:p w14:paraId="4FA3CA41" w14:textId="77777777" w:rsidR="00FA6782" w:rsidRDefault="00FA6782" w:rsidP="00FA6782">
      <w:pPr>
        <w:pStyle w:val="NormalWeb"/>
      </w:pPr>
      <w:r>
        <w:rPr>
          <w:rFonts w:ascii="TimesNewRomanPSMT" w:hAnsi="TimesNewRomanPSMT"/>
          <w:position w:val="-4"/>
        </w:rPr>
        <w:t xml:space="preserve">[ ] TIN: </w:t>
      </w:r>
      <w:r>
        <w:rPr>
          <w:rFonts w:ascii="Arial" w:hAnsi="Arial" w:cs="Arial"/>
          <w:sz w:val="16"/>
          <w:szCs w:val="16"/>
        </w:rPr>
        <w:t xml:space="preserve">27-1461282 </w:t>
      </w:r>
    </w:p>
    <w:p w14:paraId="5992F841" w14:textId="77777777" w:rsidR="00FA6782" w:rsidRDefault="00FA6782" w:rsidP="00FA6782">
      <w:pPr>
        <w:pStyle w:val="NormalWeb"/>
      </w:pPr>
      <w:r>
        <w:rPr>
          <w:rFonts w:ascii="TimesNewRomanPSMT" w:hAnsi="TimesNewRomanPSMT"/>
        </w:rPr>
        <w:t>[ ] TIN has been applied for.</w:t>
      </w:r>
      <w:r>
        <w:rPr>
          <w:rFonts w:ascii="TimesNewRomanPSMT" w:hAnsi="TimesNewRomanPSMT"/>
        </w:rPr>
        <w:br/>
        <w:t>[ ] TIN is not required because:</w:t>
      </w:r>
      <w:r>
        <w:rPr>
          <w:rFonts w:ascii="TimesNewRomanPSMT" w:hAnsi="TimesNewRomanPSMT"/>
        </w:rPr>
        <w:br/>
        <w:t>[ ] Offeror is a nonresident alien, foreign corporation, or foreign partnership that does</w:t>
      </w:r>
      <w:r>
        <w:rPr>
          <w:rFonts w:ascii="TimesNewRomanPSMT" w:hAnsi="TimesNewRomanPSMT"/>
        </w:rPr>
        <w:br/>
        <w:t>not have income effectively connected with the conduct of a trade or business in the</w:t>
      </w:r>
      <w:r>
        <w:rPr>
          <w:rFonts w:ascii="TimesNewRomanPSMT" w:hAnsi="TimesNewRomanPSMT"/>
        </w:rPr>
        <w:br/>
        <w:t>United States and does not have an office or place of business or a fiscal paying agent</w:t>
      </w:r>
      <w:r>
        <w:rPr>
          <w:rFonts w:ascii="TimesNewRomanPSMT" w:hAnsi="TimesNewRomanPSMT"/>
        </w:rPr>
        <w:br/>
        <w:t>in the United States;</w:t>
      </w:r>
      <w:r>
        <w:rPr>
          <w:rFonts w:ascii="TimesNewRomanPSMT" w:hAnsi="TimesNewRomanPSMT"/>
        </w:rPr>
        <w:br/>
        <w:t>[ ] Offeror is an agency or instrumentality of a foreign government;</w:t>
      </w:r>
      <w:r>
        <w:rPr>
          <w:rFonts w:ascii="TimesNewRomanPSMT" w:hAnsi="TimesNewRomanPSMT"/>
        </w:rPr>
        <w:br/>
        <w:t>[ ] Offeror is an agency or instrumentality of the Federal Government.</w:t>
      </w:r>
      <w:r>
        <w:rPr>
          <w:rFonts w:ascii="TimesNewRomanPSMT" w:hAnsi="TimesNewRomanPSMT"/>
        </w:rPr>
        <w:br/>
        <w:t>€Type of organization.</w:t>
      </w:r>
      <w:r>
        <w:rPr>
          <w:rFonts w:ascii="TimesNewRomanPSMT" w:hAnsi="TimesNewRomanPSMT"/>
        </w:rPr>
        <w:br/>
        <w:t>[ ] Sole proprietorship;</w:t>
      </w:r>
      <w:r>
        <w:rPr>
          <w:rFonts w:ascii="TimesNewRomanPSMT" w:hAnsi="TimesNewRomanPSMT"/>
        </w:rPr>
        <w:br/>
        <w:t>[ ] Partnership;</w:t>
      </w:r>
      <w:r>
        <w:rPr>
          <w:rFonts w:ascii="TimesNewRomanPSMT" w:hAnsi="TimesNewRomanPSMT"/>
        </w:rPr>
        <w:br/>
        <w:t>[ ] Corporate entity (not tax exempt);</w:t>
      </w:r>
      <w:r>
        <w:rPr>
          <w:rFonts w:ascii="TimesNewRomanPSMT" w:hAnsi="TimesNewRomanPSMT"/>
        </w:rPr>
        <w:br/>
        <w:t>[ ] Corporate entity (tax exempt);</w:t>
      </w:r>
      <w:r>
        <w:rPr>
          <w:rFonts w:ascii="TimesNewRomanPSMT" w:hAnsi="TimesNewRomanPSMT"/>
        </w:rPr>
        <w:br/>
        <w:t>[ ] Government entity (Federal, State, or local);</w:t>
      </w:r>
      <w:r>
        <w:rPr>
          <w:rFonts w:ascii="TimesNewRomanPSMT" w:hAnsi="TimesNewRomanPSMT"/>
        </w:rPr>
        <w:br/>
        <w:t>[ ] Foreign government;</w:t>
      </w:r>
      <w:r>
        <w:rPr>
          <w:rFonts w:ascii="TimesNewRomanPSMT" w:hAnsi="TimesNewRomanPSMT"/>
        </w:rPr>
        <w:br/>
        <w:t>[ ] International organization per 26 CFR 1.6049 4;</w:t>
      </w:r>
      <w:r>
        <w:rPr>
          <w:rFonts w:ascii="TimesNewRomanPSMT" w:hAnsi="TimesNewRomanPSMT"/>
        </w:rPr>
        <w:br/>
        <w:t>[ ] Other</w:t>
      </w:r>
      <w:r>
        <w:rPr>
          <w:rFonts w:ascii="TimesNewRomanPSMT" w:hAnsi="TimesNewRomanPSMT"/>
        </w:rPr>
        <w:br/>
        <w:t>(f)Common parent.</w:t>
      </w:r>
      <w:r>
        <w:rPr>
          <w:rFonts w:ascii="TimesNewRomanPSMT" w:hAnsi="TimesNewRomanPSMT"/>
        </w:rPr>
        <w:br/>
        <w:t>[ ] Offeror is not owned or controlled by a common parent as defined in paragraph (a) of this provision.</w:t>
      </w:r>
      <w:r>
        <w:rPr>
          <w:rFonts w:ascii="TimesNewRomanPSMT" w:hAnsi="TimesNewRomanPSMT"/>
        </w:rPr>
        <w:br/>
        <w:t>[ ] Name and TIN of common parent:</w:t>
      </w:r>
      <w:r>
        <w:rPr>
          <w:rFonts w:ascii="TimesNewRomanPSMT" w:hAnsi="TimesNewRomanPSMT"/>
        </w:rPr>
        <w:br/>
        <w:t>Name</w:t>
      </w:r>
      <w:r>
        <w:rPr>
          <w:rFonts w:ascii="TimesNewRomanPSMT" w:hAnsi="TimesNewRomanPSMT"/>
        </w:rPr>
        <w:br/>
        <w:t xml:space="preserve">TIN </w:t>
      </w:r>
    </w:p>
    <w:p w14:paraId="764AAAE1" w14:textId="77777777" w:rsidR="00FA6782" w:rsidRDefault="00FA6782" w:rsidP="00FA6782">
      <w:pPr>
        <w:pStyle w:val="NormalWeb"/>
      </w:pPr>
      <w:r>
        <w:rPr>
          <w:rFonts w:ascii="TimesNewRomanPS" w:hAnsi="TimesNewRomanPS"/>
          <w:b/>
          <w:bCs/>
        </w:rPr>
        <w:t xml:space="preserve">K.4 52.204-8 Annual Representations and Certifications (Mar 2023] </w:t>
      </w:r>
    </w:p>
    <w:p w14:paraId="298A6EB4" w14:textId="77777777" w:rsidR="00FA6782" w:rsidRDefault="00FA6782" w:rsidP="00FA6782">
      <w:pPr>
        <w:pStyle w:val="NormalWeb"/>
      </w:pPr>
      <w:r>
        <w:rPr>
          <w:rFonts w:ascii="TimesNewRomanPSMT" w:hAnsi="TimesNewRomanPSMT"/>
        </w:rPr>
        <w:t xml:space="preserve">(a)(1)The North American Industry Classification System (NAICS) code for this acquisition is 541519. (2) The small business size standard is $19.5 million. (3) The small business size standard for a concern that submits an offer, other than on a construction or service acquisition, but proposes to furnish an end item that it did not itself manufacture, </w:t>
      </w:r>
    </w:p>
    <w:p w14:paraId="3EC5B7B2" w14:textId="77777777" w:rsidR="00FA6782" w:rsidRDefault="00FA6782" w:rsidP="00FA6782">
      <w:pPr>
        <w:pStyle w:val="NormalWeb"/>
      </w:pPr>
      <w:r>
        <w:rPr>
          <w:rFonts w:ascii="TimesNewRomanPSMT" w:hAnsi="TimesNewRomanPSMT"/>
        </w:rPr>
        <w:lastRenderedPageBreak/>
        <w:t>(b)(1)</w:t>
      </w:r>
      <w:r>
        <w:rPr>
          <w:rFonts w:ascii="TimesNewRomanPSMT" w:hAnsi="TimesNewRomanPSMT"/>
          <w:sz w:val="22"/>
          <w:szCs w:val="22"/>
        </w:rPr>
        <w:t>The North American Industry Classification System (NAICS) code for this acquisition is [</w:t>
      </w:r>
      <w:proofErr w:type="spellStart"/>
      <w:r>
        <w:rPr>
          <w:rFonts w:ascii="TimesNewRomanPSMT" w:hAnsi="TimesNewRomanPSMT"/>
          <w:sz w:val="22"/>
          <w:szCs w:val="22"/>
        </w:rPr>
        <w:t>insertNAICS</w:t>
      </w:r>
      <w:proofErr w:type="spellEnd"/>
      <w:r>
        <w:rPr>
          <w:rFonts w:ascii="TimesNewRomanPSMT" w:hAnsi="TimesNewRomanPSMT"/>
          <w:sz w:val="22"/>
          <w:szCs w:val="22"/>
        </w:rPr>
        <w:t xml:space="preserve"> code]. </w:t>
      </w:r>
      <w:r>
        <w:rPr>
          <w:rFonts w:ascii="TimesNewRomanPSMT" w:hAnsi="TimesNewRomanPSMT"/>
        </w:rPr>
        <w:t xml:space="preserve">(1)The small business size standard is </w:t>
      </w:r>
      <w:r>
        <w:rPr>
          <w:rFonts w:ascii="TimesNewRomanPSMT" w:hAnsi="TimesNewRomanPSMT"/>
        </w:rPr>
        <w:fldChar w:fldCharType="begin"/>
      </w:r>
      <w:r>
        <w:rPr>
          <w:rFonts w:ascii="TimesNewRomanPSMT" w:hAnsi="TimesNewRomanPSMT"/>
        </w:rPr>
        <w:instrText xml:space="preserve"> INCLUDEPICTURE "/Users/stevenlancaster/Library/Group Containers/UBF8T346G9.ms/WebArchiveCopyPasteTempFiles/com.microsoft.Word/page3image11023360" \* MERGEFORMATINET </w:instrText>
      </w:r>
      <w:r>
        <w:rPr>
          <w:rFonts w:ascii="TimesNewRomanPSMT" w:hAnsi="TimesNewRomanPSMT"/>
        </w:rPr>
        <w:fldChar w:fldCharType="separate"/>
      </w:r>
      <w:r>
        <w:rPr>
          <w:rFonts w:ascii="TimesNewRomanPSMT" w:hAnsi="TimesNewRomanPSMT"/>
          <w:noProof/>
        </w:rPr>
        <w:drawing>
          <wp:inline distT="0" distB="0" distL="0" distR="0" wp14:anchorId="2C3B8E88" wp14:editId="03D7B23B">
            <wp:extent cx="1456055" cy="2743200"/>
            <wp:effectExtent l="0" t="0" r="0" b="0"/>
            <wp:docPr id="997792135" name="Picture 53" descr="page3image1102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age3image110233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6055" cy="2743200"/>
                    </a:xfrm>
                    <a:prstGeom prst="rect">
                      <a:avLst/>
                    </a:prstGeom>
                    <a:noFill/>
                    <a:ln>
                      <a:noFill/>
                    </a:ln>
                  </pic:spPr>
                </pic:pic>
              </a:graphicData>
            </a:graphic>
          </wp:inline>
        </w:drawing>
      </w:r>
      <w:r>
        <w:rPr>
          <w:rFonts w:ascii="TimesNewRomanPSMT" w:hAnsi="TimesNewRomanPSMT"/>
        </w:rPr>
        <w:fldChar w:fldCharType="end"/>
      </w:r>
      <w:r>
        <w:rPr>
          <w:rFonts w:ascii="TimesNewRomanPSMT" w:hAnsi="TimesNewRomanPSMT"/>
        </w:rPr>
        <w:t xml:space="preserve">[insert size standard]. (2)The small business size standard for a concern that submits an offer, other than on a construction or service acquisition, but proposes to furnish an end item that it did not itself manufacture, process, or produce is 500 employees, or 150 employees for information technology value added resellers under NAICS code 541519 if the acquisition </w:t>
      </w:r>
    </w:p>
    <w:p w14:paraId="42250C5E" w14:textId="77777777" w:rsidR="00FA6782" w:rsidRDefault="00FA6782" w:rsidP="00FA6782">
      <w:pPr>
        <w:pStyle w:val="NormalWeb"/>
      </w:pPr>
      <w:r>
        <w:rPr>
          <w:rFonts w:ascii="TimesNewRomanPSMT" w:hAnsi="TimesNewRomanPSMT"/>
        </w:rPr>
        <w:t>(</w:t>
      </w:r>
      <w:proofErr w:type="spellStart"/>
      <w:r>
        <w:rPr>
          <w:rFonts w:ascii="TimesNewRomanPSMT" w:hAnsi="TimesNewRomanPSMT"/>
        </w:rPr>
        <w:t>i</w:t>
      </w:r>
      <w:proofErr w:type="spellEnd"/>
      <w:r>
        <w:rPr>
          <w:rFonts w:ascii="TimesNewRomanPSMT" w:hAnsi="TimesNewRomanPSMT"/>
        </w:rPr>
        <w:t>)Is set aside for small business and has a value above the simplified acquisition threshold.</w:t>
      </w:r>
      <w:r>
        <w:rPr>
          <w:rFonts w:ascii="TimesNewRomanPSMT" w:hAnsi="TimesNewRomanPSMT"/>
        </w:rPr>
        <w:br/>
        <w:t>(ii)Uses the HUBZone price evaluation preference regardless of dollar</w:t>
      </w:r>
      <w:r>
        <w:rPr>
          <w:rFonts w:ascii="TimesNewRomanPSMT" w:hAnsi="TimesNewRomanPSMT"/>
        </w:rPr>
        <w:br/>
        <w:t xml:space="preserve">value, unless the offeror waives the price evaluation preference; or </w:t>
      </w:r>
    </w:p>
    <w:p w14:paraId="225850C9" w14:textId="77777777" w:rsidR="00FA6782" w:rsidRDefault="00FA6782" w:rsidP="00FA6782">
      <w:pPr>
        <w:pStyle w:val="NormalWeb"/>
      </w:pPr>
      <w:r>
        <w:rPr>
          <w:rFonts w:ascii="TimesNewRomanPSMT" w:hAnsi="TimesNewRomanPSMT"/>
        </w:rPr>
        <w:t xml:space="preserve">(iii)Is an 8(a), HUBZone, service-disabled veteran owned, economically disadvantaged women owned, or women owned small business set aside or sole source award regardless of dollar value. </w:t>
      </w:r>
    </w:p>
    <w:p w14:paraId="311FF24E" w14:textId="77777777" w:rsidR="00FA6782" w:rsidRDefault="00FA6782" w:rsidP="00FA6782">
      <w:pPr>
        <w:pStyle w:val="NormalWeb"/>
      </w:pPr>
      <w:r>
        <w:rPr>
          <w:rFonts w:ascii="TimesNewRomanPSMT" w:hAnsi="TimesNewRomanPSMT"/>
          <w:sz w:val="22"/>
          <w:szCs w:val="22"/>
        </w:rPr>
        <w:t xml:space="preserve">If the provision at 52.204 7, System for Award Management, is included in this solicitation, paragraph (d) of this provision applies. </w:t>
      </w:r>
    </w:p>
    <w:p w14:paraId="319F7886" w14:textId="77777777" w:rsidR="00FA6782" w:rsidRDefault="00FA6782" w:rsidP="00FA6782">
      <w:pPr>
        <w:pStyle w:val="NormalWeb"/>
      </w:pPr>
      <w:r>
        <w:rPr>
          <w:rFonts w:ascii="TimesNewRomanPSMT" w:hAnsi="TimesNewRomanPSMT"/>
          <w:sz w:val="22"/>
          <w:szCs w:val="22"/>
        </w:rPr>
        <w:t xml:space="preserve">If the provision at 52.204 7, System for Award Management, is not included in this solicitation, and the Offeror has an active registration in the System for Award Management (SAM), the Offeror may choose to use paragraph (d) of this provision instead of completing the corresponding individual representations and certifications in the solicitation. </w:t>
      </w:r>
    </w:p>
    <w:p w14:paraId="4DDF6C85" w14:textId="77777777" w:rsidR="00FA6782" w:rsidRDefault="00FA6782" w:rsidP="00FA6782">
      <w:pPr>
        <w:pStyle w:val="NormalWeb"/>
      </w:pPr>
      <w:r>
        <w:rPr>
          <w:rFonts w:ascii="TimesNewRomanPSMT" w:hAnsi="TimesNewRomanPSMT"/>
          <w:sz w:val="22"/>
          <w:szCs w:val="22"/>
        </w:rPr>
        <w:t>The Offeror shall indicate which option applies by checking one of the following boxes:</w:t>
      </w:r>
      <w:r>
        <w:rPr>
          <w:rFonts w:ascii="TimesNewRomanPSMT" w:hAnsi="TimesNewRomanPSMT"/>
          <w:sz w:val="22"/>
          <w:szCs w:val="22"/>
        </w:rPr>
        <w:br/>
      </w:r>
      <w:r>
        <w:rPr>
          <w:rFonts w:ascii="TimesNewRomanPSMT" w:hAnsi="TimesNewRomanPSMT"/>
        </w:rPr>
        <w:t>(</w:t>
      </w:r>
      <w:proofErr w:type="spellStart"/>
      <w:r>
        <w:rPr>
          <w:rFonts w:ascii="TimesNewRomanPSMT" w:hAnsi="TimesNewRomanPSMT"/>
        </w:rPr>
        <w:t>i</w:t>
      </w:r>
      <w:proofErr w:type="spellEnd"/>
      <w:r>
        <w:rPr>
          <w:rFonts w:ascii="TimesNewRomanPSMT" w:hAnsi="TimesNewRomanPSMT"/>
        </w:rPr>
        <w:t xml:space="preserve">)□ Paragraph (d) applies. Paragraph (d) does not apply, and the offeror has completed the individual representations and certifications in the solicitation. (c) </w:t>
      </w:r>
    </w:p>
    <w:p w14:paraId="0F52FADE" w14:textId="77777777" w:rsidR="00FA6782" w:rsidRDefault="00FA6782" w:rsidP="00FA6782">
      <w:pPr>
        <w:pStyle w:val="NormalWeb"/>
      </w:pPr>
      <w:r>
        <w:rPr>
          <w:rFonts w:ascii="Calibri" w:hAnsi="Calibri" w:cs="Calibri"/>
          <w:sz w:val="22"/>
          <w:szCs w:val="22"/>
        </w:rPr>
        <w:t xml:space="preserve">(1) </w:t>
      </w:r>
      <w:r>
        <w:rPr>
          <w:rFonts w:ascii="TimesNewRomanPSMT" w:hAnsi="TimesNewRomanPSMT"/>
        </w:rPr>
        <w:t>The following representations or certifications in SAM are applicable to this solicitation as indicated:</w:t>
      </w:r>
      <w:r>
        <w:rPr>
          <w:rFonts w:ascii="TimesNewRomanPSMT" w:hAnsi="TimesNewRomanPSMT"/>
        </w:rPr>
        <w:br/>
      </w:r>
      <w:r>
        <w:rPr>
          <w:rFonts w:ascii="Calibri" w:hAnsi="Calibri" w:cs="Calibri"/>
          <w:sz w:val="22"/>
          <w:szCs w:val="22"/>
        </w:rPr>
        <w:t>(</w:t>
      </w:r>
      <w:proofErr w:type="spellStart"/>
      <w:r>
        <w:rPr>
          <w:rFonts w:ascii="Calibri" w:hAnsi="Calibri" w:cs="Calibri"/>
          <w:sz w:val="22"/>
          <w:szCs w:val="22"/>
        </w:rPr>
        <w:t>i</w:t>
      </w:r>
      <w:proofErr w:type="spellEnd"/>
      <w:r>
        <w:rPr>
          <w:rFonts w:ascii="Calibri" w:hAnsi="Calibri" w:cs="Calibri"/>
          <w:sz w:val="22"/>
          <w:szCs w:val="22"/>
        </w:rPr>
        <w:t xml:space="preserve">) </w:t>
      </w:r>
      <w:r>
        <w:rPr>
          <w:rFonts w:ascii="TimesNewRomanPSMT" w:hAnsi="TimesNewRomanPSMT"/>
        </w:rPr>
        <w:t xml:space="preserve">52.203 2, Certificate of Independent Price Determination. This provision applies to solicitations when a firm fixed price contract or fixed price contract with economic price adjustment is contemplated, unless– </w:t>
      </w:r>
    </w:p>
    <w:p w14:paraId="7D6ED43C" w14:textId="77777777" w:rsidR="00FA6782" w:rsidRDefault="00FA6782" w:rsidP="00FA6782">
      <w:pPr>
        <w:pStyle w:val="NormalWeb"/>
      </w:pPr>
      <w:r>
        <w:rPr>
          <w:rFonts w:ascii="TimesNewRomanPSMT" w:hAnsi="TimesNewRomanPSMT"/>
        </w:rPr>
        <w:lastRenderedPageBreak/>
        <w:t>(A)The acquisition is to be made under the simplified acquisition procedures in part 13.</w:t>
      </w:r>
      <w:r>
        <w:rPr>
          <w:rFonts w:ascii="TimesNewRomanPSMT" w:hAnsi="TimesNewRomanPSMT"/>
        </w:rPr>
        <w:br/>
        <w:t>(B)The solicitation is a request for technical proposals under two step sealed bidding procedures; or</w:t>
      </w:r>
      <w:r>
        <w:rPr>
          <w:rFonts w:ascii="TimesNewRomanPSMT" w:hAnsi="TimesNewRomanPSMT"/>
        </w:rPr>
        <w:br/>
        <w:t xml:space="preserve">© The solicitation is for utility services for which rates are set by law or regulation. </w:t>
      </w:r>
    </w:p>
    <w:p w14:paraId="1FD10DD7" w14:textId="77777777" w:rsidR="00FA6782" w:rsidRDefault="00FA6782" w:rsidP="00FA6782">
      <w:pPr>
        <w:pStyle w:val="NormalWeb"/>
      </w:pPr>
      <w:r>
        <w:rPr>
          <w:rFonts w:ascii="Calibri" w:hAnsi="Calibri" w:cs="Calibri"/>
          <w:sz w:val="22"/>
          <w:szCs w:val="22"/>
        </w:rPr>
        <w:t xml:space="preserve">(ii) </w:t>
      </w:r>
      <w:r>
        <w:rPr>
          <w:rFonts w:ascii="TimesNewRomanPSMT" w:hAnsi="TimesNewRomanPSMT"/>
        </w:rPr>
        <w:t xml:space="preserve">52.203 11, Certification and Disclosure Regarding Payments to Influence Certain Federal Transactions. This provision applies to solicitations expected to exceed $150,000. </w:t>
      </w:r>
    </w:p>
    <w:p w14:paraId="320CB751" w14:textId="77777777" w:rsidR="00FA6782" w:rsidRDefault="00FA6782" w:rsidP="00FA6782">
      <w:pPr>
        <w:pStyle w:val="NormalWeb"/>
      </w:pPr>
      <w:r>
        <w:rPr>
          <w:rFonts w:ascii="Calibri" w:hAnsi="Calibri" w:cs="Calibri"/>
          <w:sz w:val="22"/>
          <w:szCs w:val="22"/>
        </w:rPr>
        <w:t xml:space="preserve">(iii) </w:t>
      </w:r>
      <w:r>
        <w:rPr>
          <w:rFonts w:ascii="TimesNewRomanPSMT" w:hAnsi="TimesNewRomanPSMT"/>
        </w:rPr>
        <w:t>52.203 18, Prohibition on Contracting with Entities that Require Certain Internal Confidentiality Agreements or Statements Representation. This provision applies to all solicitations.</w:t>
      </w:r>
      <w:r>
        <w:rPr>
          <w:rFonts w:ascii="TimesNewRomanPSMT" w:hAnsi="TimesNewRomanPSMT"/>
        </w:rPr>
        <w:br/>
      </w:r>
      <w:r>
        <w:rPr>
          <w:rFonts w:ascii="Calibri" w:hAnsi="Calibri" w:cs="Calibri"/>
          <w:sz w:val="22"/>
          <w:szCs w:val="22"/>
        </w:rPr>
        <w:t xml:space="preserve">(iv) </w:t>
      </w:r>
      <w:r>
        <w:rPr>
          <w:rFonts w:ascii="TimesNewRomanPSMT" w:hAnsi="TimesNewRomanPSMT"/>
        </w:rPr>
        <w:t xml:space="preserve">52.204 3, Taxpayer Identification. This provision applies to solicitations that do not include the provision at 52.204 7, System for Award Management. </w:t>
      </w:r>
    </w:p>
    <w:p w14:paraId="2CE15979" w14:textId="77777777" w:rsidR="00FA6782" w:rsidRDefault="00FA6782" w:rsidP="00FA6782">
      <w:pPr>
        <w:pStyle w:val="NormalWeb"/>
      </w:pPr>
      <w:r>
        <w:rPr>
          <w:rFonts w:ascii="Calibri" w:hAnsi="Calibri" w:cs="Calibri"/>
          <w:sz w:val="22"/>
          <w:szCs w:val="22"/>
        </w:rPr>
        <w:t xml:space="preserve">(v) </w:t>
      </w:r>
      <w:r>
        <w:rPr>
          <w:rFonts w:ascii="TimesNewRomanPSMT" w:hAnsi="TimesNewRomanPSMT"/>
        </w:rPr>
        <w:t xml:space="preserve">52.204 5, Women Owned Business (Other Than Small </w:t>
      </w:r>
    </w:p>
    <w:p w14:paraId="5C322F87" w14:textId="77777777" w:rsidR="00FA6782" w:rsidRDefault="00FA6782" w:rsidP="00FA6782">
      <w:pPr>
        <w:pStyle w:val="NormalWeb"/>
      </w:pPr>
      <w:r>
        <w:rPr>
          <w:rFonts w:ascii="TimesNewRomanPSMT" w:hAnsi="TimesNewRomanPSMT"/>
        </w:rPr>
        <w:t>Business). This provision applies to solicitations that</w:t>
      </w:r>
      <w:r>
        <w:rPr>
          <w:rFonts w:ascii="TimesNewRomanPSMT" w:hAnsi="TimesNewRomanPSMT"/>
        </w:rPr>
        <w:br/>
        <w:t>(A)Are not set aside for small business concerns;</w:t>
      </w:r>
      <w:r>
        <w:rPr>
          <w:rFonts w:ascii="TimesNewRomanPSMT" w:hAnsi="TimesNewRomanPSMT"/>
        </w:rPr>
        <w:br/>
        <w:t>(B)Exceed the simplified acquisition threshold; and</w:t>
      </w:r>
      <w:r>
        <w:rPr>
          <w:rFonts w:ascii="TimesNewRomanPSMT" w:hAnsi="TimesNewRomanPSMT"/>
        </w:rPr>
        <w:br/>
        <w:t xml:space="preserve">©Are for contracts that will be performed in the United States or its outlying areas. </w:t>
      </w:r>
    </w:p>
    <w:p w14:paraId="0C562D35" w14:textId="77777777" w:rsidR="00FA6782" w:rsidRDefault="00FA6782" w:rsidP="00FA6782">
      <w:pPr>
        <w:pStyle w:val="NormalWeb"/>
      </w:pPr>
      <w:r>
        <w:rPr>
          <w:rFonts w:ascii="Calibri" w:hAnsi="Calibri" w:cs="Calibri"/>
          <w:sz w:val="22"/>
          <w:szCs w:val="22"/>
        </w:rPr>
        <w:t xml:space="preserve">(vi) </w:t>
      </w:r>
      <w:r>
        <w:rPr>
          <w:rFonts w:ascii="TimesNewRomanPSMT" w:hAnsi="TimesNewRomanPSMT"/>
        </w:rPr>
        <w:t>52.204 26, Covered Telecommunications Equipment or</w:t>
      </w:r>
      <w:r>
        <w:rPr>
          <w:rFonts w:ascii="TimesNewRomanPSMT" w:hAnsi="TimesNewRomanPSMT"/>
        </w:rPr>
        <w:br/>
        <w:t>Services Representation. This provision applies to all solicitations.</w:t>
      </w:r>
      <w:r>
        <w:rPr>
          <w:rFonts w:ascii="TimesNewRomanPSMT" w:hAnsi="TimesNewRomanPSMT"/>
        </w:rPr>
        <w:br/>
      </w:r>
      <w:r>
        <w:rPr>
          <w:rFonts w:ascii="Calibri" w:hAnsi="Calibri" w:cs="Calibri"/>
          <w:sz w:val="22"/>
          <w:szCs w:val="22"/>
        </w:rPr>
        <w:t xml:space="preserve">(vii) </w:t>
      </w:r>
      <w:r>
        <w:rPr>
          <w:rFonts w:ascii="TimesNewRomanPSMT" w:hAnsi="TimesNewRomanPSMT"/>
        </w:rPr>
        <w:t xml:space="preserve">52.209 2, Prohibition on Contracting with Inverted Domestic Corporations </w:t>
      </w:r>
    </w:p>
    <w:p w14:paraId="6110F197" w14:textId="77777777" w:rsidR="00FA6782" w:rsidRDefault="00FA6782" w:rsidP="00FA6782">
      <w:pPr>
        <w:pStyle w:val="NormalWeb"/>
      </w:pPr>
      <w:r>
        <w:rPr>
          <w:rFonts w:ascii="TimesNewRomanPSMT" w:hAnsi="TimesNewRomanPSMT"/>
        </w:rPr>
        <w:t>Representation.</w:t>
      </w:r>
      <w:r>
        <w:rPr>
          <w:rFonts w:ascii="TimesNewRomanPSMT" w:hAnsi="TimesNewRomanPSMT"/>
        </w:rPr>
        <w:br/>
      </w:r>
      <w:r>
        <w:rPr>
          <w:rFonts w:ascii="Calibri" w:hAnsi="Calibri" w:cs="Calibri"/>
          <w:sz w:val="22"/>
          <w:szCs w:val="22"/>
        </w:rPr>
        <w:t xml:space="preserve">(viii) </w:t>
      </w:r>
      <w:r>
        <w:rPr>
          <w:rFonts w:ascii="TimesNewRomanPSMT" w:hAnsi="TimesNewRomanPSMT"/>
        </w:rPr>
        <w:t>52.209 5, Certification Regarding Responsibility Matters. This provision applies to solicitations where the contract value is expected to exceed the simplified acquisition threshold.</w:t>
      </w:r>
      <w:r>
        <w:rPr>
          <w:rFonts w:ascii="TimesNewRomanPSMT" w:hAnsi="TimesNewRomanPSMT"/>
        </w:rPr>
        <w:br/>
      </w:r>
      <w:r>
        <w:rPr>
          <w:rFonts w:ascii="Calibri" w:hAnsi="Calibri" w:cs="Calibri"/>
          <w:sz w:val="22"/>
          <w:szCs w:val="22"/>
        </w:rPr>
        <w:t xml:space="preserve">(ix) </w:t>
      </w:r>
      <w:r>
        <w:rPr>
          <w:rFonts w:ascii="TimesNewRomanPSMT" w:hAnsi="TimesNewRomanPSMT"/>
        </w:rPr>
        <w:t>52.209 11, Representation by Corporations Regarding Delinquent Tax Liability or a Felony Conviction under any</w:t>
      </w:r>
      <w:r>
        <w:rPr>
          <w:rFonts w:ascii="TimesNewRomanPSMT" w:hAnsi="TimesNewRomanPSMT"/>
        </w:rPr>
        <w:br/>
        <w:t>Federal Law. This provision applies to all solicitations.</w:t>
      </w:r>
      <w:r>
        <w:rPr>
          <w:rFonts w:ascii="TimesNewRomanPSMT" w:hAnsi="TimesNewRomanPSMT"/>
        </w:rPr>
        <w:br/>
      </w:r>
      <w:r>
        <w:rPr>
          <w:rFonts w:ascii="Calibri" w:hAnsi="Calibri" w:cs="Calibri"/>
          <w:sz w:val="22"/>
          <w:szCs w:val="22"/>
        </w:rPr>
        <w:t xml:space="preserve">(x) </w:t>
      </w:r>
      <w:r>
        <w:rPr>
          <w:rFonts w:ascii="TimesNewRomanPSMT" w:hAnsi="TimesNewRomanPSMT"/>
        </w:rPr>
        <w:t>52.214 14, Place of Performance Sealed Bidding. This</w:t>
      </w:r>
      <w:r>
        <w:rPr>
          <w:rFonts w:ascii="TimesNewRomanPSMT" w:hAnsi="TimesNewRomanPSMT"/>
        </w:rPr>
        <w:br/>
        <w:t>provision applies to invitations for bids except those in which</w:t>
      </w:r>
      <w:r>
        <w:rPr>
          <w:rFonts w:ascii="TimesNewRomanPSMT" w:hAnsi="TimesNewRomanPSMT"/>
        </w:rPr>
        <w:br/>
        <w:t>the place of performance is specified by the Government.</w:t>
      </w:r>
      <w:r>
        <w:rPr>
          <w:rFonts w:ascii="TimesNewRomanPSMT" w:hAnsi="TimesNewRomanPSMT"/>
        </w:rPr>
        <w:br/>
      </w:r>
      <w:r>
        <w:rPr>
          <w:rFonts w:ascii="Calibri" w:hAnsi="Calibri" w:cs="Calibri"/>
          <w:sz w:val="22"/>
          <w:szCs w:val="22"/>
        </w:rPr>
        <w:t xml:space="preserve">(xi) </w:t>
      </w:r>
      <w:r>
        <w:rPr>
          <w:rFonts w:ascii="TimesNewRomanPSMT" w:hAnsi="TimesNewRomanPSMT"/>
        </w:rPr>
        <w:t>52.215 6, Place of Performance. This provision applies to solicitations unless the place of performance is specified by</w:t>
      </w:r>
      <w:r>
        <w:rPr>
          <w:rFonts w:ascii="TimesNewRomanPSMT" w:hAnsi="TimesNewRomanPSMT"/>
        </w:rPr>
        <w:br/>
        <w:t>the Government.</w:t>
      </w:r>
      <w:r>
        <w:rPr>
          <w:rFonts w:ascii="TimesNewRomanPSMT" w:hAnsi="TimesNewRomanPSMT"/>
        </w:rPr>
        <w:br/>
      </w:r>
      <w:r>
        <w:rPr>
          <w:rFonts w:ascii="Calibri" w:hAnsi="Calibri" w:cs="Calibri"/>
          <w:sz w:val="22"/>
          <w:szCs w:val="22"/>
        </w:rPr>
        <w:t xml:space="preserve">(xii) </w:t>
      </w:r>
      <w:r>
        <w:rPr>
          <w:rFonts w:ascii="TimesNewRomanPSMT" w:hAnsi="TimesNewRomanPSMT"/>
        </w:rPr>
        <w:t xml:space="preserve">52.219 1, Small Business Program Representations (Basic, Alternates I, and II). This provision applies to solicitations when the contract is for supplies to be delivered or services to be performed in the United States or its outlying areas, or when the contracting officer has applied part 19 in accordance with 19.000(b)(1)(ii). </w:t>
      </w:r>
    </w:p>
    <w:p w14:paraId="6211158E" w14:textId="77777777" w:rsidR="00FA6782" w:rsidRDefault="00FA6782" w:rsidP="00FA6782">
      <w:pPr>
        <w:pStyle w:val="NormalWeb"/>
      </w:pPr>
      <w:r>
        <w:rPr>
          <w:rFonts w:ascii="TimesNewRomanPSMT" w:hAnsi="TimesNewRomanPSMT"/>
        </w:rPr>
        <w:t>(A)The basic provision applies when the solicitations are issued by other than DoD, NASA, and the Coast Guard.</w:t>
      </w:r>
      <w:r>
        <w:rPr>
          <w:rFonts w:ascii="TimesNewRomanPSMT" w:hAnsi="TimesNewRomanPSMT"/>
        </w:rPr>
        <w:br/>
      </w:r>
      <w:r>
        <w:rPr>
          <w:rFonts w:ascii="TimesNewRomanPSMT" w:hAnsi="TimesNewRomanPSMT"/>
        </w:rPr>
        <w:lastRenderedPageBreak/>
        <w:t>(B)The provision with its Alternate I applies to solicitations issued by</w:t>
      </w:r>
      <w:r>
        <w:rPr>
          <w:rFonts w:ascii="TimesNewRomanPSMT" w:hAnsi="TimesNewRomanPSMT"/>
        </w:rPr>
        <w:br/>
        <w:t xml:space="preserve">DoD, NASA, or the Coast Guard. </w:t>
      </w:r>
    </w:p>
    <w:p w14:paraId="4474D169" w14:textId="77777777" w:rsidR="00FA6782" w:rsidRDefault="00FA6782" w:rsidP="00FA6782">
      <w:pPr>
        <w:pStyle w:val="NormalWeb"/>
      </w:pPr>
      <w:r>
        <w:rPr>
          <w:rFonts w:ascii="TimesNewRomanPSMT" w:hAnsi="TimesNewRomanPSMT"/>
        </w:rPr>
        <w:t xml:space="preserve">©The provision with its Alternate II applies to solicitations that will result in a multiple award contract with more than one NAICS code assigned. </w:t>
      </w:r>
    </w:p>
    <w:p w14:paraId="50928767" w14:textId="77777777" w:rsidR="00FA6782" w:rsidRDefault="00FA6782" w:rsidP="00FA6782">
      <w:pPr>
        <w:pStyle w:val="NormalWeb"/>
      </w:pPr>
      <w:r>
        <w:rPr>
          <w:rFonts w:ascii="Calibri" w:hAnsi="Calibri" w:cs="Calibri"/>
          <w:sz w:val="22"/>
          <w:szCs w:val="22"/>
        </w:rPr>
        <w:t xml:space="preserve">(xiii) </w:t>
      </w:r>
      <w:r>
        <w:rPr>
          <w:rFonts w:ascii="TimesNewRomanPSMT" w:hAnsi="TimesNewRomanPSMT"/>
        </w:rPr>
        <w:t>52.219 2, Equal Low Bids. This provision applies to solicitations when contracting by sealed bidding and the contract is for supplies to be delivered or services to be performed in the</w:t>
      </w:r>
      <w:r>
        <w:rPr>
          <w:rFonts w:ascii="TimesNewRomanPSMT" w:hAnsi="TimesNewRomanPSMT"/>
        </w:rPr>
        <w:br/>
        <w:t>United States or its outlying areas, or when the contracting officer has applied part 19 in accordance with 19.000(b)(1)(ii).</w:t>
      </w:r>
      <w:r>
        <w:rPr>
          <w:rFonts w:ascii="TimesNewRomanPSMT" w:hAnsi="TimesNewRomanPSMT"/>
        </w:rPr>
        <w:br/>
      </w:r>
      <w:r>
        <w:rPr>
          <w:rFonts w:ascii="Calibri" w:hAnsi="Calibri" w:cs="Calibri"/>
          <w:sz w:val="22"/>
          <w:szCs w:val="22"/>
        </w:rPr>
        <w:t xml:space="preserve">(xiv) </w:t>
      </w:r>
      <w:r>
        <w:rPr>
          <w:rFonts w:ascii="TimesNewRomanPSMT" w:hAnsi="TimesNewRomanPSMT"/>
        </w:rPr>
        <w:t>52.222 22, Previous Contracts and Compliance Reports. This provision applies to solicitations that include the clause at 52.222</w:t>
      </w:r>
      <w:r>
        <w:rPr>
          <w:rFonts w:ascii="TimesNewRomanPSMT" w:hAnsi="TimesNewRomanPSMT"/>
        </w:rPr>
        <w:br/>
        <w:t>26, Equal Opportunity.</w:t>
      </w:r>
      <w:r>
        <w:rPr>
          <w:rFonts w:ascii="TimesNewRomanPSMT" w:hAnsi="TimesNewRomanPSMT"/>
        </w:rPr>
        <w:br/>
      </w:r>
      <w:r>
        <w:rPr>
          <w:rFonts w:ascii="Calibri" w:hAnsi="Calibri" w:cs="Calibri"/>
          <w:sz w:val="22"/>
          <w:szCs w:val="22"/>
        </w:rPr>
        <w:t xml:space="preserve">(xv) </w:t>
      </w:r>
      <w:r>
        <w:rPr>
          <w:rFonts w:ascii="TimesNewRomanPSMT" w:hAnsi="TimesNewRomanPSMT"/>
        </w:rPr>
        <w:t>52.222 25, Affirmative Action Compliance. This provision applies to solicitations, other than those for construction, when the solicitation includes the clause at 52.222 26, Equal Opportunity.</w:t>
      </w:r>
      <w:r>
        <w:rPr>
          <w:rFonts w:ascii="TimesNewRomanPSMT" w:hAnsi="TimesNewRomanPSMT"/>
        </w:rPr>
        <w:br/>
      </w:r>
      <w:r>
        <w:rPr>
          <w:rFonts w:ascii="Calibri" w:hAnsi="Calibri" w:cs="Calibri"/>
          <w:sz w:val="22"/>
          <w:szCs w:val="22"/>
        </w:rPr>
        <w:t xml:space="preserve">(xvi) </w:t>
      </w:r>
      <w:r>
        <w:rPr>
          <w:rFonts w:ascii="TimesNewRomanPSMT" w:hAnsi="TimesNewRomanPSMT"/>
        </w:rPr>
        <w:t>52.222 38, Compliance with Veterans Employment Reporting Requirements. This provision applies to solicitations when it is anticipated the contract award will exceed the simplified</w:t>
      </w:r>
      <w:r>
        <w:rPr>
          <w:rFonts w:ascii="TimesNewRomanPSMT" w:hAnsi="TimesNewRomanPSMT"/>
        </w:rPr>
        <w:br/>
        <w:t>acquisition threshold and the contract is not for acquisition of commercial products or commercial services.</w:t>
      </w:r>
      <w:r>
        <w:rPr>
          <w:rFonts w:ascii="TimesNewRomanPSMT" w:hAnsi="TimesNewRomanPSMT"/>
        </w:rPr>
        <w:br/>
      </w:r>
      <w:r>
        <w:rPr>
          <w:rFonts w:ascii="Calibri" w:hAnsi="Calibri" w:cs="Calibri"/>
          <w:sz w:val="22"/>
          <w:szCs w:val="22"/>
        </w:rPr>
        <w:t xml:space="preserve">(xvii) </w:t>
      </w:r>
      <w:r>
        <w:rPr>
          <w:rFonts w:ascii="TimesNewRomanPSMT" w:hAnsi="TimesNewRomanPSMT"/>
        </w:rPr>
        <w:t>52.223 1, Biobased Product Certification. This provision applies to solicitations that require the delivery or specify the use of USDA– designated items; or include the clause at 52.223 2, Affirmative Procurement of Biobased Products Under Service and Construction Contracts.</w:t>
      </w:r>
      <w:r>
        <w:rPr>
          <w:rFonts w:ascii="TimesNewRomanPSMT" w:hAnsi="TimesNewRomanPSMT"/>
        </w:rPr>
        <w:br/>
      </w:r>
      <w:r>
        <w:rPr>
          <w:rFonts w:ascii="Calibri" w:hAnsi="Calibri" w:cs="Calibri"/>
          <w:sz w:val="22"/>
          <w:szCs w:val="22"/>
        </w:rPr>
        <w:t xml:space="preserve">(xviii) </w:t>
      </w:r>
      <w:r>
        <w:rPr>
          <w:rFonts w:ascii="TimesNewRomanPSMT" w:hAnsi="TimesNewRomanPSMT"/>
        </w:rPr>
        <w:t>52.223 4, Recovered Material Certification. This provision applies to solicitations that are for, or specify the use of, EPA–</w:t>
      </w:r>
      <w:r>
        <w:rPr>
          <w:rFonts w:ascii="TimesNewRomanPSMT" w:hAnsi="TimesNewRomanPSMT"/>
        </w:rPr>
        <w:br/>
        <w:t>designated items.</w:t>
      </w:r>
      <w:r>
        <w:rPr>
          <w:rFonts w:ascii="TimesNewRomanPSMT" w:hAnsi="TimesNewRomanPSMT"/>
        </w:rPr>
        <w:br/>
      </w:r>
      <w:r>
        <w:rPr>
          <w:rFonts w:ascii="Calibri" w:hAnsi="Calibri" w:cs="Calibri"/>
          <w:sz w:val="22"/>
          <w:szCs w:val="22"/>
        </w:rPr>
        <w:t xml:space="preserve">(xix) </w:t>
      </w:r>
      <w:r>
        <w:rPr>
          <w:rFonts w:ascii="TimesNewRomanPSMT" w:hAnsi="TimesNewRomanPSMT"/>
        </w:rPr>
        <w:t>52.223 22, Public Disclosure of Greenhouse Gas Emissions and Reduction Goals Representation. This provision applies to</w:t>
      </w:r>
      <w:r>
        <w:rPr>
          <w:rFonts w:ascii="TimesNewRomanPSMT" w:hAnsi="TimesNewRomanPSMT"/>
        </w:rPr>
        <w:br/>
        <w:t>solicitations that include the clause at 52.204 7.)</w:t>
      </w:r>
      <w:r>
        <w:rPr>
          <w:rFonts w:ascii="TimesNewRomanPSMT" w:hAnsi="TimesNewRomanPSMT"/>
        </w:rPr>
        <w:br/>
      </w:r>
      <w:r>
        <w:rPr>
          <w:rFonts w:ascii="Calibri" w:hAnsi="Calibri" w:cs="Calibri"/>
          <w:sz w:val="22"/>
          <w:szCs w:val="22"/>
        </w:rPr>
        <w:t xml:space="preserve">(xx) </w:t>
      </w:r>
      <w:r>
        <w:rPr>
          <w:rFonts w:ascii="TimesNewRomanPSMT" w:hAnsi="TimesNewRomanPSMT"/>
        </w:rPr>
        <w:t xml:space="preserve">52.225 2, Buy American Certificate. This provision applies to solicitations </w:t>
      </w:r>
    </w:p>
    <w:p w14:paraId="20616797" w14:textId="77777777" w:rsidR="00FA6782" w:rsidRDefault="00FA6782" w:rsidP="00FA6782">
      <w:pPr>
        <w:pStyle w:val="NormalWeb"/>
      </w:pPr>
      <w:r>
        <w:rPr>
          <w:rFonts w:ascii="TimesNewRomanPSMT" w:hAnsi="TimesNewRomanPSMT"/>
        </w:rPr>
        <w:t>containing the clause at 52.225 1.</w:t>
      </w:r>
      <w:r>
        <w:rPr>
          <w:rFonts w:ascii="TimesNewRomanPSMT" w:hAnsi="TimesNewRomanPSMT"/>
        </w:rPr>
        <w:br/>
      </w:r>
      <w:r>
        <w:rPr>
          <w:rFonts w:ascii="Calibri" w:hAnsi="Calibri" w:cs="Calibri"/>
          <w:sz w:val="22"/>
          <w:szCs w:val="22"/>
        </w:rPr>
        <w:t xml:space="preserve">(xxi) </w:t>
      </w:r>
      <w:r>
        <w:rPr>
          <w:rFonts w:ascii="TimesNewRomanPSMT" w:hAnsi="TimesNewRomanPSMT"/>
        </w:rPr>
        <w:t xml:space="preserve">52.225 4, Buy American Free Trade Agreements Israeli Trade Act Certificate. (Basic, Alternates II and III.) This provision applies to solicitations containing the clause at 52.225 3. </w:t>
      </w:r>
    </w:p>
    <w:p w14:paraId="53CFD848" w14:textId="77777777" w:rsidR="00FA6782" w:rsidRDefault="00FA6782" w:rsidP="00FA6782">
      <w:pPr>
        <w:pStyle w:val="NormalWeb"/>
      </w:pPr>
      <w:r>
        <w:rPr>
          <w:rFonts w:ascii="TimesNewRomanPSMT" w:hAnsi="TimesNewRomanPSMT"/>
        </w:rPr>
        <w:t>(A)If the acquisition value is less than $50,000, the basic provision applies. (B)If the acquisition value is $50,000 or more but is less than $92,319,</w:t>
      </w:r>
      <w:r>
        <w:rPr>
          <w:rFonts w:ascii="TimesNewRomanPSMT" w:hAnsi="TimesNewRomanPSMT"/>
        </w:rPr>
        <w:br/>
        <w:t>the provision with its Alternate II applies.</w:t>
      </w:r>
      <w:r>
        <w:rPr>
          <w:rFonts w:ascii="TimesNewRomanPSMT" w:hAnsi="TimesNewRomanPSMT"/>
        </w:rPr>
        <w:br/>
        <w:t xml:space="preserve">©If the acquisition value is $92,319 or more but is less than $100,000, the provision with its Alternate III applies. </w:t>
      </w:r>
    </w:p>
    <w:p w14:paraId="67A9267C" w14:textId="77777777" w:rsidR="00FA6782" w:rsidRDefault="00FA6782" w:rsidP="00FA6782">
      <w:pPr>
        <w:pStyle w:val="NormalWeb"/>
      </w:pPr>
      <w:r>
        <w:rPr>
          <w:rFonts w:ascii="Calibri" w:hAnsi="Calibri" w:cs="Calibri"/>
          <w:sz w:val="22"/>
          <w:szCs w:val="22"/>
        </w:rPr>
        <w:t xml:space="preserve">(xxii) </w:t>
      </w:r>
      <w:r>
        <w:rPr>
          <w:rFonts w:ascii="TimesNewRomanPSMT" w:hAnsi="TimesNewRomanPSMT"/>
        </w:rPr>
        <w:t>52.225 6, Trade Agreements Certificate. This provision applies to solicitations containing the clause at 52.225 5.</w:t>
      </w:r>
      <w:r>
        <w:rPr>
          <w:rFonts w:ascii="TimesNewRomanPSMT" w:hAnsi="TimesNewRomanPSMT"/>
        </w:rPr>
        <w:br/>
      </w:r>
      <w:r>
        <w:rPr>
          <w:rFonts w:ascii="Calibri" w:hAnsi="Calibri" w:cs="Calibri"/>
          <w:sz w:val="22"/>
          <w:szCs w:val="22"/>
        </w:rPr>
        <w:t xml:space="preserve">(xxiii) </w:t>
      </w:r>
      <w:r>
        <w:rPr>
          <w:rFonts w:ascii="TimesNewRomanPSMT" w:hAnsi="TimesNewRomanPSMT"/>
        </w:rPr>
        <w:t xml:space="preserve">52.225 20, Prohibition on Conducting Restricted Business Operations in Sudan Certification. This provision applies to all solicitations. </w:t>
      </w:r>
    </w:p>
    <w:p w14:paraId="5F364534" w14:textId="77777777" w:rsidR="00FA6782" w:rsidRDefault="00FA6782" w:rsidP="00FA6782">
      <w:pPr>
        <w:pStyle w:val="NormalWeb"/>
      </w:pPr>
      <w:r>
        <w:rPr>
          <w:rFonts w:ascii="Calibri" w:hAnsi="Calibri" w:cs="Calibri"/>
          <w:sz w:val="22"/>
          <w:szCs w:val="22"/>
        </w:rPr>
        <w:lastRenderedPageBreak/>
        <w:t xml:space="preserve">(xxiv) </w:t>
      </w:r>
      <w:r>
        <w:rPr>
          <w:rFonts w:ascii="TimesNewRomanPSMT" w:hAnsi="TimesNewRomanPSMT"/>
        </w:rPr>
        <w:t xml:space="preserve">52.225 25, Prohibition on Contracting with Entities Engaging in Certain Activities or Transactions Relating to Iran Representation and Certifications. This provision applies to all solicitations. </w:t>
      </w:r>
    </w:p>
    <w:p w14:paraId="4009B3C8" w14:textId="77777777" w:rsidR="00FA6782" w:rsidRDefault="00FA6782" w:rsidP="00FA6782">
      <w:pPr>
        <w:pStyle w:val="NormalWeb"/>
      </w:pPr>
      <w:r>
        <w:rPr>
          <w:rFonts w:ascii="Calibri" w:hAnsi="Calibri" w:cs="Calibri"/>
          <w:sz w:val="22"/>
          <w:szCs w:val="22"/>
        </w:rPr>
        <w:t xml:space="preserve">(xxv) </w:t>
      </w:r>
      <w:r>
        <w:rPr>
          <w:rFonts w:ascii="TimesNewRomanPSMT" w:hAnsi="TimesNewRomanPSMT"/>
        </w:rPr>
        <w:t xml:space="preserve">52.226 2, Historically Black College or University and Minority Institution Representation. This provision applies to solicitations for research, studies, supplies, or services of the type normally acquired from higher educational institutions. </w:t>
      </w:r>
    </w:p>
    <w:p w14:paraId="4F42DBF8" w14:textId="77777777" w:rsidR="00FA6782" w:rsidRDefault="00FA6782" w:rsidP="00FA6782">
      <w:pPr>
        <w:pStyle w:val="NormalWeb"/>
      </w:pPr>
      <w:r>
        <w:rPr>
          <w:rFonts w:ascii="TimesNewRomanPSMT" w:hAnsi="TimesNewRomanPSMT"/>
        </w:rPr>
        <w:t>(a) The following representations or certifications are applicable as indicated by the Contracting Officer:</w:t>
      </w:r>
      <w:r>
        <w:rPr>
          <w:rFonts w:ascii="TimesNewRomanPSMT" w:hAnsi="TimesNewRomanPSMT"/>
        </w:rPr>
        <w:br/>
        <w:t xml:space="preserve">[Contracting Officer check as appropriate.] </w:t>
      </w:r>
    </w:p>
    <w:p w14:paraId="52FD8A8A" w14:textId="77777777" w:rsidR="00FA6782" w:rsidRDefault="00FA6782" w:rsidP="00FA6782">
      <w:pPr>
        <w:pStyle w:val="NormalWeb"/>
      </w:pPr>
      <w:r>
        <w:rPr>
          <w:rFonts w:ascii="TimesNewRomanPSMT" w:hAnsi="TimesNewRomanPSMT"/>
        </w:rPr>
        <w:t>(</w:t>
      </w:r>
      <w:proofErr w:type="spellStart"/>
      <w:r>
        <w:rPr>
          <w:rFonts w:ascii="TimesNewRomanPSMT" w:hAnsi="TimesNewRomanPSMT"/>
        </w:rPr>
        <w:t>i</w:t>
      </w:r>
      <w:proofErr w:type="spellEnd"/>
      <w:r>
        <w:rPr>
          <w:rFonts w:ascii="TimesNewRomanPSMT" w:hAnsi="TimesNewRomanPSMT"/>
        </w:rPr>
        <w:t>) 52.204 17, Ownership or Control of Offeror.</w:t>
      </w:r>
      <w:r>
        <w:rPr>
          <w:rFonts w:ascii="TimesNewRomanPSMT" w:hAnsi="TimesNewRomanPSMT"/>
        </w:rPr>
        <w:br/>
        <w:t>(ii) 52.204 20, Predecessor of Offeror.</w:t>
      </w:r>
      <w:r>
        <w:rPr>
          <w:rFonts w:ascii="TimesNewRomanPSMT" w:hAnsi="TimesNewRomanPSMT"/>
        </w:rPr>
        <w:br/>
        <w:t xml:space="preserve">(iii) 52.222 18, Certification Regarding Knowledge of Child Labor for Listed End </w:t>
      </w:r>
    </w:p>
    <w:p w14:paraId="63B8BAFB" w14:textId="77777777" w:rsidR="00FA6782" w:rsidRDefault="00FA6782" w:rsidP="00FA6782">
      <w:pPr>
        <w:pStyle w:val="NormalWeb"/>
      </w:pPr>
      <w:r>
        <w:rPr>
          <w:rFonts w:ascii="TimesNewRomanPSMT" w:hAnsi="TimesNewRomanPSMT"/>
        </w:rPr>
        <w:t>Products.</w:t>
      </w:r>
      <w:r>
        <w:rPr>
          <w:rFonts w:ascii="TimesNewRomanPSMT" w:hAnsi="TimesNewRomanPSMT"/>
        </w:rPr>
        <w:br/>
        <w:t xml:space="preserve">(iv) 52.222 48, Exemption from Application of the Service </w:t>
      </w:r>
    </w:p>
    <w:p w14:paraId="40EA09C6" w14:textId="77777777" w:rsidR="00FA6782" w:rsidRDefault="00FA6782" w:rsidP="00FA6782">
      <w:pPr>
        <w:pStyle w:val="NormalWeb"/>
      </w:pPr>
      <w:r>
        <w:rPr>
          <w:rFonts w:ascii="TimesNewRomanPSMT" w:hAnsi="TimesNewRomanPSMT"/>
        </w:rPr>
        <w:t xml:space="preserve">Contract Labor Standards to Contracts for Maintenance, Calibration, or Repair of Certain Equipment Certification. </w:t>
      </w:r>
    </w:p>
    <w:p w14:paraId="6D85BB8E" w14:textId="77777777" w:rsidR="00FA6782" w:rsidRDefault="00FA6782" w:rsidP="00FA6782">
      <w:pPr>
        <w:pStyle w:val="NormalWeb"/>
      </w:pPr>
      <w:r>
        <w:rPr>
          <w:rFonts w:ascii="TimesNewRomanPSMT" w:hAnsi="TimesNewRomanPSMT"/>
        </w:rPr>
        <w:t xml:space="preserve">(v) 52.222 52, Exemption from Application of the Service Contract Labor Standards to Contracts for Certain Services Certification. </w:t>
      </w:r>
    </w:p>
    <w:p w14:paraId="3E79337E" w14:textId="77777777" w:rsidR="00FA6782" w:rsidRDefault="00FA6782" w:rsidP="00FA6782">
      <w:pPr>
        <w:pStyle w:val="NormalWeb"/>
      </w:pPr>
      <w:r>
        <w:rPr>
          <w:rFonts w:ascii="TimesNewRomanPSMT" w:hAnsi="TimesNewRomanPSMT"/>
        </w:rPr>
        <w:t xml:space="preserve">(vi) 52.223 9, with its Alternate I, Estimate of Percentage of Recovered Material Content for EPA–Designated Products (Alternate I only). </w:t>
      </w:r>
    </w:p>
    <w:p w14:paraId="4AB93AD2" w14:textId="77777777" w:rsidR="00FA6782" w:rsidRDefault="00FA6782" w:rsidP="00FA6782">
      <w:pPr>
        <w:pStyle w:val="NormalWeb"/>
      </w:pPr>
      <w:r>
        <w:rPr>
          <w:rFonts w:ascii="TimesNewRomanPSMT" w:hAnsi="TimesNewRomanPSMT"/>
        </w:rPr>
        <w:t>(vii) 52.227 6, Royalty Information.</w:t>
      </w:r>
      <w:r>
        <w:rPr>
          <w:rFonts w:ascii="TimesNewRomanPSMT" w:hAnsi="TimesNewRomanPSMT"/>
        </w:rPr>
        <w:br/>
        <w:t>(A) Basic.</w:t>
      </w:r>
      <w:r>
        <w:rPr>
          <w:rFonts w:ascii="TimesNewRomanPSMT" w:hAnsi="TimesNewRomanPSMT"/>
        </w:rPr>
        <w:br/>
        <w:t>(B) Alternate I.</w:t>
      </w:r>
      <w:r>
        <w:rPr>
          <w:rFonts w:ascii="TimesNewRomanPSMT" w:hAnsi="TimesNewRomanPSMT"/>
        </w:rPr>
        <w:br/>
        <w:t>(viii) 52.227 15, Representation of Limited Rights Data and Restricted Computer Software.</w:t>
      </w:r>
      <w:r>
        <w:rPr>
          <w:rFonts w:ascii="TimesNewRomanPSMT" w:hAnsi="TimesNewRomanPSMT"/>
        </w:rPr>
        <w:br/>
        <w:t xml:space="preserve">(b)The offeror has completed the annual representations and certifications electronically in SAM website accessed through https://www.sam.gov. After reviewing the SAM information, the offeror verifies by submission of the offer that the representations and certifications currently posted electronically that apply to this solicitation as indicated in paragraph (c)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4.1201); except for the changes identified below [offeror to insert changes, identifying change by clause number, title, date]. These amended representation(s) and/or certification(s) are also incorporated in this offer and are current, accurate, and complete as of the date of this offer. </w:t>
      </w:r>
    </w:p>
    <w:p w14:paraId="3F126028" w14:textId="77777777" w:rsidR="00FA6782" w:rsidRDefault="00FA6782" w:rsidP="00FA6782">
      <w:pPr>
        <w:pStyle w:val="NormalWeb"/>
      </w:pPr>
      <w:r>
        <w:rPr>
          <w:rFonts w:ascii="TimesNewRomanPSMT" w:hAnsi="TimesNewRomanPSMT"/>
        </w:rPr>
        <w:t xml:space="preserve">Clause # Title Date Change </w:t>
      </w:r>
    </w:p>
    <w:p w14:paraId="3EFFBE84" w14:textId="77777777" w:rsidR="00FA6782" w:rsidRDefault="00FA6782" w:rsidP="00FA6782">
      <w:pPr>
        <w:pStyle w:val="NormalWeb"/>
      </w:pPr>
      <w:r>
        <w:rPr>
          <w:rFonts w:ascii="TimesNewRomanPSMT" w:hAnsi="TimesNewRomanPSMT"/>
        </w:rPr>
        <w:lastRenderedPageBreak/>
        <w:t xml:space="preserve">Any changes provided by the offeror are applicable to this solicitation only, and do not result in an update to the representations and certifications posted on SAM. </w:t>
      </w:r>
    </w:p>
    <w:p w14:paraId="743C9B93" w14:textId="77777777" w:rsidR="00FA6782" w:rsidRDefault="00FA6782" w:rsidP="00FA6782">
      <w:pPr>
        <w:pStyle w:val="NormalWeb"/>
      </w:pPr>
      <w:r>
        <w:rPr>
          <w:rFonts w:ascii="TimesNewRomanPS" w:hAnsi="TimesNewRomanPS"/>
          <w:b/>
          <w:bCs/>
        </w:rPr>
        <w:t xml:space="preserve">K.5 52.204-20 Predecessor of Offeror </w:t>
      </w:r>
    </w:p>
    <w:p w14:paraId="54295D7F" w14:textId="77777777" w:rsidR="00FA6782" w:rsidRDefault="00FA6782" w:rsidP="00FA6782">
      <w:pPr>
        <w:pStyle w:val="NormalWeb"/>
      </w:pPr>
      <w:r>
        <w:rPr>
          <w:rFonts w:ascii="TimesNewRomanPSMT" w:hAnsi="TimesNewRomanPSMT"/>
        </w:rPr>
        <w:t xml:space="preserve">Commercial and Government Entity (CAGE) code means– </w:t>
      </w:r>
    </w:p>
    <w:p w14:paraId="51F4BE28" w14:textId="77777777" w:rsidR="00FA6782" w:rsidRDefault="00FA6782" w:rsidP="00FA6782">
      <w:pPr>
        <w:pStyle w:val="NormalWeb"/>
      </w:pPr>
      <w:r>
        <w:rPr>
          <w:rFonts w:ascii="TimesNewRomanPSMT" w:hAnsi="TimesNewRomanPSMT"/>
        </w:rPr>
        <w:t xml:space="preserve">(1) An identifier assigned to entities located in the United States or its outlying areas by the Defense Logistics Agency (DLA) Commercial and Government Entity (CAGE) Branch to identify a commercial or government entity by unique location; or </w:t>
      </w:r>
    </w:p>
    <w:p w14:paraId="352FE963" w14:textId="77777777" w:rsidR="00FA6782" w:rsidRDefault="00FA6782" w:rsidP="00FA6782">
      <w:pPr>
        <w:pStyle w:val="NormalWeb"/>
      </w:pPr>
      <w:r>
        <w:rPr>
          <w:rFonts w:ascii="TimesNewRomanPSMT" w:hAnsi="TimesNewRomanPSMT"/>
        </w:rPr>
        <w:t xml:space="preserve">(2)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 Predecessor means an entity that is replaced by a successor and includes any predecessors of the predecessor. </w:t>
      </w:r>
    </w:p>
    <w:p w14:paraId="0A19412D" w14:textId="77777777" w:rsidR="00FA6782" w:rsidRDefault="00FA6782" w:rsidP="00FA6782">
      <w:pPr>
        <w:pStyle w:val="NormalWeb"/>
      </w:pPr>
      <w:r>
        <w:rPr>
          <w:rFonts w:ascii="TimesNewRomanPSMT" w:hAnsi="TimesNewRomanPSMT"/>
        </w:rPr>
        <w:t xml:space="preserve">Successor means an entity that has replaced a predecessor by acquiring the assets and carrying out the affairs of the predecessor under a new name (often through acquisition or merger). The term successor does not include new offices/divisions of the same company or a company that only changes its name. The extent of the responsibility of the successor for the liabilities of the predecessor may vary, depending on State law and specific circumstances. </w:t>
      </w:r>
    </w:p>
    <w:p w14:paraId="05E61665" w14:textId="77777777" w:rsidR="00FA6782" w:rsidRDefault="00FA6782" w:rsidP="00FA6782">
      <w:pPr>
        <w:pStyle w:val="NormalWeb"/>
      </w:pPr>
      <w:r>
        <w:rPr>
          <w:rFonts w:ascii="TimesNewRomanPSMT" w:hAnsi="TimesNewRomanPSMT"/>
        </w:rPr>
        <w:t xml:space="preserve">(a)The Offeror represents that it □ is or □ is not a successor to a predecessor that held a Federal contract or grant within the last three years. </w:t>
      </w:r>
    </w:p>
    <w:p w14:paraId="66F5D943" w14:textId="77777777" w:rsidR="00FA6782" w:rsidRDefault="00FA6782" w:rsidP="00FA6782">
      <w:r>
        <w:rPr>
          <w:rFonts w:ascii="TimesNewRomanPSMT" w:hAnsi="TimesNewRomanPSMT"/>
        </w:rPr>
        <w:t xml:space="preserve"> (b)If the Offeror has indicated is in paragraph (b) of this provision, enter the following information for all predecessors that held a Federal contract or grant within the last three years (if more than one predecessor, list in reverse chronological order): </w:t>
      </w:r>
    </w:p>
    <w:p w14:paraId="009CBE81" w14:textId="77777777" w:rsidR="00FA6782" w:rsidRDefault="00FA6782" w:rsidP="00FA6782">
      <w:pPr>
        <w:pStyle w:val="NormalWeb"/>
      </w:pPr>
      <w:r>
        <w:rPr>
          <w:rFonts w:ascii="TimesNewRomanPSMT" w:hAnsi="TimesNewRomanPSMT"/>
        </w:rPr>
        <w:t>Predecessor CAGE code: (or mark Unknown).</w:t>
      </w:r>
      <w:r>
        <w:rPr>
          <w:rFonts w:ascii="TimesNewRomanPSMT" w:hAnsi="TimesNewRomanPSMT"/>
        </w:rPr>
        <w:br/>
        <w:t xml:space="preserve">Predecessor legal name:.(Do not use a doing business as name) </w:t>
      </w:r>
    </w:p>
    <w:p w14:paraId="18450234" w14:textId="77777777" w:rsidR="00FA6782" w:rsidRDefault="00FA6782" w:rsidP="00FA6782">
      <w:pPr>
        <w:pStyle w:val="NormalWeb"/>
      </w:pPr>
      <w:r>
        <w:rPr>
          <w:rFonts w:ascii="TimesNewRomanPS" w:hAnsi="TimesNewRomanPS"/>
          <w:b/>
          <w:bCs/>
        </w:rPr>
        <w:t xml:space="preserve">K.6 52.204-24 Representation Regarding Certain Telecommunications and Video Surveillance Services or Equipment (Nov 2021). </w:t>
      </w:r>
    </w:p>
    <w:p w14:paraId="2A72463B" w14:textId="77777777" w:rsidR="00FA6782" w:rsidRDefault="00FA6782" w:rsidP="00FA6782">
      <w:pPr>
        <w:pStyle w:val="NormalWeb"/>
      </w:pPr>
      <w:r>
        <w:rPr>
          <w:rFonts w:ascii="TimesNewRomanPSMT" w:hAnsi="TimesNewRomanPSMT"/>
        </w:rPr>
        <w:t>The Offeror shall not complete the representation at paragraph (d)(1) of this provision if the Offeror has represented that it does not provide covered telecommunications equipment or services as a part of its offered products or services to the Government in the performance of any contract, subcontract, or other contractual instrument in paragraph (c)(1) in the provision at 52.204 26, Covered Telecommunications Equipment or Services—Representation, or in paragraph (v)(2)(</w:t>
      </w:r>
      <w:proofErr w:type="spellStart"/>
      <w:r>
        <w:rPr>
          <w:rFonts w:ascii="TimesNewRomanPSMT" w:hAnsi="TimesNewRomanPSMT"/>
        </w:rPr>
        <w:t>i</w:t>
      </w:r>
      <w:proofErr w:type="spellEnd"/>
      <w:r>
        <w:rPr>
          <w:rFonts w:ascii="TimesNewRomanPSMT" w:hAnsi="TimesNewRomanPSMT"/>
        </w:rPr>
        <w:t xml:space="preserve">) of the provision at 52.212 3, Offeror Representations and Certifications Commercial Products or Commercial Services. The Offeror shall not complete the representation in paragraph (d)(2) of this provision if the Offeror has represented that it does not use covered telecommunications equipment or services, or any equipment, system, or service that uses </w:t>
      </w:r>
      <w:r>
        <w:rPr>
          <w:rFonts w:ascii="TimesNewRomanPSMT" w:hAnsi="TimesNewRomanPSMT"/>
        </w:rPr>
        <w:lastRenderedPageBreak/>
        <w:t xml:space="preserve">covered telecommunications equipment or services in paragraph (c)(2) of the provision at 52.204 26, or in paragraph (v)(2)(ii) of the </w:t>
      </w:r>
    </w:p>
    <w:p w14:paraId="7CFD1365" w14:textId="77777777" w:rsidR="00FA6782" w:rsidRDefault="00FA6782" w:rsidP="00FA6782">
      <w:pPr>
        <w:pStyle w:val="NormalWeb"/>
      </w:pPr>
      <w:r>
        <w:rPr>
          <w:rFonts w:ascii="TimesNewRomanPSMT" w:hAnsi="TimesNewRomanPSMT"/>
        </w:rPr>
        <w:t xml:space="preserve">provision at 52.212 3. </w:t>
      </w:r>
    </w:p>
    <w:p w14:paraId="13DDF69A" w14:textId="77777777" w:rsidR="00FA6782" w:rsidRDefault="00FA6782" w:rsidP="00FA6782">
      <w:pPr>
        <w:pStyle w:val="NormalWeb"/>
      </w:pPr>
      <w:r>
        <w:rPr>
          <w:rFonts w:ascii="TimesNewRomanPSMT" w:hAnsi="TimesNewRomanPSMT"/>
        </w:rPr>
        <w:t>(a)</w:t>
      </w:r>
      <w:r>
        <w:rPr>
          <w:rFonts w:ascii="TimesNewRomanPSMT" w:hAnsi="TimesNewRomanPSMT"/>
          <w:sz w:val="22"/>
          <w:szCs w:val="22"/>
        </w:rPr>
        <w:t>Definitions. As used in this provision—</w:t>
      </w:r>
      <w:r>
        <w:rPr>
          <w:rFonts w:ascii="TimesNewRomanPSMT" w:hAnsi="TimesNewRomanPSMT"/>
          <w:sz w:val="22"/>
          <w:szCs w:val="22"/>
        </w:rPr>
        <w:br/>
      </w:r>
      <w:r>
        <w:rPr>
          <w:rFonts w:ascii="TimesNewRomanPSMT" w:hAnsi="TimesNewRomanPSMT"/>
        </w:rPr>
        <w:t xml:space="preserve">Backhaul, covered telecommunications equipment or services, critical technology, interconnection arrangements, reasonable inquiry, roaming, and substantial or essential component have the meanings provided in the clause 52.204 25, Prohibition on Contracting for Certain Telecommunications and Video Surveillance Services or Equipment. </w:t>
      </w:r>
    </w:p>
    <w:p w14:paraId="454A3934" w14:textId="77777777" w:rsidR="00FA6782" w:rsidRDefault="00FA6782" w:rsidP="00FA6782">
      <w:pPr>
        <w:pStyle w:val="NormalWeb"/>
      </w:pPr>
      <w:r>
        <w:rPr>
          <w:rFonts w:ascii="TimesNewRomanPSMT" w:hAnsi="TimesNewRomanPSMT"/>
        </w:rPr>
        <w:t xml:space="preserve">(1)Section 889(a)(1)(A) of the John S. McCain National Defense Authorization Act for Fiscal Year 2019 (Pub. L. 115 232) prohibits the head of an executive agency on or after August 13, 2019, from procuring or obtaining, or extending or renewing a contract to procure or obtain, any equipment, system, or service that uses covered telecommunications equipment or services as a substantial or essential component of any system, or as critical technology as part of any system. Nothing in the prohibition shall be construed to— </w:t>
      </w:r>
    </w:p>
    <w:p w14:paraId="4B814FC4" w14:textId="77777777" w:rsidR="00FA6782" w:rsidRDefault="00FA6782" w:rsidP="00FA6782">
      <w:pPr>
        <w:pStyle w:val="NormalWeb"/>
      </w:pPr>
      <w:r>
        <w:rPr>
          <w:rFonts w:ascii="Calibri" w:hAnsi="Calibri" w:cs="Calibri"/>
          <w:sz w:val="22"/>
          <w:szCs w:val="22"/>
        </w:rPr>
        <w:t>(</w:t>
      </w:r>
      <w:proofErr w:type="spellStart"/>
      <w:r>
        <w:rPr>
          <w:rFonts w:ascii="Calibri" w:hAnsi="Calibri" w:cs="Calibri"/>
          <w:sz w:val="22"/>
          <w:szCs w:val="22"/>
        </w:rPr>
        <w:t>i</w:t>
      </w:r>
      <w:proofErr w:type="spellEnd"/>
      <w:r>
        <w:rPr>
          <w:rFonts w:ascii="Calibri" w:hAnsi="Calibri" w:cs="Calibri"/>
          <w:sz w:val="22"/>
          <w:szCs w:val="22"/>
        </w:rPr>
        <w:t xml:space="preserve">) </w:t>
      </w:r>
      <w:r>
        <w:rPr>
          <w:rFonts w:ascii="TimesNewRomanPSMT" w:hAnsi="TimesNewRomanPSMT"/>
        </w:rPr>
        <w:t xml:space="preserve">Prohibit the head of an executive agency from procuring with an entity to provide a service that connects to the facilities of a third party, such as backhaul, roaming, or interconnection arrangements; or </w:t>
      </w:r>
    </w:p>
    <w:p w14:paraId="3ADDDDCE" w14:textId="77777777" w:rsidR="00FA6782" w:rsidRDefault="00FA6782" w:rsidP="00FA6782">
      <w:pPr>
        <w:pStyle w:val="NormalWeb"/>
      </w:pPr>
      <w:r>
        <w:rPr>
          <w:rFonts w:ascii="Calibri" w:hAnsi="Calibri" w:cs="Calibri"/>
          <w:sz w:val="22"/>
          <w:szCs w:val="22"/>
        </w:rPr>
        <w:t xml:space="preserve">(ii) </w:t>
      </w:r>
      <w:r>
        <w:rPr>
          <w:rFonts w:ascii="TimesNewRomanPSMT" w:hAnsi="TimesNewRomanPSMT"/>
        </w:rPr>
        <w:t xml:space="preserve">Cover telecommunications equipment that cannot route or redirect user data traffic or cannot permit visibility into any user data or packets that such equipment transmits or otherwise handles. </w:t>
      </w:r>
    </w:p>
    <w:p w14:paraId="6C930C3D" w14:textId="77777777" w:rsidR="00FA6782" w:rsidRDefault="00FA6782" w:rsidP="00FA6782">
      <w:pPr>
        <w:pStyle w:val="NormalWeb"/>
      </w:pPr>
      <w:r>
        <w:rPr>
          <w:rFonts w:ascii="TimesNewRomanPSMT" w:hAnsi="TimesNewRomanPSMT"/>
        </w:rPr>
        <w:t xml:space="preserve">(2)Section 889(a)(1)(B) of the John S. McCain National Defense Authorization Act for Fiscal Year 2019 (Pub. L. 115 232) prohibits the head of an executive agency on or after August 13, 2020, from entering into a contract or extending or renewing a contract with an entity that uses any equipment, system, or service that uses covered telecommunications equipment or services as a substantial or essential component of any system, or as critical technology as part of any system. This prohibition applies to the use of covered telecommunications equipment or services, regardless of whether that use is in performance of work under a Federal contract. Nothing in the prohibition shall be construed to— </w:t>
      </w:r>
    </w:p>
    <w:p w14:paraId="60496948" w14:textId="77777777" w:rsidR="00FA6782" w:rsidRDefault="00FA6782" w:rsidP="00FA6782">
      <w:pPr>
        <w:pStyle w:val="NormalWeb"/>
      </w:pPr>
      <w:r>
        <w:rPr>
          <w:rFonts w:ascii="Calibri" w:hAnsi="Calibri" w:cs="Calibri"/>
          <w:sz w:val="22"/>
          <w:szCs w:val="22"/>
        </w:rPr>
        <w:t>(iii)</w:t>
      </w:r>
      <w:r>
        <w:rPr>
          <w:rFonts w:ascii="TimesNewRomanPSMT" w:hAnsi="TimesNewRomanPSMT"/>
        </w:rPr>
        <w:t xml:space="preserve">Prohibit the head of an executive agency from procuring with an entity to provide a service that connects to the facilities of a third party, such as backhaul, roaming, or interconnection arrangements; or </w:t>
      </w:r>
    </w:p>
    <w:p w14:paraId="7B58E95C" w14:textId="77777777" w:rsidR="00FA6782" w:rsidRDefault="00FA6782" w:rsidP="00FA6782">
      <w:pPr>
        <w:pStyle w:val="NormalWeb"/>
      </w:pPr>
      <w:r>
        <w:rPr>
          <w:rFonts w:ascii="Calibri" w:hAnsi="Calibri" w:cs="Calibri"/>
          <w:sz w:val="22"/>
          <w:szCs w:val="22"/>
        </w:rPr>
        <w:t>(iv)</w:t>
      </w:r>
      <w:r>
        <w:rPr>
          <w:rFonts w:ascii="TimesNewRomanPSMT" w:hAnsi="TimesNewRomanPSMT"/>
        </w:rPr>
        <w:t xml:space="preserve">Cover telecommunications equipment that cannot route or redirect user data traffic or cannot permit visibility into any user data or packets that such equipment transmits or otherwise handles. </w:t>
      </w:r>
      <w:r>
        <w:rPr>
          <w:rFonts w:ascii="Calibri" w:hAnsi="Calibri" w:cs="Calibri"/>
          <w:sz w:val="22"/>
          <w:szCs w:val="22"/>
        </w:rPr>
        <w:t xml:space="preserve">(b) </w:t>
      </w:r>
      <w:r>
        <w:rPr>
          <w:rFonts w:ascii="TimesNewRomanPSMT" w:hAnsi="TimesNewRomanPSMT"/>
        </w:rPr>
        <w:t>Procedures. The Offeror shall review the list of excluded parties in the System for Award Management (SAM) (https://www.sam.gov) for entities excluded from receiving federal awards for covered telecommunications equipment or services.</w:t>
      </w:r>
      <w:r>
        <w:rPr>
          <w:rFonts w:ascii="TimesNewRomanPSMT" w:hAnsi="TimesNewRomanPSMT"/>
        </w:rPr>
        <w:br/>
      </w:r>
      <w:r>
        <w:rPr>
          <w:rFonts w:ascii="Calibri" w:hAnsi="Calibri" w:cs="Calibri"/>
          <w:sz w:val="22"/>
          <w:szCs w:val="22"/>
        </w:rPr>
        <w:t xml:space="preserve">(c) </w:t>
      </w:r>
      <w:r>
        <w:rPr>
          <w:rFonts w:ascii="TimesNewRomanPSMT" w:hAnsi="TimesNewRomanPSMT"/>
        </w:rPr>
        <w:t>Representation.</w:t>
      </w:r>
      <w:r>
        <w:rPr>
          <w:rFonts w:ascii="TimesNewRomanPSMT" w:hAnsi="TimesNewRomanPSMT"/>
        </w:rPr>
        <w:br/>
      </w:r>
      <w:r>
        <w:rPr>
          <w:rFonts w:ascii="Calibri" w:hAnsi="Calibri" w:cs="Calibri"/>
          <w:sz w:val="22"/>
          <w:szCs w:val="22"/>
        </w:rPr>
        <w:t xml:space="preserve">(d) </w:t>
      </w:r>
      <w:r>
        <w:rPr>
          <w:rFonts w:ascii="TimesNewRomanPSMT" w:hAnsi="TimesNewRomanPSMT"/>
        </w:rPr>
        <w:t xml:space="preserve">The Offeror represents that— </w:t>
      </w:r>
    </w:p>
    <w:p w14:paraId="1CFD7871" w14:textId="77777777" w:rsidR="00FA6782" w:rsidRDefault="00FA6782" w:rsidP="00FA6782">
      <w:pPr>
        <w:pStyle w:val="NormalWeb"/>
      </w:pPr>
      <w:r>
        <w:rPr>
          <w:rFonts w:ascii="TimesNewRomanPSMT" w:hAnsi="TimesNewRomanPSMT"/>
        </w:rPr>
        <w:lastRenderedPageBreak/>
        <w:t xml:space="preserve">(1) It □ will, □ will not provide covered telecommunications equipment or services to the Government in the performance of any contract, subcontract or other contractual instrument resulting from this solicitation. The Offeror shall provide the additional disclosure information required at paragraph (e)(1) of this section if the Offeror responds will in paragraph (d)(1) of this section; and </w:t>
      </w:r>
    </w:p>
    <w:p w14:paraId="430250DB" w14:textId="77777777" w:rsidR="00FA6782" w:rsidRDefault="00FA6782" w:rsidP="00FA6782">
      <w:pPr>
        <w:pStyle w:val="NormalWeb"/>
      </w:pPr>
      <w:r>
        <w:rPr>
          <w:rFonts w:ascii="TimesNewRomanPSMT" w:hAnsi="TimesNewRomanPSMT"/>
        </w:rPr>
        <w:t>(2) After conducting a reasonable inquiry, for purposes of this representation, the Offeror represents that—</w:t>
      </w:r>
      <w:r>
        <w:rPr>
          <w:rFonts w:ascii="TimesNewRomanPSMT" w:hAnsi="TimesNewRomanPSMT"/>
        </w:rPr>
        <w:br/>
        <w:t xml:space="preserve">It □ does, □ does not use covered telecommunications equipment or services, or use any equipment, system, or service that uses covered telecommunications equipment or services. The Offeror shall provide the additional disclosure information required at paragraph (e)(2) of this section if the Offeror responds does in paragraph (d)(2) of this section. </w:t>
      </w:r>
    </w:p>
    <w:p w14:paraId="4AE4B82D" w14:textId="77777777" w:rsidR="00FA6782" w:rsidRDefault="00FA6782" w:rsidP="00FA6782">
      <w:pPr>
        <w:pStyle w:val="NormalWeb"/>
      </w:pPr>
      <w:r>
        <w:rPr>
          <w:rFonts w:ascii="Calibri" w:hAnsi="Calibri" w:cs="Calibri"/>
          <w:sz w:val="22"/>
          <w:szCs w:val="22"/>
        </w:rPr>
        <w:t xml:space="preserve">(e) </w:t>
      </w:r>
      <w:r>
        <w:rPr>
          <w:rFonts w:ascii="TimesNewRomanPSMT" w:hAnsi="TimesNewRomanPSMT"/>
        </w:rPr>
        <w:t>Disclosures.</w:t>
      </w:r>
      <w:r>
        <w:rPr>
          <w:rFonts w:ascii="TimesNewRomanPSMT" w:hAnsi="TimesNewRomanPSMT"/>
        </w:rPr>
        <w:br/>
        <w:t>Disclosure for the representation in paragraph (d)(1) of this provision. If the Offeror has responded will in the representation in paragraph (d)(1) of this provision, the Offeror shall provide the following information as part of the offer:</w:t>
      </w:r>
      <w:r>
        <w:rPr>
          <w:rFonts w:ascii="TimesNewRomanPSMT" w:hAnsi="TimesNewRomanPSMT"/>
        </w:rPr>
        <w:br/>
        <w:t>(ii)For covered equipment—</w:t>
      </w:r>
      <w:r>
        <w:rPr>
          <w:rFonts w:ascii="TimesNewRomanPSMT" w:hAnsi="TimesNewRomanPSMT"/>
        </w:rPr>
        <w:br/>
        <w:t>(1)The entity that produced the covered telecommunications equipment (include entity name, unique entity identifier, CAGE code, and whether the entity was the original equipment manufacturer (OEM) or a distributor, if known);</w:t>
      </w:r>
      <w:r>
        <w:rPr>
          <w:rFonts w:ascii="TimesNewRomanPSMT" w:hAnsi="TimesNewRomanPSMT"/>
        </w:rPr>
        <w:br/>
        <w:t xml:space="preserve">A description of all covered telecommunications equipment offered (include </w:t>
      </w:r>
    </w:p>
    <w:p w14:paraId="437A6F4A" w14:textId="77777777" w:rsidR="00FA6782" w:rsidRDefault="00FA6782" w:rsidP="00FA6782">
      <w:pPr>
        <w:pStyle w:val="NormalWeb"/>
      </w:pPr>
      <w:r>
        <w:rPr>
          <w:rFonts w:ascii="TimesNewRomanPSMT" w:hAnsi="TimesNewRomanPSMT"/>
        </w:rPr>
        <w:t>brand; model number, such as OEM number, manufacturer part number, or wholesaler number; and item description, as applicable); and</w:t>
      </w:r>
      <w:r>
        <w:rPr>
          <w:rFonts w:ascii="TimesNewRomanPSMT" w:hAnsi="TimesNewRomanPSMT"/>
        </w:rPr>
        <w:br/>
        <w:t xml:space="preserve">(A)Explanation of the proposed use of covered telecommunications equipment and any factors relevant to determining if such use would be permissible under the prohibition in paragraph (b)(1) of this provision. </w:t>
      </w:r>
    </w:p>
    <w:p w14:paraId="4B0C34A9" w14:textId="77777777" w:rsidR="00FA6782" w:rsidRDefault="00FA6782" w:rsidP="00FA6782">
      <w:pPr>
        <w:pStyle w:val="NormalWeb"/>
      </w:pPr>
      <w:r>
        <w:rPr>
          <w:rFonts w:ascii="TimesNewRomanPSMT" w:hAnsi="TimesNewRomanPSMT"/>
        </w:rPr>
        <w:t>(</w:t>
      </w:r>
      <w:proofErr w:type="spellStart"/>
      <w:r>
        <w:rPr>
          <w:rFonts w:ascii="TimesNewRomanPSMT" w:hAnsi="TimesNewRomanPSMT"/>
        </w:rPr>
        <w:t>i</w:t>
      </w:r>
      <w:proofErr w:type="spellEnd"/>
      <w:r>
        <w:rPr>
          <w:rFonts w:ascii="TimesNewRomanPSMT" w:hAnsi="TimesNewRomanPSMT"/>
        </w:rPr>
        <w:t>)For covered services—</w:t>
      </w:r>
      <w:r>
        <w:rPr>
          <w:rFonts w:ascii="TimesNewRomanPSMT" w:hAnsi="TimesNewRomanPSMT"/>
        </w:rPr>
        <w:br/>
        <w:t>(A)If the service is related to item maintenance: A description of all covered telecommunications services offered (include on the item being maintained: Brand; model number, such as OEM number, manufacturer part number, or wholesaler number; and item description, as applicable); or</w:t>
      </w:r>
      <w:r>
        <w:rPr>
          <w:rFonts w:ascii="TimesNewRomanPSMT" w:hAnsi="TimesNewRomanPSMT"/>
        </w:rPr>
        <w:br/>
        <w:t>(B)If not associated with maintenance, the Product Service Code (PSC)</w:t>
      </w:r>
      <w:r>
        <w:rPr>
          <w:rFonts w:ascii="TimesNewRomanPSMT" w:hAnsi="TimesNewRomanPSMT"/>
        </w:rPr>
        <w:br/>
        <w:t xml:space="preserve">of the service being provided; and explanation of the proposed use of covered telecommunications services and any factors relevant to determining if such use would be permissible under the prohibition in paragraph (b)(1) of this provision. </w:t>
      </w:r>
    </w:p>
    <w:p w14:paraId="2E4D1BE0" w14:textId="77777777" w:rsidR="00FA6782" w:rsidRDefault="00FA6782" w:rsidP="00FA6782">
      <w:pPr>
        <w:pStyle w:val="NormalWeb"/>
      </w:pPr>
      <w:r>
        <w:rPr>
          <w:rFonts w:ascii="TimesNewRomanPSMT" w:hAnsi="TimesNewRomanPSMT"/>
        </w:rPr>
        <w:t xml:space="preserve">Disclosure for the representation in paragraph (d)(2) of this provision. If the Offeror has responded does in the representation in paragraph (d)(2) of this provision, the Offeror shall provide the following information as part of the offer: </w:t>
      </w:r>
    </w:p>
    <w:p w14:paraId="5F332A1A" w14:textId="77777777" w:rsidR="00FA6782" w:rsidRDefault="00FA6782" w:rsidP="00FA6782">
      <w:pPr>
        <w:pStyle w:val="NormalWeb"/>
      </w:pPr>
      <w:r>
        <w:rPr>
          <w:rFonts w:ascii="TimesNewRomanPSMT" w:hAnsi="TimesNewRomanPSMT"/>
        </w:rPr>
        <w:t>(</w:t>
      </w:r>
      <w:proofErr w:type="spellStart"/>
      <w:r>
        <w:rPr>
          <w:rFonts w:ascii="TimesNewRomanPSMT" w:hAnsi="TimesNewRomanPSMT"/>
        </w:rPr>
        <w:t>i</w:t>
      </w:r>
      <w:proofErr w:type="spellEnd"/>
      <w:r>
        <w:rPr>
          <w:rFonts w:ascii="TimesNewRomanPSMT" w:hAnsi="TimesNewRomanPSMT"/>
        </w:rPr>
        <w:t>)For covered equipment—</w:t>
      </w:r>
      <w:r>
        <w:rPr>
          <w:rFonts w:ascii="TimesNewRomanPSMT" w:hAnsi="TimesNewRomanPSMT"/>
        </w:rPr>
        <w:br/>
        <w:t xml:space="preserve">(A)The entity that produced the covered telecommunications equipment (include entity name, unique entity identifier, CAGE code, and whether the entity was the OEM or a distributor, if </w:t>
      </w:r>
      <w:r>
        <w:rPr>
          <w:rFonts w:ascii="TimesNewRomanPSMT" w:hAnsi="TimesNewRomanPSMT"/>
        </w:rPr>
        <w:lastRenderedPageBreak/>
        <w:t>known);</w:t>
      </w:r>
      <w:r>
        <w:rPr>
          <w:rFonts w:ascii="TimesNewRomanPSMT" w:hAnsi="TimesNewRomanPSMT"/>
        </w:rPr>
        <w:br/>
        <w:t>(B)A description of all covered telecommunications equipment offered</w:t>
      </w:r>
      <w:r>
        <w:rPr>
          <w:rFonts w:ascii="TimesNewRomanPSMT" w:hAnsi="TimesNewRomanPSMT"/>
        </w:rPr>
        <w:br/>
        <w:t>(include brand; model number, such as OEM number, manufacturer part</w:t>
      </w:r>
      <w:r>
        <w:rPr>
          <w:rFonts w:ascii="TimesNewRomanPSMT" w:hAnsi="TimesNewRomanPSMT"/>
        </w:rPr>
        <w:br/>
        <w:t>number, or wholesaler number; and item description, as applicable); and ©Explanation of the proposed use of covered telecommunications equipment and any factors relevant to determining if such use would be permissible under the prohibition in paragraph (b)(2) of this provision.</w:t>
      </w:r>
      <w:r>
        <w:rPr>
          <w:rFonts w:ascii="TimesNewRomanPSMT" w:hAnsi="TimesNewRomanPSMT"/>
        </w:rPr>
        <w:br/>
        <w:t>(</w:t>
      </w:r>
      <w:proofErr w:type="spellStart"/>
      <w:r>
        <w:rPr>
          <w:rFonts w:ascii="TimesNewRomanPSMT" w:hAnsi="TimesNewRomanPSMT"/>
        </w:rPr>
        <w:t>i</w:t>
      </w:r>
      <w:proofErr w:type="spellEnd"/>
      <w:r>
        <w:rPr>
          <w:rFonts w:ascii="TimesNewRomanPSMT" w:hAnsi="TimesNewRomanPSMT"/>
        </w:rPr>
        <w:t>)For covered services—</w:t>
      </w:r>
      <w:r>
        <w:rPr>
          <w:rFonts w:ascii="TimesNewRomanPSMT" w:hAnsi="TimesNewRomanPSMT"/>
        </w:rPr>
        <w:br/>
        <w:t>(A)If the service is related to item maintenance: A description of all covered telecommunications services offered (include on the item being maintained: Brand; model number, such as OEM number, manufacturer part number, or wholesaler number; and item description, as applicable); or</w:t>
      </w:r>
      <w:r>
        <w:rPr>
          <w:rFonts w:ascii="TimesNewRomanPSMT" w:hAnsi="TimesNewRomanPSMT"/>
        </w:rPr>
        <w:br/>
        <w:t xml:space="preserve">(B)If not associated with maintenance, the PSC of the service being provided; and explanation of the proposed use of covered telecommunications services and any factors relevant to determining if such use would be permissible under the prohibition in paragraph (b)(2) of this provision. </w:t>
      </w:r>
    </w:p>
    <w:p w14:paraId="48E31D75" w14:textId="77777777" w:rsidR="00FA6782" w:rsidRDefault="00FA6782" w:rsidP="00FA6782">
      <w:pPr>
        <w:pStyle w:val="NormalWeb"/>
      </w:pPr>
      <w:r>
        <w:rPr>
          <w:rFonts w:ascii="TimesNewRomanPS" w:hAnsi="TimesNewRomanPS"/>
          <w:b/>
          <w:bCs/>
        </w:rPr>
        <w:t xml:space="preserve">K.7 52.209-5 Certification Regarding Responsibility Matters (Aug 2020) </w:t>
      </w:r>
    </w:p>
    <w:p w14:paraId="4BEDEE90" w14:textId="77777777" w:rsidR="00FA6782" w:rsidRDefault="00FA6782" w:rsidP="00FA6782">
      <w:pPr>
        <w:pStyle w:val="NormalWeb"/>
      </w:pPr>
      <w:r>
        <w:rPr>
          <w:rFonts w:ascii="TimesNewRomanPSMT" w:hAnsi="TimesNewRomanPSMT"/>
        </w:rPr>
        <w:t xml:space="preserve">(a)(1) The Offeror certifies, to the best of its knowledge and belief, that </w:t>
      </w:r>
      <w:r>
        <w:rPr>
          <w:rFonts w:ascii="Calibri" w:hAnsi="Calibri" w:cs="Calibri"/>
          <w:sz w:val="22"/>
          <w:szCs w:val="22"/>
        </w:rPr>
        <w:t>(</w:t>
      </w:r>
      <w:proofErr w:type="spellStart"/>
      <w:r>
        <w:rPr>
          <w:rFonts w:ascii="Calibri" w:hAnsi="Calibri" w:cs="Calibri"/>
          <w:sz w:val="22"/>
          <w:szCs w:val="22"/>
        </w:rPr>
        <w:t>i</w:t>
      </w:r>
      <w:proofErr w:type="spellEnd"/>
      <w:r>
        <w:rPr>
          <w:rFonts w:ascii="Calibri" w:hAnsi="Calibri" w:cs="Calibri"/>
          <w:sz w:val="22"/>
          <w:szCs w:val="22"/>
        </w:rPr>
        <w:t xml:space="preserve">) </w:t>
      </w:r>
      <w:r>
        <w:rPr>
          <w:rFonts w:ascii="TimesNewRomanPSMT" w:hAnsi="TimesNewRomanPSMT"/>
        </w:rPr>
        <w:t xml:space="preserve">The Offeror and/or any of its Principals </w:t>
      </w:r>
    </w:p>
    <w:p w14:paraId="01E5FB15" w14:textId="77777777" w:rsidR="00FA6782" w:rsidRDefault="00FA6782" w:rsidP="00FA6782">
      <w:pPr>
        <w:pStyle w:val="NormalWeb"/>
      </w:pPr>
      <w:r>
        <w:rPr>
          <w:rFonts w:ascii="TimesNewRomanPSMT" w:hAnsi="TimesNewRomanPSMT"/>
        </w:rPr>
        <w:t>(A)Are [ ] are not [ ] presently debarred, suspended, proposed for debarment, or declared ineligible for the award of contracts by any Federal agency;</w:t>
      </w:r>
      <w:r>
        <w:rPr>
          <w:rFonts w:ascii="TimesNewRomanPSMT" w:hAnsi="TimesNewRomanPSMT"/>
        </w:rPr>
        <w:br/>
        <w:t>(B)Have [ ] have not [ ], within a three year period preceding this offer, been convicted of or had a civil judgment rendered against them for: commission of fraud or a criminal offense in connection with obtaining, attempting to obtain, or performing a public (Federal, State, or local) contract or subcontract; violation of Federal or State antitrust statutes relating to the submission of offers; or commission of embezzlement, theft, forgery, bribery, falsification or destruction of records, making false statements, tax evasion, violating Federal criminal tax laws, or receiving stolen property (if offeror checks have , the offeror shall also see 52.209 7, if included in this solicitation); Are [ ] are not [ ] presently indicted for, or otherwise criminally or civilly charged by a governmental entity with, commission of any of the offenses enumerated in subdivision (a)(1)(</w:t>
      </w:r>
      <w:proofErr w:type="spellStart"/>
      <w:r>
        <w:rPr>
          <w:rFonts w:ascii="TimesNewRomanPSMT" w:hAnsi="TimesNewRomanPSMT"/>
        </w:rPr>
        <w:t>i</w:t>
      </w:r>
      <w:proofErr w:type="spellEnd"/>
      <w:r>
        <w:rPr>
          <w:rFonts w:ascii="TimesNewRomanPSMT" w:hAnsi="TimesNewRomanPSMT"/>
        </w:rPr>
        <w:t xml:space="preserve">)(B) of this provision; and (A)Have [ ], have not [ ], within a three year period preceding this offer, been notified of any delinquent Federal taxes in an amount that exceeds the threshold at 9.104 5(a)(2) for which the liability remains unsatisfied. </w:t>
      </w:r>
    </w:p>
    <w:p w14:paraId="6EDE1643" w14:textId="77777777" w:rsidR="00FA6782" w:rsidRDefault="00FA6782" w:rsidP="00FA6782">
      <w:pPr>
        <w:pStyle w:val="NormalWeb"/>
      </w:pPr>
      <w:r>
        <w:rPr>
          <w:rFonts w:ascii="TimesNewRomanPSMT" w:hAnsi="TimesNewRomanPSMT"/>
        </w:rPr>
        <w:t xml:space="preserve">(1)Federal taxes are considered delinquent if both of the following criteria apply: </w:t>
      </w:r>
    </w:p>
    <w:p w14:paraId="59090D0A" w14:textId="77777777" w:rsidR="00FA6782" w:rsidRDefault="00FA6782" w:rsidP="00FA6782">
      <w:pPr>
        <w:pStyle w:val="NormalWeb"/>
      </w:pPr>
      <w:r>
        <w:rPr>
          <w:rFonts w:ascii="TimesNewRomanPSMT" w:hAnsi="TimesNewRomanPSMT"/>
        </w:rPr>
        <w:t>(</w:t>
      </w:r>
      <w:proofErr w:type="spellStart"/>
      <w:r>
        <w:rPr>
          <w:rFonts w:ascii="TimesNewRomanPSMT" w:hAnsi="TimesNewRomanPSMT"/>
        </w:rPr>
        <w:t>i</w:t>
      </w:r>
      <w:proofErr w:type="spellEnd"/>
      <w:r>
        <w:rPr>
          <w:rFonts w:ascii="TimesNewRomanPSMT" w:hAnsi="TimesNewRomanPSMT"/>
        </w:rPr>
        <w:t xml:space="preserve">)The tax liability is finally determined. The liability is finally determined if it has been assessed. A liability is not finally determined if there is a pending administrative or judicial challenge. In the case of a judicial challenge to liability, the liability is not finally determined until all judicial appeal rights have been exhausted. (ii)The taxpayer is delinquent in making payment. A taxpayer is delinquent if the taxpayer has failed to pay the tax liability when full payment was due and required. A taxpayer is not delinquent in cases where enforced collection action is precluded. </w:t>
      </w:r>
    </w:p>
    <w:p w14:paraId="4B461D69" w14:textId="77777777" w:rsidR="00FA6782" w:rsidRDefault="00FA6782" w:rsidP="00FA6782">
      <w:pPr>
        <w:pStyle w:val="NormalWeb"/>
      </w:pPr>
      <w:r>
        <w:rPr>
          <w:rFonts w:ascii="TimesNewRomanPSMT" w:hAnsi="TimesNewRomanPSMT"/>
        </w:rPr>
        <w:lastRenderedPageBreak/>
        <w:t>(2) Examples. (</w:t>
      </w:r>
      <w:proofErr w:type="spellStart"/>
      <w:r>
        <w:rPr>
          <w:rFonts w:ascii="TimesNewRomanPSMT" w:hAnsi="TimesNewRomanPSMT"/>
        </w:rPr>
        <w:t>i</w:t>
      </w:r>
      <w:proofErr w:type="spellEnd"/>
      <w:r>
        <w:rPr>
          <w:rFonts w:ascii="TimesNewRomanPSMT" w:hAnsi="TimesNewRomanPSMT"/>
        </w:rPr>
        <w:t xml:space="preserve">) The taxpayer has received a statutory notice of deficiency, under I.R.C. §6212, which entitles the taxpayer to seek Tax Court review of a proposed tax deficiency. This is not a delinquent tax because it is not a final tax liability. Should the taxpayer seek Tax Court review, this will not be a final tax liability until the taxpayer has exercised all judicial appeal rights. </w:t>
      </w:r>
    </w:p>
    <w:p w14:paraId="5BE32ABF" w14:textId="77777777" w:rsidR="00FA6782" w:rsidRDefault="00FA6782" w:rsidP="00FA6782">
      <w:pPr>
        <w:pStyle w:val="NormalWeb"/>
      </w:pPr>
      <w:r>
        <w:rPr>
          <w:rFonts w:ascii="TimesNewRomanPSMT" w:hAnsi="TimesNewRomanPSMT"/>
        </w:rPr>
        <w:t xml:space="preserve">(ii)The IRS has filed a notice of Federal tax lien with respect to an assessed tax liability, and the taxpayer has been issued a notice under I.R.C. §6320 entitling the taxpayer to request a hearing with the IRS Office of Appeals contesting the lien filing, and to further appeal to the Tax Court if the IRS determines to sustain the lien filing. In the course of the hearing, the taxpayer is entitled to contest the underlying tax liability because the taxpayer has had no prior opportunity to contest the liability. This is not a delinquent tax because it is not a final tax liability. Should the taxpayer seek tax court review, this will not be a final tax liability until the taxpayer has exercised all judicial appeal rights. </w:t>
      </w:r>
    </w:p>
    <w:p w14:paraId="34EBC6EA" w14:textId="77777777" w:rsidR="00FA6782" w:rsidRDefault="00FA6782" w:rsidP="00FA6782">
      <w:pPr>
        <w:pStyle w:val="NormalWeb"/>
      </w:pPr>
      <w:r>
        <w:rPr>
          <w:rFonts w:ascii="TimesNewRomanPSMT" w:hAnsi="TimesNewRomanPSMT"/>
        </w:rPr>
        <w:t xml:space="preserve">(iii)The taxpayer has entered into an installment agreement pursuant to I.R.C. §6159. The taxpayer is making timely payments and is in full compliance with the agreement terms. The taxpayer is not delinquent because the taxpayer is not currently required to make full payment. </w:t>
      </w:r>
    </w:p>
    <w:p w14:paraId="543ADD91" w14:textId="77777777" w:rsidR="00FA6782" w:rsidRDefault="00FA6782" w:rsidP="00FA6782">
      <w:pPr>
        <w:pStyle w:val="NormalWeb"/>
      </w:pPr>
      <w:r>
        <w:rPr>
          <w:rFonts w:ascii="TimesNewRomanPSMT" w:hAnsi="TimesNewRomanPSMT"/>
        </w:rPr>
        <w:t>(iv)The taxpayer has filed for bankruptcy protection. The taxpayer is not delinquent because enforced collection action is stayed under 11 U.S.C. 362 (the Bankruptcy Code).</w:t>
      </w:r>
      <w:r>
        <w:rPr>
          <w:rFonts w:ascii="TimesNewRomanPSMT" w:hAnsi="TimesNewRomanPSMT"/>
        </w:rPr>
        <w:br/>
        <w:t xml:space="preserve">(v)The Offeror has [ ] has not [ ], within a </w:t>
      </w:r>
      <w:proofErr w:type="gramStart"/>
      <w:r>
        <w:rPr>
          <w:rFonts w:ascii="TimesNewRomanPSMT" w:hAnsi="TimesNewRomanPSMT"/>
        </w:rPr>
        <w:t>3 year</w:t>
      </w:r>
      <w:proofErr w:type="gramEnd"/>
      <w:r>
        <w:rPr>
          <w:rFonts w:ascii="TimesNewRomanPSMT" w:hAnsi="TimesNewRomanPSMT"/>
        </w:rPr>
        <w:t xml:space="preserve"> period preceding this offer, had one or more contracts terminated for default by any Federal agency. </w:t>
      </w:r>
    </w:p>
    <w:p w14:paraId="7152E65B" w14:textId="77777777" w:rsidR="00FA6782" w:rsidRDefault="00FA6782" w:rsidP="00FA6782">
      <w:pPr>
        <w:pStyle w:val="NormalWeb"/>
      </w:pPr>
      <w:r>
        <w:rPr>
          <w:rFonts w:ascii="TimesNewRomanPSMT" w:hAnsi="TimesNewRomanPSMT"/>
        </w:rPr>
        <w:t xml:space="preserve">(a)Principal, for the purposes of this certification, means an officer, director, owner, partner, or a person having primary management or supervisory responsibilities within a business entity (e.g., general manager; plant manager; head of a division or business segment; and similar positions). </w:t>
      </w:r>
    </w:p>
    <w:p w14:paraId="145C135E" w14:textId="77777777" w:rsidR="00FA6782" w:rsidRDefault="00FA6782" w:rsidP="00FA6782">
      <w:pPr>
        <w:pStyle w:val="NormalWeb"/>
      </w:pPr>
      <w:r>
        <w:rPr>
          <w:rFonts w:ascii="TimesNewRomanPSMT" w:hAnsi="TimesNewRomanPSMT"/>
        </w:rPr>
        <w:t xml:space="preserve">(b)The Offeror shall provide immediate written notice to the Contracting Officer if, at any time prior to contract award, the Offeror learns that its certification was erroneous when submitted or has become erroneous by reason of changed circumstances. </w:t>
      </w:r>
    </w:p>
    <w:p w14:paraId="2B5FBC9D" w14:textId="77777777" w:rsidR="00FA6782" w:rsidRDefault="00FA6782" w:rsidP="00FA6782">
      <w:pPr>
        <w:pStyle w:val="NormalWeb"/>
      </w:pPr>
      <w:r>
        <w:rPr>
          <w:rFonts w:ascii="TimesNewRomanPSMT" w:hAnsi="TimesNewRomanPSMT"/>
        </w:rPr>
        <w:t xml:space="preserve">©A certification that any of the items in paragraph (a) of this provision exists will not necessarily result in withholding of an award under this solicitation. However, the certification will be considered in connection with a determination of the Offeror s responsibility. Failure of the Offeror to furnish a certification or provide such additional information as requested by the Contracting Officer may render the Offeror non responsible. </w:t>
      </w:r>
    </w:p>
    <w:p w14:paraId="12D3A71C" w14:textId="77777777" w:rsidR="00FA6782" w:rsidRDefault="00FA6782" w:rsidP="00FA6782">
      <w:pPr>
        <w:pStyle w:val="NormalWeb"/>
      </w:pPr>
      <w:r>
        <w:rPr>
          <w:rFonts w:ascii="TimesNewRomanPSMT" w:hAnsi="TimesNewRomanPSMT"/>
        </w:rPr>
        <w:t xml:space="preserve">(d)Nothing contained in the foregoing shall be construed to require establishment of a system of records in order to render, in good faith, the certification required by paragraph (a) of this provision. The knowledge and information of an Offeror is not required to exceed that which is normally possessed by a prudent person in the ordinary course of business dealings. (b)The certification in paragraph (a) of this provision is a material representation of fact upon which reliance was placed when making an award. If it is later determined that the Offeror knowingly rendered an erroneous certification, in addition to other remedies available to the Government, the Contracting Officer may terminate the contract resulting from this solicitation for default. </w:t>
      </w:r>
    </w:p>
    <w:p w14:paraId="5CBE8901" w14:textId="77777777" w:rsidR="00FA6782" w:rsidRDefault="00FA6782" w:rsidP="00FA6782">
      <w:pPr>
        <w:pStyle w:val="NormalWeb"/>
      </w:pPr>
      <w:r>
        <w:rPr>
          <w:rFonts w:ascii="TimesNewRomanPS" w:hAnsi="TimesNewRomanPS"/>
          <w:b/>
          <w:bCs/>
        </w:rPr>
        <w:lastRenderedPageBreak/>
        <w:t xml:space="preserve">K.8 52.209-7 Information Regarding Responsibility Matters (Oct 2018) </w:t>
      </w:r>
    </w:p>
    <w:p w14:paraId="149ACF2C" w14:textId="77777777" w:rsidR="00FA6782" w:rsidRDefault="00FA6782" w:rsidP="00FA6782">
      <w:pPr>
        <w:pStyle w:val="NormalWeb"/>
      </w:pPr>
      <w:r>
        <w:rPr>
          <w:rFonts w:ascii="TimesNewRomanPSMT" w:hAnsi="TimesNewRomanPSMT"/>
        </w:rPr>
        <w:t xml:space="preserve">Definitions. As used in this provision </w:t>
      </w:r>
    </w:p>
    <w:p w14:paraId="120A7C5E" w14:textId="77777777" w:rsidR="00FA6782" w:rsidRDefault="00FA6782" w:rsidP="00FA6782">
      <w:pPr>
        <w:pStyle w:val="NormalWeb"/>
      </w:pPr>
      <w:r>
        <w:rPr>
          <w:rFonts w:ascii="TimesNewRomanPSMT" w:hAnsi="TimesNewRomanPSMT"/>
        </w:rPr>
        <w:t xml:space="preserve">Administrative proceeding means a non-judicial process that is adjudicatory in nature in order to </w:t>
      </w:r>
      <w:proofErr w:type="gramStart"/>
      <w:r>
        <w:rPr>
          <w:rFonts w:ascii="TimesNewRomanPSMT" w:hAnsi="TimesNewRomanPSMT"/>
        </w:rPr>
        <w:t>make a determination</w:t>
      </w:r>
      <w:proofErr w:type="gramEnd"/>
      <w:r>
        <w:rPr>
          <w:rFonts w:ascii="TimesNewRomanPSMT" w:hAnsi="TimesNewRomanPSMT"/>
        </w:rPr>
        <w:t xml:space="preserve"> of fault or liability (e.g., Securities and Exchange Commission Administrative Proceedings, Civilian Board of Contract Appeals Proceedings, and Armed Services Board of Contract Appeals Proceedings). This includes administrative proceedings at the Federal and State level but only in connection with performance of a Federal contract or grant. It does not include agency actions such as contract audits, site visits, corrective plans, or inspection of deliverables. </w:t>
      </w:r>
    </w:p>
    <w:p w14:paraId="3751CA29" w14:textId="77777777" w:rsidR="00FA6782" w:rsidRDefault="00FA6782" w:rsidP="00FA6782">
      <w:pPr>
        <w:pStyle w:val="NormalWeb"/>
      </w:pPr>
      <w:r>
        <w:rPr>
          <w:rFonts w:ascii="TimesNewRomanPSMT" w:hAnsi="TimesNewRomanPSMT"/>
        </w:rPr>
        <w:t>Federal contracts and grants with total value greater than $10,000,000 means</w:t>
      </w:r>
      <w:r>
        <w:rPr>
          <w:rFonts w:ascii="TimesNewRomanPSMT" w:hAnsi="TimesNewRomanPSMT"/>
        </w:rPr>
        <w:br/>
        <w:t xml:space="preserve">(1) The total value of all current, active contracts and grants, including all priced options; and (2) The total value of all current, active orders including all priced options under indefinite delivery, indefinite quantity, 8(a), or requirements contracts (including delivery and multiple award Schedules). Principal means an officer, director, owner, partner, or a person having primary management or supervisory responsibilities within a business entity (e.g., general manager; plant manager; head of a division or business segment; and similar positions). </w:t>
      </w:r>
    </w:p>
    <w:p w14:paraId="57C56095" w14:textId="77777777" w:rsidR="00FA6782" w:rsidRDefault="00FA6782" w:rsidP="00FA6782">
      <w:pPr>
        <w:pStyle w:val="NormalWeb"/>
      </w:pPr>
      <w:r>
        <w:rPr>
          <w:rFonts w:ascii="TimesNewRomanPSMT" w:hAnsi="TimesNewRomanPSMT"/>
        </w:rPr>
        <w:t>(a)The offeror [ ] has [ ] does not have current active Federal contracts and</w:t>
      </w:r>
      <w:r>
        <w:rPr>
          <w:rFonts w:ascii="TimesNewRomanPSMT" w:hAnsi="TimesNewRomanPSMT"/>
        </w:rPr>
        <w:br/>
        <w:t>grants with total value greater than $10,000,000.</w:t>
      </w:r>
      <w:r>
        <w:rPr>
          <w:rFonts w:ascii="TimesNewRomanPSMT" w:hAnsi="TimesNewRomanPSMT"/>
        </w:rPr>
        <w:br/>
        <w:t xml:space="preserve">(b)If the offeror checked has in paragraph (b) of this provision, the offeror represents, by submission of this offer, that the information it has entered in the Federal Awardee Performance and Integrity Information System (FAPIIS) is current, accurate, and complete as of the date of submission of this offer with regard to the following information: </w:t>
      </w:r>
    </w:p>
    <w:p w14:paraId="4A171E3A" w14:textId="77777777" w:rsidR="00FA6782" w:rsidRDefault="00FA6782" w:rsidP="00FA6782">
      <w:pPr>
        <w:pStyle w:val="NormalWeb"/>
      </w:pPr>
      <w:r>
        <w:rPr>
          <w:rFonts w:ascii="TimesNewRomanPSMT" w:hAnsi="TimesNewRomanPSMT"/>
        </w:rPr>
        <w:t>(1) Whether the offeror, and/or any of its principals, has or has not, within the last five years, in connection with the award to or performance by the offeror of a Federal contract or grant, been the subject of a proceeding, at the Federal or State level that resulted in any of the following dispositions (</w:t>
      </w:r>
      <w:proofErr w:type="spellStart"/>
      <w:r>
        <w:rPr>
          <w:rFonts w:ascii="TimesNewRomanPSMT" w:hAnsi="TimesNewRomanPSMT"/>
        </w:rPr>
        <w:t>i</w:t>
      </w:r>
      <w:proofErr w:type="spellEnd"/>
      <w:r>
        <w:rPr>
          <w:rFonts w:ascii="TimesNewRomanPSMT" w:hAnsi="TimesNewRomanPSMT"/>
        </w:rPr>
        <w:t xml:space="preserve">)In a criminal proceeding, a conviction.(ii)In a civil proceeding, a finding of fault and liability that results in the payment of a monetary fine, penalty, reimbursement, restitution, or damages of $5,000 or more.(iii)In an administrative proceeding, a finding of fault and liability that results in </w:t>
      </w:r>
    </w:p>
    <w:p w14:paraId="73EF78B3" w14:textId="77777777" w:rsidR="00FA6782" w:rsidRDefault="00FA6782" w:rsidP="00FA6782">
      <w:pPr>
        <w:pStyle w:val="NormalWeb"/>
      </w:pPr>
      <w:r>
        <w:rPr>
          <w:rFonts w:ascii="TimesNewRomanPSMT" w:hAnsi="TimesNewRomanPSMT"/>
        </w:rPr>
        <w:t>(A)The payment of a monetary fine or penalty of $5,000 or more; Or (B)The payment of a reimbursement, restitution, or damages in excess of $100,000.</w:t>
      </w:r>
      <w:r>
        <w:rPr>
          <w:rFonts w:ascii="TimesNewRomanPSMT" w:hAnsi="TimesNewRomanPSMT"/>
        </w:rPr>
        <w:br/>
        <w:t>(</w:t>
      </w:r>
      <w:proofErr w:type="spellStart"/>
      <w:r>
        <w:rPr>
          <w:rFonts w:ascii="TimesNewRomanPSMT" w:hAnsi="TimesNewRomanPSMT"/>
        </w:rPr>
        <w:t>i</w:t>
      </w:r>
      <w:proofErr w:type="spellEnd"/>
      <w:r>
        <w:rPr>
          <w:rFonts w:ascii="TimesNewRomanPSMT" w:hAnsi="TimesNewRomanPSMT"/>
        </w:rPr>
        <w:t>)In a criminal, civil, or administrative proceeding, a disposition of the matter by</w:t>
      </w:r>
      <w:r>
        <w:rPr>
          <w:rFonts w:ascii="TimesNewRomanPSMT" w:hAnsi="TimesNewRomanPSMT"/>
        </w:rPr>
        <w:br/>
        <w:t>consent or compromise with an acknowledgment of fault by the Contractor if the proceeding could have led to any of the outcomes specified in paragraphs (c)(1)(</w:t>
      </w:r>
      <w:proofErr w:type="spellStart"/>
      <w:r>
        <w:rPr>
          <w:rFonts w:ascii="TimesNewRomanPSMT" w:hAnsi="TimesNewRomanPSMT"/>
        </w:rPr>
        <w:t>i</w:t>
      </w:r>
      <w:proofErr w:type="spellEnd"/>
      <w:r>
        <w:rPr>
          <w:rFonts w:ascii="TimesNewRomanPSMT" w:hAnsi="TimesNewRomanPSMT"/>
        </w:rPr>
        <w:t xml:space="preserve">), (c)(1)(ii), or (c)(1)(iii) of this provision. </w:t>
      </w:r>
    </w:p>
    <w:p w14:paraId="44F65EDE" w14:textId="77777777" w:rsidR="00FA6782" w:rsidRDefault="00FA6782" w:rsidP="00FA6782">
      <w:pPr>
        <w:pStyle w:val="NormalWeb"/>
      </w:pPr>
      <w:r>
        <w:rPr>
          <w:rFonts w:ascii="TimesNewRomanPSMT" w:hAnsi="TimesNewRomanPSMT"/>
        </w:rPr>
        <w:t>(ii)If the offeror has been involved in the last five years in any of the occurrences listed in (c)(1) of this provision, whether the offeror has provided the requested information with regard to each occurrence.</w:t>
      </w:r>
      <w:r>
        <w:rPr>
          <w:rFonts w:ascii="TimesNewRomanPSMT" w:hAnsi="TimesNewRomanPSMT"/>
        </w:rPr>
        <w:br/>
        <w:t>(a)The offeror shall post the information in paragraphs (c)(1)(</w:t>
      </w:r>
      <w:proofErr w:type="spellStart"/>
      <w:r>
        <w:rPr>
          <w:rFonts w:ascii="TimesNewRomanPSMT" w:hAnsi="TimesNewRomanPSMT"/>
        </w:rPr>
        <w:t>i</w:t>
      </w:r>
      <w:proofErr w:type="spellEnd"/>
      <w:r>
        <w:rPr>
          <w:rFonts w:ascii="TimesNewRomanPSMT" w:hAnsi="TimesNewRomanPSMT"/>
        </w:rPr>
        <w:t xml:space="preserve">) through (c)(1)(iv) of this </w:t>
      </w:r>
      <w:r>
        <w:rPr>
          <w:rFonts w:ascii="TimesNewRomanPSMT" w:hAnsi="TimesNewRomanPSMT"/>
        </w:rPr>
        <w:lastRenderedPageBreak/>
        <w:t xml:space="preserve">provision in FAPIIS as required through maintaining an active registration in the System for Award Management, which can be accessed via https://www.sam.gov (see 52.204-7). </w:t>
      </w:r>
    </w:p>
    <w:p w14:paraId="3AA23D72" w14:textId="77777777" w:rsidR="00FA6782" w:rsidRDefault="00FA6782" w:rsidP="00FA6782">
      <w:pPr>
        <w:pStyle w:val="NormalWeb"/>
      </w:pPr>
      <w:r>
        <w:rPr>
          <w:rFonts w:ascii="TimesNewRomanPSMT" w:hAnsi="TimesNewRomanPSMT"/>
        </w:rPr>
        <w:t xml:space="preserve">. </w:t>
      </w:r>
    </w:p>
    <w:p w14:paraId="7D1C0D3C" w14:textId="77777777" w:rsidR="00FA6782" w:rsidRDefault="00FA6782" w:rsidP="00FA6782">
      <w:pPr>
        <w:pStyle w:val="NormalWeb"/>
      </w:pPr>
      <w:r>
        <w:rPr>
          <w:rFonts w:ascii="TimesNewRomanPS" w:hAnsi="TimesNewRomanPS"/>
          <w:b/>
          <w:bCs/>
        </w:rPr>
        <w:t xml:space="preserve">K.9 52.209-11 Representation by Corporations Regarding Delinquent Tax Liability or a Felony Conviction under any Federal Law (Feb 2016) </w:t>
      </w:r>
    </w:p>
    <w:p w14:paraId="3834BA4C" w14:textId="77777777" w:rsidR="00FA6782" w:rsidRDefault="00FA6782" w:rsidP="00FA6782">
      <w:pPr>
        <w:pStyle w:val="NormalWeb"/>
      </w:pPr>
      <w:r>
        <w:rPr>
          <w:rFonts w:ascii="TimesNewRomanPSMT" w:hAnsi="TimesNewRomanPSMT"/>
        </w:rPr>
        <w:t xml:space="preserve">(a)As required by sections 744 and 745 of Division E of the Consolidated and Further Continuing Appropriations Act, 2015 (Pub. L. 113 235), and similar provisions, if contained in subsequent appropriations acts, the Government will not enter into a contract with any corporation that </w:t>
      </w:r>
    </w:p>
    <w:p w14:paraId="59DBC70E" w14:textId="77777777" w:rsidR="00FA6782" w:rsidRDefault="00FA6782" w:rsidP="00FA6782">
      <w:pPr>
        <w:pStyle w:val="NormalWeb"/>
      </w:pPr>
      <w:r>
        <w:rPr>
          <w:rFonts w:ascii="TimesNewRomanPSMT" w:hAnsi="TimesNewRomanPSMT"/>
        </w:rPr>
        <w:t>(1)Has any unpaid Federal tax liability that has been assessed, for which all judicial and administrative remedies have been exhausted or have lapsed, and that is not being paid in a timely manner pursuant to an agreement with the authority responsible for collecting the tax liability, where the awarding agency is aware of the unpaid tax liability, unless an agency has considered suspension or debarment of the corporation and made a determination that suspension or debarment is not necessary to protect the interests of the Government; or</w:t>
      </w:r>
      <w:r>
        <w:rPr>
          <w:rFonts w:ascii="TimesNewRomanPSMT" w:hAnsi="TimesNewRomanPSMT"/>
        </w:rPr>
        <w:br/>
        <w:t xml:space="preserve">(2)Was convicted of a felony criminal violation under any Federal law within the preceding 24 months, where the awarding agency is aware of the conviction, unless an agency has considered suspension or debarment of the corporation and made a determination that this action is not necessary to protect the interests of the Government. </w:t>
      </w:r>
    </w:p>
    <w:p w14:paraId="5F704EEF" w14:textId="77777777" w:rsidR="00FA6782" w:rsidRDefault="00FA6782" w:rsidP="00FA6782">
      <w:pPr>
        <w:pStyle w:val="NormalWeb"/>
      </w:pPr>
      <w:r>
        <w:rPr>
          <w:rFonts w:ascii="Calibri" w:hAnsi="Calibri" w:cs="Calibri"/>
          <w:sz w:val="22"/>
          <w:szCs w:val="22"/>
        </w:rPr>
        <w:t xml:space="preserve">(a) </w:t>
      </w:r>
      <w:r>
        <w:rPr>
          <w:rFonts w:ascii="TimesNewRomanPSMT" w:hAnsi="TimesNewRomanPSMT"/>
        </w:rPr>
        <w:t>The Offeror represents that</w:t>
      </w:r>
      <w:r>
        <w:rPr>
          <w:rFonts w:ascii="TimesNewRomanPSMT" w:hAnsi="TimesNewRomanPSMT"/>
        </w:rPr>
        <w:br/>
      </w:r>
      <w:r>
        <w:rPr>
          <w:rFonts w:ascii="Calibri" w:hAnsi="Calibri" w:cs="Calibri"/>
          <w:sz w:val="22"/>
          <w:szCs w:val="22"/>
        </w:rPr>
        <w:t xml:space="preserve">(1) </w:t>
      </w:r>
      <w:r>
        <w:rPr>
          <w:rFonts w:ascii="TimesNewRomanPSMT" w:hAnsi="TimesNewRomanPSMT"/>
        </w:rPr>
        <w:t xml:space="preserve">It is </w:t>
      </w:r>
      <w:proofErr w:type="spellStart"/>
      <w:r>
        <w:rPr>
          <w:rFonts w:ascii="TimesNewRomanPSMT" w:hAnsi="TimesNewRomanPSMT"/>
        </w:rPr>
        <w:t>is</w:t>
      </w:r>
      <w:proofErr w:type="spellEnd"/>
      <w:r>
        <w:rPr>
          <w:rFonts w:ascii="TimesNewRomanPSMT" w:hAnsi="TimesNewRomanPSMT"/>
        </w:rPr>
        <w:t xml:space="preserve"> not a corporation that has any unpaid Federal tax liability that has been assessed, for which all judicial and administrative remedies have been exhausted or have lapsed, and that is not being paid in a timely manner pursuant to an agreement with the authority responsible for collecting the tax liability;</w:t>
      </w:r>
      <w:r>
        <w:rPr>
          <w:rFonts w:ascii="TimesNewRomanPSMT" w:hAnsi="TimesNewRomanPSMT"/>
        </w:rPr>
        <w:br/>
        <w:t>and</w:t>
      </w:r>
      <w:r>
        <w:rPr>
          <w:rFonts w:ascii="TimesNewRomanPSMT" w:hAnsi="TimesNewRomanPSMT"/>
        </w:rPr>
        <w:br/>
      </w:r>
      <w:r>
        <w:rPr>
          <w:rFonts w:ascii="Calibri" w:hAnsi="Calibri" w:cs="Calibri"/>
          <w:sz w:val="22"/>
          <w:szCs w:val="22"/>
        </w:rPr>
        <w:t xml:space="preserve">(2) </w:t>
      </w:r>
      <w:r>
        <w:rPr>
          <w:rFonts w:ascii="TimesNewRomanPSMT" w:hAnsi="TimesNewRomanPSMT"/>
        </w:rPr>
        <w:t xml:space="preserve">It is </w:t>
      </w:r>
      <w:proofErr w:type="spellStart"/>
      <w:r>
        <w:rPr>
          <w:rFonts w:ascii="TimesNewRomanPSMT" w:hAnsi="TimesNewRomanPSMT"/>
        </w:rPr>
        <w:t>is</w:t>
      </w:r>
      <w:proofErr w:type="spellEnd"/>
      <w:r>
        <w:rPr>
          <w:rFonts w:ascii="TimesNewRomanPSMT" w:hAnsi="TimesNewRomanPSMT"/>
        </w:rPr>
        <w:t xml:space="preserve"> not a corporation that was convicted of a felony criminal violation under a Federal law within the preceding 24 months. </w:t>
      </w:r>
    </w:p>
    <w:p w14:paraId="72910169" w14:textId="77777777" w:rsidR="00FA6782" w:rsidRDefault="00FA6782" w:rsidP="00FA6782">
      <w:pPr>
        <w:pStyle w:val="NormalWeb"/>
      </w:pPr>
      <w:r>
        <w:rPr>
          <w:rFonts w:ascii="TimesNewRomanPS" w:hAnsi="TimesNewRomanPS"/>
          <w:b/>
          <w:bCs/>
        </w:rPr>
        <w:t xml:space="preserve">K.10 52.215-6 Place of Performance (Oct 1997) </w:t>
      </w:r>
    </w:p>
    <w:p w14:paraId="3FF00A23" w14:textId="77777777" w:rsidR="00FA6782" w:rsidRDefault="00FA6782" w:rsidP="00FA6782">
      <w:pPr>
        <w:pStyle w:val="NormalWeb"/>
      </w:pPr>
      <w:r>
        <w:rPr>
          <w:rFonts w:ascii="TimesNewRomanPSMT" w:hAnsi="TimesNewRomanPSMT"/>
        </w:rPr>
        <w:t xml:space="preserve">(a)The offeror or respondent, in the performance of any contract resulting from this solicitation, □ intends, □ does not intend [check applicable block] to use one or more plants or facilities located at a different address from the address of the offeror or respondent as indicated in this proposal or response to request for information. </w:t>
      </w:r>
    </w:p>
    <w:p w14:paraId="76C1B741" w14:textId="77777777" w:rsidR="00FA6782" w:rsidRDefault="00FA6782" w:rsidP="00FA6782">
      <w:pPr>
        <w:pStyle w:val="NormalWeb"/>
      </w:pPr>
      <w:r>
        <w:rPr>
          <w:rFonts w:ascii="TimesNewRomanPSMT" w:hAnsi="TimesNewRomanPSMT"/>
        </w:rPr>
        <w:t xml:space="preserve">(b)If the offeror or respondent checks intends in paragraph (a) of this provision, it shall insert in the following spaces the required information: </w:t>
      </w:r>
    </w:p>
    <w:p w14:paraId="00A030F4" w14:textId="77777777" w:rsidR="00FA6782" w:rsidRDefault="00FA6782" w:rsidP="00FA6782">
      <w:pPr>
        <w:pStyle w:val="NormalWeb"/>
      </w:pPr>
      <w:r>
        <w:rPr>
          <w:rFonts w:ascii="TimesNewRomanPSMT" w:hAnsi="TimesNewRomanPSMT"/>
        </w:rPr>
        <w:t xml:space="preserve">Place of Performance (Street Address, City, State, County, ZIP Code) </w:t>
      </w:r>
    </w:p>
    <w:p w14:paraId="1C82A92E" w14:textId="77777777" w:rsidR="00FA6782" w:rsidRDefault="00FA6782" w:rsidP="00FA6782">
      <w:pPr>
        <w:pStyle w:val="NormalWeb"/>
      </w:pPr>
      <w:r>
        <w:rPr>
          <w:rFonts w:ascii="TimesNewRomanPSMT" w:hAnsi="TimesNewRomanPSMT"/>
        </w:rPr>
        <w:lastRenderedPageBreak/>
        <w:t xml:space="preserve">Name and Address of Owner and Operator of the Plant or Facility if Other than Offeror or Respondent </w:t>
      </w:r>
    </w:p>
    <w:p w14:paraId="5BA10774" w14:textId="77777777" w:rsidR="00FA6782" w:rsidRDefault="00FA6782" w:rsidP="00FA6782">
      <w:pPr>
        <w:pStyle w:val="NormalWeb"/>
      </w:pPr>
      <w:r>
        <w:rPr>
          <w:rFonts w:ascii="TimesNewRomanPS" w:hAnsi="TimesNewRomanPS"/>
          <w:b/>
          <w:bCs/>
        </w:rPr>
        <w:t xml:space="preserve">K.11 52.222-22 Previous Contracts and Compliance Reports (Feb 1999) </w:t>
      </w:r>
    </w:p>
    <w:p w14:paraId="4BA7C5E5" w14:textId="77777777" w:rsidR="00FA6782" w:rsidRDefault="00FA6782" w:rsidP="00FA6782">
      <w:pPr>
        <w:pStyle w:val="NormalWeb"/>
      </w:pPr>
      <w:r>
        <w:rPr>
          <w:rFonts w:ascii="TimesNewRomanPSMT" w:hAnsi="TimesNewRomanPSMT"/>
        </w:rPr>
        <w:t xml:space="preserve">The offeror represents that </w:t>
      </w:r>
    </w:p>
    <w:p w14:paraId="7E5FAEC4" w14:textId="77777777" w:rsidR="00FA6782" w:rsidRDefault="00FA6782" w:rsidP="00FA6782">
      <w:pPr>
        <w:pStyle w:val="NormalWeb"/>
      </w:pPr>
      <w:r>
        <w:rPr>
          <w:rFonts w:ascii="TimesNewRomanPSMT" w:hAnsi="TimesNewRomanPSMT"/>
        </w:rPr>
        <w:t>(a)It [ ] has, [ ] has not participated in a previous contract or</w:t>
      </w:r>
      <w:r>
        <w:rPr>
          <w:rFonts w:ascii="TimesNewRomanPSMT" w:hAnsi="TimesNewRomanPSMT"/>
        </w:rPr>
        <w:br/>
        <w:t>subcontract subject to the Equal Opportunity clause of this</w:t>
      </w:r>
      <w:r>
        <w:rPr>
          <w:rFonts w:ascii="TimesNewRomanPSMT" w:hAnsi="TimesNewRomanPSMT"/>
        </w:rPr>
        <w:br/>
        <w:t>solicitation;</w:t>
      </w:r>
      <w:r>
        <w:rPr>
          <w:rFonts w:ascii="TimesNewRomanPSMT" w:hAnsi="TimesNewRomanPSMT"/>
        </w:rPr>
        <w:br/>
        <w:t xml:space="preserve">(b)It [ ] has, [ ] has not, filed all required compliance reports; and ©Representations indicating submission of required compliance reports, signed by proposed subcontractors, will be obtained before subcontract awards. </w:t>
      </w:r>
    </w:p>
    <w:p w14:paraId="37C08778" w14:textId="77777777" w:rsidR="00FA6782" w:rsidRDefault="00FA6782" w:rsidP="00FA6782">
      <w:pPr>
        <w:pStyle w:val="NormalWeb"/>
      </w:pPr>
      <w:r>
        <w:rPr>
          <w:rFonts w:ascii="TimesNewRomanPS" w:hAnsi="TimesNewRomanPS"/>
          <w:b/>
          <w:bCs/>
        </w:rPr>
        <w:t xml:space="preserve">K.12 52.222-25 Affirmative Action Compliance (Apr 1984) </w:t>
      </w:r>
    </w:p>
    <w:p w14:paraId="7019E094" w14:textId="77777777" w:rsidR="00FA6782" w:rsidRDefault="00FA6782" w:rsidP="00FA6782">
      <w:pPr>
        <w:pStyle w:val="NormalWeb"/>
      </w:pPr>
      <w:r>
        <w:rPr>
          <w:rFonts w:ascii="TimesNewRomanPSMT" w:hAnsi="TimesNewRomanPSMT"/>
        </w:rPr>
        <w:t xml:space="preserve">The offeror represents that (a) it [ ] has developed and has on file, [ ] has not developed and does not have on file, at each establishment, affirmative action programs required by the rules and regulations of the Secretary of Labor (41 CFR 60 1 and 60 2); or (b) it [ ] has not previously had contracts subject to the written affirmative action programs requirement of the rules and regulations of the Secretary of Labor. </w:t>
      </w:r>
    </w:p>
    <w:p w14:paraId="2BC993BD" w14:textId="77777777" w:rsidR="00FA6782" w:rsidRDefault="00FA6782" w:rsidP="00FA6782">
      <w:pPr>
        <w:pStyle w:val="NormalWeb"/>
      </w:pPr>
      <w:r>
        <w:rPr>
          <w:rFonts w:ascii="TimesNewRomanPS" w:hAnsi="TimesNewRomanPS"/>
          <w:b/>
          <w:bCs/>
        </w:rPr>
        <w:t xml:space="preserve">K.13 52.225-18 Place of Manufacture (Aug 2018) </w:t>
      </w:r>
    </w:p>
    <w:p w14:paraId="6F358ACE" w14:textId="77777777" w:rsidR="00FA6782" w:rsidRDefault="00FA6782" w:rsidP="00FA6782">
      <w:pPr>
        <w:pStyle w:val="NormalWeb"/>
      </w:pPr>
      <w:r>
        <w:rPr>
          <w:rFonts w:ascii="TimesNewRomanPSMT" w:hAnsi="TimesNewRomanPSMT"/>
        </w:rPr>
        <w:t>Definitions. As used in this provision</w:t>
      </w:r>
      <w:r>
        <w:rPr>
          <w:rFonts w:ascii="TimesNewRomanPSMT" w:hAnsi="TimesNewRomanPSMT"/>
        </w:rPr>
        <w:br/>
        <w:t xml:space="preserve">Manufactured end product means any end product in product and service codes (PSCs) 1000 9999, except </w:t>
      </w:r>
    </w:p>
    <w:p w14:paraId="741AF62C" w14:textId="77777777" w:rsidR="00FA6782" w:rsidRDefault="00FA6782" w:rsidP="00FA6782">
      <w:pPr>
        <w:pStyle w:val="NormalWeb"/>
      </w:pPr>
      <w:r>
        <w:rPr>
          <w:rFonts w:ascii="Calibri" w:hAnsi="Calibri" w:cs="Calibri"/>
          <w:sz w:val="22"/>
          <w:szCs w:val="22"/>
        </w:rPr>
        <w:t xml:space="preserve">(1) </w:t>
      </w:r>
      <w:r>
        <w:rPr>
          <w:rFonts w:ascii="TimesNewRomanPSMT" w:hAnsi="TimesNewRomanPSMT"/>
        </w:rPr>
        <w:t>PSC 5510, Lumber and Related Basic Wood Materials;</w:t>
      </w:r>
      <w:r>
        <w:rPr>
          <w:rFonts w:ascii="TimesNewRomanPSMT" w:hAnsi="TimesNewRomanPSMT"/>
        </w:rPr>
        <w:br/>
      </w:r>
      <w:r>
        <w:rPr>
          <w:rFonts w:ascii="Calibri" w:hAnsi="Calibri" w:cs="Calibri"/>
          <w:sz w:val="22"/>
          <w:szCs w:val="22"/>
        </w:rPr>
        <w:t xml:space="preserve">(2) </w:t>
      </w:r>
      <w:r>
        <w:rPr>
          <w:rFonts w:ascii="TimesNewRomanPSMT" w:hAnsi="TimesNewRomanPSMT"/>
        </w:rPr>
        <w:t>Product or Service Group (PSG) 87, Agricultural Supplies;</w:t>
      </w:r>
      <w:r>
        <w:rPr>
          <w:rFonts w:ascii="TimesNewRomanPSMT" w:hAnsi="TimesNewRomanPSMT"/>
        </w:rPr>
        <w:br/>
      </w:r>
      <w:r>
        <w:rPr>
          <w:rFonts w:ascii="Calibri" w:hAnsi="Calibri" w:cs="Calibri"/>
          <w:sz w:val="22"/>
          <w:szCs w:val="22"/>
        </w:rPr>
        <w:t xml:space="preserve">(3) </w:t>
      </w:r>
      <w:r>
        <w:rPr>
          <w:rFonts w:ascii="TimesNewRomanPSMT" w:hAnsi="TimesNewRomanPSMT"/>
        </w:rPr>
        <w:t>PSG 88, Live Animals;</w:t>
      </w:r>
      <w:r>
        <w:rPr>
          <w:rFonts w:ascii="TimesNewRomanPSMT" w:hAnsi="TimesNewRomanPSMT"/>
        </w:rPr>
        <w:br/>
      </w:r>
      <w:r>
        <w:rPr>
          <w:rFonts w:ascii="Calibri" w:hAnsi="Calibri" w:cs="Calibri"/>
          <w:sz w:val="22"/>
          <w:szCs w:val="22"/>
        </w:rPr>
        <w:t xml:space="preserve">(4) </w:t>
      </w:r>
      <w:r>
        <w:rPr>
          <w:rFonts w:ascii="TimesNewRomanPSMT" w:hAnsi="TimesNewRomanPSMT"/>
        </w:rPr>
        <w:t>PSG 89, Subsistence;</w:t>
      </w:r>
      <w:r>
        <w:rPr>
          <w:rFonts w:ascii="TimesNewRomanPSMT" w:hAnsi="TimesNewRomanPSMT"/>
        </w:rPr>
        <w:br/>
      </w:r>
      <w:r>
        <w:rPr>
          <w:rFonts w:ascii="Calibri" w:hAnsi="Calibri" w:cs="Calibri"/>
          <w:sz w:val="22"/>
          <w:szCs w:val="22"/>
        </w:rPr>
        <w:t xml:space="preserve">(5) </w:t>
      </w:r>
      <w:r>
        <w:rPr>
          <w:rFonts w:ascii="TimesNewRomanPSMT" w:hAnsi="TimesNewRomanPSMT"/>
        </w:rPr>
        <w:t>PSC 9410, Crude Grades of Plant Materials;</w:t>
      </w:r>
      <w:r>
        <w:rPr>
          <w:rFonts w:ascii="TimesNewRomanPSMT" w:hAnsi="TimesNewRomanPSMT"/>
        </w:rPr>
        <w:br/>
      </w:r>
      <w:r>
        <w:rPr>
          <w:rFonts w:ascii="Calibri" w:hAnsi="Calibri" w:cs="Calibri"/>
          <w:sz w:val="22"/>
          <w:szCs w:val="22"/>
        </w:rPr>
        <w:t xml:space="preserve">(6) </w:t>
      </w:r>
      <w:r>
        <w:rPr>
          <w:rFonts w:ascii="TimesNewRomanPSMT" w:hAnsi="TimesNewRomanPSMT"/>
        </w:rPr>
        <w:t>PSC 9430, Miscellaneous Crude Animal Products, Inedible;</w:t>
      </w:r>
      <w:r>
        <w:rPr>
          <w:rFonts w:ascii="TimesNewRomanPSMT" w:hAnsi="TimesNewRomanPSMT"/>
        </w:rPr>
        <w:br/>
      </w:r>
      <w:r>
        <w:rPr>
          <w:rFonts w:ascii="Calibri" w:hAnsi="Calibri" w:cs="Calibri"/>
          <w:sz w:val="22"/>
          <w:szCs w:val="22"/>
        </w:rPr>
        <w:t xml:space="preserve">(7) </w:t>
      </w:r>
      <w:r>
        <w:rPr>
          <w:rFonts w:ascii="TimesNewRomanPSMT" w:hAnsi="TimesNewRomanPSMT"/>
        </w:rPr>
        <w:t xml:space="preserve">PSC 9440, Miscellaneous Crude Agricultural and Forestry Products; </w:t>
      </w:r>
      <w:r>
        <w:rPr>
          <w:rFonts w:ascii="Calibri" w:hAnsi="Calibri" w:cs="Calibri"/>
          <w:sz w:val="22"/>
          <w:szCs w:val="22"/>
        </w:rPr>
        <w:t xml:space="preserve">(8) </w:t>
      </w:r>
      <w:r>
        <w:rPr>
          <w:rFonts w:ascii="TimesNewRomanPSMT" w:hAnsi="TimesNewRomanPSMT"/>
        </w:rPr>
        <w:t>PSC 9610, Ores;</w:t>
      </w:r>
      <w:r>
        <w:rPr>
          <w:rFonts w:ascii="TimesNewRomanPSMT" w:hAnsi="TimesNewRomanPSMT"/>
        </w:rPr>
        <w:br/>
      </w:r>
      <w:r>
        <w:rPr>
          <w:rFonts w:ascii="Calibri" w:hAnsi="Calibri" w:cs="Calibri"/>
          <w:sz w:val="22"/>
          <w:szCs w:val="22"/>
        </w:rPr>
        <w:t xml:space="preserve">(9) </w:t>
      </w:r>
      <w:r>
        <w:rPr>
          <w:rFonts w:ascii="TimesNewRomanPSMT" w:hAnsi="TimesNewRomanPSMT"/>
        </w:rPr>
        <w:t>PSC 9620, Minerals, Natural and Synthetic; and</w:t>
      </w:r>
      <w:r>
        <w:rPr>
          <w:rFonts w:ascii="TimesNewRomanPSMT" w:hAnsi="TimesNewRomanPSMT"/>
        </w:rPr>
        <w:br/>
      </w:r>
      <w:r>
        <w:rPr>
          <w:rFonts w:ascii="Calibri" w:hAnsi="Calibri" w:cs="Calibri"/>
          <w:sz w:val="22"/>
          <w:szCs w:val="22"/>
        </w:rPr>
        <w:t xml:space="preserve">(10) </w:t>
      </w:r>
      <w:r>
        <w:rPr>
          <w:rFonts w:ascii="TimesNewRomanPSMT" w:hAnsi="TimesNewRomanPSMT"/>
        </w:rPr>
        <w:t xml:space="preserve">PSC 9630, Additive Metal Materials. </w:t>
      </w:r>
    </w:p>
    <w:p w14:paraId="4962E10F" w14:textId="77777777" w:rsidR="00FA6782" w:rsidRDefault="00FA6782" w:rsidP="00FA6782">
      <w:pPr>
        <w:pStyle w:val="NormalWeb"/>
      </w:pPr>
      <w:r>
        <w:rPr>
          <w:rFonts w:ascii="TimesNewRomanPSMT" w:hAnsi="TimesNewRomanPSMT"/>
        </w:rPr>
        <w:t xml:space="preserve">Place of manufacture means the place where an end product is assembled out of components, or otherwise made or processed from raw materials into the finished product that is to be provided to the Government. If a product is disassembled and reassembled, the place of reassembly is not the place of manufacture. </w:t>
      </w:r>
    </w:p>
    <w:p w14:paraId="7160C5A7" w14:textId="77777777" w:rsidR="00FA6782" w:rsidRDefault="00FA6782" w:rsidP="00FA6782">
      <w:pPr>
        <w:pStyle w:val="NormalWeb"/>
      </w:pPr>
      <w:r>
        <w:rPr>
          <w:rFonts w:ascii="Calibri" w:hAnsi="Calibri" w:cs="Calibri"/>
          <w:sz w:val="22"/>
          <w:szCs w:val="22"/>
        </w:rPr>
        <w:lastRenderedPageBreak/>
        <w:t xml:space="preserve">(a) </w:t>
      </w:r>
      <w:r>
        <w:rPr>
          <w:rFonts w:ascii="TimesNewRomanPSMT" w:hAnsi="TimesNewRomanPSMT"/>
        </w:rPr>
        <w:t>For statistical purposes only, the offeror shall indicate whether the place of manufacture of the end products it expects to provide in response to this solicitation is predominantly</w:t>
      </w:r>
      <w:r>
        <w:rPr>
          <w:rFonts w:ascii="TimesNewRomanPSMT" w:hAnsi="TimesNewRomanPSMT"/>
        </w:rPr>
        <w:br/>
      </w:r>
      <w:r>
        <w:rPr>
          <w:rFonts w:ascii="Calibri" w:hAnsi="Calibri" w:cs="Calibri"/>
          <w:sz w:val="22"/>
          <w:szCs w:val="22"/>
        </w:rPr>
        <w:t xml:space="preserve">(1) </w:t>
      </w:r>
      <w:r>
        <w:rPr>
          <w:rFonts w:ascii="TimesNewRomanPSMT" w:hAnsi="TimesNewRomanPSMT"/>
        </w:rPr>
        <w:t xml:space="preserve">In the United States (Check this box if the total </w:t>
      </w:r>
    </w:p>
    <w:p w14:paraId="288B8344" w14:textId="77777777" w:rsidR="00FA6782" w:rsidRDefault="00FA6782" w:rsidP="00FA6782">
      <w:pPr>
        <w:pStyle w:val="NormalWeb"/>
      </w:pPr>
      <w:r>
        <w:rPr>
          <w:rFonts w:ascii="TimesNewRomanPSMT" w:hAnsi="TimesNewRomanPSMT"/>
        </w:rPr>
        <w:t>anticipated price of offered end products manufactured in the United States exceeds the total anticipated price of offered end products manufactured outside the United States</w:t>
      </w:r>
      <w:proofErr w:type="gramStart"/>
      <w:r>
        <w:rPr>
          <w:rFonts w:ascii="TimesNewRomanPSMT" w:hAnsi="TimesNewRomanPSMT"/>
        </w:rPr>
        <w:t>);</w:t>
      </w:r>
      <w:proofErr w:type="gramEnd"/>
      <w:r>
        <w:rPr>
          <w:rFonts w:ascii="TimesNewRomanPSMT" w:hAnsi="TimesNewRomanPSMT"/>
        </w:rPr>
        <w:t xml:space="preserve"> or Outside the United States. </w:t>
      </w:r>
    </w:p>
    <w:p w14:paraId="0B379B40" w14:textId="77777777" w:rsidR="00FA6782" w:rsidRDefault="00FA6782" w:rsidP="00FA6782">
      <w:pPr>
        <w:pStyle w:val="NormalWeb"/>
      </w:pPr>
      <w:r>
        <w:rPr>
          <w:rFonts w:ascii="TimesNewRomanPS" w:hAnsi="TimesNewRomanPS"/>
          <w:b/>
          <w:bCs/>
        </w:rPr>
        <w:t xml:space="preserve">K.14 52.225-20 Prohibition on Conducting Restricted Business Operations in Sudan Certification (Aug 2009) </w:t>
      </w:r>
    </w:p>
    <w:p w14:paraId="6F4BAE07" w14:textId="77777777" w:rsidR="00FA6782" w:rsidRDefault="00FA6782" w:rsidP="00FA6782">
      <w:pPr>
        <w:pStyle w:val="NormalWeb"/>
      </w:pPr>
      <w:r>
        <w:rPr>
          <w:rFonts w:ascii="TimesNewRomanPSMT" w:hAnsi="TimesNewRomanPSMT"/>
        </w:rPr>
        <w:t>Definitions. As used in this provision</w:t>
      </w:r>
      <w:r>
        <w:rPr>
          <w:rFonts w:ascii="TimesNewRomanPSMT" w:hAnsi="TimesNewRomanPSMT"/>
        </w:rPr>
        <w:br/>
        <w:t xml:space="preserve">Business operations means engaging in commerce in any form, including by acquiring, developing, maintaining, owning, selling, possessing, leasing, or operating equipment, facilities, personnel, products, services, personal property, real property, or any other apparatus of business or commerce. </w:t>
      </w:r>
    </w:p>
    <w:p w14:paraId="45604332" w14:textId="77777777" w:rsidR="00FA6782" w:rsidRDefault="00FA6782" w:rsidP="00FA6782">
      <w:pPr>
        <w:pStyle w:val="NormalWeb"/>
      </w:pPr>
      <w:r>
        <w:rPr>
          <w:rFonts w:ascii="TimesNewRomanPSMT" w:hAnsi="TimesNewRomanPSMT"/>
        </w:rPr>
        <w:t xml:space="preserve">Marginalized populations of Sudan means </w:t>
      </w:r>
    </w:p>
    <w:p w14:paraId="18FEAA5C" w14:textId="77777777" w:rsidR="00FA6782" w:rsidRDefault="00FA6782" w:rsidP="00FA6782">
      <w:pPr>
        <w:pStyle w:val="NormalWeb"/>
      </w:pPr>
      <w:r>
        <w:rPr>
          <w:rFonts w:ascii="Calibri" w:hAnsi="Calibri" w:cs="Calibri"/>
          <w:sz w:val="22"/>
          <w:szCs w:val="22"/>
        </w:rPr>
        <w:t xml:space="preserve">(1) </w:t>
      </w:r>
      <w:r>
        <w:rPr>
          <w:rFonts w:ascii="TimesNewRomanPSMT" w:hAnsi="TimesNewRomanPSMT"/>
        </w:rPr>
        <w:t>Adversely affected groups in regions authorized to receive assistance</w:t>
      </w:r>
      <w:r>
        <w:rPr>
          <w:rFonts w:ascii="TimesNewRomanPSMT" w:hAnsi="TimesNewRomanPSMT"/>
        </w:rPr>
        <w:br/>
        <w:t>under section 8(c) of the Darfur Peace and Accountability Act (Pub. L.</w:t>
      </w:r>
      <w:r>
        <w:rPr>
          <w:rFonts w:ascii="TimesNewRomanPSMT" w:hAnsi="TimesNewRomanPSMT"/>
        </w:rPr>
        <w:br/>
        <w:t>109 344) (50 U.S.C. 1701 note); and</w:t>
      </w:r>
      <w:r>
        <w:rPr>
          <w:rFonts w:ascii="TimesNewRomanPSMT" w:hAnsi="TimesNewRomanPSMT"/>
        </w:rPr>
        <w:br/>
      </w:r>
      <w:r>
        <w:rPr>
          <w:rFonts w:ascii="Calibri" w:hAnsi="Calibri" w:cs="Calibri"/>
          <w:sz w:val="22"/>
          <w:szCs w:val="22"/>
        </w:rPr>
        <w:t xml:space="preserve">(2) </w:t>
      </w:r>
      <w:r>
        <w:rPr>
          <w:rFonts w:ascii="TimesNewRomanPSMT" w:hAnsi="TimesNewRomanPSMT"/>
        </w:rPr>
        <w:t xml:space="preserve">Marginalized areas in Northern Sudan described in section 4(9) of such Act. </w:t>
      </w:r>
    </w:p>
    <w:p w14:paraId="7CDA530D" w14:textId="77777777" w:rsidR="00FA6782" w:rsidRDefault="00FA6782" w:rsidP="00FA6782">
      <w:pPr>
        <w:pStyle w:val="NormalWeb"/>
      </w:pPr>
      <w:r>
        <w:rPr>
          <w:rFonts w:ascii="TimesNewRomanPSMT" w:hAnsi="TimesNewRomanPSMT"/>
        </w:rPr>
        <w:t xml:space="preserve">Restricted business operations means business operations in Sudan that include power production activities, mineral extraction activities, oil related activities, or the production of military equipment, as those terms are defined in the Sudan Accountability and Divestment Act of 2007 (Pub. L. 110 174). </w:t>
      </w:r>
    </w:p>
    <w:p w14:paraId="5EB10C70" w14:textId="77777777" w:rsidR="00FA6782" w:rsidRDefault="00FA6782" w:rsidP="00FA6782">
      <w:pPr>
        <w:pStyle w:val="NormalWeb"/>
      </w:pPr>
      <w:r>
        <w:rPr>
          <w:rFonts w:ascii="TimesNewRomanPSMT" w:hAnsi="TimesNewRomanPSMT"/>
        </w:rPr>
        <w:t xml:space="preserve">Restricted business operations do not include business operations that the person (as that term is defined in Section 2 of the Sudan Accountability and Divestment Act of 2007) conducting the business can demonstrate </w:t>
      </w:r>
    </w:p>
    <w:p w14:paraId="4937021F" w14:textId="77777777" w:rsidR="00FA6782" w:rsidRDefault="00FA6782" w:rsidP="00FA6782">
      <w:pPr>
        <w:pStyle w:val="NormalWeb"/>
      </w:pPr>
      <w:r>
        <w:rPr>
          <w:rFonts w:ascii="Calibri" w:hAnsi="Calibri" w:cs="Calibri"/>
          <w:sz w:val="22"/>
          <w:szCs w:val="22"/>
        </w:rPr>
        <w:t xml:space="preserve">(1) </w:t>
      </w:r>
      <w:r>
        <w:rPr>
          <w:rFonts w:ascii="TimesNewRomanPSMT" w:hAnsi="TimesNewRomanPSMT"/>
        </w:rPr>
        <w:t>Are conducted under contract directly and exclusively with the</w:t>
      </w:r>
      <w:r>
        <w:rPr>
          <w:rFonts w:ascii="TimesNewRomanPSMT" w:hAnsi="TimesNewRomanPSMT"/>
        </w:rPr>
        <w:br/>
        <w:t>regional government of southern Sudan;</w:t>
      </w:r>
      <w:r>
        <w:rPr>
          <w:rFonts w:ascii="TimesNewRomanPSMT" w:hAnsi="TimesNewRomanPSMT"/>
        </w:rPr>
        <w:br/>
      </w:r>
      <w:r>
        <w:rPr>
          <w:rFonts w:ascii="Calibri" w:hAnsi="Calibri" w:cs="Calibri"/>
          <w:sz w:val="22"/>
          <w:szCs w:val="22"/>
        </w:rPr>
        <w:t xml:space="preserve">(2) </w:t>
      </w:r>
      <w:r>
        <w:rPr>
          <w:rFonts w:ascii="TimesNewRomanPSMT" w:hAnsi="TimesNewRomanPSMT"/>
        </w:rPr>
        <w:t>Are conducted pursuant to specific authorization from the Office of</w:t>
      </w:r>
      <w:r>
        <w:rPr>
          <w:rFonts w:ascii="TimesNewRomanPSMT" w:hAnsi="TimesNewRomanPSMT"/>
        </w:rPr>
        <w:br/>
        <w:t>Foreign Assets Control in the Department of the Treasury, or are</w:t>
      </w:r>
      <w:r>
        <w:rPr>
          <w:rFonts w:ascii="TimesNewRomanPSMT" w:hAnsi="TimesNewRomanPSMT"/>
        </w:rPr>
        <w:br/>
        <w:t>expressly exempted under Federal law from the requirement to be</w:t>
      </w:r>
      <w:r>
        <w:rPr>
          <w:rFonts w:ascii="TimesNewRomanPSMT" w:hAnsi="TimesNewRomanPSMT"/>
        </w:rPr>
        <w:br/>
        <w:t>conducted under such authorization;</w:t>
      </w:r>
      <w:r>
        <w:rPr>
          <w:rFonts w:ascii="TimesNewRomanPSMT" w:hAnsi="TimesNewRomanPSMT"/>
        </w:rPr>
        <w:br/>
      </w:r>
      <w:r>
        <w:rPr>
          <w:rFonts w:ascii="Calibri" w:hAnsi="Calibri" w:cs="Calibri"/>
          <w:sz w:val="22"/>
          <w:szCs w:val="22"/>
        </w:rPr>
        <w:t xml:space="preserve">(3) </w:t>
      </w:r>
      <w:r>
        <w:rPr>
          <w:rFonts w:ascii="TimesNewRomanPSMT" w:hAnsi="TimesNewRomanPSMT"/>
        </w:rPr>
        <w:t xml:space="preserve">Consist of providing goods or services to marginalized populations of Sudan; </w:t>
      </w:r>
      <w:r>
        <w:rPr>
          <w:rFonts w:ascii="Calibri" w:hAnsi="Calibri" w:cs="Calibri"/>
          <w:sz w:val="22"/>
          <w:szCs w:val="22"/>
        </w:rPr>
        <w:t xml:space="preserve">(4) </w:t>
      </w:r>
      <w:r>
        <w:rPr>
          <w:rFonts w:ascii="TimesNewRomanPSMT" w:hAnsi="TimesNewRomanPSMT"/>
        </w:rPr>
        <w:t>Consist of providing goods or services to an internationally</w:t>
      </w:r>
      <w:r>
        <w:rPr>
          <w:rFonts w:ascii="TimesNewRomanPSMT" w:hAnsi="TimesNewRomanPSMT"/>
        </w:rPr>
        <w:br/>
        <w:t>recognized peacekeeping force or humanitarian organization;</w:t>
      </w:r>
      <w:r>
        <w:rPr>
          <w:rFonts w:ascii="TimesNewRomanPSMT" w:hAnsi="TimesNewRomanPSMT"/>
        </w:rPr>
        <w:br/>
      </w:r>
      <w:r>
        <w:rPr>
          <w:rFonts w:ascii="Calibri" w:hAnsi="Calibri" w:cs="Calibri"/>
          <w:sz w:val="22"/>
          <w:szCs w:val="22"/>
        </w:rPr>
        <w:t xml:space="preserve">(5) </w:t>
      </w:r>
      <w:r>
        <w:rPr>
          <w:rFonts w:ascii="TimesNewRomanPSMT" w:hAnsi="TimesNewRomanPSMT"/>
        </w:rPr>
        <w:t>Consist of providing goods or services that are</w:t>
      </w:r>
      <w:r>
        <w:rPr>
          <w:rFonts w:ascii="TimesNewRomanPSMT" w:hAnsi="TimesNewRomanPSMT"/>
        </w:rPr>
        <w:br/>
        <w:t>used only to promote health or education; or</w:t>
      </w:r>
      <w:r>
        <w:rPr>
          <w:rFonts w:ascii="TimesNewRomanPSMT" w:hAnsi="TimesNewRomanPSMT"/>
        </w:rPr>
        <w:br/>
      </w:r>
      <w:r>
        <w:rPr>
          <w:rFonts w:ascii="Calibri" w:hAnsi="Calibri" w:cs="Calibri"/>
          <w:sz w:val="22"/>
          <w:szCs w:val="22"/>
        </w:rPr>
        <w:t xml:space="preserve">(6) </w:t>
      </w:r>
      <w:r>
        <w:rPr>
          <w:rFonts w:ascii="TimesNewRomanPSMT" w:hAnsi="TimesNewRomanPSMT"/>
        </w:rPr>
        <w:t>Have been voluntarily suspended.</w:t>
      </w:r>
      <w:r>
        <w:rPr>
          <w:rFonts w:ascii="TimesNewRomanPSMT" w:hAnsi="TimesNewRomanPSMT"/>
        </w:rPr>
        <w:br/>
      </w:r>
      <w:r>
        <w:rPr>
          <w:rFonts w:ascii="TimesNewRomanPSMT" w:hAnsi="TimesNewRomanPSMT"/>
        </w:rPr>
        <w:lastRenderedPageBreak/>
        <w:t>(b) Certification. By submission of its offer, the offeror certifies that the</w:t>
      </w:r>
      <w:r>
        <w:rPr>
          <w:rFonts w:ascii="TimesNewRomanPSMT" w:hAnsi="TimesNewRomanPSMT"/>
        </w:rPr>
        <w:br/>
        <w:t xml:space="preserve">offeror does not conduct any restricted business operations in Sudan. </w:t>
      </w:r>
    </w:p>
    <w:p w14:paraId="5E594C81" w14:textId="77777777" w:rsidR="00FA6782" w:rsidRDefault="00FA6782" w:rsidP="00FA6782">
      <w:pPr>
        <w:pStyle w:val="NormalWeb"/>
      </w:pPr>
      <w:r>
        <w:rPr>
          <w:rFonts w:ascii="TimesNewRomanPS" w:hAnsi="TimesNewRomanPS"/>
          <w:b/>
          <w:bCs/>
        </w:rPr>
        <w:t xml:space="preserve">K.15 52.227-15 Representation of Limited Rights Data and Restricted Computer Software (Dec 2007) </w:t>
      </w:r>
    </w:p>
    <w:p w14:paraId="22D8EAA0" w14:textId="77777777" w:rsidR="00FA6782" w:rsidRDefault="00FA6782" w:rsidP="00FA6782">
      <w:pPr>
        <w:pStyle w:val="NormalWeb"/>
      </w:pPr>
      <w:r>
        <w:rPr>
          <w:rFonts w:ascii="TimesNewRomanPSMT" w:hAnsi="TimesNewRomanPSMT"/>
        </w:rPr>
        <w:t xml:space="preserve">(a)This solicitation sets forth the Government </w:t>
      </w:r>
      <w:proofErr w:type="spellStart"/>
      <w:r>
        <w:rPr>
          <w:rFonts w:ascii="TimesNewRomanPSMT" w:hAnsi="TimesNewRomanPSMT"/>
        </w:rPr>
        <w:t>s</w:t>
      </w:r>
      <w:proofErr w:type="spellEnd"/>
      <w:r>
        <w:rPr>
          <w:rFonts w:ascii="TimesNewRomanPSMT" w:hAnsi="TimesNewRomanPSMT"/>
        </w:rPr>
        <w:t xml:space="preserve"> known delivery requirements for data (as defined in the clause at 52.227 14, Rights in Data General). Any resulting contract may also provide the Government the option to order additional data under the Additional Data Requirements clause at 52.227 16, if included in the contract. Any data delivered under the resulting contract will be subject to the Rights in Data General clause at 52.227 14 included in this contract. Under the latter clause, a Contractor may withhold from delivery data that qualify as limited rights data or restricted computer software, and deliver form, fit, and function data instead. The latter clause also may be used with its Alternates II and/or III to obtain delivery of limited rights data or restricted computer software, marked with limited rights or restricted rights notices, as appropriate. In addition, use of Alternate V with this latter clause provides the Government the right to inspect such data at the Contractor s facility.</w:t>
      </w:r>
      <w:r>
        <w:rPr>
          <w:rFonts w:ascii="TimesNewRomanPSMT" w:hAnsi="TimesNewRomanPSMT"/>
        </w:rPr>
        <w:br/>
        <w:t>(b)By completing the remainder of this paragraph, the offeror represents that it has reviewed the requirements for the delivery of technical data or computer software and states (offeror check appropriate block)</w:t>
      </w:r>
      <w:r>
        <w:rPr>
          <w:rFonts w:ascii="TimesNewRomanPSMT" w:hAnsi="TimesNewRomanPSMT"/>
        </w:rPr>
        <w:br/>
        <w:t>( ) None of the data proposed for fulfilling the data delivery requirements qualifies as limited rights data or restricted computer software; or</w:t>
      </w:r>
      <w:r>
        <w:rPr>
          <w:rFonts w:ascii="TimesNewRomanPSMT" w:hAnsi="TimesNewRomanPSMT"/>
        </w:rPr>
        <w:br/>
        <w:t xml:space="preserve">( ) Data proposed for fulfilling the data delivery requirements qualify as limited rights data or restricted computer software and are identified as follows </w:t>
      </w:r>
    </w:p>
    <w:p w14:paraId="76ADB5F7" w14:textId="77777777" w:rsidR="00FA6782" w:rsidRDefault="00FA6782" w:rsidP="00FA6782">
      <w:pPr>
        <w:pStyle w:val="NormalWeb"/>
      </w:pPr>
      <w:r>
        <w:rPr>
          <w:rFonts w:ascii="TimesNewRomanPS" w:hAnsi="TimesNewRomanPS"/>
          <w:b/>
          <w:bCs/>
        </w:rPr>
        <w:t>©</w:t>
      </w:r>
      <w:r>
        <w:rPr>
          <w:rFonts w:ascii="TimesNewRomanPSMT" w:hAnsi="TimesNewRomanPSMT"/>
        </w:rPr>
        <w:t xml:space="preserve">Any identification of limited rights data or restricted computer software in the offeror s response is not determinative of the status of the data should a contract be awarded to the offeror. </w:t>
      </w:r>
    </w:p>
    <w:p w14:paraId="012ACDA1" w14:textId="77777777" w:rsidR="00FA6782" w:rsidRDefault="00FA6782" w:rsidP="00FA6782">
      <w:pPr>
        <w:pStyle w:val="NormalWeb"/>
      </w:pPr>
      <w:r>
        <w:rPr>
          <w:rFonts w:ascii="TimesNewRomanPS" w:hAnsi="TimesNewRomanPS"/>
          <w:b/>
          <w:bCs/>
        </w:rPr>
        <w:t xml:space="preserve">K.16 52.230-1 Cost Accounting Standards Notices and Certification (Jun 2020) </w:t>
      </w:r>
    </w:p>
    <w:p w14:paraId="621F4791" w14:textId="77777777" w:rsidR="00FA6782" w:rsidRDefault="00FA6782" w:rsidP="00FA6782">
      <w:pPr>
        <w:pStyle w:val="NormalWeb"/>
      </w:pPr>
      <w:r>
        <w:rPr>
          <w:rFonts w:ascii="TimesNewRomanPSMT" w:hAnsi="TimesNewRomanPSMT"/>
        </w:rPr>
        <w:t xml:space="preserve">Note: This notice does not apply to small businesses or foreign governments. This notice is in three parts, identified by Roman numerals I through III. </w:t>
      </w:r>
    </w:p>
    <w:p w14:paraId="65097AB7" w14:textId="77777777" w:rsidR="00FA6782" w:rsidRDefault="00FA6782" w:rsidP="00FA6782">
      <w:pPr>
        <w:pStyle w:val="NormalWeb"/>
      </w:pPr>
      <w:r>
        <w:rPr>
          <w:rFonts w:ascii="TimesNewRomanPSMT" w:hAnsi="TimesNewRomanPSMT"/>
        </w:rPr>
        <w:t>Offerors shall examine each part and provide the requested information in order to determine Cost Accounting Standards (CAS) requirements applicable to any resultant contract.</w:t>
      </w:r>
      <w:r>
        <w:rPr>
          <w:rFonts w:ascii="TimesNewRomanPSMT" w:hAnsi="TimesNewRomanPSMT"/>
        </w:rPr>
        <w:br/>
        <w:t xml:space="preserve">If the offeror is an educational institution, Part II does not apply unless the contemplated contract will be subject to full or modified CAS coverage pursuant to 48 CFR 9903.201 2(c)(5) or 9903.201 2(c)(6), respectively. </w:t>
      </w:r>
    </w:p>
    <w:p w14:paraId="37B59925" w14:textId="77777777" w:rsidR="00FA6782" w:rsidRDefault="00FA6782" w:rsidP="00FA6782">
      <w:pPr>
        <w:pStyle w:val="NormalWeb"/>
      </w:pPr>
      <w:r>
        <w:rPr>
          <w:rFonts w:ascii="TimesNewRomanPSMT" w:hAnsi="TimesNewRomanPSMT"/>
        </w:rPr>
        <w:t xml:space="preserve">(I)Disclosure Statement Cost Accounting Practices and Certification </w:t>
      </w:r>
    </w:p>
    <w:p w14:paraId="4CC0F20A" w14:textId="77777777" w:rsidR="00FA6782" w:rsidRDefault="00FA6782" w:rsidP="00FA6782">
      <w:pPr>
        <w:pStyle w:val="NormalWeb"/>
      </w:pPr>
      <w:r>
        <w:rPr>
          <w:rFonts w:ascii="TimesNewRomanPSMT" w:hAnsi="TimesNewRomanPSMT"/>
        </w:rPr>
        <w:t>(a)Any contract in excess of the lower CAS threshold specified in Federal Acquisition Regulation ( ) 30.201 4(b) resulting from this solicitation will be subject to the requirements of the Cost Accounting Standards Board (48 CFR chapter 99), except for those contracts which are exempt as specified in 48 CFR 9903.201 1.</w:t>
      </w:r>
      <w:r>
        <w:rPr>
          <w:rFonts w:ascii="TimesNewRomanPSMT" w:hAnsi="TimesNewRomanPSMT"/>
        </w:rPr>
        <w:br/>
      </w:r>
      <w:r>
        <w:rPr>
          <w:rFonts w:ascii="TimesNewRomanPS" w:hAnsi="TimesNewRomanPS"/>
          <w:b/>
          <w:bCs/>
        </w:rPr>
        <w:t>(b)</w:t>
      </w:r>
      <w:r>
        <w:rPr>
          <w:rFonts w:ascii="TimesNewRomanPSMT" w:hAnsi="TimesNewRomanPSMT"/>
        </w:rPr>
        <w:t xml:space="preserve">Any offeror submitting a proposal which, if accepted, will result in a contract subject to the </w:t>
      </w:r>
      <w:r>
        <w:rPr>
          <w:rFonts w:ascii="TimesNewRomanPSMT" w:hAnsi="TimesNewRomanPSMT"/>
        </w:rPr>
        <w:lastRenderedPageBreak/>
        <w:t>requirements of 48 CFR chapter 99 must, as a condition of contracting, submit a Disclosure Statement as required by 48 CFR 9903.202. When required, the Disclosure Statement must be submitted as a part of the offeror s proposal under this solicitation unless the offeror has already submitted a Disclosure Statement disclosing the practices used in connection with the pricing of this proposal. If an applicable Disclosure Statement has already been submitted, the offeror may satisfy the requirement for submission by providing the information requested in paragraph (c) of Part I of this provision.</w:t>
      </w:r>
      <w:r>
        <w:rPr>
          <w:rFonts w:ascii="TimesNewRomanPSMT" w:hAnsi="TimesNewRomanPSMT"/>
        </w:rPr>
        <w:br/>
        <w:t xml:space="preserve">CAUTION: In the absence of specific regulations or agreement, a practice disclosed in a Disclosure Statement shall not, by virtue of such disclosure, be deemed to be a proper, approved, or agreed to practice for pricing proposals or accumulating and reporting contract performance cost data. </w:t>
      </w:r>
    </w:p>
    <w:p w14:paraId="21123C0E" w14:textId="77777777" w:rsidR="00FA6782" w:rsidRDefault="00FA6782" w:rsidP="00FA6782">
      <w:pPr>
        <w:pStyle w:val="NormalWeb"/>
      </w:pPr>
      <w:r>
        <w:rPr>
          <w:rFonts w:ascii="TimesNewRomanPS" w:hAnsi="TimesNewRomanPS"/>
          <w:b/>
          <w:bCs/>
        </w:rPr>
        <w:t>(a)</w:t>
      </w:r>
      <w:r>
        <w:rPr>
          <w:rFonts w:ascii="TimesNewRomanPSMT" w:hAnsi="TimesNewRomanPSMT"/>
        </w:rPr>
        <w:t xml:space="preserve">Check the appropriate box below: </w:t>
      </w:r>
    </w:p>
    <w:p w14:paraId="5396B76E" w14:textId="77777777" w:rsidR="00FA6782" w:rsidRDefault="00FA6782" w:rsidP="00FA6782">
      <w:pPr>
        <w:pStyle w:val="NormalWeb"/>
      </w:pPr>
      <w:r>
        <w:rPr>
          <w:rFonts w:ascii="TimesNewRomanPSMT" w:hAnsi="TimesNewRomanPSMT"/>
        </w:rPr>
        <w:t xml:space="preserve">(1) Certificate of Concurrent Submission of Disclosure Statement. The offeror hereby certifies </w:t>
      </w:r>
    </w:p>
    <w:p w14:paraId="5807E8B3" w14:textId="77777777" w:rsidR="00FA6782" w:rsidRDefault="00FA6782" w:rsidP="00FA6782">
      <w:pPr>
        <w:pStyle w:val="NormalWeb"/>
      </w:pPr>
      <w:r>
        <w:rPr>
          <w:rFonts w:ascii="TimesNewRomanPSMT" w:hAnsi="TimesNewRomanPSMT"/>
        </w:rPr>
        <w:t>that, as a part of the offer, copies of the Disclosure Statement have been submitted as follows: (</w:t>
      </w:r>
      <w:proofErr w:type="spellStart"/>
      <w:r>
        <w:rPr>
          <w:rFonts w:ascii="TimesNewRomanPSMT" w:hAnsi="TimesNewRomanPSMT"/>
        </w:rPr>
        <w:t>i</w:t>
      </w:r>
      <w:proofErr w:type="spellEnd"/>
      <w:r>
        <w:rPr>
          <w:rFonts w:ascii="TimesNewRomanPSMT" w:hAnsi="TimesNewRomanPSMT"/>
        </w:rPr>
        <w:t xml:space="preserve">) </w:t>
      </w:r>
    </w:p>
    <w:p w14:paraId="427710E4" w14:textId="77777777" w:rsidR="00FA6782" w:rsidRDefault="00FA6782" w:rsidP="00FA6782">
      <w:pPr>
        <w:pStyle w:val="NormalWeb"/>
      </w:pPr>
      <w:r>
        <w:rPr>
          <w:rFonts w:ascii="TimesNewRomanPSMT" w:hAnsi="TimesNewRomanPSMT"/>
        </w:rPr>
        <w:t xml:space="preserve">original and one copy to the cognizant Administrative Contracting Officer (ACO) or cognizant </w:t>
      </w:r>
    </w:p>
    <w:p w14:paraId="6CCFC9F3" w14:textId="77777777" w:rsidR="00FA6782" w:rsidRDefault="00FA6782" w:rsidP="00FA6782">
      <w:pPr>
        <w:pStyle w:val="NormalWeb"/>
      </w:pPr>
      <w:r>
        <w:rPr>
          <w:rFonts w:ascii="TimesNewRomanPSMT" w:hAnsi="TimesNewRomanPSMT"/>
        </w:rPr>
        <w:t xml:space="preserve">Federal agency official authorized to act in that capacity (Federal official), as applicable, and (ii) </w:t>
      </w:r>
    </w:p>
    <w:p w14:paraId="7A836849" w14:textId="77777777" w:rsidR="00FA6782" w:rsidRDefault="00FA6782" w:rsidP="00FA6782">
      <w:pPr>
        <w:pStyle w:val="NormalWeb"/>
      </w:pPr>
      <w:r>
        <w:rPr>
          <w:rFonts w:ascii="TimesNewRomanPSMT" w:hAnsi="TimesNewRomanPSMT"/>
        </w:rPr>
        <w:t xml:space="preserve">one copy to the cognizant Federal auditor.(Disclosure must be on Form No. CASB DS 1 or </w:t>
      </w:r>
    </w:p>
    <w:p w14:paraId="1E449FD9" w14:textId="77777777" w:rsidR="00FA6782" w:rsidRDefault="00FA6782" w:rsidP="00FA6782">
      <w:pPr>
        <w:pStyle w:val="NormalWeb"/>
      </w:pPr>
      <w:r>
        <w:rPr>
          <w:rFonts w:ascii="TimesNewRomanPSMT" w:hAnsi="TimesNewRomanPSMT"/>
        </w:rPr>
        <w:t xml:space="preserve">CASB DS 2, as applicable. Forms may be obtained from the cognizant ACO or Federal official.) </w:t>
      </w:r>
    </w:p>
    <w:p w14:paraId="49B50DE4" w14:textId="77777777" w:rsidR="00FA6782" w:rsidRDefault="00FA6782" w:rsidP="00FA6782">
      <w:pPr>
        <w:pStyle w:val="NormalWeb"/>
      </w:pPr>
      <w:r>
        <w:rPr>
          <w:rFonts w:ascii="TimesNewRomanPSMT" w:hAnsi="TimesNewRomanPSMT"/>
        </w:rPr>
        <w:t xml:space="preserve">Date of Disclosure Statement: [ ] Name and Address of Cognizant ACO or Federal Official Where Filed: [ ] </w:t>
      </w:r>
    </w:p>
    <w:p w14:paraId="41E2B74C" w14:textId="77777777" w:rsidR="00FA6782" w:rsidRDefault="00FA6782" w:rsidP="00FA6782">
      <w:pPr>
        <w:pStyle w:val="NormalWeb"/>
      </w:pPr>
      <w:r>
        <w:rPr>
          <w:rFonts w:ascii="TimesNewRomanPSMT" w:hAnsi="TimesNewRomanPSMT"/>
        </w:rPr>
        <w:t>The offeror further certifies that the practices used in estimating costs in pricing this proposal are consistent with the cost accounting practices disclosed in the Disclosure Statement.</w:t>
      </w:r>
      <w:r>
        <w:rPr>
          <w:rFonts w:ascii="TimesNewRomanPSMT" w:hAnsi="TimesNewRomanPSMT"/>
        </w:rPr>
        <w:br/>
        <w:t xml:space="preserve">(2) Certificate of Previously Submitted Disclosure Statement. The offeror hereby certifies that the required Disclosure Statement was filed as follows: Date of Disclosure Statement: </w:t>
      </w:r>
    </w:p>
    <w:p w14:paraId="319EC5C9" w14:textId="77777777" w:rsidR="00FA6782" w:rsidRDefault="00FA6782" w:rsidP="00FA6782">
      <w:pPr>
        <w:pStyle w:val="NormalWeb"/>
      </w:pPr>
      <w:r>
        <w:rPr>
          <w:rFonts w:ascii="TimesNewRomanPSMT" w:hAnsi="TimesNewRomanPSMT"/>
        </w:rPr>
        <w:t xml:space="preserve">[] Name and Address of Cognizant ACO or Federal Official Where Filed: [ ] </w:t>
      </w:r>
    </w:p>
    <w:p w14:paraId="33168E6E" w14:textId="77777777" w:rsidR="00FA6782" w:rsidRDefault="00FA6782" w:rsidP="00FA6782">
      <w:pPr>
        <w:pStyle w:val="NormalWeb"/>
      </w:pPr>
      <w:r>
        <w:rPr>
          <w:rFonts w:ascii="TimesNewRomanPSMT" w:hAnsi="TimesNewRomanPSMT"/>
        </w:rPr>
        <w:t>The offeror further certifies that the practices used in estimating costs in pricing this proposal are consistent with the cost accounting practices disclosed in the applicable Disclosure Statement. (3) Certificate of Monetary Exemption. The offeror hereby certifies that the offeror,</w:t>
      </w:r>
      <w:r>
        <w:rPr>
          <w:rFonts w:ascii="TimesNewRomanPSMT" w:hAnsi="TimesNewRomanPSMT"/>
        </w:rPr>
        <w:br/>
        <w:t xml:space="preserve">together with all divisions, subsidiaries, and affiliates under common control, did not receive net awards of negotiated prime contracts and subcontracts subject to CAS totaling $50 million or more in the cost accounting period immediately preceding the period in which this proposal was </w:t>
      </w:r>
      <w:proofErr w:type="spellStart"/>
      <w:r>
        <w:rPr>
          <w:rFonts w:ascii="TimesNewRomanPSMT" w:hAnsi="TimesNewRomanPSMT"/>
        </w:rPr>
        <w:t>submitted.The</w:t>
      </w:r>
      <w:proofErr w:type="spellEnd"/>
      <w:r>
        <w:rPr>
          <w:rFonts w:ascii="TimesNewRomanPSMT" w:hAnsi="TimesNewRomanPSMT"/>
        </w:rPr>
        <w:t xml:space="preserve"> offeror further certifies that if such status changes before an award resulting from this proposal, the offeror will advise the Contracting Officer immediately. </w:t>
      </w:r>
    </w:p>
    <w:p w14:paraId="0362E6B5" w14:textId="77777777" w:rsidR="00FA6782" w:rsidRDefault="00FA6782" w:rsidP="00FA6782">
      <w:pPr>
        <w:pStyle w:val="NormalWeb"/>
      </w:pPr>
      <w:r>
        <w:rPr>
          <w:rFonts w:ascii="TimesNewRomanPSMT" w:hAnsi="TimesNewRomanPSMT"/>
        </w:rPr>
        <w:lastRenderedPageBreak/>
        <w:t>(4) Certificate of Interim Exemption. The offeror hereby certifies that (</w:t>
      </w:r>
      <w:proofErr w:type="spellStart"/>
      <w:r>
        <w:rPr>
          <w:rFonts w:ascii="TimesNewRomanPSMT" w:hAnsi="TimesNewRomanPSMT"/>
        </w:rPr>
        <w:t>i</w:t>
      </w:r>
      <w:proofErr w:type="spellEnd"/>
      <w:r>
        <w:rPr>
          <w:rFonts w:ascii="TimesNewRomanPSMT" w:hAnsi="TimesNewRomanPSMT"/>
        </w:rPr>
        <w:t xml:space="preserve">) the offeror first exceeded the monetary exemption for disclosure, as defined in (3) of this subsection, in the cost accounting period immediately preceding the period in which this offer was submitted and (ii) in accordance with 48 CFR 9903.202 1, the offeror is not yet required to submit a Disclosure Statement. The offeror further certifies that if an award resulting from this proposal has not been made within 90 days after the end of that period, the offeror will immediately submit a revised certificate to the Contracting Officer, in the form specified under subparagraph (c)(1) or (c)(2) of Part I of this provision, as appropriate, to verify submission of a completed Disclosure Statement. </w:t>
      </w:r>
    </w:p>
    <w:p w14:paraId="043971F1" w14:textId="77777777" w:rsidR="00FA6782" w:rsidRDefault="00FA6782" w:rsidP="00FA6782">
      <w:pPr>
        <w:pStyle w:val="NormalWeb"/>
      </w:pPr>
      <w:r>
        <w:rPr>
          <w:rFonts w:ascii="TimesNewRomanPSMT" w:hAnsi="TimesNewRomanPSMT"/>
        </w:rPr>
        <w:t xml:space="preserve">CAUTION: Offerors currently required to disclose because they were awarded a CAS covered prime contract or subcontract of $50 million or more in the current cost accounting period may not claim this exemption (4). Further, the exemption applies only in connection with proposals submitted before expiration of the </w:t>
      </w:r>
      <w:proofErr w:type="gramStart"/>
      <w:r>
        <w:rPr>
          <w:rFonts w:ascii="TimesNewRomanPSMT" w:hAnsi="TimesNewRomanPSMT"/>
        </w:rPr>
        <w:t>90 day</w:t>
      </w:r>
      <w:proofErr w:type="gramEnd"/>
      <w:r>
        <w:rPr>
          <w:rFonts w:ascii="TimesNewRomanPSMT" w:hAnsi="TimesNewRomanPSMT"/>
        </w:rPr>
        <w:t xml:space="preserve"> period following the cost accounting period in which the monetary exemption was exceeded. (I)Cost Accounting Standards Eligibility for Modified Contract Coverage</w:t>
      </w:r>
      <w:r>
        <w:rPr>
          <w:rFonts w:ascii="TimesNewRomanPSMT" w:hAnsi="TimesNewRomanPSMT"/>
        </w:rPr>
        <w:br/>
        <w:t xml:space="preserve">If the offeror is eligible to use the modified provisions of 48 CFR 9903.201 2(b) and elects to do so, the offeror shall indicate by checking the box below. Checking the box below shall mean that the resultant contract is subject to the Disclosure and Consistency of Cost Accounting Practices clause in lieu of the Cost Accounting Standards clause. </w:t>
      </w:r>
    </w:p>
    <w:p w14:paraId="2AD4E944" w14:textId="77777777" w:rsidR="00FA6782" w:rsidRDefault="00FA6782" w:rsidP="00FA6782">
      <w:pPr>
        <w:pStyle w:val="NormalWeb"/>
      </w:pPr>
      <w:r>
        <w:rPr>
          <w:rFonts w:ascii="TimesNewRomanPSMT" w:hAnsi="TimesNewRomanPSMT"/>
        </w:rPr>
        <w:t>[ ]The offeror hereby claims an exemption from the Cost Accounting Standards clause under the provisions of 48 CFR 9903.201 2(b) and certifies that the offeror is eligible for use of the Disclosure and Consistency of Cost Accounting Practices clause because during the cost accounting period immediately preceding the period in which this proposal was submitted, the offeror received less than $50 million in awards of CAS covered prime contracts and subcontracts. The offeror further certifies that if such status changes before an award resulting from this proposal, the offeror will advise the Contracting Officer immediately.</w:t>
      </w:r>
      <w:r>
        <w:rPr>
          <w:rFonts w:ascii="TimesNewRomanPSMT" w:hAnsi="TimesNewRomanPSMT"/>
        </w:rPr>
        <w:br/>
        <w:t>CAUTION: An offeror may not claim the above eligibility for modified contract coverage if this proposal is expected to result in the award of a CAS covered contract of $50 million or more or if, during its current cost accounting period, the offeror has been awarded a single CAS covered prime contract or subcontract of $50 million or more.</w:t>
      </w:r>
      <w:r>
        <w:rPr>
          <w:rFonts w:ascii="TimesNewRomanPSMT" w:hAnsi="TimesNewRomanPSMT"/>
        </w:rPr>
        <w:br/>
        <w:t>(I)Additional Cost Accounting Standards Applicable to Existing Contracts The offeror shall indicate below whether the award of the contemplated contract would,</w:t>
      </w:r>
      <w:r>
        <w:rPr>
          <w:rFonts w:ascii="TimesNewRomanPSMT" w:hAnsi="TimesNewRomanPSMT"/>
        </w:rPr>
        <w:br/>
        <w:t>in accordance with subparagraph (a)(3) of the Cost Accounting Standards clause, require a change in established cost accounting practices affecting existing</w:t>
      </w:r>
      <w:r>
        <w:rPr>
          <w:rFonts w:ascii="TimesNewRomanPSMT" w:hAnsi="TimesNewRomanPSMT"/>
        </w:rPr>
        <w:br/>
        <w:t xml:space="preserve">contracts and subcontracts. </w:t>
      </w:r>
    </w:p>
    <w:p w14:paraId="4505B0D1" w14:textId="77777777" w:rsidR="00FA6782" w:rsidRDefault="00FA6782" w:rsidP="00FA6782">
      <w:pPr>
        <w:pStyle w:val="NormalWeb"/>
      </w:pPr>
      <w:r>
        <w:rPr>
          <w:rFonts w:ascii="TimesNewRomanPSMT" w:hAnsi="TimesNewRomanPSMT"/>
        </w:rPr>
        <w:t xml:space="preserve">[ ]Yes[ ]No </w:t>
      </w:r>
    </w:p>
    <w:p w14:paraId="065D16F9" w14:textId="77777777" w:rsidR="00FA6782" w:rsidRDefault="00FA6782" w:rsidP="00FA6782">
      <w:pPr>
        <w:pStyle w:val="NormalWeb"/>
      </w:pPr>
      <w:r>
        <w:rPr>
          <w:rFonts w:ascii="TimesNewRomanPS" w:hAnsi="TimesNewRomanPS"/>
          <w:b/>
          <w:bCs/>
        </w:rPr>
        <w:t xml:space="preserve">K.17 52.230-7 Proposal Disclosure Cost Accounting Practice Changes (Apr 2005) </w:t>
      </w:r>
    </w:p>
    <w:p w14:paraId="3C470827" w14:textId="77777777" w:rsidR="00FA6782" w:rsidRDefault="00FA6782" w:rsidP="00FA6782">
      <w:pPr>
        <w:pStyle w:val="NormalWeb"/>
      </w:pPr>
      <w:r>
        <w:rPr>
          <w:rFonts w:ascii="TimesNewRomanPSMT" w:hAnsi="TimesNewRomanPSMT"/>
        </w:rPr>
        <w:t>The offeror shall check yes below if the contract award will result in a required or unilateral change in cost accounting practice, including unilateral changes requested to be desirable</w:t>
      </w:r>
      <w:r>
        <w:rPr>
          <w:rFonts w:ascii="TimesNewRomanPSMT" w:hAnsi="TimesNewRomanPSMT"/>
        </w:rPr>
        <w:br/>
        <w:t xml:space="preserve">changes. </w:t>
      </w:r>
    </w:p>
    <w:p w14:paraId="0C1094C4" w14:textId="77777777" w:rsidR="00FA6782" w:rsidRDefault="00FA6782" w:rsidP="00FA6782">
      <w:pPr>
        <w:pStyle w:val="NormalWeb"/>
      </w:pPr>
      <w:r>
        <w:rPr>
          <w:rFonts w:ascii="TimesNewRomanPSMT" w:hAnsi="TimesNewRomanPSMT"/>
        </w:rPr>
        <w:lastRenderedPageBreak/>
        <w:t>Yes No</w:t>
      </w:r>
      <w:r>
        <w:rPr>
          <w:rFonts w:ascii="TimesNewRomanPSMT" w:hAnsi="TimesNewRomanPSMT"/>
        </w:rPr>
        <w:br/>
        <w:t xml:space="preserve">If the offeror checked Yes above, the offeror shall </w:t>
      </w:r>
    </w:p>
    <w:p w14:paraId="7327D973" w14:textId="77777777" w:rsidR="00FA6782" w:rsidRDefault="00FA6782" w:rsidP="00FA6782">
      <w:pPr>
        <w:pStyle w:val="NormalWeb"/>
      </w:pPr>
      <w:r>
        <w:rPr>
          <w:rFonts w:ascii="Calibri" w:hAnsi="Calibri" w:cs="Calibri"/>
          <w:sz w:val="22"/>
          <w:szCs w:val="22"/>
        </w:rPr>
        <w:t xml:space="preserve">(1) </w:t>
      </w:r>
      <w:r>
        <w:rPr>
          <w:rFonts w:ascii="TimesNewRomanPSMT" w:hAnsi="TimesNewRomanPSMT"/>
        </w:rPr>
        <w:t>Prepare the price proposal in response to the solicitation using the changed practice for the period of performance for which the practice will be used; and</w:t>
      </w:r>
      <w:r>
        <w:rPr>
          <w:rFonts w:ascii="TimesNewRomanPSMT" w:hAnsi="TimesNewRomanPSMT"/>
        </w:rPr>
        <w:br/>
      </w:r>
      <w:r>
        <w:rPr>
          <w:rFonts w:ascii="Calibri" w:hAnsi="Calibri" w:cs="Calibri"/>
          <w:sz w:val="22"/>
          <w:szCs w:val="22"/>
        </w:rPr>
        <w:t xml:space="preserve">(2) </w:t>
      </w:r>
      <w:r>
        <w:rPr>
          <w:rFonts w:ascii="TimesNewRomanPSMT" w:hAnsi="TimesNewRomanPSMT"/>
        </w:rPr>
        <w:t xml:space="preserve">Submit a description of the changed cost accounting practice to the Contracting Officer and the Cognizant Federal Agency Official as pricing support for the proposal. </w:t>
      </w:r>
    </w:p>
    <w:p w14:paraId="5ACDFE19" w14:textId="77777777" w:rsidR="00FA6782" w:rsidRDefault="00FA6782" w:rsidP="00FA6782">
      <w:pPr>
        <w:pStyle w:val="NormalWeb"/>
      </w:pPr>
      <w:r>
        <w:rPr>
          <w:rFonts w:ascii="TimesNewRomanPS" w:hAnsi="TimesNewRomanPS"/>
          <w:b/>
          <w:bCs/>
        </w:rPr>
        <w:t xml:space="preserve">K.18 Authorized Negotiator </w:t>
      </w:r>
    </w:p>
    <w:p w14:paraId="2B99DF86" w14:textId="77777777" w:rsidR="00FA6782" w:rsidRDefault="00FA6782" w:rsidP="00FA6782">
      <w:pPr>
        <w:pStyle w:val="NormalWeb"/>
      </w:pPr>
      <w:r>
        <w:rPr>
          <w:rFonts w:ascii="TimesNewRomanPSMT" w:hAnsi="TimesNewRomanPSMT"/>
        </w:rPr>
        <w:t xml:space="preserve">The Offeror represents that the following persons are authorized to negotiate on its behalf with the Government in connection with this request for proposals or quotations: [list names, titles, and telephone numbers of the authorized negotiators]. </w:t>
      </w:r>
    </w:p>
    <w:p w14:paraId="4920D45F" w14:textId="77777777" w:rsidR="00FA6782" w:rsidRDefault="00FA6782" w:rsidP="00FA6782">
      <w:pPr>
        <w:pStyle w:val="NormalWeb"/>
      </w:pPr>
      <w:r>
        <w:rPr>
          <w:rFonts w:ascii="TimesNewRomanPS" w:hAnsi="TimesNewRomanPS"/>
          <w:b/>
          <w:bCs/>
        </w:rPr>
        <w:t xml:space="preserve">K.19 Signature </w:t>
      </w:r>
    </w:p>
    <w:p w14:paraId="0B801F4D" w14:textId="77777777" w:rsidR="00FA6782" w:rsidRDefault="00FA6782" w:rsidP="00FA6782">
      <w:pPr>
        <w:pStyle w:val="NormalWeb"/>
      </w:pPr>
      <w:r>
        <w:rPr>
          <w:rFonts w:ascii="TimesNewRomanPSMT" w:hAnsi="TimesNewRomanPSMT"/>
        </w:rPr>
        <w:t xml:space="preserve">By signature hereon, or on an offer incorporating these Representations, Certifications, and Other Statements of Offerors, the offeror certifies that they are accurate, current, and complete, and that the offeror is aware of the penalty prescribed in 18 U.S.C. 1001 for making false statements in offers. </w:t>
      </w:r>
    </w:p>
    <w:p w14:paraId="4D3D77D5" w14:textId="77777777" w:rsidR="00FA6782" w:rsidRDefault="00FA6782" w:rsidP="00FA6782">
      <w:pPr>
        <w:pStyle w:val="NormalWeb"/>
      </w:pPr>
      <w:r>
        <w:rPr>
          <w:rFonts w:ascii="Arial" w:hAnsi="Arial" w:cs="Arial"/>
          <w:sz w:val="16"/>
          <w:szCs w:val="16"/>
        </w:rPr>
        <w:t>040ADV-24-R-0058 7/26/2024</w:t>
      </w:r>
      <w:r>
        <w:rPr>
          <w:rFonts w:ascii="Arial" w:hAnsi="Arial" w:cs="Arial"/>
          <w:sz w:val="16"/>
          <w:szCs w:val="16"/>
        </w:rPr>
        <w:br/>
        <w:t xml:space="preserve">Southpoint Consulting, Inc. </w:t>
      </w:r>
    </w:p>
    <w:p w14:paraId="4A2AFC52" w14:textId="77777777" w:rsidR="00FA6782" w:rsidRDefault="00FA6782" w:rsidP="00FA6782">
      <w:pPr>
        <w:pStyle w:val="NormalWeb"/>
      </w:pPr>
      <w:r>
        <w:rPr>
          <w:rFonts w:ascii="Arial" w:hAnsi="Arial" w:cs="Arial"/>
          <w:sz w:val="16"/>
          <w:szCs w:val="16"/>
        </w:rPr>
        <w:t xml:space="preserve">Nicale Nxumalo, President and CEO </w:t>
      </w:r>
    </w:p>
    <w:p w14:paraId="0820CBDA" w14:textId="1670CA14" w:rsidR="00931115" w:rsidRPr="00931115" w:rsidRDefault="00FA6782" w:rsidP="00FA6782">
      <w:r>
        <w:fldChar w:fldCharType="begin"/>
      </w:r>
      <w:r>
        <w:instrText xml:space="preserve"> INCLUDEPICTURE "/Users/stevenlancaster/Library/Group Containers/UBF8T346G9.ms/WebArchiveCopyPasteTempFiles/com.microsoft.Word/page20image11098208" \* MERGEFORMATINET </w:instrText>
      </w:r>
      <w:r>
        <w:fldChar w:fldCharType="separate"/>
      </w:r>
      <w:r>
        <w:rPr>
          <w:noProof/>
        </w:rPr>
        <w:drawing>
          <wp:inline distT="0" distB="0" distL="0" distR="0" wp14:anchorId="04DD251A" wp14:editId="32E51B9B">
            <wp:extent cx="1702435" cy="281305"/>
            <wp:effectExtent l="0" t="0" r="0" b="0"/>
            <wp:docPr id="156061844" name="Picture 45" descr="page20image1109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age20image1109820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02435" cy="281305"/>
                    </a:xfrm>
                    <a:prstGeom prst="rect">
                      <a:avLst/>
                    </a:prstGeom>
                    <a:noFill/>
                    <a:ln>
                      <a:noFill/>
                    </a:ln>
                  </pic:spPr>
                </pic:pic>
              </a:graphicData>
            </a:graphic>
          </wp:inline>
        </w:drawing>
      </w:r>
      <w:r>
        <w:fldChar w:fldCharType="end"/>
      </w:r>
    </w:p>
    <w:sectPr w:rsidR="00931115" w:rsidRPr="00931115" w:rsidSect="000111A8">
      <w:headerReference w:type="default" r:id="rId30"/>
      <w:pgSz w:w="12240" w:h="15840" w:code="1"/>
      <w:pgMar w:top="1440" w:right="1440" w:bottom="810" w:left="1440" w:header="45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BB2A93" w14:textId="77777777" w:rsidR="00884769" w:rsidRDefault="00884769">
      <w:r>
        <w:separator/>
      </w:r>
    </w:p>
    <w:p w14:paraId="075D2904" w14:textId="77777777" w:rsidR="00884769" w:rsidRDefault="00884769"/>
    <w:p w14:paraId="1BFB293D" w14:textId="77777777" w:rsidR="00884769" w:rsidRDefault="00884769"/>
    <w:p w14:paraId="0D69D823" w14:textId="77777777" w:rsidR="00884769" w:rsidRDefault="00884769"/>
  </w:endnote>
  <w:endnote w:type="continuationSeparator" w:id="0">
    <w:p w14:paraId="71ACCDBA" w14:textId="77777777" w:rsidR="00884769" w:rsidRDefault="00884769">
      <w:r>
        <w:continuationSeparator/>
      </w:r>
    </w:p>
    <w:p w14:paraId="0D5D3D34" w14:textId="77777777" w:rsidR="00884769" w:rsidRDefault="00884769"/>
    <w:p w14:paraId="4D01A545" w14:textId="77777777" w:rsidR="00884769" w:rsidRDefault="00884769"/>
    <w:p w14:paraId="532E1671" w14:textId="77777777" w:rsidR="00884769" w:rsidRDefault="00884769"/>
  </w:endnote>
  <w:endnote w:type="continuationNotice" w:id="1">
    <w:p w14:paraId="20182AC3" w14:textId="77777777" w:rsidR="00884769" w:rsidRDefault="00884769"/>
    <w:p w14:paraId="5A2D361B" w14:textId="77777777" w:rsidR="00884769" w:rsidRDefault="008847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20B0604020202020204"/>
    <w:charset w:val="00"/>
    <w:family w:val="roman"/>
    <w:notTrueType/>
    <w:pitch w:val="default"/>
    <w:sig w:usb0="00000003" w:usb1="00000000" w:usb2="00000000" w:usb3="00000000" w:csb0="00000001" w:csb1="00000000"/>
  </w:font>
  <w:font w:name="Times New Roman Bold">
    <w:altName w:val="Times New Roman"/>
    <w:panose1 w:val="020B0604020202020204"/>
    <w:charset w:val="00"/>
    <w:family w:val="roman"/>
    <w:notTrueType/>
    <w:pitch w:val="default"/>
  </w:font>
  <w:font w:name="Franklin Gothic Medium Cond">
    <w:panose1 w:val="020B06060304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Yu Gothic UI Semilight">
    <w:panose1 w:val="020B04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Roboto-Bold">
    <w:altName w:val="Arial"/>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Roboto-Regular">
    <w:altName w:val="Arial"/>
    <w:panose1 w:val="020B0604020202020204"/>
    <w:charset w:val="4D"/>
    <w:family w:val="auto"/>
    <w:notTrueType/>
    <w:pitch w:val="default"/>
    <w:sig w:usb0="00000003" w:usb1="00000000" w:usb2="00000000" w:usb3="00000000" w:csb0="00000001" w:csb1="00000000"/>
  </w:font>
  <w:font w:name="Tahoma">
    <w:panose1 w:val="020B0604030504040204"/>
    <w:charset w:val="00"/>
    <w:family w:val="swiss"/>
    <w:notTrueType/>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2"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ource Sans Pro">
    <w:panose1 w:val="020B0503030403020204"/>
    <w:charset w:val="00"/>
    <w:family w:val="swiss"/>
    <w:pitch w:val="variable"/>
    <w:sig w:usb0="600002F7" w:usb1="02000001" w:usb2="0000000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A9D14" w14:textId="34B51D49" w:rsidR="002F3788" w:rsidRDefault="002F3788" w:rsidP="007B1638">
    <w:pPr>
      <w:pStyle w:val="Footer"/>
    </w:pPr>
  </w:p>
  <w:p w14:paraId="48FD3C40" w14:textId="77777777" w:rsidR="002F3788" w:rsidRDefault="002F37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36754" w14:textId="77777777" w:rsidR="00884769" w:rsidRDefault="00884769">
      <w:r>
        <w:separator/>
      </w:r>
    </w:p>
    <w:p w14:paraId="161FD48A" w14:textId="77777777" w:rsidR="00884769" w:rsidRDefault="00884769"/>
    <w:p w14:paraId="5E296F7F" w14:textId="77777777" w:rsidR="00884769" w:rsidRDefault="00884769"/>
    <w:p w14:paraId="76A75245" w14:textId="77777777" w:rsidR="00884769" w:rsidRDefault="00884769"/>
  </w:footnote>
  <w:footnote w:type="continuationSeparator" w:id="0">
    <w:p w14:paraId="474B727D" w14:textId="77777777" w:rsidR="00884769" w:rsidRDefault="00884769">
      <w:r>
        <w:continuationSeparator/>
      </w:r>
    </w:p>
    <w:p w14:paraId="3473F3A3" w14:textId="77777777" w:rsidR="00884769" w:rsidRDefault="00884769"/>
    <w:p w14:paraId="5F567FF7" w14:textId="77777777" w:rsidR="00884769" w:rsidRDefault="00884769"/>
    <w:p w14:paraId="14781913" w14:textId="77777777" w:rsidR="00884769" w:rsidRDefault="00884769"/>
  </w:footnote>
  <w:footnote w:type="continuationNotice" w:id="1">
    <w:p w14:paraId="23580BC1" w14:textId="77777777" w:rsidR="00884769" w:rsidRDefault="00884769"/>
    <w:p w14:paraId="03C7C0C3" w14:textId="77777777" w:rsidR="00884769" w:rsidRDefault="008847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C0B7B" w14:textId="77777777" w:rsidR="00D40519" w:rsidRPr="00C2789E" w:rsidRDefault="00D40519">
    <w:pPr>
      <w:pStyle w:val="Header"/>
      <w:tabs>
        <w:tab w:val="left" w:pos="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410"/>
    </w:tblGrid>
    <w:tr w:rsidR="00B84CC8" w:rsidRPr="008622C4" w14:paraId="1767B417" w14:textId="77777777" w:rsidTr="00E4629B">
      <w:tc>
        <w:tcPr>
          <w:tcW w:w="4765" w:type="dxa"/>
        </w:tcPr>
        <w:p w14:paraId="20E09F8B" w14:textId="77777777" w:rsidR="00B84CC8" w:rsidRPr="008622C4" w:rsidRDefault="00B84CC8" w:rsidP="00B84CC8">
          <w:pPr>
            <w:pStyle w:val="Header"/>
            <w:rPr>
              <w:noProof/>
            </w:rPr>
          </w:pPr>
          <w:r w:rsidRPr="008622C4">
            <w:rPr>
              <w:noProof/>
            </w:rPr>
            <w:drawing>
              <wp:inline distT="0" distB="0" distL="0" distR="0" wp14:anchorId="00748C15" wp14:editId="122EBE2D">
                <wp:extent cx="1180214" cy="595836"/>
                <wp:effectExtent l="0" t="0" r="1270" b="0"/>
                <wp:docPr id="384094510" name="Picture 384094510" descr="http://nebula.wsimg.com/bff414d37c6e196b35395e772f162368?AccessKeyId=5F89BEDF013DE543AD3F&amp;disposition=0&amp;allowori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bula.wsimg.com/bff414d37c6e196b35395e772f162368?AccessKeyId=5F89BEDF013DE543AD3F&amp;disposition=0&amp;alloworigi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2729" cy="602154"/>
                        </a:xfrm>
                        <a:prstGeom prst="rect">
                          <a:avLst/>
                        </a:prstGeom>
                        <a:noFill/>
                        <a:ln>
                          <a:noFill/>
                        </a:ln>
                      </pic:spPr>
                    </pic:pic>
                  </a:graphicData>
                </a:graphic>
              </wp:inline>
            </w:drawing>
          </w:r>
          <w:r w:rsidRPr="008622C4">
            <w:rPr>
              <w:noProof/>
            </w:rPr>
            <w:tab/>
          </w:r>
          <w:r w:rsidRPr="008622C4">
            <w:rPr>
              <w:noProof/>
            </w:rPr>
            <w:tab/>
          </w:r>
        </w:p>
        <w:p w14:paraId="64556C17" w14:textId="77777777" w:rsidR="00B84CC8" w:rsidRPr="008622C4" w:rsidRDefault="00B84CC8" w:rsidP="00B84CC8">
          <w:pPr>
            <w:pStyle w:val="Header"/>
            <w:rPr>
              <w:noProof/>
            </w:rPr>
          </w:pPr>
          <w:r w:rsidRPr="008622C4">
            <w:rPr>
              <w:i/>
              <w:noProof/>
              <w:sz w:val="20"/>
            </w:rPr>
            <w:t>Vested in your success!</w:t>
          </w:r>
          <w:r w:rsidRPr="008622C4">
            <w:rPr>
              <w:noProof/>
            </w:rPr>
            <w:tab/>
          </w:r>
          <w:r w:rsidRPr="008622C4">
            <w:rPr>
              <w:noProof/>
            </w:rPr>
            <w:tab/>
          </w:r>
          <w:r w:rsidRPr="008622C4">
            <w:rPr>
              <w:noProof/>
            </w:rPr>
            <w:br/>
          </w:r>
        </w:p>
      </w:tc>
      <w:tc>
        <w:tcPr>
          <w:tcW w:w="4410" w:type="dxa"/>
          <w:vAlign w:val="center"/>
        </w:tcPr>
        <w:p w14:paraId="68FE47A5" w14:textId="77777777" w:rsidR="001A37E0" w:rsidRDefault="001A37E0" w:rsidP="001A37E0">
          <w:pPr>
            <w:pStyle w:val="Header"/>
            <w:jc w:val="right"/>
            <w:rPr>
              <w:noProof/>
              <w:color w:val="000000" w:themeColor="text1"/>
            </w:rPr>
          </w:pPr>
          <w:r w:rsidRPr="001A37E0">
            <w:rPr>
              <w:noProof/>
              <w:color w:val="000000" w:themeColor="text1"/>
            </w:rPr>
            <w:t xml:space="preserve">The Government Publishing Office (GPO) </w:t>
          </w:r>
        </w:p>
        <w:p w14:paraId="4CD139E8" w14:textId="7C5A6233" w:rsidR="001A37E0" w:rsidRPr="00732CC2" w:rsidRDefault="003A4195" w:rsidP="001A37E0">
          <w:pPr>
            <w:pStyle w:val="Header"/>
            <w:jc w:val="right"/>
            <w:rPr>
              <w:noProof/>
              <w:color w:val="000000" w:themeColor="text1"/>
            </w:rPr>
          </w:pPr>
          <w:r>
            <w:rPr>
              <w:noProof/>
              <w:color w:val="000000" w:themeColor="text1"/>
            </w:rPr>
            <w:t>askGPO Salesforce</w:t>
          </w:r>
          <w:r w:rsidR="002205FD">
            <w:rPr>
              <w:noProof/>
              <w:color w:val="000000" w:themeColor="text1"/>
            </w:rPr>
            <w:t xml:space="preserve"> Platform</w:t>
          </w:r>
        </w:p>
        <w:p w14:paraId="4780130D" w14:textId="695D0478" w:rsidR="00B84CC8" w:rsidRPr="00DD1869" w:rsidRDefault="00F36806" w:rsidP="001A37E0">
          <w:pPr>
            <w:pStyle w:val="Header"/>
            <w:jc w:val="right"/>
            <w:rPr>
              <w:i/>
              <w:iCs/>
              <w:noProof/>
              <w:color w:val="FF0000"/>
            </w:rPr>
          </w:pPr>
          <w:r>
            <w:rPr>
              <w:noProof/>
              <w:color w:val="000000" w:themeColor="text1"/>
            </w:rPr>
            <w:t>Business</w:t>
          </w:r>
          <w:r w:rsidR="002B74DE">
            <w:rPr>
              <w:noProof/>
              <w:color w:val="000000" w:themeColor="text1"/>
            </w:rPr>
            <w:t xml:space="preserve"> Proposal</w:t>
          </w:r>
        </w:p>
      </w:tc>
    </w:tr>
  </w:tbl>
  <w:p w14:paraId="2EBEBD91" w14:textId="77777777" w:rsidR="00B84CC8" w:rsidRPr="00C2789E" w:rsidRDefault="00B84CC8" w:rsidP="00E4629B">
    <w:pPr>
      <w:pStyle w:val="Header"/>
      <w:tabs>
        <w:tab w:val="left" w:pos="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EE248650"/>
    <w:lvl w:ilvl="0">
      <w:start w:val="1"/>
      <w:numFmt w:val="bullet"/>
      <w:pStyle w:val="ResumeBullet"/>
      <w:lvlText w:val=""/>
      <w:lvlJc w:val="left"/>
      <w:pPr>
        <w:tabs>
          <w:tab w:val="num" w:pos="1080"/>
        </w:tabs>
        <w:ind w:left="1080" w:hanging="360"/>
      </w:pPr>
      <w:rPr>
        <w:rFonts w:ascii="Symbol" w:hAnsi="Symbol" w:hint="default"/>
      </w:rPr>
    </w:lvl>
  </w:abstractNum>
  <w:abstractNum w:abstractNumId="1" w15:restartNumberingAfterBreak="0">
    <w:nsid w:val="0034711C"/>
    <w:multiLevelType w:val="hybridMultilevel"/>
    <w:tmpl w:val="459E1652"/>
    <w:lvl w:ilvl="0" w:tplc="076AEC76">
      <w:start w:val="1"/>
      <w:numFmt w:val="decimal"/>
      <w:lvlText w:val="%1."/>
      <w:lvlJc w:val="left"/>
      <w:pPr>
        <w:ind w:left="1080" w:hanging="720"/>
      </w:pPr>
      <w:rPr>
        <w:rFonts w:hint="default"/>
      </w:rPr>
    </w:lvl>
    <w:lvl w:ilvl="1" w:tplc="CD0E4E4E">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FA72FF"/>
    <w:multiLevelType w:val="multilevel"/>
    <w:tmpl w:val="E4E6FADA"/>
    <w:styleLink w:val="List37"/>
    <w:lvl w:ilvl="0">
      <w:start w:val="1"/>
      <w:numFmt w:val="decimal"/>
      <w:lvlText w:val="%1."/>
      <w:lvlJc w:val="left"/>
      <w:pPr>
        <w:tabs>
          <w:tab w:val="num" w:pos="720"/>
        </w:tabs>
        <w:ind w:left="720" w:hanging="360"/>
      </w:pPr>
      <w:rPr>
        <w:rFonts w:ascii="Arial" w:eastAsia="Arial" w:hAnsi="Arial" w:cs="Arial"/>
        <w:position w:val="0"/>
        <w:sz w:val="22"/>
        <w:szCs w:val="22"/>
      </w:rPr>
    </w:lvl>
    <w:lvl w:ilvl="1">
      <w:start w:val="1"/>
      <w:numFmt w:val="lowerLetter"/>
      <w:lvlText w:val="%2."/>
      <w:lvlJc w:val="left"/>
      <w:pPr>
        <w:tabs>
          <w:tab w:val="num" w:pos="1410"/>
        </w:tabs>
        <w:ind w:left="1410" w:hanging="330"/>
      </w:pPr>
      <w:rPr>
        <w:rFonts w:ascii="Arial" w:eastAsia="Arial" w:hAnsi="Arial" w:cs="Arial"/>
        <w:position w:val="0"/>
        <w:sz w:val="22"/>
        <w:szCs w:val="22"/>
      </w:rPr>
    </w:lvl>
    <w:lvl w:ilvl="2">
      <w:start w:val="1"/>
      <w:numFmt w:val="lowerRoman"/>
      <w:lvlText w:val="%3."/>
      <w:lvlJc w:val="left"/>
      <w:pPr>
        <w:tabs>
          <w:tab w:val="num" w:pos="2135"/>
        </w:tabs>
        <w:ind w:left="2135" w:hanging="271"/>
      </w:pPr>
      <w:rPr>
        <w:rFonts w:ascii="Arial" w:eastAsia="Arial" w:hAnsi="Arial" w:cs="Arial"/>
        <w:position w:val="0"/>
        <w:sz w:val="22"/>
        <w:szCs w:val="22"/>
      </w:rPr>
    </w:lvl>
    <w:lvl w:ilvl="3">
      <w:start w:val="1"/>
      <w:numFmt w:val="decimal"/>
      <w:lvlText w:val="%4."/>
      <w:lvlJc w:val="left"/>
      <w:pPr>
        <w:tabs>
          <w:tab w:val="num" w:pos="2850"/>
        </w:tabs>
        <w:ind w:left="2850" w:hanging="330"/>
      </w:pPr>
      <w:rPr>
        <w:rFonts w:ascii="Arial" w:eastAsia="Arial" w:hAnsi="Arial" w:cs="Arial"/>
        <w:position w:val="0"/>
        <w:sz w:val="22"/>
        <w:szCs w:val="22"/>
      </w:rPr>
    </w:lvl>
    <w:lvl w:ilvl="4">
      <w:start w:val="1"/>
      <w:numFmt w:val="lowerLetter"/>
      <w:lvlText w:val="%5."/>
      <w:lvlJc w:val="left"/>
      <w:pPr>
        <w:tabs>
          <w:tab w:val="num" w:pos="3570"/>
        </w:tabs>
        <w:ind w:left="3570" w:hanging="330"/>
      </w:pPr>
      <w:rPr>
        <w:rFonts w:ascii="Arial" w:eastAsia="Arial" w:hAnsi="Arial" w:cs="Arial"/>
        <w:position w:val="0"/>
        <w:sz w:val="22"/>
        <w:szCs w:val="22"/>
      </w:rPr>
    </w:lvl>
    <w:lvl w:ilvl="5">
      <w:start w:val="1"/>
      <w:numFmt w:val="lowerRoman"/>
      <w:lvlText w:val="%6."/>
      <w:lvlJc w:val="left"/>
      <w:pPr>
        <w:tabs>
          <w:tab w:val="num" w:pos="4295"/>
        </w:tabs>
        <w:ind w:left="4295" w:hanging="271"/>
      </w:pPr>
      <w:rPr>
        <w:rFonts w:ascii="Arial" w:eastAsia="Arial" w:hAnsi="Arial" w:cs="Arial"/>
        <w:position w:val="0"/>
        <w:sz w:val="22"/>
        <w:szCs w:val="22"/>
      </w:rPr>
    </w:lvl>
    <w:lvl w:ilvl="6">
      <w:start w:val="1"/>
      <w:numFmt w:val="decimal"/>
      <w:lvlText w:val="%7."/>
      <w:lvlJc w:val="left"/>
      <w:pPr>
        <w:tabs>
          <w:tab w:val="num" w:pos="5010"/>
        </w:tabs>
        <w:ind w:left="5010" w:hanging="330"/>
      </w:pPr>
      <w:rPr>
        <w:rFonts w:ascii="Arial" w:eastAsia="Arial" w:hAnsi="Arial" w:cs="Arial"/>
        <w:position w:val="0"/>
        <w:sz w:val="22"/>
        <w:szCs w:val="22"/>
      </w:rPr>
    </w:lvl>
    <w:lvl w:ilvl="7">
      <w:start w:val="1"/>
      <w:numFmt w:val="lowerLetter"/>
      <w:lvlText w:val="%8."/>
      <w:lvlJc w:val="left"/>
      <w:pPr>
        <w:tabs>
          <w:tab w:val="num" w:pos="5730"/>
        </w:tabs>
        <w:ind w:left="5730" w:hanging="330"/>
      </w:pPr>
      <w:rPr>
        <w:rFonts w:ascii="Arial" w:eastAsia="Arial" w:hAnsi="Arial" w:cs="Arial"/>
        <w:position w:val="0"/>
        <w:sz w:val="22"/>
        <w:szCs w:val="22"/>
      </w:rPr>
    </w:lvl>
    <w:lvl w:ilvl="8">
      <w:start w:val="1"/>
      <w:numFmt w:val="lowerRoman"/>
      <w:lvlText w:val="%9."/>
      <w:lvlJc w:val="left"/>
      <w:pPr>
        <w:tabs>
          <w:tab w:val="num" w:pos="6455"/>
        </w:tabs>
        <w:ind w:left="6455" w:hanging="271"/>
      </w:pPr>
      <w:rPr>
        <w:rFonts w:ascii="Arial" w:eastAsia="Arial" w:hAnsi="Arial" w:cs="Arial"/>
        <w:position w:val="0"/>
        <w:sz w:val="22"/>
        <w:szCs w:val="22"/>
      </w:rPr>
    </w:lvl>
  </w:abstractNum>
  <w:abstractNum w:abstractNumId="3" w15:restartNumberingAfterBreak="0">
    <w:nsid w:val="030211CC"/>
    <w:multiLevelType w:val="hybridMultilevel"/>
    <w:tmpl w:val="61E4CEB8"/>
    <w:lvl w:ilvl="0" w:tplc="23A609C6">
      <w:start w:val="1"/>
      <w:numFmt w:val="bullet"/>
      <w:pStyle w:val="BidResponseBullet1"/>
      <w:lvlText w:val=""/>
      <w:lvlJc w:val="left"/>
      <w:pPr>
        <w:ind w:left="-1945" w:hanging="360"/>
      </w:pPr>
      <w:rPr>
        <w:rFonts w:ascii="Wingdings" w:hAnsi="Wingdings" w:hint="default"/>
        <w:color w:val="808080"/>
        <w:sz w:val="24"/>
      </w:rPr>
    </w:lvl>
    <w:lvl w:ilvl="1" w:tplc="04090003">
      <w:start w:val="1"/>
      <w:numFmt w:val="bullet"/>
      <w:lvlText w:val="o"/>
      <w:lvlJc w:val="left"/>
      <w:pPr>
        <w:ind w:left="-1225" w:hanging="360"/>
      </w:pPr>
      <w:rPr>
        <w:rFonts w:ascii="Courier New" w:hAnsi="Courier New" w:cs="Courier New" w:hint="default"/>
      </w:rPr>
    </w:lvl>
    <w:lvl w:ilvl="2" w:tplc="04090005">
      <w:start w:val="1"/>
      <w:numFmt w:val="bullet"/>
      <w:lvlText w:val=""/>
      <w:lvlJc w:val="left"/>
      <w:pPr>
        <w:ind w:left="-505" w:hanging="360"/>
      </w:pPr>
      <w:rPr>
        <w:rFonts w:ascii="Wingdings" w:hAnsi="Wingdings" w:hint="default"/>
      </w:rPr>
    </w:lvl>
    <w:lvl w:ilvl="3" w:tplc="04090001">
      <w:start w:val="1"/>
      <w:numFmt w:val="bullet"/>
      <w:lvlText w:val=""/>
      <w:lvlJc w:val="left"/>
      <w:pPr>
        <w:ind w:left="215" w:hanging="360"/>
      </w:pPr>
      <w:rPr>
        <w:rFonts w:ascii="Symbol" w:hAnsi="Symbol" w:hint="default"/>
      </w:rPr>
    </w:lvl>
    <w:lvl w:ilvl="4" w:tplc="04090003">
      <w:start w:val="1"/>
      <w:numFmt w:val="bullet"/>
      <w:lvlText w:val="o"/>
      <w:lvlJc w:val="left"/>
      <w:pPr>
        <w:ind w:left="935" w:hanging="360"/>
      </w:pPr>
      <w:rPr>
        <w:rFonts w:ascii="Courier New" w:hAnsi="Courier New" w:cs="Courier New" w:hint="default"/>
      </w:rPr>
    </w:lvl>
    <w:lvl w:ilvl="5" w:tplc="04090005">
      <w:start w:val="1"/>
      <w:numFmt w:val="bullet"/>
      <w:lvlText w:val=""/>
      <w:lvlJc w:val="left"/>
      <w:pPr>
        <w:ind w:left="1655" w:hanging="360"/>
      </w:pPr>
      <w:rPr>
        <w:rFonts w:ascii="Wingdings" w:hAnsi="Wingdings" w:hint="default"/>
      </w:rPr>
    </w:lvl>
    <w:lvl w:ilvl="6" w:tplc="04090001">
      <w:start w:val="1"/>
      <w:numFmt w:val="bullet"/>
      <w:lvlText w:val=""/>
      <w:lvlJc w:val="left"/>
      <w:pPr>
        <w:ind w:left="2375" w:hanging="360"/>
      </w:pPr>
      <w:rPr>
        <w:rFonts w:ascii="Symbol" w:hAnsi="Symbol" w:hint="default"/>
      </w:rPr>
    </w:lvl>
    <w:lvl w:ilvl="7" w:tplc="04090003">
      <w:start w:val="1"/>
      <w:numFmt w:val="bullet"/>
      <w:lvlText w:val="o"/>
      <w:lvlJc w:val="left"/>
      <w:pPr>
        <w:ind w:left="3095" w:hanging="360"/>
      </w:pPr>
      <w:rPr>
        <w:rFonts w:ascii="Courier New" w:hAnsi="Courier New" w:cs="Courier New" w:hint="default"/>
      </w:rPr>
    </w:lvl>
    <w:lvl w:ilvl="8" w:tplc="04090005">
      <w:start w:val="1"/>
      <w:numFmt w:val="bullet"/>
      <w:lvlText w:val=""/>
      <w:lvlJc w:val="left"/>
      <w:pPr>
        <w:ind w:left="3815" w:hanging="360"/>
      </w:pPr>
      <w:rPr>
        <w:rFonts w:ascii="Wingdings" w:hAnsi="Wingdings" w:hint="default"/>
      </w:rPr>
    </w:lvl>
  </w:abstractNum>
  <w:abstractNum w:abstractNumId="4" w15:restartNumberingAfterBreak="0">
    <w:nsid w:val="04C413BF"/>
    <w:multiLevelType w:val="multilevel"/>
    <w:tmpl w:val="947E3D9A"/>
    <w:styleLink w:val="RequirementLevel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05DA2EB0"/>
    <w:multiLevelType w:val="hybridMultilevel"/>
    <w:tmpl w:val="871CD944"/>
    <w:lvl w:ilvl="0" w:tplc="B1C435F4">
      <w:start w:val="1"/>
      <w:numFmt w:val="decimal"/>
      <w:lvlText w:val="(%1)"/>
      <w:lvlJc w:val="left"/>
      <w:pPr>
        <w:ind w:left="401" w:hanging="282"/>
      </w:pPr>
      <w:rPr>
        <w:rFonts w:ascii="Times New Roman" w:eastAsia="Times New Roman" w:hAnsi="Times New Roman" w:cs="Times New Roman" w:hint="default"/>
        <w:b w:val="0"/>
        <w:bCs w:val="0"/>
        <w:i w:val="0"/>
        <w:iCs w:val="0"/>
        <w:spacing w:val="0"/>
        <w:w w:val="100"/>
        <w:sz w:val="22"/>
        <w:szCs w:val="22"/>
        <w:lang w:val="en-US" w:eastAsia="en-US" w:bidi="ar-SA"/>
      </w:rPr>
    </w:lvl>
    <w:lvl w:ilvl="1" w:tplc="32266C32">
      <w:start w:val="1"/>
      <w:numFmt w:val="lowerRoman"/>
      <w:lvlText w:val="(%2)"/>
      <w:lvlJc w:val="left"/>
      <w:pPr>
        <w:ind w:left="120" w:hanging="229"/>
      </w:pPr>
      <w:rPr>
        <w:rFonts w:ascii="Times New Roman" w:eastAsia="Times New Roman" w:hAnsi="Times New Roman" w:cs="Times New Roman" w:hint="default"/>
        <w:b w:val="0"/>
        <w:bCs w:val="0"/>
        <w:i w:val="0"/>
        <w:iCs w:val="0"/>
        <w:spacing w:val="-1"/>
        <w:w w:val="100"/>
        <w:sz w:val="22"/>
        <w:szCs w:val="22"/>
        <w:lang w:val="en-US" w:eastAsia="en-US" w:bidi="ar-SA"/>
      </w:rPr>
    </w:lvl>
    <w:lvl w:ilvl="2" w:tplc="507ABE08">
      <w:numFmt w:val="bullet"/>
      <w:lvlText w:val="•"/>
      <w:lvlJc w:val="left"/>
      <w:pPr>
        <w:ind w:left="1420" w:hanging="229"/>
      </w:pPr>
      <w:rPr>
        <w:rFonts w:hint="default"/>
        <w:lang w:val="en-US" w:eastAsia="en-US" w:bidi="ar-SA"/>
      </w:rPr>
    </w:lvl>
    <w:lvl w:ilvl="3" w:tplc="BE5E9462">
      <w:numFmt w:val="bullet"/>
      <w:lvlText w:val="•"/>
      <w:lvlJc w:val="left"/>
      <w:pPr>
        <w:ind w:left="2440" w:hanging="229"/>
      </w:pPr>
      <w:rPr>
        <w:rFonts w:hint="default"/>
        <w:lang w:val="en-US" w:eastAsia="en-US" w:bidi="ar-SA"/>
      </w:rPr>
    </w:lvl>
    <w:lvl w:ilvl="4" w:tplc="107A87FE">
      <w:numFmt w:val="bullet"/>
      <w:lvlText w:val="•"/>
      <w:lvlJc w:val="left"/>
      <w:pPr>
        <w:ind w:left="3460" w:hanging="229"/>
      </w:pPr>
      <w:rPr>
        <w:rFonts w:hint="default"/>
        <w:lang w:val="en-US" w:eastAsia="en-US" w:bidi="ar-SA"/>
      </w:rPr>
    </w:lvl>
    <w:lvl w:ilvl="5" w:tplc="C27A41FE">
      <w:numFmt w:val="bullet"/>
      <w:lvlText w:val="•"/>
      <w:lvlJc w:val="left"/>
      <w:pPr>
        <w:ind w:left="4480" w:hanging="229"/>
      </w:pPr>
      <w:rPr>
        <w:rFonts w:hint="default"/>
        <w:lang w:val="en-US" w:eastAsia="en-US" w:bidi="ar-SA"/>
      </w:rPr>
    </w:lvl>
    <w:lvl w:ilvl="6" w:tplc="37A885F2">
      <w:numFmt w:val="bullet"/>
      <w:lvlText w:val="•"/>
      <w:lvlJc w:val="left"/>
      <w:pPr>
        <w:ind w:left="5500" w:hanging="229"/>
      </w:pPr>
      <w:rPr>
        <w:rFonts w:hint="default"/>
        <w:lang w:val="en-US" w:eastAsia="en-US" w:bidi="ar-SA"/>
      </w:rPr>
    </w:lvl>
    <w:lvl w:ilvl="7" w:tplc="08C02160">
      <w:numFmt w:val="bullet"/>
      <w:lvlText w:val="•"/>
      <w:lvlJc w:val="left"/>
      <w:pPr>
        <w:ind w:left="6520" w:hanging="229"/>
      </w:pPr>
      <w:rPr>
        <w:rFonts w:hint="default"/>
        <w:lang w:val="en-US" w:eastAsia="en-US" w:bidi="ar-SA"/>
      </w:rPr>
    </w:lvl>
    <w:lvl w:ilvl="8" w:tplc="AC220F98">
      <w:numFmt w:val="bullet"/>
      <w:lvlText w:val="•"/>
      <w:lvlJc w:val="left"/>
      <w:pPr>
        <w:ind w:left="7540" w:hanging="229"/>
      </w:pPr>
      <w:rPr>
        <w:rFonts w:hint="default"/>
        <w:lang w:val="en-US" w:eastAsia="en-US" w:bidi="ar-SA"/>
      </w:rPr>
    </w:lvl>
  </w:abstractNum>
  <w:abstractNum w:abstractNumId="6" w15:restartNumberingAfterBreak="0">
    <w:nsid w:val="07642BB1"/>
    <w:multiLevelType w:val="hybridMultilevel"/>
    <w:tmpl w:val="E162E8E6"/>
    <w:lvl w:ilvl="0" w:tplc="795AD47E">
      <w:start w:val="1"/>
      <w:numFmt w:val="decimal"/>
      <w:lvlText w:val="(%1)"/>
      <w:lvlJc w:val="left"/>
      <w:pPr>
        <w:ind w:left="120" w:hanging="328"/>
      </w:pPr>
      <w:rPr>
        <w:rFonts w:ascii="Times New Roman" w:eastAsia="Times New Roman" w:hAnsi="Times New Roman" w:cs="Times New Roman" w:hint="default"/>
        <w:b w:val="0"/>
        <w:bCs w:val="0"/>
        <w:i w:val="0"/>
        <w:iCs w:val="0"/>
        <w:spacing w:val="0"/>
        <w:w w:val="100"/>
        <w:sz w:val="24"/>
        <w:szCs w:val="24"/>
        <w:lang w:val="en-US" w:eastAsia="en-US" w:bidi="ar-SA"/>
      </w:rPr>
    </w:lvl>
    <w:lvl w:ilvl="1" w:tplc="68F2654C">
      <w:start w:val="1"/>
      <w:numFmt w:val="lowerLetter"/>
      <w:lvlText w:val="(%2)"/>
      <w:lvlJc w:val="left"/>
      <w:pPr>
        <w:ind w:left="1258" w:hanging="269"/>
      </w:pPr>
      <w:rPr>
        <w:rFonts w:ascii="Times New Roman" w:eastAsia="Times New Roman" w:hAnsi="Times New Roman" w:cs="Times New Roman" w:hint="default"/>
        <w:b w:val="0"/>
        <w:bCs w:val="0"/>
        <w:i w:val="0"/>
        <w:iCs w:val="0"/>
        <w:spacing w:val="0"/>
        <w:w w:val="100"/>
        <w:sz w:val="22"/>
        <w:szCs w:val="22"/>
        <w:lang w:val="en-US" w:eastAsia="en-US" w:bidi="ar-SA"/>
      </w:rPr>
    </w:lvl>
    <w:lvl w:ilvl="2" w:tplc="71182136">
      <w:numFmt w:val="bullet"/>
      <w:lvlText w:val="•"/>
      <w:lvlJc w:val="left"/>
      <w:pPr>
        <w:ind w:left="2184" w:hanging="269"/>
      </w:pPr>
      <w:rPr>
        <w:rFonts w:hint="default"/>
        <w:lang w:val="en-US" w:eastAsia="en-US" w:bidi="ar-SA"/>
      </w:rPr>
    </w:lvl>
    <w:lvl w:ilvl="3" w:tplc="79A892F0">
      <w:numFmt w:val="bullet"/>
      <w:lvlText w:val="•"/>
      <w:lvlJc w:val="left"/>
      <w:pPr>
        <w:ind w:left="3108" w:hanging="269"/>
      </w:pPr>
      <w:rPr>
        <w:rFonts w:hint="default"/>
        <w:lang w:val="en-US" w:eastAsia="en-US" w:bidi="ar-SA"/>
      </w:rPr>
    </w:lvl>
    <w:lvl w:ilvl="4" w:tplc="6802A6E4">
      <w:numFmt w:val="bullet"/>
      <w:lvlText w:val="•"/>
      <w:lvlJc w:val="left"/>
      <w:pPr>
        <w:ind w:left="4033" w:hanging="269"/>
      </w:pPr>
      <w:rPr>
        <w:rFonts w:hint="default"/>
        <w:lang w:val="en-US" w:eastAsia="en-US" w:bidi="ar-SA"/>
      </w:rPr>
    </w:lvl>
    <w:lvl w:ilvl="5" w:tplc="041621B2">
      <w:numFmt w:val="bullet"/>
      <w:lvlText w:val="•"/>
      <w:lvlJc w:val="left"/>
      <w:pPr>
        <w:ind w:left="4957" w:hanging="269"/>
      </w:pPr>
      <w:rPr>
        <w:rFonts w:hint="default"/>
        <w:lang w:val="en-US" w:eastAsia="en-US" w:bidi="ar-SA"/>
      </w:rPr>
    </w:lvl>
    <w:lvl w:ilvl="6" w:tplc="256C2448">
      <w:numFmt w:val="bullet"/>
      <w:lvlText w:val="•"/>
      <w:lvlJc w:val="left"/>
      <w:pPr>
        <w:ind w:left="5882" w:hanging="269"/>
      </w:pPr>
      <w:rPr>
        <w:rFonts w:hint="default"/>
        <w:lang w:val="en-US" w:eastAsia="en-US" w:bidi="ar-SA"/>
      </w:rPr>
    </w:lvl>
    <w:lvl w:ilvl="7" w:tplc="2F1CBEAA">
      <w:numFmt w:val="bullet"/>
      <w:lvlText w:val="•"/>
      <w:lvlJc w:val="left"/>
      <w:pPr>
        <w:ind w:left="6806" w:hanging="269"/>
      </w:pPr>
      <w:rPr>
        <w:rFonts w:hint="default"/>
        <w:lang w:val="en-US" w:eastAsia="en-US" w:bidi="ar-SA"/>
      </w:rPr>
    </w:lvl>
    <w:lvl w:ilvl="8" w:tplc="0A522D92">
      <w:numFmt w:val="bullet"/>
      <w:lvlText w:val="•"/>
      <w:lvlJc w:val="left"/>
      <w:pPr>
        <w:ind w:left="7731" w:hanging="269"/>
      </w:pPr>
      <w:rPr>
        <w:rFonts w:hint="default"/>
        <w:lang w:val="en-US" w:eastAsia="en-US" w:bidi="ar-SA"/>
      </w:rPr>
    </w:lvl>
  </w:abstractNum>
  <w:abstractNum w:abstractNumId="7" w15:restartNumberingAfterBreak="0">
    <w:nsid w:val="08654E47"/>
    <w:multiLevelType w:val="multilevel"/>
    <w:tmpl w:val="F37C8644"/>
    <w:styleLink w:val="TableBullet"/>
    <w:lvl w:ilvl="0">
      <w:start w:val="1"/>
      <w:numFmt w:val="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8" w15:restartNumberingAfterBreak="0">
    <w:nsid w:val="09320222"/>
    <w:multiLevelType w:val="hybridMultilevel"/>
    <w:tmpl w:val="2222E08E"/>
    <w:lvl w:ilvl="0" w:tplc="21DA1B70">
      <w:start w:val="1"/>
      <w:numFmt w:val="upperLetter"/>
      <w:lvlText w:val="(%1)"/>
      <w:lvlJc w:val="left"/>
      <w:pPr>
        <w:ind w:left="120" w:hanging="335"/>
      </w:pPr>
      <w:rPr>
        <w:rFonts w:ascii="Times New Roman" w:eastAsia="Times New Roman" w:hAnsi="Times New Roman" w:cs="Times New Roman" w:hint="default"/>
        <w:b w:val="0"/>
        <w:bCs w:val="0"/>
        <w:i w:val="0"/>
        <w:iCs w:val="0"/>
        <w:spacing w:val="-1"/>
        <w:w w:val="100"/>
        <w:sz w:val="22"/>
        <w:szCs w:val="22"/>
        <w:lang w:val="en-US" w:eastAsia="en-US" w:bidi="ar-SA"/>
      </w:rPr>
    </w:lvl>
    <w:lvl w:ilvl="1" w:tplc="DB7CC6BA">
      <w:start w:val="1"/>
      <w:numFmt w:val="lowerRoman"/>
      <w:lvlText w:val="(%2)"/>
      <w:lvlJc w:val="left"/>
      <w:pPr>
        <w:ind w:left="348" w:hanging="229"/>
      </w:pPr>
      <w:rPr>
        <w:rFonts w:ascii="Times New Roman" w:eastAsia="Times New Roman" w:hAnsi="Times New Roman" w:cs="Times New Roman" w:hint="default"/>
        <w:b w:val="0"/>
        <w:bCs w:val="0"/>
        <w:i w:val="0"/>
        <w:iCs w:val="0"/>
        <w:spacing w:val="0"/>
        <w:w w:val="99"/>
        <w:sz w:val="22"/>
        <w:szCs w:val="22"/>
        <w:lang w:val="en-US" w:eastAsia="en-US" w:bidi="ar-SA"/>
      </w:rPr>
    </w:lvl>
    <w:lvl w:ilvl="2" w:tplc="46D6ED06">
      <w:start w:val="1"/>
      <w:numFmt w:val="upperLetter"/>
      <w:lvlText w:val="(%3)"/>
      <w:lvlJc w:val="left"/>
      <w:pPr>
        <w:ind w:left="120" w:hanging="335"/>
      </w:pPr>
      <w:rPr>
        <w:rFonts w:ascii="Times New Roman" w:eastAsia="Times New Roman" w:hAnsi="Times New Roman" w:cs="Times New Roman" w:hint="default"/>
        <w:b w:val="0"/>
        <w:bCs w:val="0"/>
        <w:i w:val="0"/>
        <w:iCs w:val="0"/>
        <w:spacing w:val="-1"/>
        <w:w w:val="100"/>
        <w:sz w:val="22"/>
        <w:szCs w:val="22"/>
        <w:lang w:val="en-US" w:eastAsia="en-US" w:bidi="ar-SA"/>
      </w:rPr>
    </w:lvl>
    <w:lvl w:ilvl="3" w:tplc="813669FE">
      <w:start w:val="1"/>
      <w:numFmt w:val="lowerRoman"/>
      <w:lvlText w:val="(%4)"/>
      <w:lvlJc w:val="left"/>
      <w:pPr>
        <w:ind w:left="348" w:hanging="229"/>
      </w:pPr>
      <w:rPr>
        <w:rFonts w:ascii="Times New Roman" w:eastAsia="Times New Roman" w:hAnsi="Times New Roman" w:cs="Times New Roman" w:hint="default"/>
        <w:b w:val="0"/>
        <w:bCs w:val="0"/>
        <w:i w:val="0"/>
        <w:iCs w:val="0"/>
        <w:spacing w:val="0"/>
        <w:w w:val="99"/>
        <w:sz w:val="22"/>
        <w:szCs w:val="22"/>
        <w:lang w:val="en-US" w:eastAsia="en-US" w:bidi="ar-SA"/>
      </w:rPr>
    </w:lvl>
    <w:lvl w:ilvl="4" w:tplc="B76AF894">
      <w:start w:val="1"/>
      <w:numFmt w:val="upperLetter"/>
      <w:lvlText w:val="(%5)"/>
      <w:lvlJc w:val="left"/>
      <w:pPr>
        <w:ind w:left="120" w:hanging="335"/>
      </w:pPr>
      <w:rPr>
        <w:rFonts w:ascii="Times New Roman" w:eastAsia="Times New Roman" w:hAnsi="Times New Roman" w:cs="Times New Roman" w:hint="default"/>
        <w:b w:val="0"/>
        <w:bCs w:val="0"/>
        <w:i w:val="0"/>
        <w:iCs w:val="0"/>
        <w:spacing w:val="-1"/>
        <w:w w:val="100"/>
        <w:sz w:val="22"/>
        <w:szCs w:val="22"/>
        <w:lang w:val="en-US" w:eastAsia="en-US" w:bidi="ar-SA"/>
      </w:rPr>
    </w:lvl>
    <w:lvl w:ilvl="5" w:tplc="D090A2D6">
      <w:start w:val="1"/>
      <w:numFmt w:val="lowerRoman"/>
      <w:lvlText w:val="(%6)"/>
      <w:lvlJc w:val="left"/>
      <w:pPr>
        <w:ind w:left="348" w:hanging="229"/>
      </w:pPr>
      <w:rPr>
        <w:rFonts w:ascii="Times New Roman" w:eastAsia="Times New Roman" w:hAnsi="Times New Roman" w:cs="Times New Roman" w:hint="default"/>
        <w:b w:val="0"/>
        <w:bCs w:val="0"/>
        <w:i w:val="0"/>
        <w:iCs w:val="0"/>
        <w:spacing w:val="0"/>
        <w:w w:val="99"/>
        <w:sz w:val="22"/>
        <w:szCs w:val="22"/>
        <w:lang w:val="en-US" w:eastAsia="en-US" w:bidi="ar-SA"/>
      </w:rPr>
    </w:lvl>
    <w:lvl w:ilvl="6" w:tplc="75BABCF8">
      <w:start w:val="1"/>
      <w:numFmt w:val="upperLetter"/>
      <w:lvlText w:val="(%7)"/>
      <w:lvlJc w:val="left"/>
      <w:pPr>
        <w:ind w:left="120" w:hanging="335"/>
      </w:pPr>
      <w:rPr>
        <w:rFonts w:ascii="Times New Roman" w:eastAsia="Times New Roman" w:hAnsi="Times New Roman" w:cs="Times New Roman" w:hint="default"/>
        <w:b w:val="0"/>
        <w:bCs w:val="0"/>
        <w:i w:val="0"/>
        <w:iCs w:val="0"/>
        <w:spacing w:val="-1"/>
        <w:w w:val="100"/>
        <w:sz w:val="22"/>
        <w:szCs w:val="22"/>
        <w:lang w:val="en-US" w:eastAsia="en-US" w:bidi="ar-SA"/>
      </w:rPr>
    </w:lvl>
    <w:lvl w:ilvl="7" w:tplc="01B4A820">
      <w:numFmt w:val="bullet"/>
      <w:lvlText w:val="•"/>
      <w:lvlJc w:val="left"/>
      <w:pPr>
        <w:ind w:left="6500" w:hanging="335"/>
      </w:pPr>
      <w:rPr>
        <w:rFonts w:hint="default"/>
        <w:lang w:val="en-US" w:eastAsia="en-US" w:bidi="ar-SA"/>
      </w:rPr>
    </w:lvl>
    <w:lvl w:ilvl="8" w:tplc="5DEA664C">
      <w:numFmt w:val="bullet"/>
      <w:lvlText w:val="•"/>
      <w:lvlJc w:val="left"/>
      <w:pPr>
        <w:ind w:left="7526" w:hanging="335"/>
      </w:pPr>
      <w:rPr>
        <w:rFonts w:hint="default"/>
        <w:lang w:val="en-US" w:eastAsia="en-US" w:bidi="ar-SA"/>
      </w:rPr>
    </w:lvl>
  </w:abstractNum>
  <w:abstractNum w:abstractNumId="9" w15:restartNumberingAfterBreak="0">
    <w:nsid w:val="09355A4A"/>
    <w:multiLevelType w:val="hybridMultilevel"/>
    <w:tmpl w:val="EAD45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4540FC"/>
    <w:multiLevelType w:val="hybridMultilevel"/>
    <w:tmpl w:val="A08A6530"/>
    <w:lvl w:ilvl="0" w:tplc="691E0F92">
      <w:start w:val="1"/>
      <w:numFmt w:val="upperLetter"/>
      <w:lvlText w:val="(%1)"/>
      <w:lvlJc w:val="left"/>
      <w:pPr>
        <w:ind w:left="454" w:hanging="335"/>
      </w:pPr>
      <w:rPr>
        <w:rFonts w:ascii="Times New Roman" w:eastAsia="Times New Roman" w:hAnsi="Times New Roman" w:cs="Times New Roman" w:hint="default"/>
        <w:b w:val="0"/>
        <w:bCs w:val="0"/>
        <w:i w:val="0"/>
        <w:iCs w:val="0"/>
        <w:spacing w:val="-1"/>
        <w:w w:val="100"/>
        <w:sz w:val="22"/>
        <w:szCs w:val="22"/>
        <w:lang w:val="en-US" w:eastAsia="en-US" w:bidi="ar-SA"/>
      </w:rPr>
    </w:lvl>
    <w:lvl w:ilvl="1" w:tplc="B978E522">
      <w:numFmt w:val="bullet"/>
      <w:lvlText w:val="•"/>
      <w:lvlJc w:val="left"/>
      <w:pPr>
        <w:ind w:left="1372" w:hanging="335"/>
      </w:pPr>
      <w:rPr>
        <w:rFonts w:hint="default"/>
        <w:lang w:val="en-US" w:eastAsia="en-US" w:bidi="ar-SA"/>
      </w:rPr>
    </w:lvl>
    <w:lvl w:ilvl="2" w:tplc="F76C8C2E">
      <w:numFmt w:val="bullet"/>
      <w:lvlText w:val="•"/>
      <w:lvlJc w:val="left"/>
      <w:pPr>
        <w:ind w:left="2284" w:hanging="335"/>
      </w:pPr>
      <w:rPr>
        <w:rFonts w:hint="default"/>
        <w:lang w:val="en-US" w:eastAsia="en-US" w:bidi="ar-SA"/>
      </w:rPr>
    </w:lvl>
    <w:lvl w:ilvl="3" w:tplc="6456CE00">
      <w:numFmt w:val="bullet"/>
      <w:lvlText w:val="•"/>
      <w:lvlJc w:val="left"/>
      <w:pPr>
        <w:ind w:left="3196" w:hanging="335"/>
      </w:pPr>
      <w:rPr>
        <w:rFonts w:hint="default"/>
        <w:lang w:val="en-US" w:eastAsia="en-US" w:bidi="ar-SA"/>
      </w:rPr>
    </w:lvl>
    <w:lvl w:ilvl="4" w:tplc="55C2683E">
      <w:numFmt w:val="bullet"/>
      <w:lvlText w:val="•"/>
      <w:lvlJc w:val="left"/>
      <w:pPr>
        <w:ind w:left="4108" w:hanging="335"/>
      </w:pPr>
      <w:rPr>
        <w:rFonts w:hint="default"/>
        <w:lang w:val="en-US" w:eastAsia="en-US" w:bidi="ar-SA"/>
      </w:rPr>
    </w:lvl>
    <w:lvl w:ilvl="5" w:tplc="7076EBE6">
      <w:numFmt w:val="bullet"/>
      <w:lvlText w:val="•"/>
      <w:lvlJc w:val="left"/>
      <w:pPr>
        <w:ind w:left="5020" w:hanging="335"/>
      </w:pPr>
      <w:rPr>
        <w:rFonts w:hint="default"/>
        <w:lang w:val="en-US" w:eastAsia="en-US" w:bidi="ar-SA"/>
      </w:rPr>
    </w:lvl>
    <w:lvl w:ilvl="6" w:tplc="841CB48C">
      <w:numFmt w:val="bullet"/>
      <w:lvlText w:val="•"/>
      <w:lvlJc w:val="left"/>
      <w:pPr>
        <w:ind w:left="5932" w:hanging="335"/>
      </w:pPr>
      <w:rPr>
        <w:rFonts w:hint="default"/>
        <w:lang w:val="en-US" w:eastAsia="en-US" w:bidi="ar-SA"/>
      </w:rPr>
    </w:lvl>
    <w:lvl w:ilvl="7" w:tplc="143A6316">
      <w:numFmt w:val="bullet"/>
      <w:lvlText w:val="•"/>
      <w:lvlJc w:val="left"/>
      <w:pPr>
        <w:ind w:left="6844" w:hanging="335"/>
      </w:pPr>
      <w:rPr>
        <w:rFonts w:hint="default"/>
        <w:lang w:val="en-US" w:eastAsia="en-US" w:bidi="ar-SA"/>
      </w:rPr>
    </w:lvl>
    <w:lvl w:ilvl="8" w:tplc="A0B277A2">
      <w:numFmt w:val="bullet"/>
      <w:lvlText w:val="•"/>
      <w:lvlJc w:val="left"/>
      <w:pPr>
        <w:ind w:left="7756" w:hanging="335"/>
      </w:pPr>
      <w:rPr>
        <w:rFonts w:hint="default"/>
        <w:lang w:val="en-US" w:eastAsia="en-US" w:bidi="ar-SA"/>
      </w:rPr>
    </w:lvl>
  </w:abstractNum>
  <w:abstractNum w:abstractNumId="11" w15:restartNumberingAfterBreak="0">
    <w:nsid w:val="0C9B5608"/>
    <w:multiLevelType w:val="hybridMultilevel"/>
    <w:tmpl w:val="5DEA7754"/>
    <w:lvl w:ilvl="0" w:tplc="6FA6C358">
      <w:start w:val="1"/>
      <w:numFmt w:val="bullet"/>
      <w:pStyle w:val="TextBoxBullet"/>
      <w:lvlText w:val=""/>
      <w:lvlJc w:val="left"/>
      <w:pPr>
        <w:ind w:left="36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0182B64"/>
    <w:multiLevelType w:val="hybridMultilevel"/>
    <w:tmpl w:val="B40848D2"/>
    <w:lvl w:ilvl="0" w:tplc="28A8032E">
      <w:start w:val="1"/>
      <w:numFmt w:val="lowerRoman"/>
      <w:lvlText w:val="(%1)"/>
      <w:lvlJc w:val="left"/>
      <w:pPr>
        <w:ind w:left="120" w:hanging="229"/>
      </w:pPr>
      <w:rPr>
        <w:rFonts w:ascii="Times New Roman" w:eastAsia="Times New Roman" w:hAnsi="Times New Roman" w:cs="Times New Roman" w:hint="default"/>
        <w:b w:val="0"/>
        <w:bCs w:val="0"/>
        <w:i w:val="0"/>
        <w:iCs w:val="0"/>
        <w:spacing w:val="0"/>
        <w:w w:val="99"/>
        <w:sz w:val="22"/>
        <w:szCs w:val="22"/>
        <w:lang w:val="en-US" w:eastAsia="en-US" w:bidi="ar-SA"/>
      </w:rPr>
    </w:lvl>
    <w:lvl w:ilvl="1" w:tplc="5F2A45E0">
      <w:start w:val="1"/>
      <w:numFmt w:val="decimal"/>
      <w:lvlText w:val="(%2)"/>
      <w:lvlJc w:val="left"/>
      <w:pPr>
        <w:ind w:left="120" w:hanging="282"/>
      </w:pPr>
      <w:rPr>
        <w:rFonts w:hint="default"/>
        <w:spacing w:val="0"/>
        <w:w w:val="92"/>
        <w:lang w:val="en-US" w:eastAsia="en-US" w:bidi="ar-SA"/>
      </w:rPr>
    </w:lvl>
    <w:lvl w:ilvl="2" w:tplc="10F4D54E">
      <w:start w:val="1"/>
      <w:numFmt w:val="lowerRoman"/>
      <w:lvlText w:val="(%3)"/>
      <w:lvlJc w:val="left"/>
      <w:pPr>
        <w:ind w:left="1258" w:hanging="282"/>
      </w:pPr>
      <w:rPr>
        <w:rFonts w:ascii="Calibri" w:eastAsia="Calibri" w:hAnsi="Calibri" w:cs="Calibri" w:hint="default"/>
        <w:b w:val="0"/>
        <w:bCs w:val="0"/>
        <w:i w:val="0"/>
        <w:iCs w:val="0"/>
        <w:spacing w:val="-2"/>
        <w:w w:val="99"/>
        <w:sz w:val="22"/>
        <w:szCs w:val="22"/>
        <w:lang w:val="en-US" w:eastAsia="en-US" w:bidi="ar-SA"/>
      </w:rPr>
    </w:lvl>
    <w:lvl w:ilvl="3" w:tplc="97D0AD90">
      <w:start w:val="1"/>
      <w:numFmt w:val="lowerLetter"/>
      <w:lvlText w:val="(%4)"/>
      <w:lvlJc w:val="left"/>
      <w:pPr>
        <w:ind w:left="1258" w:hanging="282"/>
        <w:jc w:val="right"/>
      </w:pPr>
      <w:rPr>
        <w:rFonts w:ascii="Times New Roman" w:eastAsia="Times New Roman" w:hAnsi="Times New Roman" w:cs="Times New Roman" w:hint="default"/>
        <w:b w:val="0"/>
        <w:bCs w:val="0"/>
        <w:i w:val="0"/>
        <w:iCs w:val="0"/>
        <w:spacing w:val="0"/>
        <w:w w:val="92"/>
        <w:sz w:val="24"/>
        <w:szCs w:val="24"/>
        <w:lang w:val="en-US" w:eastAsia="en-US" w:bidi="ar-SA"/>
      </w:rPr>
    </w:lvl>
    <w:lvl w:ilvl="4" w:tplc="0AACA2EE">
      <w:numFmt w:val="bullet"/>
      <w:lvlText w:val="•"/>
      <w:lvlJc w:val="left"/>
      <w:pPr>
        <w:ind w:left="4033" w:hanging="282"/>
      </w:pPr>
      <w:rPr>
        <w:rFonts w:hint="default"/>
        <w:lang w:val="en-US" w:eastAsia="en-US" w:bidi="ar-SA"/>
      </w:rPr>
    </w:lvl>
    <w:lvl w:ilvl="5" w:tplc="1D245380">
      <w:numFmt w:val="bullet"/>
      <w:lvlText w:val="•"/>
      <w:lvlJc w:val="left"/>
      <w:pPr>
        <w:ind w:left="4957" w:hanging="282"/>
      </w:pPr>
      <w:rPr>
        <w:rFonts w:hint="default"/>
        <w:lang w:val="en-US" w:eastAsia="en-US" w:bidi="ar-SA"/>
      </w:rPr>
    </w:lvl>
    <w:lvl w:ilvl="6" w:tplc="D3AAB7C0">
      <w:numFmt w:val="bullet"/>
      <w:lvlText w:val="•"/>
      <w:lvlJc w:val="left"/>
      <w:pPr>
        <w:ind w:left="5882" w:hanging="282"/>
      </w:pPr>
      <w:rPr>
        <w:rFonts w:hint="default"/>
        <w:lang w:val="en-US" w:eastAsia="en-US" w:bidi="ar-SA"/>
      </w:rPr>
    </w:lvl>
    <w:lvl w:ilvl="7" w:tplc="F1C6DCA0">
      <w:numFmt w:val="bullet"/>
      <w:lvlText w:val="•"/>
      <w:lvlJc w:val="left"/>
      <w:pPr>
        <w:ind w:left="6806" w:hanging="282"/>
      </w:pPr>
      <w:rPr>
        <w:rFonts w:hint="default"/>
        <w:lang w:val="en-US" w:eastAsia="en-US" w:bidi="ar-SA"/>
      </w:rPr>
    </w:lvl>
    <w:lvl w:ilvl="8" w:tplc="A928FDC2">
      <w:numFmt w:val="bullet"/>
      <w:lvlText w:val="•"/>
      <w:lvlJc w:val="left"/>
      <w:pPr>
        <w:ind w:left="7731" w:hanging="282"/>
      </w:pPr>
      <w:rPr>
        <w:rFonts w:hint="default"/>
        <w:lang w:val="en-US" w:eastAsia="en-US" w:bidi="ar-SA"/>
      </w:rPr>
    </w:lvl>
  </w:abstractNum>
  <w:abstractNum w:abstractNumId="13" w15:restartNumberingAfterBreak="0">
    <w:nsid w:val="11133F14"/>
    <w:multiLevelType w:val="hybridMultilevel"/>
    <w:tmpl w:val="2D6605CC"/>
    <w:lvl w:ilvl="0" w:tplc="CE6A33C2">
      <w:start w:val="1"/>
      <w:numFmt w:val="lowerLetter"/>
      <w:lvlText w:val="(%1)"/>
      <w:lvlJc w:val="left"/>
      <w:pPr>
        <w:ind w:left="120" w:hanging="269"/>
      </w:pPr>
      <w:rPr>
        <w:rFonts w:ascii="Times New Roman" w:eastAsia="Times New Roman" w:hAnsi="Times New Roman" w:cs="Times New Roman" w:hint="default"/>
        <w:b w:val="0"/>
        <w:bCs w:val="0"/>
        <w:i w:val="0"/>
        <w:iCs w:val="0"/>
        <w:spacing w:val="0"/>
        <w:w w:val="100"/>
        <w:sz w:val="22"/>
        <w:szCs w:val="22"/>
        <w:lang w:val="en-US" w:eastAsia="en-US" w:bidi="ar-SA"/>
      </w:rPr>
    </w:lvl>
    <w:lvl w:ilvl="1" w:tplc="EE945DE0">
      <w:numFmt w:val="bullet"/>
      <w:lvlText w:val="•"/>
      <w:lvlJc w:val="left"/>
      <w:pPr>
        <w:ind w:left="1066" w:hanging="269"/>
      </w:pPr>
      <w:rPr>
        <w:rFonts w:hint="default"/>
        <w:lang w:val="en-US" w:eastAsia="en-US" w:bidi="ar-SA"/>
      </w:rPr>
    </w:lvl>
    <w:lvl w:ilvl="2" w:tplc="C1DCD00C">
      <w:numFmt w:val="bullet"/>
      <w:lvlText w:val="•"/>
      <w:lvlJc w:val="left"/>
      <w:pPr>
        <w:ind w:left="2012" w:hanging="269"/>
      </w:pPr>
      <w:rPr>
        <w:rFonts w:hint="default"/>
        <w:lang w:val="en-US" w:eastAsia="en-US" w:bidi="ar-SA"/>
      </w:rPr>
    </w:lvl>
    <w:lvl w:ilvl="3" w:tplc="E7263770">
      <w:numFmt w:val="bullet"/>
      <w:lvlText w:val="•"/>
      <w:lvlJc w:val="left"/>
      <w:pPr>
        <w:ind w:left="2958" w:hanging="269"/>
      </w:pPr>
      <w:rPr>
        <w:rFonts w:hint="default"/>
        <w:lang w:val="en-US" w:eastAsia="en-US" w:bidi="ar-SA"/>
      </w:rPr>
    </w:lvl>
    <w:lvl w:ilvl="4" w:tplc="3816252C">
      <w:numFmt w:val="bullet"/>
      <w:lvlText w:val="•"/>
      <w:lvlJc w:val="left"/>
      <w:pPr>
        <w:ind w:left="3904" w:hanging="269"/>
      </w:pPr>
      <w:rPr>
        <w:rFonts w:hint="default"/>
        <w:lang w:val="en-US" w:eastAsia="en-US" w:bidi="ar-SA"/>
      </w:rPr>
    </w:lvl>
    <w:lvl w:ilvl="5" w:tplc="7F50A130">
      <w:numFmt w:val="bullet"/>
      <w:lvlText w:val="•"/>
      <w:lvlJc w:val="left"/>
      <w:pPr>
        <w:ind w:left="4850" w:hanging="269"/>
      </w:pPr>
      <w:rPr>
        <w:rFonts w:hint="default"/>
        <w:lang w:val="en-US" w:eastAsia="en-US" w:bidi="ar-SA"/>
      </w:rPr>
    </w:lvl>
    <w:lvl w:ilvl="6" w:tplc="45C891A2">
      <w:numFmt w:val="bullet"/>
      <w:lvlText w:val="•"/>
      <w:lvlJc w:val="left"/>
      <w:pPr>
        <w:ind w:left="5796" w:hanging="269"/>
      </w:pPr>
      <w:rPr>
        <w:rFonts w:hint="default"/>
        <w:lang w:val="en-US" w:eastAsia="en-US" w:bidi="ar-SA"/>
      </w:rPr>
    </w:lvl>
    <w:lvl w:ilvl="7" w:tplc="67E2C54C">
      <w:numFmt w:val="bullet"/>
      <w:lvlText w:val="•"/>
      <w:lvlJc w:val="left"/>
      <w:pPr>
        <w:ind w:left="6742" w:hanging="269"/>
      </w:pPr>
      <w:rPr>
        <w:rFonts w:hint="default"/>
        <w:lang w:val="en-US" w:eastAsia="en-US" w:bidi="ar-SA"/>
      </w:rPr>
    </w:lvl>
    <w:lvl w:ilvl="8" w:tplc="90101840">
      <w:numFmt w:val="bullet"/>
      <w:lvlText w:val="•"/>
      <w:lvlJc w:val="left"/>
      <w:pPr>
        <w:ind w:left="7688" w:hanging="269"/>
      </w:pPr>
      <w:rPr>
        <w:rFonts w:hint="default"/>
        <w:lang w:val="en-US" w:eastAsia="en-US" w:bidi="ar-SA"/>
      </w:rPr>
    </w:lvl>
  </w:abstractNum>
  <w:abstractNum w:abstractNumId="14" w15:restartNumberingAfterBreak="0">
    <w:nsid w:val="118E2D90"/>
    <w:multiLevelType w:val="hybridMultilevel"/>
    <w:tmpl w:val="4B36A56C"/>
    <w:lvl w:ilvl="0" w:tplc="B6B271C2">
      <w:start w:val="1"/>
      <w:numFmt w:val="lowerLetter"/>
      <w:lvlText w:val="(%1)"/>
      <w:lvlJc w:val="left"/>
      <w:pPr>
        <w:ind w:left="377" w:hanging="258"/>
        <w:jc w:val="right"/>
      </w:pPr>
      <w:rPr>
        <w:rFonts w:hint="default"/>
        <w:spacing w:val="-6"/>
        <w:w w:val="93"/>
        <w:lang w:val="en-US" w:eastAsia="en-US" w:bidi="ar-SA"/>
      </w:rPr>
    </w:lvl>
    <w:lvl w:ilvl="1" w:tplc="C0924B08">
      <w:numFmt w:val="bullet"/>
      <w:lvlText w:val="•"/>
      <w:lvlJc w:val="left"/>
      <w:pPr>
        <w:ind w:left="1300" w:hanging="258"/>
      </w:pPr>
      <w:rPr>
        <w:rFonts w:hint="default"/>
        <w:lang w:val="en-US" w:eastAsia="en-US" w:bidi="ar-SA"/>
      </w:rPr>
    </w:lvl>
    <w:lvl w:ilvl="2" w:tplc="F4B69ACA">
      <w:numFmt w:val="bullet"/>
      <w:lvlText w:val="•"/>
      <w:lvlJc w:val="left"/>
      <w:pPr>
        <w:ind w:left="2220" w:hanging="258"/>
      </w:pPr>
      <w:rPr>
        <w:rFonts w:hint="default"/>
        <w:lang w:val="en-US" w:eastAsia="en-US" w:bidi="ar-SA"/>
      </w:rPr>
    </w:lvl>
    <w:lvl w:ilvl="3" w:tplc="CFF203E2">
      <w:numFmt w:val="bullet"/>
      <w:lvlText w:val="•"/>
      <w:lvlJc w:val="left"/>
      <w:pPr>
        <w:ind w:left="3140" w:hanging="258"/>
      </w:pPr>
      <w:rPr>
        <w:rFonts w:hint="default"/>
        <w:lang w:val="en-US" w:eastAsia="en-US" w:bidi="ar-SA"/>
      </w:rPr>
    </w:lvl>
    <w:lvl w:ilvl="4" w:tplc="734A75BC">
      <w:numFmt w:val="bullet"/>
      <w:lvlText w:val="•"/>
      <w:lvlJc w:val="left"/>
      <w:pPr>
        <w:ind w:left="4060" w:hanging="258"/>
      </w:pPr>
      <w:rPr>
        <w:rFonts w:hint="default"/>
        <w:lang w:val="en-US" w:eastAsia="en-US" w:bidi="ar-SA"/>
      </w:rPr>
    </w:lvl>
    <w:lvl w:ilvl="5" w:tplc="4F306738">
      <w:numFmt w:val="bullet"/>
      <w:lvlText w:val="•"/>
      <w:lvlJc w:val="left"/>
      <w:pPr>
        <w:ind w:left="4980" w:hanging="258"/>
      </w:pPr>
      <w:rPr>
        <w:rFonts w:hint="default"/>
        <w:lang w:val="en-US" w:eastAsia="en-US" w:bidi="ar-SA"/>
      </w:rPr>
    </w:lvl>
    <w:lvl w:ilvl="6" w:tplc="2864DB9E">
      <w:numFmt w:val="bullet"/>
      <w:lvlText w:val="•"/>
      <w:lvlJc w:val="left"/>
      <w:pPr>
        <w:ind w:left="5900" w:hanging="258"/>
      </w:pPr>
      <w:rPr>
        <w:rFonts w:hint="default"/>
        <w:lang w:val="en-US" w:eastAsia="en-US" w:bidi="ar-SA"/>
      </w:rPr>
    </w:lvl>
    <w:lvl w:ilvl="7" w:tplc="DB26D54E">
      <w:numFmt w:val="bullet"/>
      <w:lvlText w:val="•"/>
      <w:lvlJc w:val="left"/>
      <w:pPr>
        <w:ind w:left="6820" w:hanging="258"/>
      </w:pPr>
      <w:rPr>
        <w:rFonts w:hint="default"/>
        <w:lang w:val="en-US" w:eastAsia="en-US" w:bidi="ar-SA"/>
      </w:rPr>
    </w:lvl>
    <w:lvl w:ilvl="8" w:tplc="B360D840">
      <w:numFmt w:val="bullet"/>
      <w:lvlText w:val="•"/>
      <w:lvlJc w:val="left"/>
      <w:pPr>
        <w:ind w:left="7740" w:hanging="258"/>
      </w:pPr>
      <w:rPr>
        <w:rFonts w:hint="default"/>
        <w:lang w:val="en-US" w:eastAsia="en-US" w:bidi="ar-SA"/>
      </w:rPr>
    </w:lvl>
  </w:abstractNum>
  <w:abstractNum w:abstractNumId="15" w15:restartNumberingAfterBreak="0">
    <w:nsid w:val="16DB7B59"/>
    <w:multiLevelType w:val="hybridMultilevel"/>
    <w:tmpl w:val="9B94FA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71A7DD6"/>
    <w:multiLevelType w:val="hybridMultilevel"/>
    <w:tmpl w:val="80DE6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6B0D46"/>
    <w:multiLevelType w:val="multilevel"/>
    <w:tmpl w:val="DF6CC37E"/>
    <w:styleLink w:val="List36"/>
    <w:lvl w:ilvl="0">
      <w:numFmt w:val="bullet"/>
      <w:lvlText w:val="•"/>
      <w:lvlJc w:val="left"/>
      <w:rPr>
        <w:rFonts w:ascii="Arial" w:eastAsia="Arial" w:hAnsi="Arial" w:cs="Arial"/>
        <w:position w:val="0"/>
      </w:rPr>
    </w:lvl>
    <w:lvl w:ilvl="1">
      <w:start w:val="1"/>
      <w:numFmt w:val="bullet"/>
      <w:lvlText w:val="o"/>
      <w:lvlJc w:val="left"/>
      <w:rPr>
        <w:rFonts w:ascii="Arial" w:eastAsia="Arial" w:hAnsi="Arial" w:cs="Arial"/>
        <w:position w:val="0"/>
      </w:rPr>
    </w:lvl>
    <w:lvl w:ilvl="2">
      <w:start w:val="1"/>
      <w:numFmt w:val="bullet"/>
      <w:lvlText w:val="▪"/>
      <w:lvlJc w:val="left"/>
      <w:rPr>
        <w:rFonts w:ascii="Arial" w:eastAsia="Arial" w:hAnsi="Arial" w:cs="Arial"/>
        <w:position w:val="0"/>
      </w:rPr>
    </w:lvl>
    <w:lvl w:ilvl="3">
      <w:start w:val="1"/>
      <w:numFmt w:val="bullet"/>
      <w:lvlText w:val="•"/>
      <w:lvlJc w:val="left"/>
      <w:rPr>
        <w:rFonts w:ascii="Arial" w:eastAsia="Arial" w:hAnsi="Arial" w:cs="Arial"/>
        <w:position w:val="0"/>
      </w:rPr>
    </w:lvl>
    <w:lvl w:ilvl="4">
      <w:start w:val="1"/>
      <w:numFmt w:val="bullet"/>
      <w:lvlText w:val="o"/>
      <w:lvlJc w:val="left"/>
      <w:rPr>
        <w:rFonts w:ascii="Arial" w:eastAsia="Arial" w:hAnsi="Arial" w:cs="Arial"/>
        <w:position w:val="0"/>
      </w:rPr>
    </w:lvl>
    <w:lvl w:ilvl="5">
      <w:start w:val="1"/>
      <w:numFmt w:val="bullet"/>
      <w:lvlText w:val="▪"/>
      <w:lvlJc w:val="left"/>
      <w:rPr>
        <w:rFonts w:ascii="Arial" w:eastAsia="Arial" w:hAnsi="Arial" w:cs="Arial"/>
        <w:position w:val="0"/>
      </w:rPr>
    </w:lvl>
    <w:lvl w:ilvl="6">
      <w:start w:val="1"/>
      <w:numFmt w:val="bullet"/>
      <w:lvlText w:val="•"/>
      <w:lvlJc w:val="left"/>
      <w:rPr>
        <w:rFonts w:ascii="Arial" w:eastAsia="Arial" w:hAnsi="Arial" w:cs="Arial"/>
        <w:position w:val="0"/>
      </w:rPr>
    </w:lvl>
    <w:lvl w:ilvl="7">
      <w:start w:val="1"/>
      <w:numFmt w:val="bullet"/>
      <w:lvlText w:val="o"/>
      <w:lvlJc w:val="left"/>
      <w:rPr>
        <w:rFonts w:ascii="Arial" w:eastAsia="Arial" w:hAnsi="Arial" w:cs="Arial"/>
        <w:position w:val="0"/>
      </w:rPr>
    </w:lvl>
    <w:lvl w:ilvl="8">
      <w:start w:val="1"/>
      <w:numFmt w:val="bullet"/>
      <w:lvlText w:val="▪"/>
      <w:lvlJc w:val="left"/>
      <w:rPr>
        <w:rFonts w:ascii="Arial" w:eastAsia="Arial" w:hAnsi="Arial" w:cs="Arial"/>
        <w:position w:val="0"/>
      </w:rPr>
    </w:lvl>
  </w:abstractNum>
  <w:abstractNum w:abstractNumId="18" w15:restartNumberingAfterBreak="0">
    <w:nsid w:val="1C2B45E1"/>
    <w:multiLevelType w:val="hybridMultilevel"/>
    <w:tmpl w:val="0A965D5A"/>
    <w:lvl w:ilvl="0" w:tplc="DC60DADE">
      <w:start w:val="1"/>
      <w:numFmt w:val="decimal"/>
      <w:lvlText w:val="(%1)"/>
      <w:lvlJc w:val="left"/>
      <w:pPr>
        <w:ind w:left="456" w:hanging="336"/>
      </w:pPr>
      <w:rPr>
        <w:rFonts w:ascii="Times New Roman" w:eastAsia="Times New Roman" w:hAnsi="Times New Roman" w:cs="Times New Roman" w:hint="default"/>
        <w:b w:val="0"/>
        <w:bCs w:val="0"/>
        <w:i w:val="0"/>
        <w:iCs w:val="0"/>
        <w:spacing w:val="0"/>
        <w:w w:val="100"/>
        <w:sz w:val="24"/>
        <w:szCs w:val="24"/>
        <w:lang w:val="en-US" w:eastAsia="en-US" w:bidi="ar-SA"/>
      </w:rPr>
    </w:lvl>
    <w:lvl w:ilvl="1" w:tplc="1A300DF8">
      <w:start w:val="1"/>
      <w:numFmt w:val="lowerLetter"/>
      <w:lvlText w:val="(%2)"/>
      <w:lvlJc w:val="left"/>
      <w:pPr>
        <w:ind w:left="120" w:hanging="269"/>
      </w:pPr>
      <w:rPr>
        <w:rFonts w:ascii="Times New Roman" w:eastAsia="Times New Roman" w:hAnsi="Times New Roman" w:cs="Times New Roman" w:hint="default"/>
        <w:b w:val="0"/>
        <w:bCs w:val="0"/>
        <w:i w:val="0"/>
        <w:iCs w:val="0"/>
        <w:spacing w:val="0"/>
        <w:w w:val="100"/>
        <w:sz w:val="22"/>
        <w:szCs w:val="22"/>
        <w:lang w:val="en-US" w:eastAsia="en-US" w:bidi="ar-SA"/>
      </w:rPr>
    </w:lvl>
    <w:lvl w:ilvl="2" w:tplc="616835AC">
      <w:start w:val="1"/>
      <w:numFmt w:val="decimal"/>
      <w:lvlText w:val="(%3)"/>
      <w:lvlJc w:val="left"/>
      <w:pPr>
        <w:ind w:left="120" w:hanging="336"/>
      </w:pPr>
      <w:rPr>
        <w:rFonts w:ascii="Times New Roman" w:eastAsia="Times New Roman" w:hAnsi="Times New Roman" w:cs="Times New Roman" w:hint="default"/>
        <w:b w:val="0"/>
        <w:bCs w:val="0"/>
        <w:i w:val="0"/>
        <w:iCs w:val="0"/>
        <w:spacing w:val="0"/>
        <w:w w:val="100"/>
        <w:sz w:val="24"/>
        <w:szCs w:val="24"/>
        <w:lang w:val="en-US" w:eastAsia="en-US" w:bidi="ar-SA"/>
      </w:rPr>
    </w:lvl>
    <w:lvl w:ilvl="3" w:tplc="6C0A3998">
      <w:numFmt w:val="bullet"/>
      <w:lvlText w:val="•"/>
      <w:lvlJc w:val="left"/>
      <w:pPr>
        <w:ind w:left="2486" w:hanging="336"/>
      </w:pPr>
      <w:rPr>
        <w:rFonts w:hint="default"/>
        <w:lang w:val="en-US" w:eastAsia="en-US" w:bidi="ar-SA"/>
      </w:rPr>
    </w:lvl>
    <w:lvl w:ilvl="4" w:tplc="CD68BBAE">
      <w:numFmt w:val="bullet"/>
      <w:lvlText w:val="•"/>
      <w:lvlJc w:val="left"/>
      <w:pPr>
        <w:ind w:left="3500" w:hanging="336"/>
      </w:pPr>
      <w:rPr>
        <w:rFonts w:hint="default"/>
        <w:lang w:val="en-US" w:eastAsia="en-US" w:bidi="ar-SA"/>
      </w:rPr>
    </w:lvl>
    <w:lvl w:ilvl="5" w:tplc="74E4BFA2">
      <w:numFmt w:val="bullet"/>
      <w:lvlText w:val="•"/>
      <w:lvlJc w:val="left"/>
      <w:pPr>
        <w:ind w:left="4513" w:hanging="336"/>
      </w:pPr>
      <w:rPr>
        <w:rFonts w:hint="default"/>
        <w:lang w:val="en-US" w:eastAsia="en-US" w:bidi="ar-SA"/>
      </w:rPr>
    </w:lvl>
    <w:lvl w:ilvl="6" w:tplc="56D46410">
      <w:numFmt w:val="bullet"/>
      <w:lvlText w:val="•"/>
      <w:lvlJc w:val="left"/>
      <w:pPr>
        <w:ind w:left="5526" w:hanging="336"/>
      </w:pPr>
      <w:rPr>
        <w:rFonts w:hint="default"/>
        <w:lang w:val="en-US" w:eastAsia="en-US" w:bidi="ar-SA"/>
      </w:rPr>
    </w:lvl>
    <w:lvl w:ilvl="7" w:tplc="51E089DA">
      <w:numFmt w:val="bullet"/>
      <w:lvlText w:val="•"/>
      <w:lvlJc w:val="left"/>
      <w:pPr>
        <w:ind w:left="6540" w:hanging="336"/>
      </w:pPr>
      <w:rPr>
        <w:rFonts w:hint="default"/>
        <w:lang w:val="en-US" w:eastAsia="en-US" w:bidi="ar-SA"/>
      </w:rPr>
    </w:lvl>
    <w:lvl w:ilvl="8" w:tplc="D1681630">
      <w:numFmt w:val="bullet"/>
      <w:lvlText w:val="•"/>
      <w:lvlJc w:val="left"/>
      <w:pPr>
        <w:ind w:left="7553" w:hanging="336"/>
      </w:pPr>
      <w:rPr>
        <w:rFonts w:hint="default"/>
        <w:lang w:val="en-US" w:eastAsia="en-US" w:bidi="ar-SA"/>
      </w:rPr>
    </w:lvl>
  </w:abstractNum>
  <w:abstractNum w:abstractNumId="19" w15:restartNumberingAfterBreak="0">
    <w:nsid w:val="20813F9A"/>
    <w:multiLevelType w:val="hybridMultilevel"/>
    <w:tmpl w:val="878CA914"/>
    <w:lvl w:ilvl="0" w:tplc="07ACCEBA">
      <w:start w:val="1"/>
      <w:numFmt w:val="upperLetter"/>
      <w:lvlText w:val="(%1)"/>
      <w:lvlJc w:val="left"/>
      <w:pPr>
        <w:ind w:left="454" w:hanging="335"/>
      </w:pPr>
      <w:rPr>
        <w:rFonts w:ascii="Times New Roman" w:eastAsia="Times New Roman" w:hAnsi="Times New Roman" w:cs="Times New Roman" w:hint="default"/>
        <w:b w:val="0"/>
        <w:bCs w:val="0"/>
        <w:i w:val="0"/>
        <w:iCs w:val="0"/>
        <w:spacing w:val="-1"/>
        <w:w w:val="100"/>
        <w:sz w:val="22"/>
        <w:szCs w:val="22"/>
        <w:lang w:val="en-US" w:eastAsia="en-US" w:bidi="ar-SA"/>
      </w:rPr>
    </w:lvl>
    <w:lvl w:ilvl="1" w:tplc="3764537E">
      <w:numFmt w:val="bullet"/>
      <w:lvlText w:val="•"/>
      <w:lvlJc w:val="left"/>
      <w:pPr>
        <w:ind w:left="1372" w:hanging="335"/>
      </w:pPr>
      <w:rPr>
        <w:rFonts w:hint="default"/>
        <w:lang w:val="en-US" w:eastAsia="en-US" w:bidi="ar-SA"/>
      </w:rPr>
    </w:lvl>
    <w:lvl w:ilvl="2" w:tplc="67EAF66A">
      <w:numFmt w:val="bullet"/>
      <w:lvlText w:val="•"/>
      <w:lvlJc w:val="left"/>
      <w:pPr>
        <w:ind w:left="2284" w:hanging="335"/>
      </w:pPr>
      <w:rPr>
        <w:rFonts w:hint="default"/>
        <w:lang w:val="en-US" w:eastAsia="en-US" w:bidi="ar-SA"/>
      </w:rPr>
    </w:lvl>
    <w:lvl w:ilvl="3" w:tplc="DA2C4C80">
      <w:numFmt w:val="bullet"/>
      <w:lvlText w:val="•"/>
      <w:lvlJc w:val="left"/>
      <w:pPr>
        <w:ind w:left="3196" w:hanging="335"/>
      </w:pPr>
      <w:rPr>
        <w:rFonts w:hint="default"/>
        <w:lang w:val="en-US" w:eastAsia="en-US" w:bidi="ar-SA"/>
      </w:rPr>
    </w:lvl>
    <w:lvl w:ilvl="4" w:tplc="21F05C62">
      <w:numFmt w:val="bullet"/>
      <w:lvlText w:val="•"/>
      <w:lvlJc w:val="left"/>
      <w:pPr>
        <w:ind w:left="4108" w:hanging="335"/>
      </w:pPr>
      <w:rPr>
        <w:rFonts w:hint="default"/>
        <w:lang w:val="en-US" w:eastAsia="en-US" w:bidi="ar-SA"/>
      </w:rPr>
    </w:lvl>
    <w:lvl w:ilvl="5" w:tplc="97D07C3C">
      <w:numFmt w:val="bullet"/>
      <w:lvlText w:val="•"/>
      <w:lvlJc w:val="left"/>
      <w:pPr>
        <w:ind w:left="5020" w:hanging="335"/>
      </w:pPr>
      <w:rPr>
        <w:rFonts w:hint="default"/>
        <w:lang w:val="en-US" w:eastAsia="en-US" w:bidi="ar-SA"/>
      </w:rPr>
    </w:lvl>
    <w:lvl w:ilvl="6" w:tplc="94587036">
      <w:numFmt w:val="bullet"/>
      <w:lvlText w:val="•"/>
      <w:lvlJc w:val="left"/>
      <w:pPr>
        <w:ind w:left="5932" w:hanging="335"/>
      </w:pPr>
      <w:rPr>
        <w:rFonts w:hint="default"/>
        <w:lang w:val="en-US" w:eastAsia="en-US" w:bidi="ar-SA"/>
      </w:rPr>
    </w:lvl>
    <w:lvl w:ilvl="7" w:tplc="24321F70">
      <w:numFmt w:val="bullet"/>
      <w:lvlText w:val="•"/>
      <w:lvlJc w:val="left"/>
      <w:pPr>
        <w:ind w:left="6844" w:hanging="335"/>
      </w:pPr>
      <w:rPr>
        <w:rFonts w:hint="default"/>
        <w:lang w:val="en-US" w:eastAsia="en-US" w:bidi="ar-SA"/>
      </w:rPr>
    </w:lvl>
    <w:lvl w:ilvl="8" w:tplc="71BA6FAA">
      <w:numFmt w:val="bullet"/>
      <w:lvlText w:val="•"/>
      <w:lvlJc w:val="left"/>
      <w:pPr>
        <w:ind w:left="7756" w:hanging="335"/>
      </w:pPr>
      <w:rPr>
        <w:rFonts w:hint="default"/>
        <w:lang w:val="en-US" w:eastAsia="en-US" w:bidi="ar-SA"/>
      </w:rPr>
    </w:lvl>
  </w:abstractNum>
  <w:abstractNum w:abstractNumId="20" w15:restartNumberingAfterBreak="0">
    <w:nsid w:val="222B11D2"/>
    <w:multiLevelType w:val="hybridMultilevel"/>
    <w:tmpl w:val="1EBA4A9E"/>
    <w:lvl w:ilvl="0" w:tplc="EA52FCC4">
      <w:start w:val="1"/>
      <w:numFmt w:val="bullet"/>
      <w:pStyle w:val="ResumeTextBoxBullets"/>
      <w:lvlText w:val=""/>
      <w:lvlJc w:val="left"/>
      <w:pPr>
        <w:snapToGrid w:val="0"/>
        <w:ind w:left="360" w:hanging="360"/>
      </w:pPr>
      <w:rPr>
        <w:rFonts w:ascii="Wingdings" w:hAnsi="Wingdings" w:hint="default"/>
        <w:b w:val="0"/>
        <w:bCs w:val="0"/>
        <w:i w:val="0"/>
        <w:iCs w:val="0"/>
        <w:caps w:val="0"/>
        <w:smallCaps w:val="0"/>
        <w:strike w:val="0"/>
        <w:dstrike w:val="0"/>
        <w:noProof w:val="0"/>
        <w:vanish w:val="0"/>
        <w:webHidden w:val="0"/>
        <w:color w:val="00577D"/>
        <w:spacing w:val="0"/>
        <w:w w:val="1"/>
        <w:kern w:val="0"/>
        <w:position w:val="0"/>
        <w:sz w:val="20"/>
        <w:szCs w:val="20"/>
        <w:u w:val="none"/>
        <w:effect w:val="none"/>
        <w:vertAlign w:val="baseline"/>
        <w:em w:val="none"/>
        <w:specVanish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41D32DF"/>
    <w:multiLevelType w:val="multilevel"/>
    <w:tmpl w:val="A0E4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AB5D15"/>
    <w:multiLevelType w:val="hybridMultilevel"/>
    <w:tmpl w:val="640455BC"/>
    <w:lvl w:ilvl="0" w:tplc="6E3C4CE6">
      <w:start w:val="1"/>
      <w:numFmt w:val="lowerLetter"/>
      <w:lvlText w:val="(%1)"/>
      <w:lvlJc w:val="left"/>
      <w:pPr>
        <w:ind w:left="1258" w:hanging="299"/>
      </w:pPr>
      <w:rPr>
        <w:rFonts w:ascii="Calibri" w:eastAsia="Calibri" w:hAnsi="Calibri" w:cs="Calibri" w:hint="default"/>
        <w:b w:val="0"/>
        <w:bCs w:val="0"/>
        <w:i w:val="0"/>
        <w:iCs w:val="0"/>
        <w:spacing w:val="-1"/>
        <w:w w:val="99"/>
        <w:sz w:val="22"/>
        <w:szCs w:val="22"/>
        <w:lang w:val="en-US" w:eastAsia="en-US" w:bidi="ar-SA"/>
      </w:rPr>
    </w:lvl>
    <w:lvl w:ilvl="1" w:tplc="A5308FC0">
      <w:start w:val="1"/>
      <w:numFmt w:val="decimal"/>
      <w:lvlText w:val="(%2)"/>
      <w:lvlJc w:val="left"/>
      <w:pPr>
        <w:ind w:left="1258" w:hanging="293"/>
      </w:pPr>
      <w:rPr>
        <w:rFonts w:ascii="Calibri" w:eastAsia="Calibri" w:hAnsi="Calibri" w:cs="Calibri" w:hint="default"/>
        <w:b w:val="0"/>
        <w:bCs w:val="0"/>
        <w:i w:val="0"/>
        <w:iCs w:val="0"/>
        <w:spacing w:val="-1"/>
        <w:w w:val="99"/>
        <w:sz w:val="22"/>
        <w:szCs w:val="22"/>
        <w:lang w:val="en-US" w:eastAsia="en-US" w:bidi="ar-SA"/>
      </w:rPr>
    </w:lvl>
    <w:lvl w:ilvl="2" w:tplc="57281ED8">
      <w:numFmt w:val="bullet"/>
      <w:lvlText w:val="•"/>
      <w:lvlJc w:val="left"/>
      <w:pPr>
        <w:ind w:left="2924" w:hanging="293"/>
      </w:pPr>
      <w:rPr>
        <w:rFonts w:hint="default"/>
        <w:lang w:val="en-US" w:eastAsia="en-US" w:bidi="ar-SA"/>
      </w:rPr>
    </w:lvl>
    <w:lvl w:ilvl="3" w:tplc="A61AADFA">
      <w:numFmt w:val="bullet"/>
      <w:lvlText w:val="•"/>
      <w:lvlJc w:val="left"/>
      <w:pPr>
        <w:ind w:left="3756" w:hanging="293"/>
      </w:pPr>
      <w:rPr>
        <w:rFonts w:hint="default"/>
        <w:lang w:val="en-US" w:eastAsia="en-US" w:bidi="ar-SA"/>
      </w:rPr>
    </w:lvl>
    <w:lvl w:ilvl="4" w:tplc="D8945954">
      <w:numFmt w:val="bullet"/>
      <w:lvlText w:val="•"/>
      <w:lvlJc w:val="left"/>
      <w:pPr>
        <w:ind w:left="4588" w:hanging="293"/>
      </w:pPr>
      <w:rPr>
        <w:rFonts w:hint="default"/>
        <w:lang w:val="en-US" w:eastAsia="en-US" w:bidi="ar-SA"/>
      </w:rPr>
    </w:lvl>
    <w:lvl w:ilvl="5" w:tplc="5BECFC64">
      <w:numFmt w:val="bullet"/>
      <w:lvlText w:val="•"/>
      <w:lvlJc w:val="left"/>
      <w:pPr>
        <w:ind w:left="5420" w:hanging="293"/>
      </w:pPr>
      <w:rPr>
        <w:rFonts w:hint="default"/>
        <w:lang w:val="en-US" w:eastAsia="en-US" w:bidi="ar-SA"/>
      </w:rPr>
    </w:lvl>
    <w:lvl w:ilvl="6" w:tplc="1DF489A2">
      <w:numFmt w:val="bullet"/>
      <w:lvlText w:val="•"/>
      <w:lvlJc w:val="left"/>
      <w:pPr>
        <w:ind w:left="6252" w:hanging="293"/>
      </w:pPr>
      <w:rPr>
        <w:rFonts w:hint="default"/>
        <w:lang w:val="en-US" w:eastAsia="en-US" w:bidi="ar-SA"/>
      </w:rPr>
    </w:lvl>
    <w:lvl w:ilvl="7" w:tplc="93BC2174">
      <w:numFmt w:val="bullet"/>
      <w:lvlText w:val="•"/>
      <w:lvlJc w:val="left"/>
      <w:pPr>
        <w:ind w:left="7084" w:hanging="293"/>
      </w:pPr>
      <w:rPr>
        <w:rFonts w:hint="default"/>
        <w:lang w:val="en-US" w:eastAsia="en-US" w:bidi="ar-SA"/>
      </w:rPr>
    </w:lvl>
    <w:lvl w:ilvl="8" w:tplc="BE823CEA">
      <w:numFmt w:val="bullet"/>
      <w:lvlText w:val="•"/>
      <w:lvlJc w:val="left"/>
      <w:pPr>
        <w:ind w:left="7916" w:hanging="293"/>
      </w:pPr>
      <w:rPr>
        <w:rFonts w:hint="default"/>
        <w:lang w:val="en-US" w:eastAsia="en-US" w:bidi="ar-SA"/>
      </w:rPr>
    </w:lvl>
  </w:abstractNum>
  <w:abstractNum w:abstractNumId="23" w15:restartNumberingAfterBreak="0">
    <w:nsid w:val="26C10704"/>
    <w:multiLevelType w:val="hybridMultilevel"/>
    <w:tmpl w:val="36E0B27E"/>
    <w:lvl w:ilvl="0" w:tplc="2700A19E">
      <w:start w:val="1"/>
      <w:numFmt w:val="bullet"/>
      <w:pStyle w:val="Bullet3"/>
      <w:lvlText w:val=""/>
      <w:lvlJc w:val="left"/>
      <w:pPr>
        <w:ind w:left="720" w:hanging="360"/>
      </w:pPr>
      <w:rPr>
        <w:rFonts w:ascii="Wingdings" w:hAnsi="Wingdings" w:hint="default"/>
        <w:color w:val="808080"/>
      </w:rPr>
    </w:lvl>
    <w:lvl w:ilvl="1" w:tplc="BAF4C708">
      <w:numFmt w:val="bullet"/>
      <w:lvlText w:val="•"/>
      <w:lvlJc w:val="left"/>
      <w:pPr>
        <w:ind w:left="1440" w:hanging="72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70240C1"/>
    <w:multiLevelType w:val="hybridMultilevel"/>
    <w:tmpl w:val="FBD4AB5A"/>
    <w:lvl w:ilvl="0" w:tplc="3404C5E4">
      <w:start w:val="1"/>
      <w:numFmt w:val="upperLetter"/>
      <w:lvlText w:val="(%1)"/>
      <w:lvlJc w:val="left"/>
      <w:pPr>
        <w:ind w:left="120" w:hanging="335"/>
      </w:pPr>
      <w:rPr>
        <w:rFonts w:ascii="Times New Roman" w:eastAsia="Times New Roman" w:hAnsi="Times New Roman" w:cs="Times New Roman" w:hint="default"/>
        <w:b w:val="0"/>
        <w:bCs w:val="0"/>
        <w:i w:val="0"/>
        <w:iCs w:val="0"/>
        <w:spacing w:val="-1"/>
        <w:w w:val="100"/>
        <w:sz w:val="22"/>
        <w:szCs w:val="22"/>
        <w:lang w:val="en-US" w:eastAsia="en-US" w:bidi="ar-SA"/>
      </w:rPr>
    </w:lvl>
    <w:lvl w:ilvl="1" w:tplc="77324208">
      <w:numFmt w:val="bullet"/>
      <w:lvlText w:val="•"/>
      <w:lvlJc w:val="left"/>
      <w:pPr>
        <w:ind w:left="1066" w:hanging="335"/>
      </w:pPr>
      <w:rPr>
        <w:rFonts w:hint="default"/>
        <w:lang w:val="en-US" w:eastAsia="en-US" w:bidi="ar-SA"/>
      </w:rPr>
    </w:lvl>
    <w:lvl w:ilvl="2" w:tplc="C0D08F9C">
      <w:numFmt w:val="bullet"/>
      <w:lvlText w:val="•"/>
      <w:lvlJc w:val="left"/>
      <w:pPr>
        <w:ind w:left="2012" w:hanging="335"/>
      </w:pPr>
      <w:rPr>
        <w:rFonts w:hint="default"/>
        <w:lang w:val="en-US" w:eastAsia="en-US" w:bidi="ar-SA"/>
      </w:rPr>
    </w:lvl>
    <w:lvl w:ilvl="3" w:tplc="F26478AA">
      <w:numFmt w:val="bullet"/>
      <w:lvlText w:val="•"/>
      <w:lvlJc w:val="left"/>
      <w:pPr>
        <w:ind w:left="2958" w:hanging="335"/>
      </w:pPr>
      <w:rPr>
        <w:rFonts w:hint="default"/>
        <w:lang w:val="en-US" w:eastAsia="en-US" w:bidi="ar-SA"/>
      </w:rPr>
    </w:lvl>
    <w:lvl w:ilvl="4" w:tplc="80385D22">
      <w:numFmt w:val="bullet"/>
      <w:lvlText w:val="•"/>
      <w:lvlJc w:val="left"/>
      <w:pPr>
        <w:ind w:left="3904" w:hanging="335"/>
      </w:pPr>
      <w:rPr>
        <w:rFonts w:hint="default"/>
        <w:lang w:val="en-US" w:eastAsia="en-US" w:bidi="ar-SA"/>
      </w:rPr>
    </w:lvl>
    <w:lvl w:ilvl="5" w:tplc="404C245A">
      <w:numFmt w:val="bullet"/>
      <w:lvlText w:val="•"/>
      <w:lvlJc w:val="left"/>
      <w:pPr>
        <w:ind w:left="4850" w:hanging="335"/>
      </w:pPr>
      <w:rPr>
        <w:rFonts w:hint="default"/>
        <w:lang w:val="en-US" w:eastAsia="en-US" w:bidi="ar-SA"/>
      </w:rPr>
    </w:lvl>
    <w:lvl w:ilvl="6" w:tplc="0E28954C">
      <w:numFmt w:val="bullet"/>
      <w:lvlText w:val="•"/>
      <w:lvlJc w:val="left"/>
      <w:pPr>
        <w:ind w:left="5796" w:hanging="335"/>
      </w:pPr>
      <w:rPr>
        <w:rFonts w:hint="default"/>
        <w:lang w:val="en-US" w:eastAsia="en-US" w:bidi="ar-SA"/>
      </w:rPr>
    </w:lvl>
    <w:lvl w:ilvl="7" w:tplc="02FA8F30">
      <w:numFmt w:val="bullet"/>
      <w:lvlText w:val="•"/>
      <w:lvlJc w:val="left"/>
      <w:pPr>
        <w:ind w:left="6742" w:hanging="335"/>
      </w:pPr>
      <w:rPr>
        <w:rFonts w:hint="default"/>
        <w:lang w:val="en-US" w:eastAsia="en-US" w:bidi="ar-SA"/>
      </w:rPr>
    </w:lvl>
    <w:lvl w:ilvl="8" w:tplc="BA748DFE">
      <w:numFmt w:val="bullet"/>
      <w:lvlText w:val="•"/>
      <w:lvlJc w:val="left"/>
      <w:pPr>
        <w:ind w:left="7688" w:hanging="335"/>
      </w:pPr>
      <w:rPr>
        <w:rFonts w:hint="default"/>
        <w:lang w:val="en-US" w:eastAsia="en-US" w:bidi="ar-SA"/>
      </w:rPr>
    </w:lvl>
  </w:abstractNum>
  <w:abstractNum w:abstractNumId="25" w15:restartNumberingAfterBreak="0">
    <w:nsid w:val="28B54F23"/>
    <w:multiLevelType w:val="multilevel"/>
    <w:tmpl w:val="57444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DF2D78"/>
    <w:multiLevelType w:val="hybridMultilevel"/>
    <w:tmpl w:val="C7221882"/>
    <w:lvl w:ilvl="0" w:tplc="7C86BBFA">
      <w:start w:val="1"/>
      <w:numFmt w:val="decimal"/>
      <w:pStyle w:val="Heading1-NoNumbering"/>
      <w:lvlText w:val="%1."/>
      <w:lvlJc w:val="left"/>
      <w:pPr>
        <w:ind w:left="360" w:hanging="360"/>
      </w:pPr>
      <w:rPr>
        <w:b/>
        <w:bCs/>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A053D1A"/>
    <w:multiLevelType w:val="hybridMultilevel"/>
    <w:tmpl w:val="9904CDFA"/>
    <w:lvl w:ilvl="0" w:tplc="7430ED12">
      <w:start w:val="3"/>
      <w:numFmt w:val="lowerRoman"/>
      <w:lvlText w:val="(%1)"/>
      <w:lvlJc w:val="left"/>
      <w:pPr>
        <w:ind w:left="1260" w:hanging="300"/>
      </w:pPr>
      <w:rPr>
        <w:rFonts w:ascii="Calibri" w:eastAsia="Calibri" w:hAnsi="Calibri" w:cs="Calibri" w:hint="default"/>
        <w:b w:val="0"/>
        <w:bCs w:val="0"/>
        <w:i w:val="0"/>
        <w:iCs w:val="0"/>
        <w:spacing w:val="-2"/>
        <w:w w:val="93"/>
        <w:sz w:val="22"/>
        <w:szCs w:val="22"/>
        <w:lang w:val="en-US" w:eastAsia="en-US" w:bidi="ar-SA"/>
      </w:rPr>
    </w:lvl>
    <w:lvl w:ilvl="1" w:tplc="50184070">
      <w:numFmt w:val="bullet"/>
      <w:lvlText w:val="•"/>
      <w:lvlJc w:val="left"/>
      <w:pPr>
        <w:ind w:left="2092" w:hanging="300"/>
      </w:pPr>
      <w:rPr>
        <w:rFonts w:hint="default"/>
        <w:lang w:val="en-US" w:eastAsia="en-US" w:bidi="ar-SA"/>
      </w:rPr>
    </w:lvl>
    <w:lvl w:ilvl="2" w:tplc="5966306C">
      <w:numFmt w:val="bullet"/>
      <w:lvlText w:val="•"/>
      <w:lvlJc w:val="left"/>
      <w:pPr>
        <w:ind w:left="2924" w:hanging="300"/>
      </w:pPr>
      <w:rPr>
        <w:rFonts w:hint="default"/>
        <w:lang w:val="en-US" w:eastAsia="en-US" w:bidi="ar-SA"/>
      </w:rPr>
    </w:lvl>
    <w:lvl w:ilvl="3" w:tplc="1C16C28A">
      <w:numFmt w:val="bullet"/>
      <w:lvlText w:val="•"/>
      <w:lvlJc w:val="left"/>
      <w:pPr>
        <w:ind w:left="3756" w:hanging="300"/>
      </w:pPr>
      <w:rPr>
        <w:rFonts w:hint="default"/>
        <w:lang w:val="en-US" w:eastAsia="en-US" w:bidi="ar-SA"/>
      </w:rPr>
    </w:lvl>
    <w:lvl w:ilvl="4" w:tplc="CABAD6FC">
      <w:numFmt w:val="bullet"/>
      <w:lvlText w:val="•"/>
      <w:lvlJc w:val="left"/>
      <w:pPr>
        <w:ind w:left="4588" w:hanging="300"/>
      </w:pPr>
      <w:rPr>
        <w:rFonts w:hint="default"/>
        <w:lang w:val="en-US" w:eastAsia="en-US" w:bidi="ar-SA"/>
      </w:rPr>
    </w:lvl>
    <w:lvl w:ilvl="5" w:tplc="1376D7D2">
      <w:numFmt w:val="bullet"/>
      <w:lvlText w:val="•"/>
      <w:lvlJc w:val="left"/>
      <w:pPr>
        <w:ind w:left="5420" w:hanging="300"/>
      </w:pPr>
      <w:rPr>
        <w:rFonts w:hint="default"/>
        <w:lang w:val="en-US" w:eastAsia="en-US" w:bidi="ar-SA"/>
      </w:rPr>
    </w:lvl>
    <w:lvl w:ilvl="6" w:tplc="55562AA8">
      <w:numFmt w:val="bullet"/>
      <w:lvlText w:val="•"/>
      <w:lvlJc w:val="left"/>
      <w:pPr>
        <w:ind w:left="6252" w:hanging="300"/>
      </w:pPr>
      <w:rPr>
        <w:rFonts w:hint="default"/>
        <w:lang w:val="en-US" w:eastAsia="en-US" w:bidi="ar-SA"/>
      </w:rPr>
    </w:lvl>
    <w:lvl w:ilvl="7" w:tplc="E9EE0C98">
      <w:numFmt w:val="bullet"/>
      <w:lvlText w:val="•"/>
      <w:lvlJc w:val="left"/>
      <w:pPr>
        <w:ind w:left="7084" w:hanging="300"/>
      </w:pPr>
      <w:rPr>
        <w:rFonts w:hint="default"/>
        <w:lang w:val="en-US" w:eastAsia="en-US" w:bidi="ar-SA"/>
      </w:rPr>
    </w:lvl>
    <w:lvl w:ilvl="8" w:tplc="730E5D9E">
      <w:numFmt w:val="bullet"/>
      <w:lvlText w:val="•"/>
      <w:lvlJc w:val="left"/>
      <w:pPr>
        <w:ind w:left="7916" w:hanging="300"/>
      </w:pPr>
      <w:rPr>
        <w:rFonts w:hint="default"/>
        <w:lang w:val="en-US" w:eastAsia="en-US" w:bidi="ar-SA"/>
      </w:rPr>
    </w:lvl>
  </w:abstractNum>
  <w:abstractNum w:abstractNumId="28" w15:restartNumberingAfterBreak="0">
    <w:nsid w:val="2B2F5BAC"/>
    <w:multiLevelType w:val="hybridMultilevel"/>
    <w:tmpl w:val="3C2A600C"/>
    <w:lvl w:ilvl="0" w:tplc="076AEC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B910362"/>
    <w:multiLevelType w:val="hybridMultilevel"/>
    <w:tmpl w:val="F042A39C"/>
    <w:lvl w:ilvl="0" w:tplc="3516F3A0">
      <w:start w:val="1"/>
      <w:numFmt w:val="lowerLetter"/>
      <w:lvlText w:val="(%1)"/>
      <w:lvlJc w:val="left"/>
      <w:pPr>
        <w:ind w:left="120" w:hanging="269"/>
      </w:pPr>
      <w:rPr>
        <w:rFonts w:ascii="Times New Roman" w:eastAsia="Times New Roman" w:hAnsi="Times New Roman" w:cs="Times New Roman" w:hint="default"/>
        <w:b w:val="0"/>
        <w:bCs w:val="0"/>
        <w:i w:val="0"/>
        <w:iCs w:val="0"/>
        <w:spacing w:val="0"/>
        <w:w w:val="100"/>
        <w:sz w:val="22"/>
        <w:szCs w:val="22"/>
        <w:lang w:val="en-US" w:eastAsia="en-US" w:bidi="ar-SA"/>
      </w:rPr>
    </w:lvl>
    <w:lvl w:ilvl="1" w:tplc="FA54F746">
      <w:start w:val="1"/>
      <w:numFmt w:val="decimal"/>
      <w:lvlText w:val="(%2)"/>
      <w:lvlJc w:val="left"/>
      <w:pPr>
        <w:ind w:left="120" w:hanging="282"/>
      </w:pPr>
      <w:rPr>
        <w:rFonts w:ascii="Times New Roman" w:eastAsia="Times New Roman" w:hAnsi="Times New Roman" w:cs="Times New Roman" w:hint="default"/>
        <w:b w:val="0"/>
        <w:bCs w:val="0"/>
        <w:i w:val="0"/>
        <w:iCs w:val="0"/>
        <w:spacing w:val="0"/>
        <w:w w:val="100"/>
        <w:sz w:val="22"/>
        <w:szCs w:val="22"/>
        <w:lang w:val="en-US" w:eastAsia="en-US" w:bidi="ar-SA"/>
      </w:rPr>
    </w:lvl>
    <w:lvl w:ilvl="2" w:tplc="C9ECE2A8">
      <w:start w:val="1"/>
      <w:numFmt w:val="lowerLetter"/>
      <w:lvlText w:val="(%3)"/>
      <w:lvlJc w:val="left"/>
      <w:pPr>
        <w:ind w:left="1557" w:hanging="299"/>
      </w:pPr>
      <w:rPr>
        <w:rFonts w:hint="default"/>
        <w:spacing w:val="-1"/>
        <w:w w:val="99"/>
        <w:lang w:val="en-US" w:eastAsia="en-US" w:bidi="ar-SA"/>
      </w:rPr>
    </w:lvl>
    <w:lvl w:ilvl="3" w:tplc="04187476">
      <w:start w:val="1"/>
      <w:numFmt w:val="decimal"/>
      <w:lvlText w:val="(%4)"/>
      <w:lvlJc w:val="left"/>
      <w:pPr>
        <w:ind w:left="1258" w:hanging="296"/>
      </w:pPr>
      <w:rPr>
        <w:rFonts w:ascii="Calibri" w:eastAsia="Calibri" w:hAnsi="Calibri" w:cs="Calibri" w:hint="default"/>
        <w:b w:val="0"/>
        <w:bCs w:val="0"/>
        <w:i w:val="0"/>
        <w:iCs w:val="0"/>
        <w:spacing w:val="-1"/>
        <w:w w:val="99"/>
        <w:sz w:val="22"/>
        <w:szCs w:val="22"/>
        <w:lang w:val="en-US" w:eastAsia="en-US" w:bidi="ar-SA"/>
      </w:rPr>
    </w:lvl>
    <w:lvl w:ilvl="4" w:tplc="33522854">
      <w:numFmt w:val="bullet"/>
      <w:lvlText w:val="•"/>
      <w:lvlJc w:val="left"/>
      <w:pPr>
        <w:ind w:left="3565" w:hanging="296"/>
      </w:pPr>
      <w:rPr>
        <w:rFonts w:hint="default"/>
        <w:lang w:val="en-US" w:eastAsia="en-US" w:bidi="ar-SA"/>
      </w:rPr>
    </w:lvl>
    <w:lvl w:ilvl="5" w:tplc="8AB018D0">
      <w:numFmt w:val="bullet"/>
      <w:lvlText w:val="•"/>
      <w:lvlJc w:val="left"/>
      <w:pPr>
        <w:ind w:left="4567" w:hanging="296"/>
      </w:pPr>
      <w:rPr>
        <w:rFonts w:hint="default"/>
        <w:lang w:val="en-US" w:eastAsia="en-US" w:bidi="ar-SA"/>
      </w:rPr>
    </w:lvl>
    <w:lvl w:ilvl="6" w:tplc="6BECAB18">
      <w:numFmt w:val="bullet"/>
      <w:lvlText w:val="•"/>
      <w:lvlJc w:val="left"/>
      <w:pPr>
        <w:ind w:left="5570" w:hanging="296"/>
      </w:pPr>
      <w:rPr>
        <w:rFonts w:hint="default"/>
        <w:lang w:val="en-US" w:eastAsia="en-US" w:bidi="ar-SA"/>
      </w:rPr>
    </w:lvl>
    <w:lvl w:ilvl="7" w:tplc="54D03494">
      <w:numFmt w:val="bullet"/>
      <w:lvlText w:val="•"/>
      <w:lvlJc w:val="left"/>
      <w:pPr>
        <w:ind w:left="6572" w:hanging="296"/>
      </w:pPr>
      <w:rPr>
        <w:rFonts w:hint="default"/>
        <w:lang w:val="en-US" w:eastAsia="en-US" w:bidi="ar-SA"/>
      </w:rPr>
    </w:lvl>
    <w:lvl w:ilvl="8" w:tplc="84927236">
      <w:numFmt w:val="bullet"/>
      <w:lvlText w:val="•"/>
      <w:lvlJc w:val="left"/>
      <w:pPr>
        <w:ind w:left="7575" w:hanging="296"/>
      </w:pPr>
      <w:rPr>
        <w:rFonts w:hint="default"/>
        <w:lang w:val="en-US" w:eastAsia="en-US" w:bidi="ar-SA"/>
      </w:rPr>
    </w:lvl>
  </w:abstractNum>
  <w:abstractNum w:abstractNumId="30" w15:restartNumberingAfterBreak="0">
    <w:nsid w:val="2CFA3E70"/>
    <w:multiLevelType w:val="hybridMultilevel"/>
    <w:tmpl w:val="3E1644B0"/>
    <w:lvl w:ilvl="0" w:tplc="6268A89E">
      <w:start w:val="1"/>
      <w:numFmt w:val="decimal"/>
      <w:lvlText w:val="(%1)"/>
      <w:lvlJc w:val="left"/>
      <w:pPr>
        <w:ind w:left="1258" w:hanging="296"/>
      </w:pPr>
      <w:rPr>
        <w:rFonts w:ascii="Calibri" w:eastAsia="Calibri" w:hAnsi="Calibri" w:cs="Calibri" w:hint="default"/>
        <w:b w:val="0"/>
        <w:bCs w:val="0"/>
        <w:i w:val="0"/>
        <w:iCs w:val="0"/>
        <w:spacing w:val="-1"/>
        <w:w w:val="99"/>
        <w:sz w:val="22"/>
        <w:szCs w:val="22"/>
        <w:lang w:val="en-US" w:eastAsia="en-US" w:bidi="ar-SA"/>
      </w:rPr>
    </w:lvl>
    <w:lvl w:ilvl="1" w:tplc="5D341506">
      <w:numFmt w:val="bullet"/>
      <w:lvlText w:val="•"/>
      <w:lvlJc w:val="left"/>
      <w:pPr>
        <w:ind w:left="2092" w:hanging="296"/>
      </w:pPr>
      <w:rPr>
        <w:rFonts w:hint="default"/>
        <w:lang w:val="en-US" w:eastAsia="en-US" w:bidi="ar-SA"/>
      </w:rPr>
    </w:lvl>
    <w:lvl w:ilvl="2" w:tplc="D374C7CA">
      <w:numFmt w:val="bullet"/>
      <w:lvlText w:val="•"/>
      <w:lvlJc w:val="left"/>
      <w:pPr>
        <w:ind w:left="2924" w:hanging="296"/>
      </w:pPr>
      <w:rPr>
        <w:rFonts w:hint="default"/>
        <w:lang w:val="en-US" w:eastAsia="en-US" w:bidi="ar-SA"/>
      </w:rPr>
    </w:lvl>
    <w:lvl w:ilvl="3" w:tplc="3324765E">
      <w:numFmt w:val="bullet"/>
      <w:lvlText w:val="•"/>
      <w:lvlJc w:val="left"/>
      <w:pPr>
        <w:ind w:left="3756" w:hanging="296"/>
      </w:pPr>
      <w:rPr>
        <w:rFonts w:hint="default"/>
        <w:lang w:val="en-US" w:eastAsia="en-US" w:bidi="ar-SA"/>
      </w:rPr>
    </w:lvl>
    <w:lvl w:ilvl="4" w:tplc="5672CFF2">
      <w:numFmt w:val="bullet"/>
      <w:lvlText w:val="•"/>
      <w:lvlJc w:val="left"/>
      <w:pPr>
        <w:ind w:left="4588" w:hanging="296"/>
      </w:pPr>
      <w:rPr>
        <w:rFonts w:hint="default"/>
        <w:lang w:val="en-US" w:eastAsia="en-US" w:bidi="ar-SA"/>
      </w:rPr>
    </w:lvl>
    <w:lvl w:ilvl="5" w:tplc="EC24DB20">
      <w:numFmt w:val="bullet"/>
      <w:lvlText w:val="•"/>
      <w:lvlJc w:val="left"/>
      <w:pPr>
        <w:ind w:left="5420" w:hanging="296"/>
      </w:pPr>
      <w:rPr>
        <w:rFonts w:hint="default"/>
        <w:lang w:val="en-US" w:eastAsia="en-US" w:bidi="ar-SA"/>
      </w:rPr>
    </w:lvl>
    <w:lvl w:ilvl="6" w:tplc="E54C3DD2">
      <w:numFmt w:val="bullet"/>
      <w:lvlText w:val="•"/>
      <w:lvlJc w:val="left"/>
      <w:pPr>
        <w:ind w:left="6252" w:hanging="296"/>
      </w:pPr>
      <w:rPr>
        <w:rFonts w:hint="default"/>
        <w:lang w:val="en-US" w:eastAsia="en-US" w:bidi="ar-SA"/>
      </w:rPr>
    </w:lvl>
    <w:lvl w:ilvl="7" w:tplc="F41A517A">
      <w:numFmt w:val="bullet"/>
      <w:lvlText w:val="•"/>
      <w:lvlJc w:val="left"/>
      <w:pPr>
        <w:ind w:left="7084" w:hanging="296"/>
      </w:pPr>
      <w:rPr>
        <w:rFonts w:hint="default"/>
        <w:lang w:val="en-US" w:eastAsia="en-US" w:bidi="ar-SA"/>
      </w:rPr>
    </w:lvl>
    <w:lvl w:ilvl="8" w:tplc="1568A0CE">
      <w:numFmt w:val="bullet"/>
      <w:lvlText w:val="•"/>
      <w:lvlJc w:val="left"/>
      <w:pPr>
        <w:ind w:left="7916" w:hanging="296"/>
      </w:pPr>
      <w:rPr>
        <w:rFonts w:hint="default"/>
        <w:lang w:val="en-US" w:eastAsia="en-US" w:bidi="ar-SA"/>
      </w:rPr>
    </w:lvl>
  </w:abstractNum>
  <w:abstractNum w:abstractNumId="31" w15:restartNumberingAfterBreak="0">
    <w:nsid w:val="2DA4361A"/>
    <w:multiLevelType w:val="multilevel"/>
    <w:tmpl w:val="9CB42B8A"/>
    <w:styleLink w:val="List38"/>
    <w:lvl w:ilvl="0">
      <w:start w:val="17"/>
      <w:numFmt w:val="decimal"/>
      <w:lvlText w:val="%1."/>
      <w:lvlJc w:val="left"/>
      <w:pPr>
        <w:tabs>
          <w:tab w:val="num" w:pos="690"/>
        </w:tabs>
        <w:ind w:left="690" w:hanging="330"/>
      </w:pPr>
      <w:rPr>
        <w:rFonts w:ascii="Arial" w:eastAsia="Arial" w:hAnsi="Arial" w:cs="Arial"/>
        <w:position w:val="0"/>
        <w:sz w:val="22"/>
        <w:szCs w:val="22"/>
      </w:rPr>
    </w:lvl>
    <w:lvl w:ilvl="1">
      <w:start w:val="1"/>
      <w:numFmt w:val="lowerLetter"/>
      <w:lvlText w:val="%2."/>
      <w:lvlJc w:val="left"/>
      <w:pPr>
        <w:tabs>
          <w:tab w:val="num" w:pos="1410"/>
        </w:tabs>
        <w:ind w:left="1410" w:hanging="330"/>
      </w:pPr>
      <w:rPr>
        <w:rFonts w:ascii="Arial" w:eastAsia="Arial" w:hAnsi="Arial" w:cs="Arial"/>
        <w:position w:val="0"/>
        <w:sz w:val="22"/>
        <w:szCs w:val="22"/>
      </w:rPr>
    </w:lvl>
    <w:lvl w:ilvl="2">
      <w:start w:val="1"/>
      <w:numFmt w:val="lowerRoman"/>
      <w:lvlText w:val="%3."/>
      <w:lvlJc w:val="left"/>
      <w:pPr>
        <w:tabs>
          <w:tab w:val="num" w:pos="2135"/>
        </w:tabs>
        <w:ind w:left="2135" w:hanging="271"/>
      </w:pPr>
      <w:rPr>
        <w:rFonts w:ascii="Arial" w:eastAsia="Arial" w:hAnsi="Arial" w:cs="Arial"/>
        <w:position w:val="0"/>
        <w:sz w:val="22"/>
        <w:szCs w:val="22"/>
      </w:rPr>
    </w:lvl>
    <w:lvl w:ilvl="3">
      <w:start w:val="1"/>
      <w:numFmt w:val="decimal"/>
      <w:lvlText w:val="%4."/>
      <w:lvlJc w:val="left"/>
      <w:pPr>
        <w:tabs>
          <w:tab w:val="num" w:pos="2850"/>
        </w:tabs>
        <w:ind w:left="2850" w:hanging="330"/>
      </w:pPr>
      <w:rPr>
        <w:rFonts w:ascii="Arial" w:eastAsia="Arial" w:hAnsi="Arial" w:cs="Arial"/>
        <w:position w:val="0"/>
        <w:sz w:val="22"/>
        <w:szCs w:val="22"/>
      </w:rPr>
    </w:lvl>
    <w:lvl w:ilvl="4">
      <w:start w:val="1"/>
      <w:numFmt w:val="lowerLetter"/>
      <w:lvlText w:val="%5."/>
      <w:lvlJc w:val="left"/>
      <w:pPr>
        <w:tabs>
          <w:tab w:val="num" w:pos="3570"/>
        </w:tabs>
        <w:ind w:left="3570" w:hanging="330"/>
      </w:pPr>
      <w:rPr>
        <w:rFonts w:ascii="Arial" w:eastAsia="Arial" w:hAnsi="Arial" w:cs="Arial"/>
        <w:position w:val="0"/>
        <w:sz w:val="22"/>
        <w:szCs w:val="22"/>
      </w:rPr>
    </w:lvl>
    <w:lvl w:ilvl="5">
      <w:start w:val="1"/>
      <w:numFmt w:val="lowerRoman"/>
      <w:lvlText w:val="%6."/>
      <w:lvlJc w:val="left"/>
      <w:pPr>
        <w:tabs>
          <w:tab w:val="num" w:pos="4295"/>
        </w:tabs>
        <w:ind w:left="4295" w:hanging="271"/>
      </w:pPr>
      <w:rPr>
        <w:rFonts w:ascii="Arial" w:eastAsia="Arial" w:hAnsi="Arial" w:cs="Arial"/>
        <w:position w:val="0"/>
        <w:sz w:val="22"/>
        <w:szCs w:val="22"/>
      </w:rPr>
    </w:lvl>
    <w:lvl w:ilvl="6">
      <w:start w:val="1"/>
      <w:numFmt w:val="decimal"/>
      <w:lvlText w:val="%7."/>
      <w:lvlJc w:val="left"/>
      <w:pPr>
        <w:tabs>
          <w:tab w:val="num" w:pos="5010"/>
        </w:tabs>
        <w:ind w:left="5010" w:hanging="330"/>
      </w:pPr>
      <w:rPr>
        <w:rFonts w:ascii="Arial" w:eastAsia="Arial" w:hAnsi="Arial" w:cs="Arial"/>
        <w:position w:val="0"/>
        <w:sz w:val="22"/>
        <w:szCs w:val="22"/>
      </w:rPr>
    </w:lvl>
    <w:lvl w:ilvl="7">
      <w:start w:val="1"/>
      <w:numFmt w:val="lowerLetter"/>
      <w:lvlText w:val="%8."/>
      <w:lvlJc w:val="left"/>
      <w:pPr>
        <w:tabs>
          <w:tab w:val="num" w:pos="5730"/>
        </w:tabs>
        <w:ind w:left="5730" w:hanging="330"/>
      </w:pPr>
      <w:rPr>
        <w:rFonts w:ascii="Arial" w:eastAsia="Arial" w:hAnsi="Arial" w:cs="Arial"/>
        <w:position w:val="0"/>
        <w:sz w:val="22"/>
        <w:szCs w:val="22"/>
      </w:rPr>
    </w:lvl>
    <w:lvl w:ilvl="8">
      <w:start w:val="1"/>
      <w:numFmt w:val="lowerRoman"/>
      <w:lvlText w:val="%9."/>
      <w:lvlJc w:val="left"/>
      <w:pPr>
        <w:tabs>
          <w:tab w:val="num" w:pos="6455"/>
        </w:tabs>
        <w:ind w:left="6455" w:hanging="271"/>
      </w:pPr>
      <w:rPr>
        <w:rFonts w:ascii="Arial" w:eastAsia="Arial" w:hAnsi="Arial" w:cs="Arial"/>
        <w:position w:val="0"/>
        <w:sz w:val="22"/>
        <w:szCs w:val="22"/>
      </w:rPr>
    </w:lvl>
  </w:abstractNum>
  <w:abstractNum w:abstractNumId="32" w15:restartNumberingAfterBreak="0">
    <w:nsid w:val="2EE11AFF"/>
    <w:multiLevelType w:val="hybridMultilevel"/>
    <w:tmpl w:val="BE2068EC"/>
    <w:lvl w:ilvl="0" w:tplc="AA8E9E5E">
      <w:start w:val="1"/>
      <w:numFmt w:val="lowerLetter"/>
      <w:lvlText w:val="(%1)"/>
      <w:lvlJc w:val="left"/>
      <w:pPr>
        <w:ind w:left="388" w:hanging="269"/>
      </w:pPr>
      <w:rPr>
        <w:rFonts w:ascii="Times New Roman" w:eastAsia="Times New Roman" w:hAnsi="Times New Roman" w:cs="Times New Roman" w:hint="default"/>
        <w:b w:val="0"/>
        <w:bCs w:val="0"/>
        <w:i w:val="0"/>
        <w:iCs w:val="0"/>
        <w:spacing w:val="0"/>
        <w:w w:val="100"/>
        <w:sz w:val="22"/>
        <w:szCs w:val="22"/>
        <w:lang w:val="en-US" w:eastAsia="en-US" w:bidi="ar-SA"/>
      </w:rPr>
    </w:lvl>
    <w:lvl w:ilvl="1" w:tplc="23B8CA96">
      <w:start w:val="1"/>
      <w:numFmt w:val="decimal"/>
      <w:lvlText w:val="(%2)"/>
      <w:lvlJc w:val="left"/>
      <w:pPr>
        <w:ind w:left="120" w:hanging="336"/>
      </w:pPr>
      <w:rPr>
        <w:rFonts w:ascii="Times New Roman" w:eastAsia="Times New Roman" w:hAnsi="Times New Roman" w:cs="Times New Roman" w:hint="default"/>
        <w:b w:val="0"/>
        <w:bCs w:val="0"/>
        <w:i w:val="0"/>
        <w:iCs w:val="0"/>
        <w:spacing w:val="0"/>
        <w:w w:val="100"/>
        <w:sz w:val="24"/>
        <w:szCs w:val="24"/>
        <w:lang w:val="en-US" w:eastAsia="en-US" w:bidi="ar-SA"/>
      </w:rPr>
    </w:lvl>
    <w:lvl w:ilvl="2" w:tplc="820A385A">
      <w:start w:val="1"/>
      <w:numFmt w:val="lowerRoman"/>
      <w:lvlText w:val="(%3)"/>
      <w:lvlJc w:val="left"/>
      <w:pPr>
        <w:ind w:left="1491" w:hanging="233"/>
      </w:pPr>
      <w:rPr>
        <w:rFonts w:ascii="Calibri" w:eastAsia="Calibri" w:hAnsi="Calibri" w:cs="Calibri" w:hint="default"/>
        <w:b w:val="0"/>
        <w:bCs w:val="0"/>
        <w:i w:val="0"/>
        <w:iCs w:val="0"/>
        <w:spacing w:val="-2"/>
        <w:w w:val="99"/>
        <w:sz w:val="22"/>
        <w:szCs w:val="22"/>
        <w:lang w:val="en-US" w:eastAsia="en-US" w:bidi="ar-SA"/>
      </w:rPr>
    </w:lvl>
    <w:lvl w:ilvl="3" w:tplc="205CD928">
      <w:numFmt w:val="bullet"/>
      <w:lvlText w:val="•"/>
      <w:lvlJc w:val="left"/>
      <w:pPr>
        <w:ind w:left="2510" w:hanging="233"/>
      </w:pPr>
      <w:rPr>
        <w:rFonts w:hint="default"/>
        <w:lang w:val="en-US" w:eastAsia="en-US" w:bidi="ar-SA"/>
      </w:rPr>
    </w:lvl>
    <w:lvl w:ilvl="4" w:tplc="5212F138">
      <w:numFmt w:val="bullet"/>
      <w:lvlText w:val="•"/>
      <w:lvlJc w:val="left"/>
      <w:pPr>
        <w:ind w:left="3520" w:hanging="233"/>
      </w:pPr>
      <w:rPr>
        <w:rFonts w:hint="default"/>
        <w:lang w:val="en-US" w:eastAsia="en-US" w:bidi="ar-SA"/>
      </w:rPr>
    </w:lvl>
    <w:lvl w:ilvl="5" w:tplc="B950D06A">
      <w:numFmt w:val="bullet"/>
      <w:lvlText w:val="•"/>
      <w:lvlJc w:val="left"/>
      <w:pPr>
        <w:ind w:left="4530" w:hanging="233"/>
      </w:pPr>
      <w:rPr>
        <w:rFonts w:hint="default"/>
        <w:lang w:val="en-US" w:eastAsia="en-US" w:bidi="ar-SA"/>
      </w:rPr>
    </w:lvl>
    <w:lvl w:ilvl="6" w:tplc="FBC66262">
      <w:numFmt w:val="bullet"/>
      <w:lvlText w:val="•"/>
      <w:lvlJc w:val="left"/>
      <w:pPr>
        <w:ind w:left="5540" w:hanging="233"/>
      </w:pPr>
      <w:rPr>
        <w:rFonts w:hint="default"/>
        <w:lang w:val="en-US" w:eastAsia="en-US" w:bidi="ar-SA"/>
      </w:rPr>
    </w:lvl>
    <w:lvl w:ilvl="7" w:tplc="DACEBBE2">
      <w:numFmt w:val="bullet"/>
      <w:lvlText w:val="•"/>
      <w:lvlJc w:val="left"/>
      <w:pPr>
        <w:ind w:left="6550" w:hanging="233"/>
      </w:pPr>
      <w:rPr>
        <w:rFonts w:hint="default"/>
        <w:lang w:val="en-US" w:eastAsia="en-US" w:bidi="ar-SA"/>
      </w:rPr>
    </w:lvl>
    <w:lvl w:ilvl="8" w:tplc="6EA88ABE">
      <w:numFmt w:val="bullet"/>
      <w:lvlText w:val="•"/>
      <w:lvlJc w:val="left"/>
      <w:pPr>
        <w:ind w:left="7560" w:hanging="233"/>
      </w:pPr>
      <w:rPr>
        <w:rFonts w:hint="default"/>
        <w:lang w:val="en-US" w:eastAsia="en-US" w:bidi="ar-SA"/>
      </w:rPr>
    </w:lvl>
  </w:abstractNum>
  <w:abstractNum w:abstractNumId="33" w15:restartNumberingAfterBreak="0">
    <w:nsid w:val="2F993784"/>
    <w:multiLevelType w:val="hybridMultilevel"/>
    <w:tmpl w:val="032E4D38"/>
    <w:lvl w:ilvl="0" w:tplc="AAC2813C">
      <w:start w:val="1"/>
      <w:numFmt w:val="decimal"/>
      <w:lvlText w:val="(%1)"/>
      <w:lvlJc w:val="left"/>
      <w:pPr>
        <w:ind w:left="401" w:hanging="282"/>
      </w:pPr>
      <w:rPr>
        <w:rFonts w:ascii="Times New Roman" w:eastAsia="Times New Roman" w:hAnsi="Times New Roman" w:cs="Times New Roman" w:hint="default"/>
        <w:b w:val="0"/>
        <w:bCs w:val="0"/>
        <w:i w:val="0"/>
        <w:iCs w:val="0"/>
        <w:spacing w:val="0"/>
        <w:w w:val="100"/>
        <w:sz w:val="22"/>
        <w:szCs w:val="22"/>
        <w:lang w:val="en-US" w:eastAsia="en-US" w:bidi="ar-SA"/>
      </w:rPr>
    </w:lvl>
    <w:lvl w:ilvl="1" w:tplc="83781024">
      <w:numFmt w:val="bullet"/>
      <w:lvlText w:val="•"/>
      <w:lvlJc w:val="left"/>
      <w:pPr>
        <w:ind w:left="1318" w:hanging="282"/>
      </w:pPr>
      <w:rPr>
        <w:rFonts w:hint="default"/>
        <w:lang w:val="en-US" w:eastAsia="en-US" w:bidi="ar-SA"/>
      </w:rPr>
    </w:lvl>
    <w:lvl w:ilvl="2" w:tplc="8A94CD28">
      <w:numFmt w:val="bullet"/>
      <w:lvlText w:val="•"/>
      <w:lvlJc w:val="left"/>
      <w:pPr>
        <w:ind w:left="2236" w:hanging="282"/>
      </w:pPr>
      <w:rPr>
        <w:rFonts w:hint="default"/>
        <w:lang w:val="en-US" w:eastAsia="en-US" w:bidi="ar-SA"/>
      </w:rPr>
    </w:lvl>
    <w:lvl w:ilvl="3" w:tplc="02B43594">
      <w:numFmt w:val="bullet"/>
      <w:lvlText w:val="•"/>
      <w:lvlJc w:val="left"/>
      <w:pPr>
        <w:ind w:left="3154" w:hanging="282"/>
      </w:pPr>
      <w:rPr>
        <w:rFonts w:hint="default"/>
        <w:lang w:val="en-US" w:eastAsia="en-US" w:bidi="ar-SA"/>
      </w:rPr>
    </w:lvl>
    <w:lvl w:ilvl="4" w:tplc="FE18A598">
      <w:numFmt w:val="bullet"/>
      <w:lvlText w:val="•"/>
      <w:lvlJc w:val="left"/>
      <w:pPr>
        <w:ind w:left="4072" w:hanging="282"/>
      </w:pPr>
      <w:rPr>
        <w:rFonts w:hint="default"/>
        <w:lang w:val="en-US" w:eastAsia="en-US" w:bidi="ar-SA"/>
      </w:rPr>
    </w:lvl>
    <w:lvl w:ilvl="5" w:tplc="491C3732">
      <w:numFmt w:val="bullet"/>
      <w:lvlText w:val="•"/>
      <w:lvlJc w:val="left"/>
      <w:pPr>
        <w:ind w:left="4990" w:hanging="282"/>
      </w:pPr>
      <w:rPr>
        <w:rFonts w:hint="default"/>
        <w:lang w:val="en-US" w:eastAsia="en-US" w:bidi="ar-SA"/>
      </w:rPr>
    </w:lvl>
    <w:lvl w:ilvl="6" w:tplc="F4F26EC4">
      <w:numFmt w:val="bullet"/>
      <w:lvlText w:val="•"/>
      <w:lvlJc w:val="left"/>
      <w:pPr>
        <w:ind w:left="5908" w:hanging="282"/>
      </w:pPr>
      <w:rPr>
        <w:rFonts w:hint="default"/>
        <w:lang w:val="en-US" w:eastAsia="en-US" w:bidi="ar-SA"/>
      </w:rPr>
    </w:lvl>
    <w:lvl w:ilvl="7" w:tplc="E310A2D4">
      <w:numFmt w:val="bullet"/>
      <w:lvlText w:val="•"/>
      <w:lvlJc w:val="left"/>
      <w:pPr>
        <w:ind w:left="6826" w:hanging="282"/>
      </w:pPr>
      <w:rPr>
        <w:rFonts w:hint="default"/>
        <w:lang w:val="en-US" w:eastAsia="en-US" w:bidi="ar-SA"/>
      </w:rPr>
    </w:lvl>
    <w:lvl w:ilvl="8" w:tplc="49BAB210">
      <w:numFmt w:val="bullet"/>
      <w:lvlText w:val="•"/>
      <w:lvlJc w:val="left"/>
      <w:pPr>
        <w:ind w:left="7744" w:hanging="282"/>
      </w:pPr>
      <w:rPr>
        <w:rFonts w:hint="default"/>
        <w:lang w:val="en-US" w:eastAsia="en-US" w:bidi="ar-SA"/>
      </w:rPr>
    </w:lvl>
  </w:abstractNum>
  <w:abstractNum w:abstractNumId="34" w15:restartNumberingAfterBreak="0">
    <w:nsid w:val="2FC95E0A"/>
    <w:multiLevelType w:val="hybridMultilevel"/>
    <w:tmpl w:val="C2FE2CC4"/>
    <w:lvl w:ilvl="0" w:tplc="B2F86226">
      <w:start w:val="1"/>
      <w:numFmt w:val="decimal"/>
      <w:lvlText w:val="(%1)"/>
      <w:lvlJc w:val="left"/>
      <w:pPr>
        <w:ind w:left="1258" w:hanging="293"/>
      </w:pPr>
      <w:rPr>
        <w:rFonts w:ascii="Calibri" w:eastAsia="Calibri" w:hAnsi="Calibri" w:cs="Calibri" w:hint="default"/>
        <w:b w:val="0"/>
        <w:bCs w:val="0"/>
        <w:i w:val="0"/>
        <w:iCs w:val="0"/>
        <w:spacing w:val="-1"/>
        <w:w w:val="99"/>
        <w:sz w:val="22"/>
        <w:szCs w:val="22"/>
        <w:lang w:val="en-US" w:eastAsia="en-US" w:bidi="ar-SA"/>
      </w:rPr>
    </w:lvl>
    <w:lvl w:ilvl="1" w:tplc="B740C782">
      <w:numFmt w:val="bullet"/>
      <w:lvlText w:val="•"/>
      <w:lvlJc w:val="left"/>
      <w:pPr>
        <w:ind w:left="2092" w:hanging="293"/>
      </w:pPr>
      <w:rPr>
        <w:rFonts w:hint="default"/>
        <w:lang w:val="en-US" w:eastAsia="en-US" w:bidi="ar-SA"/>
      </w:rPr>
    </w:lvl>
    <w:lvl w:ilvl="2" w:tplc="38441BFE">
      <w:numFmt w:val="bullet"/>
      <w:lvlText w:val="•"/>
      <w:lvlJc w:val="left"/>
      <w:pPr>
        <w:ind w:left="2924" w:hanging="293"/>
      </w:pPr>
      <w:rPr>
        <w:rFonts w:hint="default"/>
        <w:lang w:val="en-US" w:eastAsia="en-US" w:bidi="ar-SA"/>
      </w:rPr>
    </w:lvl>
    <w:lvl w:ilvl="3" w:tplc="3FFC27FE">
      <w:numFmt w:val="bullet"/>
      <w:lvlText w:val="•"/>
      <w:lvlJc w:val="left"/>
      <w:pPr>
        <w:ind w:left="3756" w:hanging="293"/>
      </w:pPr>
      <w:rPr>
        <w:rFonts w:hint="default"/>
        <w:lang w:val="en-US" w:eastAsia="en-US" w:bidi="ar-SA"/>
      </w:rPr>
    </w:lvl>
    <w:lvl w:ilvl="4" w:tplc="BB5C4A8E">
      <w:numFmt w:val="bullet"/>
      <w:lvlText w:val="•"/>
      <w:lvlJc w:val="left"/>
      <w:pPr>
        <w:ind w:left="4588" w:hanging="293"/>
      </w:pPr>
      <w:rPr>
        <w:rFonts w:hint="default"/>
        <w:lang w:val="en-US" w:eastAsia="en-US" w:bidi="ar-SA"/>
      </w:rPr>
    </w:lvl>
    <w:lvl w:ilvl="5" w:tplc="989AB0AA">
      <w:numFmt w:val="bullet"/>
      <w:lvlText w:val="•"/>
      <w:lvlJc w:val="left"/>
      <w:pPr>
        <w:ind w:left="5420" w:hanging="293"/>
      </w:pPr>
      <w:rPr>
        <w:rFonts w:hint="default"/>
        <w:lang w:val="en-US" w:eastAsia="en-US" w:bidi="ar-SA"/>
      </w:rPr>
    </w:lvl>
    <w:lvl w:ilvl="6" w:tplc="DE3E9582">
      <w:numFmt w:val="bullet"/>
      <w:lvlText w:val="•"/>
      <w:lvlJc w:val="left"/>
      <w:pPr>
        <w:ind w:left="6252" w:hanging="293"/>
      </w:pPr>
      <w:rPr>
        <w:rFonts w:hint="default"/>
        <w:lang w:val="en-US" w:eastAsia="en-US" w:bidi="ar-SA"/>
      </w:rPr>
    </w:lvl>
    <w:lvl w:ilvl="7" w:tplc="18F862CC">
      <w:numFmt w:val="bullet"/>
      <w:lvlText w:val="•"/>
      <w:lvlJc w:val="left"/>
      <w:pPr>
        <w:ind w:left="7084" w:hanging="293"/>
      </w:pPr>
      <w:rPr>
        <w:rFonts w:hint="default"/>
        <w:lang w:val="en-US" w:eastAsia="en-US" w:bidi="ar-SA"/>
      </w:rPr>
    </w:lvl>
    <w:lvl w:ilvl="8" w:tplc="ADC4E20E">
      <w:numFmt w:val="bullet"/>
      <w:lvlText w:val="•"/>
      <w:lvlJc w:val="left"/>
      <w:pPr>
        <w:ind w:left="7916" w:hanging="293"/>
      </w:pPr>
      <w:rPr>
        <w:rFonts w:hint="default"/>
        <w:lang w:val="en-US" w:eastAsia="en-US" w:bidi="ar-SA"/>
      </w:rPr>
    </w:lvl>
  </w:abstractNum>
  <w:abstractNum w:abstractNumId="35" w15:restartNumberingAfterBreak="0">
    <w:nsid w:val="31DC7F82"/>
    <w:multiLevelType w:val="hybridMultilevel"/>
    <w:tmpl w:val="72FA67C8"/>
    <w:lvl w:ilvl="0" w:tplc="4572AE58">
      <w:start w:val="1"/>
      <w:numFmt w:val="bullet"/>
      <w:pStyle w:val="Bullet1"/>
      <w:lvlText w:val=""/>
      <w:lvlJc w:val="left"/>
      <w:pPr>
        <w:ind w:left="720" w:hanging="360"/>
      </w:pPr>
      <w:rPr>
        <w:rFonts w:ascii="Wingdings" w:hAnsi="Wingdings" w:hint="default"/>
        <w:color w:val="808080"/>
        <w:sz w:val="24"/>
      </w:rPr>
    </w:lvl>
    <w:lvl w:ilvl="1" w:tplc="D374A25A">
      <w:start w:val="1"/>
      <w:numFmt w:val="bullet"/>
      <w:lvlText w:val=""/>
      <w:lvlJc w:val="left"/>
      <w:pPr>
        <w:ind w:left="1080" w:hanging="360"/>
      </w:pPr>
      <w:rPr>
        <w:rFonts w:ascii="Symbol" w:hAnsi="Symbol" w:hint="default"/>
      </w:rPr>
    </w:lvl>
    <w:lvl w:ilvl="2" w:tplc="FA4CFF3A">
      <w:start w:val="1"/>
      <w:numFmt w:val="bullet"/>
      <w:lvlText w:val=""/>
      <w:lvlJc w:val="left"/>
      <w:pPr>
        <w:ind w:left="1440" w:hanging="360"/>
      </w:pPr>
      <w:rPr>
        <w:rFonts w:ascii="Wingdings" w:hAnsi="Wingdings" w:hint="default"/>
        <w:color w:val="7F7F7F"/>
        <w:sz w:val="16"/>
      </w:rPr>
    </w:lvl>
    <w:lvl w:ilvl="3" w:tplc="E004778C">
      <w:start w:val="1"/>
      <w:numFmt w:val="bullet"/>
      <w:lvlText w:val=""/>
      <w:lvlJc w:val="left"/>
      <w:pPr>
        <w:ind w:left="1800" w:hanging="360"/>
      </w:pPr>
      <w:rPr>
        <w:rFonts w:ascii="Symbol" w:hAnsi="Symbol" w:hint="default"/>
      </w:rPr>
    </w:lvl>
    <w:lvl w:ilvl="4" w:tplc="A60A3E06">
      <w:start w:val="1"/>
      <w:numFmt w:val="bullet"/>
      <w:lvlText w:val="o"/>
      <w:lvlJc w:val="left"/>
      <w:pPr>
        <w:ind w:left="3960" w:hanging="360"/>
      </w:pPr>
      <w:rPr>
        <w:rFonts w:ascii="Courier New" w:hAnsi="Courier New" w:hint="default"/>
      </w:rPr>
    </w:lvl>
    <w:lvl w:ilvl="5" w:tplc="B5A4E2FE">
      <w:start w:val="1"/>
      <w:numFmt w:val="bullet"/>
      <w:lvlText w:val=""/>
      <w:lvlJc w:val="left"/>
      <w:pPr>
        <w:ind w:left="4680" w:hanging="360"/>
      </w:pPr>
      <w:rPr>
        <w:rFonts w:ascii="Wingdings" w:hAnsi="Wingdings" w:hint="default"/>
      </w:rPr>
    </w:lvl>
    <w:lvl w:ilvl="6" w:tplc="C8B08A00">
      <w:start w:val="1"/>
      <w:numFmt w:val="bullet"/>
      <w:lvlText w:val=""/>
      <w:lvlJc w:val="left"/>
      <w:pPr>
        <w:ind w:left="5400" w:hanging="360"/>
      </w:pPr>
      <w:rPr>
        <w:rFonts w:ascii="Symbol" w:hAnsi="Symbol" w:hint="default"/>
      </w:rPr>
    </w:lvl>
    <w:lvl w:ilvl="7" w:tplc="9E48C0E6">
      <w:start w:val="1"/>
      <w:numFmt w:val="bullet"/>
      <w:lvlText w:val="o"/>
      <w:lvlJc w:val="left"/>
      <w:pPr>
        <w:ind w:left="6120" w:hanging="360"/>
      </w:pPr>
      <w:rPr>
        <w:rFonts w:ascii="Courier New" w:hAnsi="Courier New" w:hint="default"/>
      </w:rPr>
    </w:lvl>
    <w:lvl w:ilvl="8" w:tplc="E7149DB2">
      <w:start w:val="1"/>
      <w:numFmt w:val="bullet"/>
      <w:lvlText w:val=""/>
      <w:lvlJc w:val="left"/>
      <w:pPr>
        <w:ind w:left="6840" w:hanging="360"/>
      </w:pPr>
      <w:rPr>
        <w:rFonts w:ascii="Wingdings" w:hAnsi="Wingdings" w:hint="default"/>
      </w:rPr>
    </w:lvl>
  </w:abstractNum>
  <w:abstractNum w:abstractNumId="36" w15:restartNumberingAfterBreak="0">
    <w:nsid w:val="34F66F1B"/>
    <w:multiLevelType w:val="multilevel"/>
    <w:tmpl w:val="3908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AF1C0E"/>
    <w:multiLevelType w:val="hybridMultilevel"/>
    <w:tmpl w:val="F34A2856"/>
    <w:lvl w:ilvl="0" w:tplc="F0101BD8">
      <w:start w:val="1"/>
      <w:numFmt w:val="decimal"/>
      <w:lvlText w:val="(%1)"/>
      <w:lvlJc w:val="left"/>
      <w:pPr>
        <w:ind w:left="1258" w:hanging="296"/>
      </w:pPr>
      <w:rPr>
        <w:rFonts w:ascii="Calibri" w:eastAsia="Calibri" w:hAnsi="Calibri" w:cs="Calibri" w:hint="default"/>
        <w:b w:val="0"/>
        <w:bCs w:val="0"/>
        <w:i w:val="0"/>
        <w:iCs w:val="0"/>
        <w:spacing w:val="-1"/>
        <w:w w:val="99"/>
        <w:sz w:val="22"/>
        <w:szCs w:val="22"/>
        <w:lang w:val="en-US" w:eastAsia="en-US" w:bidi="ar-SA"/>
      </w:rPr>
    </w:lvl>
    <w:lvl w:ilvl="1" w:tplc="AB5EC86C">
      <w:numFmt w:val="bullet"/>
      <w:lvlText w:val="•"/>
      <w:lvlJc w:val="left"/>
      <w:pPr>
        <w:ind w:left="2092" w:hanging="296"/>
      </w:pPr>
      <w:rPr>
        <w:rFonts w:hint="default"/>
        <w:lang w:val="en-US" w:eastAsia="en-US" w:bidi="ar-SA"/>
      </w:rPr>
    </w:lvl>
    <w:lvl w:ilvl="2" w:tplc="899A6CD0">
      <w:numFmt w:val="bullet"/>
      <w:lvlText w:val="•"/>
      <w:lvlJc w:val="left"/>
      <w:pPr>
        <w:ind w:left="2924" w:hanging="296"/>
      </w:pPr>
      <w:rPr>
        <w:rFonts w:hint="default"/>
        <w:lang w:val="en-US" w:eastAsia="en-US" w:bidi="ar-SA"/>
      </w:rPr>
    </w:lvl>
    <w:lvl w:ilvl="3" w:tplc="C98A645C">
      <w:numFmt w:val="bullet"/>
      <w:lvlText w:val="•"/>
      <w:lvlJc w:val="left"/>
      <w:pPr>
        <w:ind w:left="3756" w:hanging="296"/>
      </w:pPr>
      <w:rPr>
        <w:rFonts w:hint="default"/>
        <w:lang w:val="en-US" w:eastAsia="en-US" w:bidi="ar-SA"/>
      </w:rPr>
    </w:lvl>
    <w:lvl w:ilvl="4" w:tplc="AC000386">
      <w:numFmt w:val="bullet"/>
      <w:lvlText w:val="•"/>
      <w:lvlJc w:val="left"/>
      <w:pPr>
        <w:ind w:left="4588" w:hanging="296"/>
      </w:pPr>
      <w:rPr>
        <w:rFonts w:hint="default"/>
        <w:lang w:val="en-US" w:eastAsia="en-US" w:bidi="ar-SA"/>
      </w:rPr>
    </w:lvl>
    <w:lvl w:ilvl="5" w:tplc="6C14B8F0">
      <w:numFmt w:val="bullet"/>
      <w:lvlText w:val="•"/>
      <w:lvlJc w:val="left"/>
      <w:pPr>
        <w:ind w:left="5420" w:hanging="296"/>
      </w:pPr>
      <w:rPr>
        <w:rFonts w:hint="default"/>
        <w:lang w:val="en-US" w:eastAsia="en-US" w:bidi="ar-SA"/>
      </w:rPr>
    </w:lvl>
    <w:lvl w:ilvl="6" w:tplc="5CD241F0">
      <w:numFmt w:val="bullet"/>
      <w:lvlText w:val="•"/>
      <w:lvlJc w:val="left"/>
      <w:pPr>
        <w:ind w:left="6252" w:hanging="296"/>
      </w:pPr>
      <w:rPr>
        <w:rFonts w:hint="default"/>
        <w:lang w:val="en-US" w:eastAsia="en-US" w:bidi="ar-SA"/>
      </w:rPr>
    </w:lvl>
    <w:lvl w:ilvl="7" w:tplc="1A963B02">
      <w:numFmt w:val="bullet"/>
      <w:lvlText w:val="•"/>
      <w:lvlJc w:val="left"/>
      <w:pPr>
        <w:ind w:left="7084" w:hanging="296"/>
      </w:pPr>
      <w:rPr>
        <w:rFonts w:hint="default"/>
        <w:lang w:val="en-US" w:eastAsia="en-US" w:bidi="ar-SA"/>
      </w:rPr>
    </w:lvl>
    <w:lvl w:ilvl="8" w:tplc="1130B4E8">
      <w:numFmt w:val="bullet"/>
      <w:lvlText w:val="•"/>
      <w:lvlJc w:val="left"/>
      <w:pPr>
        <w:ind w:left="7916" w:hanging="296"/>
      </w:pPr>
      <w:rPr>
        <w:rFonts w:hint="default"/>
        <w:lang w:val="en-US" w:eastAsia="en-US" w:bidi="ar-SA"/>
      </w:rPr>
    </w:lvl>
  </w:abstractNum>
  <w:abstractNum w:abstractNumId="38" w15:restartNumberingAfterBreak="0">
    <w:nsid w:val="39BC198C"/>
    <w:multiLevelType w:val="multilevel"/>
    <w:tmpl w:val="B0E0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3E798C"/>
    <w:multiLevelType w:val="hybridMultilevel"/>
    <w:tmpl w:val="91ACE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D897660"/>
    <w:multiLevelType w:val="multilevel"/>
    <w:tmpl w:val="0F0229A2"/>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40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3E131620"/>
    <w:multiLevelType w:val="hybridMultilevel"/>
    <w:tmpl w:val="4C3C0A42"/>
    <w:lvl w:ilvl="0" w:tplc="C0CE5714">
      <w:start w:val="1"/>
      <w:numFmt w:val="bullet"/>
      <w:pStyle w:val="Bullet2"/>
      <w:lvlText w:val=""/>
      <w:lvlJc w:val="left"/>
      <w:pPr>
        <w:ind w:left="1080" w:hanging="360"/>
      </w:pPr>
      <w:rPr>
        <w:rFonts w:ascii="Symbol" w:hAnsi="Symbol" w:hint="default"/>
        <w:b/>
        <w:i w:val="0"/>
        <w:color w:val="auto"/>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91D26C4"/>
    <w:multiLevelType w:val="multilevel"/>
    <w:tmpl w:val="E1E80036"/>
    <w:lvl w:ilvl="0">
      <w:start w:val="1"/>
      <w:numFmt w:val="bullet"/>
      <w:pStyle w:val="TableText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sz w:val="16"/>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43" w15:restartNumberingAfterBreak="0">
    <w:nsid w:val="49B021B2"/>
    <w:multiLevelType w:val="hybridMultilevel"/>
    <w:tmpl w:val="A922294A"/>
    <w:lvl w:ilvl="0" w:tplc="6B5E824A">
      <w:start w:val="2"/>
      <w:numFmt w:val="lowerRoman"/>
      <w:lvlText w:val="(%1)"/>
      <w:lvlJc w:val="left"/>
      <w:pPr>
        <w:ind w:left="120" w:hanging="295"/>
      </w:pPr>
      <w:rPr>
        <w:rFonts w:ascii="Times New Roman" w:eastAsia="Times New Roman" w:hAnsi="Times New Roman" w:cs="Times New Roman" w:hint="default"/>
        <w:b w:val="0"/>
        <w:bCs w:val="0"/>
        <w:i w:val="0"/>
        <w:iCs w:val="0"/>
        <w:spacing w:val="-1"/>
        <w:w w:val="100"/>
        <w:sz w:val="22"/>
        <w:szCs w:val="22"/>
        <w:lang w:val="en-US" w:eastAsia="en-US" w:bidi="ar-SA"/>
      </w:rPr>
    </w:lvl>
    <w:lvl w:ilvl="1" w:tplc="C7BE7446">
      <w:numFmt w:val="bullet"/>
      <w:lvlText w:val="•"/>
      <w:lvlJc w:val="left"/>
      <w:pPr>
        <w:ind w:left="1066" w:hanging="295"/>
      </w:pPr>
      <w:rPr>
        <w:rFonts w:hint="default"/>
        <w:lang w:val="en-US" w:eastAsia="en-US" w:bidi="ar-SA"/>
      </w:rPr>
    </w:lvl>
    <w:lvl w:ilvl="2" w:tplc="FB30FFEE">
      <w:numFmt w:val="bullet"/>
      <w:lvlText w:val="•"/>
      <w:lvlJc w:val="left"/>
      <w:pPr>
        <w:ind w:left="2012" w:hanging="295"/>
      </w:pPr>
      <w:rPr>
        <w:rFonts w:hint="default"/>
        <w:lang w:val="en-US" w:eastAsia="en-US" w:bidi="ar-SA"/>
      </w:rPr>
    </w:lvl>
    <w:lvl w:ilvl="3" w:tplc="173004EE">
      <w:numFmt w:val="bullet"/>
      <w:lvlText w:val="•"/>
      <w:lvlJc w:val="left"/>
      <w:pPr>
        <w:ind w:left="2958" w:hanging="295"/>
      </w:pPr>
      <w:rPr>
        <w:rFonts w:hint="default"/>
        <w:lang w:val="en-US" w:eastAsia="en-US" w:bidi="ar-SA"/>
      </w:rPr>
    </w:lvl>
    <w:lvl w:ilvl="4" w:tplc="7804924A">
      <w:numFmt w:val="bullet"/>
      <w:lvlText w:val="•"/>
      <w:lvlJc w:val="left"/>
      <w:pPr>
        <w:ind w:left="3904" w:hanging="295"/>
      </w:pPr>
      <w:rPr>
        <w:rFonts w:hint="default"/>
        <w:lang w:val="en-US" w:eastAsia="en-US" w:bidi="ar-SA"/>
      </w:rPr>
    </w:lvl>
    <w:lvl w:ilvl="5" w:tplc="A09CF822">
      <w:numFmt w:val="bullet"/>
      <w:lvlText w:val="•"/>
      <w:lvlJc w:val="left"/>
      <w:pPr>
        <w:ind w:left="4850" w:hanging="295"/>
      </w:pPr>
      <w:rPr>
        <w:rFonts w:hint="default"/>
        <w:lang w:val="en-US" w:eastAsia="en-US" w:bidi="ar-SA"/>
      </w:rPr>
    </w:lvl>
    <w:lvl w:ilvl="6" w:tplc="E22AEA38">
      <w:numFmt w:val="bullet"/>
      <w:lvlText w:val="•"/>
      <w:lvlJc w:val="left"/>
      <w:pPr>
        <w:ind w:left="5796" w:hanging="295"/>
      </w:pPr>
      <w:rPr>
        <w:rFonts w:hint="default"/>
        <w:lang w:val="en-US" w:eastAsia="en-US" w:bidi="ar-SA"/>
      </w:rPr>
    </w:lvl>
    <w:lvl w:ilvl="7" w:tplc="1F1CF638">
      <w:numFmt w:val="bullet"/>
      <w:lvlText w:val="•"/>
      <w:lvlJc w:val="left"/>
      <w:pPr>
        <w:ind w:left="6742" w:hanging="295"/>
      </w:pPr>
      <w:rPr>
        <w:rFonts w:hint="default"/>
        <w:lang w:val="en-US" w:eastAsia="en-US" w:bidi="ar-SA"/>
      </w:rPr>
    </w:lvl>
    <w:lvl w:ilvl="8" w:tplc="7772C290">
      <w:numFmt w:val="bullet"/>
      <w:lvlText w:val="•"/>
      <w:lvlJc w:val="left"/>
      <w:pPr>
        <w:ind w:left="7688" w:hanging="295"/>
      </w:pPr>
      <w:rPr>
        <w:rFonts w:hint="default"/>
        <w:lang w:val="en-US" w:eastAsia="en-US" w:bidi="ar-SA"/>
      </w:rPr>
    </w:lvl>
  </w:abstractNum>
  <w:abstractNum w:abstractNumId="44" w15:restartNumberingAfterBreak="0">
    <w:nsid w:val="4B083021"/>
    <w:multiLevelType w:val="multilevel"/>
    <w:tmpl w:val="48568D54"/>
    <w:lvl w:ilvl="0">
      <w:start w:val="11"/>
      <w:numFmt w:val="upperLetter"/>
      <w:lvlText w:val="%1"/>
      <w:lvlJc w:val="left"/>
      <w:pPr>
        <w:ind w:left="120" w:hanging="428"/>
      </w:pPr>
      <w:rPr>
        <w:rFonts w:hint="default"/>
        <w:lang w:val="en-US" w:eastAsia="en-US" w:bidi="ar-SA"/>
      </w:rPr>
    </w:lvl>
    <w:lvl w:ilvl="1">
      <w:start w:val="1"/>
      <w:numFmt w:val="decimal"/>
      <w:lvlText w:val="%1.%2"/>
      <w:lvlJc w:val="left"/>
      <w:pPr>
        <w:ind w:left="120" w:hanging="428"/>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lowerRoman"/>
      <w:lvlText w:val="(%3)"/>
      <w:lvlJc w:val="left"/>
      <w:pPr>
        <w:ind w:left="1491" w:hanging="233"/>
      </w:pPr>
      <w:rPr>
        <w:rFonts w:ascii="Calibri" w:eastAsia="Calibri" w:hAnsi="Calibri" w:cs="Calibri" w:hint="default"/>
        <w:b w:val="0"/>
        <w:bCs w:val="0"/>
        <w:i w:val="0"/>
        <w:iCs w:val="0"/>
        <w:spacing w:val="-2"/>
        <w:w w:val="99"/>
        <w:sz w:val="22"/>
        <w:szCs w:val="22"/>
        <w:lang w:val="en-US" w:eastAsia="en-US" w:bidi="ar-SA"/>
      </w:rPr>
    </w:lvl>
    <w:lvl w:ilvl="3">
      <w:numFmt w:val="bullet"/>
      <w:lvlText w:val="•"/>
      <w:lvlJc w:val="left"/>
      <w:pPr>
        <w:ind w:left="3295" w:hanging="233"/>
      </w:pPr>
      <w:rPr>
        <w:rFonts w:hint="default"/>
        <w:lang w:val="en-US" w:eastAsia="en-US" w:bidi="ar-SA"/>
      </w:rPr>
    </w:lvl>
    <w:lvl w:ilvl="4">
      <w:numFmt w:val="bullet"/>
      <w:lvlText w:val="•"/>
      <w:lvlJc w:val="left"/>
      <w:pPr>
        <w:ind w:left="4193" w:hanging="233"/>
      </w:pPr>
      <w:rPr>
        <w:rFonts w:hint="default"/>
        <w:lang w:val="en-US" w:eastAsia="en-US" w:bidi="ar-SA"/>
      </w:rPr>
    </w:lvl>
    <w:lvl w:ilvl="5">
      <w:numFmt w:val="bullet"/>
      <w:lvlText w:val="•"/>
      <w:lvlJc w:val="left"/>
      <w:pPr>
        <w:ind w:left="5091" w:hanging="233"/>
      </w:pPr>
      <w:rPr>
        <w:rFonts w:hint="default"/>
        <w:lang w:val="en-US" w:eastAsia="en-US" w:bidi="ar-SA"/>
      </w:rPr>
    </w:lvl>
    <w:lvl w:ilvl="6">
      <w:numFmt w:val="bullet"/>
      <w:lvlText w:val="•"/>
      <w:lvlJc w:val="left"/>
      <w:pPr>
        <w:ind w:left="5988" w:hanging="233"/>
      </w:pPr>
      <w:rPr>
        <w:rFonts w:hint="default"/>
        <w:lang w:val="en-US" w:eastAsia="en-US" w:bidi="ar-SA"/>
      </w:rPr>
    </w:lvl>
    <w:lvl w:ilvl="7">
      <w:numFmt w:val="bullet"/>
      <w:lvlText w:val="•"/>
      <w:lvlJc w:val="left"/>
      <w:pPr>
        <w:ind w:left="6886" w:hanging="233"/>
      </w:pPr>
      <w:rPr>
        <w:rFonts w:hint="default"/>
        <w:lang w:val="en-US" w:eastAsia="en-US" w:bidi="ar-SA"/>
      </w:rPr>
    </w:lvl>
    <w:lvl w:ilvl="8">
      <w:numFmt w:val="bullet"/>
      <w:lvlText w:val="•"/>
      <w:lvlJc w:val="left"/>
      <w:pPr>
        <w:ind w:left="7784" w:hanging="233"/>
      </w:pPr>
      <w:rPr>
        <w:rFonts w:hint="default"/>
        <w:lang w:val="en-US" w:eastAsia="en-US" w:bidi="ar-SA"/>
      </w:rPr>
    </w:lvl>
  </w:abstractNum>
  <w:abstractNum w:abstractNumId="45" w15:restartNumberingAfterBreak="0">
    <w:nsid w:val="4D5868F9"/>
    <w:multiLevelType w:val="hybridMultilevel"/>
    <w:tmpl w:val="A87AE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E5D1680"/>
    <w:multiLevelType w:val="hybridMultilevel"/>
    <w:tmpl w:val="79701A4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08E2F60"/>
    <w:multiLevelType w:val="multilevel"/>
    <w:tmpl w:val="4E381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BF75BB"/>
    <w:multiLevelType w:val="hybridMultilevel"/>
    <w:tmpl w:val="C7D83A4A"/>
    <w:lvl w:ilvl="0" w:tplc="7D5E2252">
      <w:start w:val="1"/>
      <w:numFmt w:val="lowerLetter"/>
      <w:lvlText w:val="(%1)"/>
      <w:lvlJc w:val="left"/>
      <w:pPr>
        <w:ind w:left="120" w:hanging="269"/>
      </w:pPr>
      <w:rPr>
        <w:rFonts w:hint="default"/>
        <w:spacing w:val="0"/>
        <w:w w:val="92"/>
        <w:lang w:val="en-US" w:eastAsia="en-US" w:bidi="ar-SA"/>
      </w:rPr>
    </w:lvl>
    <w:lvl w:ilvl="1" w:tplc="E482E57A">
      <w:numFmt w:val="bullet"/>
      <w:lvlText w:val="•"/>
      <w:lvlJc w:val="left"/>
      <w:pPr>
        <w:ind w:left="1066" w:hanging="269"/>
      </w:pPr>
      <w:rPr>
        <w:rFonts w:hint="default"/>
        <w:lang w:val="en-US" w:eastAsia="en-US" w:bidi="ar-SA"/>
      </w:rPr>
    </w:lvl>
    <w:lvl w:ilvl="2" w:tplc="F81605D0">
      <w:numFmt w:val="bullet"/>
      <w:lvlText w:val="•"/>
      <w:lvlJc w:val="left"/>
      <w:pPr>
        <w:ind w:left="2012" w:hanging="269"/>
      </w:pPr>
      <w:rPr>
        <w:rFonts w:hint="default"/>
        <w:lang w:val="en-US" w:eastAsia="en-US" w:bidi="ar-SA"/>
      </w:rPr>
    </w:lvl>
    <w:lvl w:ilvl="3" w:tplc="55C27A24">
      <w:numFmt w:val="bullet"/>
      <w:lvlText w:val="•"/>
      <w:lvlJc w:val="left"/>
      <w:pPr>
        <w:ind w:left="2958" w:hanging="269"/>
      </w:pPr>
      <w:rPr>
        <w:rFonts w:hint="default"/>
        <w:lang w:val="en-US" w:eastAsia="en-US" w:bidi="ar-SA"/>
      </w:rPr>
    </w:lvl>
    <w:lvl w:ilvl="4" w:tplc="57027C70">
      <w:numFmt w:val="bullet"/>
      <w:lvlText w:val="•"/>
      <w:lvlJc w:val="left"/>
      <w:pPr>
        <w:ind w:left="3904" w:hanging="269"/>
      </w:pPr>
      <w:rPr>
        <w:rFonts w:hint="default"/>
        <w:lang w:val="en-US" w:eastAsia="en-US" w:bidi="ar-SA"/>
      </w:rPr>
    </w:lvl>
    <w:lvl w:ilvl="5" w:tplc="6CC07982">
      <w:numFmt w:val="bullet"/>
      <w:lvlText w:val="•"/>
      <w:lvlJc w:val="left"/>
      <w:pPr>
        <w:ind w:left="4850" w:hanging="269"/>
      </w:pPr>
      <w:rPr>
        <w:rFonts w:hint="default"/>
        <w:lang w:val="en-US" w:eastAsia="en-US" w:bidi="ar-SA"/>
      </w:rPr>
    </w:lvl>
    <w:lvl w:ilvl="6" w:tplc="E04AFD18">
      <w:numFmt w:val="bullet"/>
      <w:lvlText w:val="•"/>
      <w:lvlJc w:val="left"/>
      <w:pPr>
        <w:ind w:left="5796" w:hanging="269"/>
      </w:pPr>
      <w:rPr>
        <w:rFonts w:hint="default"/>
        <w:lang w:val="en-US" w:eastAsia="en-US" w:bidi="ar-SA"/>
      </w:rPr>
    </w:lvl>
    <w:lvl w:ilvl="7" w:tplc="19BE01D4">
      <w:numFmt w:val="bullet"/>
      <w:lvlText w:val="•"/>
      <w:lvlJc w:val="left"/>
      <w:pPr>
        <w:ind w:left="6742" w:hanging="269"/>
      </w:pPr>
      <w:rPr>
        <w:rFonts w:hint="default"/>
        <w:lang w:val="en-US" w:eastAsia="en-US" w:bidi="ar-SA"/>
      </w:rPr>
    </w:lvl>
    <w:lvl w:ilvl="8" w:tplc="994EC706">
      <w:numFmt w:val="bullet"/>
      <w:lvlText w:val="•"/>
      <w:lvlJc w:val="left"/>
      <w:pPr>
        <w:ind w:left="7688" w:hanging="269"/>
      </w:pPr>
      <w:rPr>
        <w:rFonts w:hint="default"/>
        <w:lang w:val="en-US" w:eastAsia="en-US" w:bidi="ar-SA"/>
      </w:rPr>
    </w:lvl>
  </w:abstractNum>
  <w:abstractNum w:abstractNumId="49" w15:restartNumberingAfterBreak="0">
    <w:nsid w:val="56EF54B7"/>
    <w:multiLevelType w:val="multilevel"/>
    <w:tmpl w:val="6C06AB96"/>
    <w:styleLink w:val="List39"/>
    <w:lvl w:ilvl="0">
      <w:numFmt w:val="decimal"/>
      <w:lvlText w:val="%1."/>
      <w:lvlJc w:val="left"/>
      <w:pPr>
        <w:tabs>
          <w:tab w:val="num" w:pos="396"/>
        </w:tabs>
        <w:ind w:left="396" w:hanging="396"/>
      </w:pPr>
      <w:rPr>
        <w:color w:val="000000"/>
        <w:position w:val="0"/>
        <w:sz w:val="20"/>
        <w:szCs w:val="20"/>
      </w:rPr>
    </w:lvl>
    <w:lvl w:ilvl="1">
      <w:start w:val="1"/>
      <w:numFmt w:val="decimal"/>
      <w:lvlText w:val="%1.%2."/>
      <w:lvlJc w:val="left"/>
      <w:pPr>
        <w:tabs>
          <w:tab w:val="num" w:pos="330"/>
        </w:tabs>
        <w:ind w:left="330" w:hanging="250"/>
      </w:pPr>
      <w:rPr>
        <w:color w:val="000000"/>
        <w:position w:val="0"/>
        <w:sz w:val="20"/>
        <w:szCs w:val="20"/>
      </w:rPr>
    </w:lvl>
    <w:lvl w:ilvl="2">
      <w:start w:val="1"/>
      <w:numFmt w:val="decimal"/>
      <w:lvlText w:val="%3."/>
      <w:lvlJc w:val="left"/>
      <w:pPr>
        <w:tabs>
          <w:tab w:val="num" w:pos="330"/>
        </w:tabs>
        <w:ind w:left="330" w:hanging="250"/>
      </w:pPr>
      <w:rPr>
        <w:color w:val="000000"/>
        <w:position w:val="0"/>
        <w:sz w:val="20"/>
        <w:szCs w:val="20"/>
      </w:rPr>
    </w:lvl>
    <w:lvl w:ilvl="3">
      <w:start w:val="1"/>
      <w:numFmt w:val="decimal"/>
      <w:lvlText w:val="%4."/>
      <w:lvlJc w:val="left"/>
      <w:pPr>
        <w:tabs>
          <w:tab w:val="num" w:pos="330"/>
        </w:tabs>
        <w:ind w:left="330" w:hanging="250"/>
      </w:pPr>
      <w:rPr>
        <w:color w:val="000000"/>
        <w:position w:val="0"/>
        <w:sz w:val="20"/>
        <w:szCs w:val="20"/>
      </w:rPr>
    </w:lvl>
    <w:lvl w:ilvl="4">
      <w:start w:val="1"/>
      <w:numFmt w:val="decimal"/>
      <w:lvlText w:val="%5."/>
      <w:lvlJc w:val="left"/>
      <w:pPr>
        <w:tabs>
          <w:tab w:val="num" w:pos="330"/>
        </w:tabs>
        <w:ind w:left="330" w:hanging="250"/>
      </w:pPr>
      <w:rPr>
        <w:color w:val="000000"/>
        <w:position w:val="0"/>
        <w:sz w:val="20"/>
        <w:szCs w:val="20"/>
      </w:rPr>
    </w:lvl>
    <w:lvl w:ilvl="5">
      <w:start w:val="1"/>
      <w:numFmt w:val="decimal"/>
      <w:lvlText w:val="%6."/>
      <w:lvlJc w:val="left"/>
      <w:pPr>
        <w:tabs>
          <w:tab w:val="num" w:pos="330"/>
        </w:tabs>
        <w:ind w:left="330" w:hanging="250"/>
      </w:pPr>
      <w:rPr>
        <w:color w:val="000000"/>
        <w:position w:val="0"/>
        <w:sz w:val="20"/>
        <w:szCs w:val="20"/>
      </w:rPr>
    </w:lvl>
    <w:lvl w:ilvl="6">
      <w:start w:val="1"/>
      <w:numFmt w:val="decimal"/>
      <w:lvlText w:val="%7."/>
      <w:lvlJc w:val="left"/>
      <w:pPr>
        <w:tabs>
          <w:tab w:val="num" w:pos="330"/>
        </w:tabs>
        <w:ind w:left="330" w:hanging="250"/>
      </w:pPr>
      <w:rPr>
        <w:color w:val="000000"/>
        <w:position w:val="0"/>
        <w:sz w:val="20"/>
        <w:szCs w:val="20"/>
      </w:rPr>
    </w:lvl>
    <w:lvl w:ilvl="7">
      <w:start w:val="1"/>
      <w:numFmt w:val="decimal"/>
      <w:lvlText w:val="%8."/>
      <w:lvlJc w:val="left"/>
      <w:pPr>
        <w:tabs>
          <w:tab w:val="num" w:pos="330"/>
        </w:tabs>
        <w:ind w:left="330" w:hanging="250"/>
      </w:pPr>
      <w:rPr>
        <w:color w:val="000000"/>
        <w:position w:val="0"/>
        <w:sz w:val="20"/>
        <w:szCs w:val="20"/>
      </w:rPr>
    </w:lvl>
    <w:lvl w:ilvl="8">
      <w:start w:val="1"/>
      <w:numFmt w:val="decimal"/>
      <w:lvlText w:val="%9."/>
      <w:lvlJc w:val="left"/>
      <w:pPr>
        <w:tabs>
          <w:tab w:val="num" w:pos="330"/>
        </w:tabs>
        <w:ind w:left="330" w:hanging="250"/>
      </w:pPr>
      <w:rPr>
        <w:color w:val="000000"/>
        <w:position w:val="0"/>
        <w:sz w:val="20"/>
        <w:szCs w:val="20"/>
      </w:rPr>
    </w:lvl>
  </w:abstractNum>
  <w:abstractNum w:abstractNumId="50" w15:restartNumberingAfterBreak="0">
    <w:nsid w:val="58CA76B7"/>
    <w:multiLevelType w:val="hybridMultilevel"/>
    <w:tmpl w:val="38600C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8DD63A9"/>
    <w:multiLevelType w:val="hybridMultilevel"/>
    <w:tmpl w:val="29B67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6F4064"/>
    <w:multiLevelType w:val="hybridMultilevel"/>
    <w:tmpl w:val="1FE857AC"/>
    <w:lvl w:ilvl="0" w:tplc="C242DB50">
      <w:start w:val="1"/>
      <w:numFmt w:val="decimal"/>
      <w:lvlText w:val="(%1)"/>
      <w:lvlJc w:val="left"/>
      <w:pPr>
        <w:ind w:left="120" w:hanging="282"/>
      </w:pPr>
      <w:rPr>
        <w:rFonts w:ascii="Times New Roman" w:eastAsia="Times New Roman" w:hAnsi="Times New Roman" w:cs="Times New Roman" w:hint="default"/>
        <w:b w:val="0"/>
        <w:bCs w:val="0"/>
        <w:i w:val="0"/>
        <w:iCs w:val="0"/>
        <w:spacing w:val="0"/>
        <w:w w:val="100"/>
        <w:sz w:val="22"/>
        <w:szCs w:val="22"/>
        <w:lang w:val="en-US" w:eastAsia="en-US" w:bidi="ar-SA"/>
      </w:rPr>
    </w:lvl>
    <w:lvl w:ilvl="1" w:tplc="35289460">
      <w:start w:val="1"/>
      <w:numFmt w:val="lowerRoman"/>
      <w:lvlText w:val="(%2)"/>
      <w:lvlJc w:val="left"/>
      <w:pPr>
        <w:ind w:left="1258" w:hanging="233"/>
      </w:pPr>
      <w:rPr>
        <w:rFonts w:ascii="Calibri" w:eastAsia="Calibri" w:hAnsi="Calibri" w:cs="Calibri" w:hint="default"/>
        <w:b w:val="0"/>
        <w:bCs w:val="0"/>
        <w:i w:val="0"/>
        <w:iCs w:val="0"/>
        <w:spacing w:val="-2"/>
        <w:w w:val="99"/>
        <w:sz w:val="22"/>
        <w:szCs w:val="22"/>
        <w:lang w:val="en-US" w:eastAsia="en-US" w:bidi="ar-SA"/>
      </w:rPr>
    </w:lvl>
    <w:lvl w:ilvl="2" w:tplc="8CA07F40">
      <w:numFmt w:val="bullet"/>
      <w:lvlText w:val="•"/>
      <w:lvlJc w:val="left"/>
      <w:pPr>
        <w:ind w:left="2184" w:hanging="233"/>
      </w:pPr>
      <w:rPr>
        <w:rFonts w:hint="default"/>
        <w:lang w:val="en-US" w:eastAsia="en-US" w:bidi="ar-SA"/>
      </w:rPr>
    </w:lvl>
    <w:lvl w:ilvl="3" w:tplc="1AEC1EDC">
      <w:numFmt w:val="bullet"/>
      <w:lvlText w:val="•"/>
      <w:lvlJc w:val="left"/>
      <w:pPr>
        <w:ind w:left="3108" w:hanging="233"/>
      </w:pPr>
      <w:rPr>
        <w:rFonts w:hint="default"/>
        <w:lang w:val="en-US" w:eastAsia="en-US" w:bidi="ar-SA"/>
      </w:rPr>
    </w:lvl>
    <w:lvl w:ilvl="4" w:tplc="2564F882">
      <w:numFmt w:val="bullet"/>
      <w:lvlText w:val="•"/>
      <w:lvlJc w:val="left"/>
      <w:pPr>
        <w:ind w:left="4033" w:hanging="233"/>
      </w:pPr>
      <w:rPr>
        <w:rFonts w:hint="default"/>
        <w:lang w:val="en-US" w:eastAsia="en-US" w:bidi="ar-SA"/>
      </w:rPr>
    </w:lvl>
    <w:lvl w:ilvl="5" w:tplc="4AB2F3D6">
      <w:numFmt w:val="bullet"/>
      <w:lvlText w:val="•"/>
      <w:lvlJc w:val="left"/>
      <w:pPr>
        <w:ind w:left="4957" w:hanging="233"/>
      </w:pPr>
      <w:rPr>
        <w:rFonts w:hint="default"/>
        <w:lang w:val="en-US" w:eastAsia="en-US" w:bidi="ar-SA"/>
      </w:rPr>
    </w:lvl>
    <w:lvl w:ilvl="6" w:tplc="FBF6CB82">
      <w:numFmt w:val="bullet"/>
      <w:lvlText w:val="•"/>
      <w:lvlJc w:val="left"/>
      <w:pPr>
        <w:ind w:left="5882" w:hanging="233"/>
      </w:pPr>
      <w:rPr>
        <w:rFonts w:hint="default"/>
        <w:lang w:val="en-US" w:eastAsia="en-US" w:bidi="ar-SA"/>
      </w:rPr>
    </w:lvl>
    <w:lvl w:ilvl="7" w:tplc="B78E3822">
      <w:numFmt w:val="bullet"/>
      <w:lvlText w:val="•"/>
      <w:lvlJc w:val="left"/>
      <w:pPr>
        <w:ind w:left="6806" w:hanging="233"/>
      </w:pPr>
      <w:rPr>
        <w:rFonts w:hint="default"/>
        <w:lang w:val="en-US" w:eastAsia="en-US" w:bidi="ar-SA"/>
      </w:rPr>
    </w:lvl>
    <w:lvl w:ilvl="8" w:tplc="BC6AAC66">
      <w:numFmt w:val="bullet"/>
      <w:lvlText w:val="•"/>
      <w:lvlJc w:val="left"/>
      <w:pPr>
        <w:ind w:left="7731" w:hanging="233"/>
      </w:pPr>
      <w:rPr>
        <w:rFonts w:hint="default"/>
        <w:lang w:val="en-US" w:eastAsia="en-US" w:bidi="ar-SA"/>
      </w:rPr>
    </w:lvl>
  </w:abstractNum>
  <w:abstractNum w:abstractNumId="53" w15:restartNumberingAfterBreak="0">
    <w:nsid w:val="5DDB6B16"/>
    <w:multiLevelType w:val="hybridMultilevel"/>
    <w:tmpl w:val="0A5AA328"/>
    <w:lvl w:ilvl="0" w:tplc="E39EA1E4">
      <w:start w:val="1"/>
      <w:numFmt w:val="lowerLetter"/>
      <w:lvlText w:val="(%1)"/>
      <w:lvlJc w:val="left"/>
      <w:pPr>
        <w:ind w:left="120" w:hanging="269"/>
      </w:pPr>
      <w:rPr>
        <w:rFonts w:ascii="Times New Roman" w:eastAsia="Times New Roman" w:hAnsi="Times New Roman" w:cs="Times New Roman" w:hint="default"/>
        <w:b w:val="0"/>
        <w:bCs w:val="0"/>
        <w:i w:val="0"/>
        <w:iCs w:val="0"/>
        <w:spacing w:val="0"/>
        <w:w w:val="100"/>
        <w:sz w:val="22"/>
        <w:szCs w:val="22"/>
        <w:lang w:val="en-US" w:eastAsia="en-US" w:bidi="ar-SA"/>
      </w:rPr>
    </w:lvl>
    <w:lvl w:ilvl="1" w:tplc="54829916">
      <w:numFmt w:val="bullet"/>
      <w:lvlText w:val="•"/>
      <w:lvlJc w:val="left"/>
      <w:pPr>
        <w:ind w:left="1066" w:hanging="269"/>
      </w:pPr>
      <w:rPr>
        <w:rFonts w:hint="default"/>
        <w:lang w:val="en-US" w:eastAsia="en-US" w:bidi="ar-SA"/>
      </w:rPr>
    </w:lvl>
    <w:lvl w:ilvl="2" w:tplc="740EB92E">
      <w:numFmt w:val="bullet"/>
      <w:lvlText w:val="•"/>
      <w:lvlJc w:val="left"/>
      <w:pPr>
        <w:ind w:left="2012" w:hanging="269"/>
      </w:pPr>
      <w:rPr>
        <w:rFonts w:hint="default"/>
        <w:lang w:val="en-US" w:eastAsia="en-US" w:bidi="ar-SA"/>
      </w:rPr>
    </w:lvl>
    <w:lvl w:ilvl="3" w:tplc="A992B7B8">
      <w:numFmt w:val="bullet"/>
      <w:lvlText w:val="•"/>
      <w:lvlJc w:val="left"/>
      <w:pPr>
        <w:ind w:left="2958" w:hanging="269"/>
      </w:pPr>
      <w:rPr>
        <w:rFonts w:hint="default"/>
        <w:lang w:val="en-US" w:eastAsia="en-US" w:bidi="ar-SA"/>
      </w:rPr>
    </w:lvl>
    <w:lvl w:ilvl="4" w:tplc="8244E582">
      <w:numFmt w:val="bullet"/>
      <w:lvlText w:val="•"/>
      <w:lvlJc w:val="left"/>
      <w:pPr>
        <w:ind w:left="3904" w:hanging="269"/>
      </w:pPr>
      <w:rPr>
        <w:rFonts w:hint="default"/>
        <w:lang w:val="en-US" w:eastAsia="en-US" w:bidi="ar-SA"/>
      </w:rPr>
    </w:lvl>
    <w:lvl w:ilvl="5" w:tplc="33161DAE">
      <w:numFmt w:val="bullet"/>
      <w:lvlText w:val="•"/>
      <w:lvlJc w:val="left"/>
      <w:pPr>
        <w:ind w:left="4850" w:hanging="269"/>
      </w:pPr>
      <w:rPr>
        <w:rFonts w:hint="default"/>
        <w:lang w:val="en-US" w:eastAsia="en-US" w:bidi="ar-SA"/>
      </w:rPr>
    </w:lvl>
    <w:lvl w:ilvl="6" w:tplc="FB766F38">
      <w:numFmt w:val="bullet"/>
      <w:lvlText w:val="•"/>
      <w:lvlJc w:val="left"/>
      <w:pPr>
        <w:ind w:left="5796" w:hanging="269"/>
      </w:pPr>
      <w:rPr>
        <w:rFonts w:hint="default"/>
        <w:lang w:val="en-US" w:eastAsia="en-US" w:bidi="ar-SA"/>
      </w:rPr>
    </w:lvl>
    <w:lvl w:ilvl="7" w:tplc="30047858">
      <w:numFmt w:val="bullet"/>
      <w:lvlText w:val="•"/>
      <w:lvlJc w:val="left"/>
      <w:pPr>
        <w:ind w:left="6742" w:hanging="269"/>
      </w:pPr>
      <w:rPr>
        <w:rFonts w:hint="default"/>
        <w:lang w:val="en-US" w:eastAsia="en-US" w:bidi="ar-SA"/>
      </w:rPr>
    </w:lvl>
    <w:lvl w:ilvl="8" w:tplc="4184F7EC">
      <w:numFmt w:val="bullet"/>
      <w:lvlText w:val="•"/>
      <w:lvlJc w:val="left"/>
      <w:pPr>
        <w:ind w:left="7688" w:hanging="269"/>
      </w:pPr>
      <w:rPr>
        <w:rFonts w:hint="default"/>
        <w:lang w:val="en-US" w:eastAsia="en-US" w:bidi="ar-SA"/>
      </w:rPr>
    </w:lvl>
  </w:abstractNum>
  <w:abstractNum w:abstractNumId="54" w15:restartNumberingAfterBreak="0">
    <w:nsid w:val="60185284"/>
    <w:multiLevelType w:val="hybridMultilevel"/>
    <w:tmpl w:val="9B94FA3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60FF70A8"/>
    <w:multiLevelType w:val="hybridMultilevel"/>
    <w:tmpl w:val="3822EF46"/>
    <w:lvl w:ilvl="0" w:tplc="0B504ED2">
      <w:start w:val="1"/>
      <w:numFmt w:val="decimal"/>
      <w:lvlText w:val="(%1)"/>
      <w:lvlJc w:val="left"/>
      <w:pPr>
        <w:ind w:left="1551" w:hanging="293"/>
      </w:pPr>
      <w:rPr>
        <w:rFonts w:ascii="Calibri" w:eastAsia="Calibri" w:hAnsi="Calibri" w:cs="Calibri" w:hint="default"/>
        <w:b w:val="0"/>
        <w:bCs w:val="0"/>
        <w:i w:val="0"/>
        <w:iCs w:val="0"/>
        <w:spacing w:val="-1"/>
        <w:w w:val="99"/>
        <w:sz w:val="22"/>
        <w:szCs w:val="22"/>
        <w:lang w:val="en-US" w:eastAsia="en-US" w:bidi="ar-SA"/>
      </w:rPr>
    </w:lvl>
    <w:lvl w:ilvl="1" w:tplc="1D769BD8">
      <w:numFmt w:val="bullet"/>
      <w:lvlText w:val="•"/>
      <w:lvlJc w:val="left"/>
      <w:pPr>
        <w:ind w:left="2362" w:hanging="293"/>
      </w:pPr>
      <w:rPr>
        <w:rFonts w:hint="default"/>
        <w:lang w:val="en-US" w:eastAsia="en-US" w:bidi="ar-SA"/>
      </w:rPr>
    </w:lvl>
    <w:lvl w:ilvl="2" w:tplc="2F461C18">
      <w:numFmt w:val="bullet"/>
      <w:lvlText w:val="•"/>
      <w:lvlJc w:val="left"/>
      <w:pPr>
        <w:ind w:left="3164" w:hanging="293"/>
      </w:pPr>
      <w:rPr>
        <w:rFonts w:hint="default"/>
        <w:lang w:val="en-US" w:eastAsia="en-US" w:bidi="ar-SA"/>
      </w:rPr>
    </w:lvl>
    <w:lvl w:ilvl="3" w:tplc="2E1AED0C">
      <w:numFmt w:val="bullet"/>
      <w:lvlText w:val="•"/>
      <w:lvlJc w:val="left"/>
      <w:pPr>
        <w:ind w:left="3966" w:hanging="293"/>
      </w:pPr>
      <w:rPr>
        <w:rFonts w:hint="default"/>
        <w:lang w:val="en-US" w:eastAsia="en-US" w:bidi="ar-SA"/>
      </w:rPr>
    </w:lvl>
    <w:lvl w:ilvl="4" w:tplc="76701B24">
      <w:numFmt w:val="bullet"/>
      <w:lvlText w:val="•"/>
      <w:lvlJc w:val="left"/>
      <w:pPr>
        <w:ind w:left="4768" w:hanging="293"/>
      </w:pPr>
      <w:rPr>
        <w:rFonts w:hint="default"/>
        <w:lang w:val="en-US" w:eastAsia="en-US" w:bidi="ar-SA"/>
      </w:rPr>
    </w:lvl>
    <w:lvl w:ilvl="5" w:tplc="868AF670">
      <w:numFmt w:val="bullet"/>
      <w:lvlText w:val="•"/>
      <w:lvlJc w:val="left"/>
      <w:pPr>
        <w:ind w:left="5570" w:hanging="293"/>
      </w:pPr>
      <w:rPr>
        <w:rFonts w:hint="default"/>
        <w:lang w:val="en-US" w:eastAsia="en-US" w:bidi="ar-SA"/>
      </w:rPr>
    </w:lvl>
    <w:lvl w:ilvl="6" w:tplc="B2C2574E">
      <w:numFmt w:val="bullet"/>
      <w:lvlText w:val="•"/>
      <w:lvlJc w:val="left"/>
      <w:pPr>
        <w:ind w:left="6372" w:hanging="293"/>
      </w:pPr>
      <w:rPr>
        <w:rFonts w:hint="default"/>
        <w:lang w:val="en-US" w:eastAsia="en-US" w:bidi="ar-SA"/>
      </w:rPr>
    </w:lvl>
    <w:lvl w:ilvl="7" w:tplc="9DC86ECE">
      <w:numFmt w:val="bullet"/>
      <w:lvlText w:val="•"/>
      <w:lvlJc w:val="left"/>
      <w:pPr>
        <w:ind w:left="7174" w:hanging="293"/>
      </w:pPr>
      <w:rPr>
        <w:rFonts w:hint="default"/>
        <w:lang w:val="en-US" w:eastAsia="en-US" w:bidi="ar-SA"/>
      </w:rPr>
    </w:lvl>
    <w:lvl w:ilvl="8" w:tplc="5E707AD2">
      <w:numFmt w:val="bullet"/>
      <w:lvlText w:val="•"/>
      <w:lvlJc w:val="left"/>
      <w:pPr>
        <w:ind w:left="7976" w:hanging="293"/>
      </w:pPr>
      <w:rPr>
        <w:rFonts w:hint="default"/>
        <w:lang w:val="en-US" w:eastAsia="en-US" w:bidi="ar-SA"/>
      </w:rPr>
    </w:lvl>
  </w:abstractNum>
  <w:abstractNum w:abstractNumId="56" w15:restartNumberingAfterBreak="0">
    <w:nsid w:val="61C640A6"/>
    <w:multiLevelType w:val="hybridMultilevel"/>
    <w:tmpl w:val="E34C6602"/>
    <w:lvl w:ilvl="0" w:tplc="BDB689D0">
      <w:start w:val="1"/>
      <w:numFmt w:val="lowerLetter"/>
      <w:lvlText w:val="(%1)"/>
      <w:lvlJc w:val="left"/>
      <w:pPr>
        <w:ind w:left="120" w:hanging="269"/>
      </w:pPr>
      <w:rPr>
        <w:rFonts w:ascii="Times New Roman" w:eastAsia="Times New Roman" w:hAnsi="Times New Roman" w:cs="Times New Roman" w:hint="default"/>
        <w:b w:val="0"/>
        <w:bCs w:val="0"/>
        <w:i w:val="0"/>
        <w:iCs w:val="0"/>
        <w:spacing w:val="0"/>
        <w:w w:val="100"/>
        <w:sz w:val="22"/>
        <w:szCs w:val="22"/>
        <w:lang w:val="en-US" w:eastAsia="en-US" w:bidi="ar-SA"/>
      </w:rPr>
    </w:lvl>
    <w:lvl w:ilvl="1" w:tplc="60B80A14">
      <w:numFmt w:val="bullet"/>
      <w:lvlText w:val="•"/>
      <w:lvlJc w:val="left"/>
      <w:pPr>
        <w:ind w:left="1066" w:hanging="269"/>
      </w:pPr>
      <w:rPr>
        <w:rFonts w:hint="default"/>
        <w:lang w:val="en-US" w:eastAsia="en-US" w:bidi="ar-SA"/>
      </w:rPr>
    </w:lvl>
    <w:lvl w:ilvl="2" w:tplc="0210A0E8">
      <w:numFmt w:val="bullet"/>
      <w:lvlText w:val="•"/>
      <w:lvlJc w:val="left"/>
      <w:pPr>
        <w:ind w:left="2012" w:hanging="269"/>
      </w:pPr>
      <w:rPr>
        <w:rFonts w:hint="default"/>
        <w:lang w:val="en-US" w:eastAsia="en-US" w:bidi="ar-SA"/>
      </w:rPr>
    </w:lvl>
    <w:lvl w:ilvl="3" w:tplc="6FA47BDE">
      <w:numFmt w:val="bullet"/>
      <w:lvlText w:val="•"/>
      <w:lvlJc w:val="left"/>
      <w:pPr>
        <w:ind w:left="2958" w:hanging="269"/>
      </w:pPr>
      <w:rPr>
        <w:rFonts w:hint="default"/>
        <w:lang w:val="en-US" w:eastAsia="en-US" w:bidi="ar-SA"/>
      </w:rPr>
    </w:lvl>
    <w:lvl w:ilvl="4" w:tplc="88104DE4">
      <w:numFmt w:val="bullet"/>
      <w:lvlText w:val="•"/>
      <w:lvlJc w:val="left"/>
      <w:pPr>
        <w:ind w:left="3904" w:hanging="269"/>
      </w:pPr>
      <w:rPr>
        <w:rFonts w:hint="default"/>
        <w:lang w:val="en-US" w:eastAsia="en-US" w:bidi="ar-SA"/>
      </w:rPr>
    </w:lvl>
    <w:lvl w:ilvl="5" w:tplc="7568B03A">
      <w:numFmt w:val="bullet"/>
      <w:lvlText w:val="•"/>
      <w:lvlJc w:val="left"/>
      <w:pPr>
        <w:ind w:left="4850" w:hanging="269"/>
      </w:pPr>
      <w:rPr>
        <w:rFonts w:hint="default"/>
        <w:lang w:val="en-US" w:eastAsia="en-US" w:bidi="ar-SA"/>
      </w:rPr>
    </w:lvl>
    <w:lvl w:ilvl="6" w:tplc="44AE41D0">
      <w:numFmt w:val="bullet"/>
      <w:lvlText w:val="•"/>
      <w:lvlJc w:val="left"/>
      <w:pPr>
        <w:ind w:left="5796" w:hanging="269"/>
      </w:pPr>
      <w:rPr>
        <w:rFonts w:hint="default"/>
        <w:lang w:val="en-US" w:eastAsia="en-US" w:bidi="ar-SA"/>
      </w:rPr>
    </w:lvl>
    <w:lvl w:ilvl="7" w:tplc="45484A96">
      <w:numFmt w:val="bullet"/>
      <w:lvlText w:val="•"/>
      <w:lvlJc w:val="left"/>
      <w:pPr>
        <w:ind w:left="6742" w:hanging="269"/>
      </w:pPr>
      <w:rPr>
        <w:rFonts w:hint="default"/>
        <w:lang w:val="en-US" w:eastAsia="en-US" w:bidi="ar-SA"/>
      </w:rPr>
    </w:lvl>
    <w:lvl w:ilvl="8" w:tplc="D9AA043C">
      <w:numFmt w:val="bullet"/>
      <w:lvlText w:val="•"/>
      <w:lvlJc w:val="left"/>
      <w:pPr>
        <w:ind w:left="7688" w:hanging="269"/>
      </w:pPr>
      <w:rPr>
        <w:rFonts w:hint="default"/>
        <w:lang w:val="en-US" w:eastAsia="en-US" w:bidi="ar-SA"/>
      </w:rPr>
    </w:lvl>
  </w:abstractNum>
  <w:abstractNum w:abstractNumId="57" w15:restartNumberingAfterBreak="0">
    <w:nsid w:val="626E6FEA"/>
    <w:multiLevelType w:val="hybridMultilevel"/>
    <w:tmpl w:val="46D6D47A"/>
    <w:lvl w:ilvl="0" w:tplc="FDE4E01C">
      <w:start w:val="1"/>
      <w:numFmt w:val="upperLetter"/>
      <w:lvlText w:val="(%1)"/>
      <w:lvlJc w:val="left"/>
      <w:pPr>
        <w:ind w:left="454" w:hanging="335"/>
      </w:pPr>
      <w:rPr>
        <w:rFonts w:ascii="Times New Roman" w:eastAsia="Times New Roman" w:hAnsi="Times New Roman" w:cs="Times New Roman" w:hint="default"/>
        <w:b w:val="0"/>
        <w:bCs w:val="0"/>
        <w:i w:val="0"/>
        <w:iCs w:val="0"/>
        <w:spacing w:val="-1"/>
        <w:w w:val="100"/>
        <w:sz w:val="22"/>
        <w:szCs w:val="22"/>
        <w:lang w:val="en-US" w:eastAsia="en-US" w:bidi="ar-SA"/>
      </w:rPr>
    </w:lvl>
    <w:lvl w:ilvl="1" w:tplc="136A2EC6">
      <w:numFmt w:val="bullet"/>
      <w:lvlText w:val="•"/>
      <w:lvlJc w:val="left"/>
      <w:pPr>
        <w:ind w:left="1372" w:hanging="335"/>
      </w:pPr>
      <w:rPr>
        <w:rFonts w:hint="default"/>
        <w:lang w:val="en-US" w:eastAsia="en-US" w:bidi="ar-SA"/>
      </w:rPr>
    </w:lvl>
    <w:lvl w:ilvl="2" w:tplc="DF4E69FE">
      <w:numFmt w:val="bullet"/>
      <w:lvlText w:val="•"/>
      <w:lvlJc w:val="left"/>
      <w:pPr>
        <w:ind w:left="2284" w:hanging="335"/>
      </w:pPr>
      <w:rPr>
        <w:rFonts w:hint="default"/>
        <w:lang w:val="en-US" w:eastAsia="en-US" w:bidi="ar-SA"/>
      </w:rPr>
    </w:lvl>
    <w:lvl w:ilvl="3" w:tplc="98AEFB5C">
      <w:numFmt w:val="bullet"/>
      <w:lvlText w:val="•"/>
      <w:lvlJc w:val="left"/>
      <w:pPr>
        <w:ind w:left="3196" w:hanging="335"/>
      </w:pPr>
      <w:rPr>
        <w:rFonts w:hint="default"/>
        <w:lang w:val="en-US" w:eastAsia="en-US" w:bidi="ar-SA"/>
      </w:rPr>
    </w:lvl>
    <w:lvl w:ilvl="4" w:tplc="A7001CDA">
      <w:numFmt w:val="bullet"/>
      <w:lvlText w:val="•"/>
      <w:lvlJc w:val="left"/>
      <w:pPr>
        <w:ind w:left="4108" w:hanging="335"/>
      </w:pPr>
      <w:rPr>
        <w:rFonts w:hint="default"/>
        <w:lang w:val="en-US" w:eastAsia="en-US" w:bidi="ar-SA"/>
      </w:rPr>
    </w:lvl>
    <w:lvl w:ilvl="5" w:tplc="1C4621CA">
      <w:numFmt w:val="bullet"/>
      <w:lvlText w:val="•"/>
      <w:lvlJc w:val="left"/>
      <w:pPr>
        <w:ind w:left="5020" w:hanging="335"/>
      </w:pPr>
      <w:rPr>
        <w:rFonts w:hint="default"/>
        <w:lang w:val="en-US" w:eastAsia="en-US" w:bidi="ar-SA"/>
      </w:rPr>
    </w:lvl>
    <w:lvl w:ilvl="6" w:tplc="C64AA9EE">
      <w:numFmt w:val="bullet"/>
      <w:lvlText w:val="•"/>
      <w:lvlJc w:val="left"/>
      <w:pPr>
        <w:ind w:left="5932" w:hanging="335"/>
      </w:pPr>
      <w:rPr>
        <w:rFonts w:hint="default"/>
        <w:lang w:val="en-US" w:eastAsia="en-US" w:bidi="ar-SA"/>
      </w:rPr>
    </w:lvl>
    <w:lvl w:ilvl="7" w:tplc="A9A6C842">
      <w:numFmt w:val="bullet"/>
      <w:lvlText w:val="•"/>
      <w:lvlJc w:val="left"/>
      <w:pPr>
        <w:ind w:left="6844" w:hanging="335"/>
      </w:pPr>
      <w:rPr>
        <w:rFonts w:hint="default"/>
        <w:lang w:val="en-US" w:eastAsia="en-US" w:bidi="ar-SA"/>
      </w:rPr>
    </w:lvl>
    <w:lvl w:ilvl="8" w:tplc="2480C7D4">
      <w:numFmt w:val="bullet"/>
      <w:lvlText w:val="•"/>
      <w:lvlJc w:val="left"/>
      <w:pPr>
        <w:ind w:left="7756" w:hanging="335"/>
      </w:pPr>
      <w:rPr>
        <w:rFonts w:hint="default"/>
        <w:lang w:val="en-US" w:eastAsia="en-US" w:bidi="ar-SA"/>
      </w:rPr>
    </w:lvl>
  </w:abstractNum>
  <w:abstractNum w:abstractNumId="58" w15:restartNumberingAfterBreak="0">
    <w:nsid w:val="63336BDC"/>
    <w:multiLevelType w:val="multilevel"/>
    <w:tmpl w:val="0706D4C2"/>
    <w:lvl w:ilvl="0">
      <w:start w:val="1"/>
      <w:numFmt w:val="upperLetter"/>
      <w:pStyle w:val="AppendixHeading"/>
      <w:lvlText w:val="Appendix %1"/>
      <w:lvlJc w:val="left"/>
      <w:pPr>
        <w:ind w:left="360" w:hanging="360"/>
      </w:pPr>
      <w:rPr>
        <w:rFonts w:hint="default"/>
      </w:rPr>
    </w:lvl>
    <w:lvl w:ilvl="1">
      <w:start w:val="1"/>
      <w:numFmt w:val="decimal"/>
      <w:pStyle w:val="AppendixHeading1"/>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2"/>
      <w:lvlText w:val="%1%2.%3"/>
      <w:lvlJc w:val="left"/>
      <w:pPr>
        <w:ind w:left="1080" w:hanging="1080"/>
      </w:pPr>
      <w:rPr>
        <w:rFonts w:hint="default"/>
      </w:rPr>
    </w:lvl>
    <w:lvl w:ilvl="3">
      <w:start w:val="1"/>
      <w:numFmt w:val="decimal"/>
      <w:pStyle w:val="AppendixHeading3"/>
      <w:lvlText w:val="%1.%2.%3.%4"/>
      <w:lvlJc w:val="left"/>
      <w:pPr>
        <w:ind w:left="720" w:hanging="720"/>
      </w:pPr>
      <w:rPr>
        <w:rFonts w:hint="default"/>
      </w:rPr>
    </w:lvl>
    <w:lvl w:ilvl="4">
      <w:start w:val="1"/>
      <w:numFmt w:val="decimal"/>
      <w:pStyle w:val="AppendixHeading4"/>
      <w:lvlText w:val="%1%2.%3.%4.%5"/>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6C9D23A3"/>
    <w:multiLevelType w:val="hybridMultilevel"/>
    <w:tmpl w:val="A4EA4664"/>
    <w:lvl w:ilvl="0" w:tplc="E32224EE">
      <w:start w:val="1"/>
      <w:numFmt w:val="bullet"/>
      <w:pStyle w:val="Bullet4"/>
      <w:lvlText w:val=""/>
      <w:lvlJc w:val="left"/>
      <w:pPr>
        <w:ind w:left="720" w:hanging="360"/>
      </w:pPr>
      <w:rPr>
        <w:rFonts w:ascii="Wingdings" w:hAnsi="Wingdings" w:hint="default"/>
        <w:color w:val="8080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5E6B1F"/>
    <w:multiLevelType w:val="multilevel"/>
    <w:tmpl w:val="C16C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6348C9"/>
    <w:multiLevelType w:val="hybridMultilevel"/>
    <w:tmpl w:val="2766F7F6"/>
    <w:lvl w:ilvl="0" w:tplc="5BC86D70">
      <w:start w:val="1"/>
      <w:numFmt w:val="lowerLetter"/>
      <w:lvlText w:val="(%1)"/>
      <w:lvlJc w:val="left"/>
      <w:pPr>
        <w:ind w:left="401" w:hanging="282"/>
      </w:pPr>
      <w:rPr>
        <w:rFonts w:ascii="Times New Roman" w:eastAsia="Times New Roman" w:hAnsi="Times New Roman" w:cs="Times New Roman" w:hint="default"/>
        <w:b/>
        <w:bCs/>
        <w:i w:val="0"/>
        <w:iCs w:val="0"/>
        <w:spacing w:val="0"/>
        <w:w w:val="100"/>
        <w:sz w:val="22"/>
        <w:szCs w:val="22"/>
        <w:lang w:val="en-US" w:eastAsia="en-US" w:bidi="ar-SA"/>
      </w:rPr>
    </w:lvl>
    <w:lvl w:ilvl="1" w:tplc="F6B2C55C">
      <w:start w:val="1"/>
      <w:numFmt w:val="decimal"/>
      <w:lvlText w:val="(%2)"/>
      <w:lvlJc w:val="left"/>
      <w:pPr>
        <w:ind w:left="120" w:hanging="334"/>
      </w:pPr>
      <w:rPr>
        <w:rFonts w:ascii="Times New Roman" w:eastAsia="Times New Roman" w:hAnsi="Times New Roman" w:cs="Times New Roman" w:hint="default"/>
        <w:b w:val="0"/>
        <w:bCs w:val="0"/>
        <w:i w:val="0"/>
        <w:iCs w:val="0"/>
        <w:spacing w:val="-3"/>
        <w:w w:val="100"/>
        <w:sz w:val="24"/>
        <w:szCs w:val="24"/>
        <w:lang w:val="en-US" w:eastAsia="en-US" w:bidi="ar-SA"/>
      </w:rPr>
    </w:lvl>
    <w:lvl w:ilvl="2" w:tplc="D2CC7462">
      <w:numFmt w:val="bullet"/>
      <w:lvlText w:val="•"/>
      <w:lvlJc w:val="left"/>
      <w:pPr>
        <w:ind w:left="1420" w:hanging="334"/>
      </w:pPr>
      <w:rPr>
        <w:rFonts w:hint="default"/>
        <w:lang w:val="en-US" w:eastAsia="en-US" w:bidi="ar-SA"/>
      </w:rPr>
    </w:lvl>
    <w:lvl w:ilvl="3" w:tplc="5930FD2C">
      <w:numFmt w:val="bullet"/>
      <w:lvlText w:val="•"/>
      <w:lvlJc w:val="left"/>
      <w:pPr>
        <w:ind w:left="2440" w:hanging="334"/>
      </w:pPr>
      <w:rPr>
        <w:rFonts w:hint="default"/>
        <w:lang w:val="en-US" w:eastAsia="en-US" w:bidi="ar-SA"/>
      </w:rPr>
    </w:lvl>
    <w:lvl w:ilvl="4" w:tplc="47806F44">
      <w:numFmt w:val="bullet"/>
      <w:lvlText w:val="•"/>
      <w:lvlJc w:val="left"/>
      <w:pPr>
        <w:ind w:left="3460" w:hanging="334"/>
      </w:pPr>
      <w:rPr>
        <w:rFonts w:hint="default"/>
        <w:lang w:val="en-US" w:eastAsia="en-US" w:bidi="ar-SA"/>
      </w:rPr>
    </w:lvl>
    <w:lvl w:ilvl="5" w:tplc="FF6C6164">
      <w:numFmt w:val="bullet"/>
      <w:lvlText w:val="•"/>
      <w:lvlJc w:val="left"/>
      <w:pPr>
        <w:ind w:left="4480" w:hanging="334"/>
      </w:pPr>
      <w:rPr>
        <w:rFonts w:hint="default"/>
        <w:lang w:val="en-US" w:eastAsia="en-US" w:bidi="ar-SA"/>
      </w:rPr>
    </w:lvl>
    <w:lvl w:ilvl="6" w:tplc="C6E6EA46">
      <w:numFmt w:val="bullet"/>
      <w:lvlText w:val="•"/>
      <w:lvlJc w:val="left"/>
      <w:pPr>
        <w:ind w:left="5500" w:hanging="334"/>
      </w:pPr>
      <w:rPr>
        <w:rFonts w:hint="default"/>
        <w:lang w:val="en-US" w:eastAsia="en-US" w:bidi="ar-SA"/>
      </w:rPr>
    </w:lvl>
    <w:lvl w:ilvl="7" w:tplc="09FAFD38">
      <w:numFmt w:val="bullet"/>
      <w:lvlText w:val="•"/>
      <w:lvlJc w:val="left"/>
      <w:pPr>
        <w:ind w:left="6520" w:hanging="334"/>
      </w:pPr>
      <w:rPr>
        <w:rFonts w:hint="default"/>
        <w:lang w:val="en-US" w:eastAsia="en-US" w:bidi="ar-SA"/>
      </w:rPr>
    </w:lvl>
    <w:lvl w:ilvl="8" w:tplc="E922561C">
      <w:numFmt w:val="bullet"/>
      <w:lvlText w:val="•"/>
      <w:lvlJc w:val="left"/>
      <w:pPr>
        <w:ind w:left="7540" w:hanging="334"/>
      </w:pPr>
      <w:rPr>
        <w:rFonts w:hint="default"/>
        <w:lang w:val="en-US" w:eastAsia="en-US" w:bidi="ar-SA"/>
      </w:rPr>
    </w:lvl>
  </w:abstractNum>
  <w:abstractNum w:abstractNumId="62" w15:restartNumberingAfterBreak="0">
    <w:nsid w:val="79BB4145"/>
    <w:multiLevelType w:val="multilevel"/>
    <w:tmpl w:val="6274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47221E"/>
    <w:multiLevelType w:val="hybridMultilevel"/>
    <w:tmpl w:val="45265880"/>
    <w:lvl w:ilvl="0" w:tplc="819A5722">
      <w:start w:val="1"/>
      <w:numFmt w:val="upperLetter"/>
      <w:lvlText w:val="(%1)"/>
      <w:lvlJc w:val="left"/>
      <w:pPr>
        <w:ind w:left="120" w:hanging="335"/>
      </w:pPr>
      <w:rPr>
        <w:rFonts w:ascii="Times New Roman" w:eastAsia="Times New Roman" w:hAnsi="Times New Roman" w:cs="Times New Roman" w:hint="default"/>
        <w:b w:val="0"/>
        <w:bCs w:val="0"/>
        <w:i w:val="0"/>
        <w:iCs w:val="0"/>
        <w:spacing w:val="-1"/>
        <w:w w:val="100"/>
        <w:sz w:val="22"/>
        <w:szCs w:val="22"/>
        <w:lang w:val="en-US" w:eastAsia="en-US" w:bidi="ar-SA"/>
      </w:rPr>
    </w:lvl>
    <w:lvl w:ilvl="1" w:tplc="0D4EAD42">
      <w:numFmt w:val="bullet"/>
      <w:lvlText w:val="•"/>
      <w:lvlJc w:val="left"/>
      <w:pPr>
        <w:ind w:left="1066" w:hanging="335"/>
      </w:pPr>
      <w:rPr>
        <w:rFonts w:hint="default"/>
        <w:lang w:val="en-US" w:eastAsia="en-US" w:bidi="ar-SA"/>
      </w:rPr>
    </w:lvl>
    <w:lvl w:ilvl="2" w:tplc="29808170">
      <w:numFmt w:val="bullet"/>
      <w:lvlText w:val="•"/>
      <w:lvlJc w:val="left"/>
      <w:pPr>
        <w:ind w:left="2012" w:hanging="335"/>
      </w:pPr>
      <w:rPr>
        <w:rFonts w:hint="default"/>
        <w:lang w:val="en-US" w:eastAsia="en-US" w:bidi="ar-SA"/>
      </w:rPr>
    </w:lvl>
    <w:lvl w:ilvl="3" w:tplc="1AF47C20">
      <w:numFmt w:val="bullet"/>
      <w:lvlText w:val="•"/>
      <w:lvlJc w:val="left"/>
      <w:pPr>
        <w:ind w:left="2958" w:hanging="335"/>
      </w:pPr>
      <w:rPr>
        <w:rFonts w:hint="default"/>
        <w:lang w:val="en-US" w:eastAsia="en-US" w:bidi="ar-SA"/>
      </w:rPr>
    </w:lvl>
    <w:lvl w:ilvl="4" w:tplc="54AEEE74">
      <w:numFmt w:val="bullet"/>
      <w:lvlText w:val="•"/>
      <w:lvlJc w:val="left"/>
      <w:pPr>
        <w:ind w:left="3904" w:hanging="335"/>
      </w:pPr>
      <w:rPr>
        <w:rFonts w:hint="default"/>
        <w:lang w:val="en-US" w:eastAsia="en-US" w:bidi="ar-SA"/>
      </w:rPr>
    </w:lvl>
    <w:lvl w:ilvl="5" w:tplc="8B1E8138">
      <w:numFmt w:val="bullet"/>
      <w:lvlText w:val="•"/>
      <w:lvlJc w:val="left"/>
      <w:pPr>
        <w:ind w:left="4850" w:hanging="335"/>
      </w:pPr>
      <w:rPr>
        <w:rFonts w:hint="default"/>
        <w:lang w:val="en-US" w:eastAsia="en-US" w:bidi="ar-SA"/>
      </w:rPr>
    </w:lvl>
    <w:lvl w:ilvl="6" w:tplc="A2EE25BA">
      <w:numFmt w:val="bullet"/>
      <w:lvlText w:val="•"/>
      <w:lvlJc w:val="left"/>
      <w:pPr>
        <w:ind w:left="5796" w:hanging="335"/>
      </w:pPr>
      <w:rPr>
        <w:rFonts w:hint="default"/>
        <w:lang w:val="en-US" w:eastAsia="en-US" w:bidi="ar-SA"/>
      </w:rPr>
    </w:lvl>
    <w:lvl w:ilvl="7" w:tplc="A8348618">
      <w:numFmt w:val="bullet"/>
      <w:lvlText w:val="•"/>
      <w:lvlJc w:val="left"/>
      <w:pPr>
        <w:ind w:left="6742" w:hanging="335"/>
      </w:pPr>
      <w:rPr>
        <w:rFonts w:hint="default"/>
        <w:lang w:val="en-US" w:eastAsia="en-US" w:bidi="ar-SA"/>
      </w:rPr>
    </w:lvl>
    <w:lvl w:ilvl="8" w:tplc="B2A6101C">
      <w:numFmt w:val="bullet"/>
      <w:lvlText w:val="•"/>
      <w:lvlJc w:val="left"/>
      <w:pPr>
        <w:ind w:left="7688" w:hanging="335"/>
      </w:pPr>
      <w:rPr>
        <w:rFonts w:hint="default"/>
        <w:lang w:val="en-US" w:eastAsia="en-US" w:bidi="ar-SA"/>
      </w:rPr>
    </w:lvl>
  </w:abstractNum>
  <w:abstractNum w:abstractNumId="64" w15:restartNumberingAfterBreak="0">
    <w:nsid w:val="7FB75A12"/>
    <w:multiLevelType w:val="hybridMultilevel"/>
    <w:tmpl w:val="47E0DE62"/>
    <w:lvl w:ilvl="0" w:tplc="D9DC5FC8">
      <w:start w:val="1"/>
      <w:numFmt w:val="decimal"/>
      <w:lvlText w:val="(%1)"/>
      <w:lvlJc w:val="left"/>
      <w:pPr>
        <w:ind w:left="120" w:hanging="341"/>
      </w:pPr>
      <w:rPr>
        <w:rFonts w:ascii="Times New Roman" w:eastAsia="Times New Roman" w:hAnsi="Times New Roman" w:cs="Times New Roman" w:hint="default"/>
        <w:b w:val="0"/>
        <w:bCs w:val="0"/>
        <w:i w:val="0"/>
        <w:iCs w:val="0"/>
        <w:spacing w:val="0"/>
        <w:w w:val="100"/>
        <w:sz w:val="24"/>
        <w:szCs w:val="24"/>
        <w:lang w:val="en-US" w:eastAsia="en-US" w:bidi="ar-SA"/>
      </w:rPr>
    </w:lvl>
    <w:lvl w:ilvl="1" w:tplc="F848679A">
      <w:numFmt w:val="bullet"/>
      <w:lvlText w:val="•"/>
      <w:lvlJc w:val="left"/>
      <w:pPr>
        <w:ind w:left="1066" w:hanging="341"/>
      </w:pPr>
      <w:rPr>
        <w:rFonts w:hint="default"/>
        <w:lang w:val="en-US" w:eastAsia="en-US" w:bidi="ar-SA"/>
      </w:rPr>
    </w:lvl>
    <w:lvl w:ilvl="2" w:tplc="DCCC1E7A">
      <w:numFmt w:val="bullet"/>
      <w:lvlText w:val="•"/>
      <w:lvlJc w:val="left"/>
      <w:pPr>
        <w:ind w:left="2012" w:hanging="341"/>
      </w:pPr>
      <w:rPr>
        <w:rFonts w:hint="default"/>
        <w:lang w:val="en-US" w:eastAsia="en-US" w:bidi="ar-SA"/>
      </w:rPr>
    </w:lvl>
    <w:lvl w:ilvl="3" w:tplc="7FE60118">
      <w:numFmt w:val="bullet"/>
      <w:lvlText w:val="•"/>
      <w:lvlJc w:val="left"/>
      <w:pPr>
        <w:ind w:left="2958" w:hanging="341"/>
      </w:pPr>
      <w:rPr>
        <w:rFonts w:hint="default"/>
        <w:lang w:val="en-US" w:eastAsia="en-US" w:bidi="ar-SA"/>
      </w:rPr>
    </w:lvl>
    <w:lvl w:ilvl="4" w:tplc="74847CB2">
      <w:numFmt w:val="bullet"/>
      <w:lvlText w:val="•"/>
      <w:lvlJc w:val="left"/>
      <w:pPr>
        <w:ind w:left="3904" w:hanging="341"/>
      </w:pPr>
      <w:rPr>
        <w:rFonts w:hint="default"/>
        <w:lang w:val="en-US" w:eastAsia="en-US" w:bidi="ar-SA"/>
      </w:rPr>
    </w:lvl>
    <w:lvl w:ilvl="5" w:tplc="23804986">
      <w:numFmt w:val="bullet"/>
      <w:lvlText w:val="•"/>
      <w:lvlJc w:val="left"/>
      <w:pPr>
        <w:ind w:left="4850" w:hanging="341"/>
      </w:pPr>
      <w:rPr>
        <w:rFonts w:hint="default"/>
        <w:lang w:val="en-US" w:eastAsia="en-US" w:bidi="ar-SA"/>
      </w:rPr>
    </w:lvl>
    <w:lvl w:ilvl="6" w:tplc="2EA24C2A">
      <w:numFmt w:val="bullet"/>
      <w:lvlText w:val="•"/>
      <w:lvlJc w:val="left"/>
      <w:pPr>
        <w:ind w:left="5796" w:hanging="341"/>
      </w:pPr>
      <w:rPr>
        <w:rFonts w:hint="default"/>
        <w:lang w:val="en-US" w:eastAsia="en-US" w:bidi="ar-SA"/>
      </w:rPr>
    </w:lvl>
    <w:lvl w:ilvl="7" w:tplc="4C468AA4">
      <w:numFmt w:val="bullet"/>
      <w:lvlText w:val="•"/>
      <w:lvlJc w:val="left"/>
      <w:pPr>
        <w:ind w:left="6742" w:hanging="341"/>
      </w:pPr>
      <w:rPr>
        <w:rFonts w:hint="default"/>
        <w:lang w:val="en-US" w:eastAsia="en-US" w:bidi="ar-SA"/>
      </w:rPr>
    </w:lvl>
    <w:lvl w:ilvl="8" w:tplc="4FE2256C">
      <w:numFmt w:val="bullet"/>
      <w:lvlText w:val="•"/>
      <w:lvlJc w:val="left"/>
      <w:pPr>
        <w:ind w:left="7688" w:hanging="341"/>
      </w:pPr>
      <w:rPr>
        <w:rFonts w:hint="default"/>
        <w:lang w:val="en-US" w:eastAsia="en-US" w:bidi="ar-SA"/>
      </w:rPr>
    </w:lvl>
  </w:abstractNum>
  <w:num w:numId="1" w16cid:durableId="932975520">
    <w:abstractNumId w:val="4"/>
  </w:num>
  <w:num w:numId="2" w16cid:durableId="1011297291">
    <w:abstractNumId w:val="23"/>
  </w:num>
  <w:num w:numId="3" w16cid:durableId="416286539">
    <w:abstractNumId w:val="11"/>
  </w:num>
  <w:num w:numId="4" w16cid:durableId="296372610">
    <w:abstractNumId w:val="7"/>
  </w:num>
  <w:num w:numId="5" w16cid:durableId="934365695">
    <w:abstractNumId w:val="42"/>
  </w:num>
  <w:num w:numId="6" w16cid:durableId="207574738">
    <w:abstractNumId w:val="35"/>
  </w:num>
  <w:num w:numId="7" w16cid:durableId="1919561378">
    <w:abstractNumId w:val="41"/>
  </w:num>
  <w:num w:numId="8" w16cid:durableId="1920946089">
    <w:abstractNumId w:val="59"/>
  </w:num>
  <w:num w:numId="9" w16cid:durableId="2125610344">
    <w:abstractNumId w:val="58"/>
  </w:num>
  <w:num w:numId="10" w16cid:durableId="923757314">
    <w:abstractNumId w:val="3"/>
  </w:num>
  <w:num w:numId="11" w16cid:durableId="1234270142">
    <w:abstractNumId w:val="2"/>
  </w:num>
  <w:num w:numId="12" w16cid:durableId="1221331508">
    <w:abstractNumId w:val="31"/>
  </w:num>
  <w:num w:numId="13" w16cid:durableId="75367825">
    <w:abstractNumId w:val="17"/>
  </w:num>
  <w:num w:numId="14" w16cid:durableId="648948145">
    <w:abstractNumId w:val="49"/>
  </w:num>
  <w:num w:numId="15" w16cid:durableId="1536114146">
    <w:abstractNumId w:val="0"/>
  </w:num>
  <w:num w:numId="16" w16cid:durableId="1172378935">
    <w:abstractNumId w:val="40"/>
  </w:num>
  <w:num w:numId="17" w16cid:durableId="1545021706">
    <w:abstractNumId w:val="20"/>
  </w:num>
  <w:num w:numId="18" w16cid:durableId="1200048317">
    <w:abstractNumId w:val="40"/>
  </w:num>
  <w:num w:numId="19" w16cid:durableId="237446467">
    <w:abstractNumId w:val="40"/>
  </w:num>
  <w:num w:numId="20" w16cid:durableId="713577630">
    <w:abstractNumId w:val="40"/>
  </w:num>
  <w:num w:numId="21" w16cid:durableId="1822505353">
    <w:abstractNumId w:val="40"/>
  </w:num>
  <w:num w:numId="22" w16cid:durableId="1663241323">
    <w:abstractNumId w:val="40"/>
  </w:num>
  <w:num w:numId="23" w16cid:durableId="1628705909">
    <w:abstractNumId w:val="40"/>
  </w:num>
  <w:num w:numId="24" w16cid:durableId="1902519041">
    <w:abstractNumId w:val="26"/>
  </w:num>
  <w:num w:numId="25" w16cid:durableId="1401949188">
    <w:abstractNumId w:val="16"/>
  </w:num>
  <w:num w:numId="26" w16cid:durableId="1825780373">
    <w:abstractNumId w:val="46"/>
  </w:num>
  <w:num w:numId="27" w16cid:durableId="178542809">
    <w:abstractNumId w:val="45"/>
  </w:num>
  <w:num w:numId="28" w16cid:durableId="1704398227">
    <w:abstractNumId w:val="26"/>
  </w:num>
  <w:num w:numId="29" w16cid:durableId="1419979126">
    <w:abstractNumId w:val="26"/>
  </w:num>
  <w:num w:numId="30" w16cid:durableId="1802264769">
    <w:abstractNumId w:val="25"/>
  </w:num>
  <w:num w:numId="31" w16cid:durableId="1567954985">
    <w:abstractNumId w:val="15"/>
  </w:num>
  <w:num w:numId="32" w16cid:durableId="1569922645">
    <w:abstractNumId w:val="51"/>
  </w:num>
  <w:num w:numId="33" w16cid:durableId="1816868271">
    <w:abstractNumId w:val="39"/>
  </w:num>
  <w:num w:numId="34" w16cid:durableId="1637373657">
    <w:abstractNumId w:val="1"/>
  </w:num>
  <w:num w:numId="35" w16cid:durableId="185410202">
    <w:abstractNumId w:val="28"/>
  </w:num>
  <w:num w:numId="36" w16cid:durableId="1564873348">
    <w:abstractNumId w:val="54"/>
  </w:num>
  <w:num w:numId="37" w16cid:durableId="1716932514">
    <w:abstractNumId w:val="21"/>
  </w:num>
  <w:num w:numId="38" w16cid:durableId="675302550">
    <w:abstractNumId w:val="36"/>
  </w:num>
  <w:num w:numId="39" w16cid:durableId="1029339171">
    <w:abstractNumId w:val="47"/>
  </w:num>
  <w:num w:numId="40" w16cid:durableId="1044209849">
    <w:abstractNumId w:val="38"/>
  </w:num>
  <w:num w:numId="41" w16cid:durableId="1125151744">
    <w:abstractNumId w:val="60"/>
  </w:num>
  <w:num w:numId="42" w16cid:durableId="1216551670">
    <w:abstractNumId w:val="62"/>
  </w:num>
  <w:num w:numId="43" w16cid:durableId="880095611">
    <w:abstractNumId w:val="9"/>
  </w:num>
  <w:num w:numId="44" w16cid:durableId="1754742249">
    <w:abstractNumId w:val="50"/>
  </w:num>
  <w:num w:numId="45" w16cid:durableId="925916608">
    <w:abstractNumId w:val="34"/>
  </w:num>
  <w:num w:numId="46" w16cid:durableId="445973817">
    <w:abstractNumId w:val="61"/>
  </w:num>
  <w:num w:numId="47" w16cid:durableId="1114833165">
    <w:abstractNumId w:val="48"/>
  </w:num>
  <w:num w:numId="48" w16cid:durableId="856310902">
    <w:abstractNumId w:val="56"/>
  </w:num>
  <w:num w:numId="49" w16cid:durableId="1473521225">
    <w:abstractNumId w:val="37"/>
  </w:num>
  <w:num w:numId="50" w16cid:durableId="1557664432">
    <w:abstractNumId w:val="30"/>
  </w:num>
  <w:num w:numId="51" w16cid:durableId="1242983531">
    <w:abstractNumId w:val="22"/>
  </w:num>
  <w:num w:numId="52" w16cid:durableId="1451244978">
    <w:abstractNumId w:val="55"/>
  </w:num>
  <w:num w:numId="53" w16cid:durableId="1072460790">
    <w:abstractNumId w:val="13"/>
  </w:num>
  <w:num w:numId="54" w16cid:durableId="800806256">
    <w:abstractNumId w:val="53"/>
  </w:num>
  <w:num w:numId="55" w16cid:durableId="2119789182">
    <w:abstractNumId w:val="29"/>
  </w:num>
  <w:num w:numId="56" w16cid:durableId="410739014">
    <w:abstractNumId w:val="18"/>
  </w:num>
  <w:num w:numId="57" w16cid:durableId="2040006454">
    <w:abstractNumId w:val="33"/>
  </w:num>
  <w:num w:numId="58" w16cid:durableId="646857993">
    <w:abstractNumId w:val="63"/>
  </w:num>
  <w:num w:numId="59" w16cid:durableId="915824422">
    <w:abstractNumId w:val="8"/>
  </w:num>
  <w:num w:numId="60" w16cid:durableId="1723290569">
    <w:abstractNumId w:val="64"/>
  </w:num>
  <w:num w:numId="61" w16cid:durableId="344941732">
    <w:abstractNumId w:val="27"/>
  </w:num>
  <w:num w:numId="62" w16cid:durableId="2122917198">
    <w:abstractNumId w:val="52"/>
  </w:num>
  <w:num w:numId="63" w16cid:durableId="213546392">
    <w:abstractNumId w:val="14"/>
  </w:num>
  <w:num w:numId="64" w16cid:durableId="193157633">
    <w:abstractNumId w:val="6"/>
  </w:num>
  <w:num w:numId="65" w16cid:durableId="1098909937">
    <w:abstractNumId w:val="57"/>
  </w:num>
  <w:num w:numId="66" w16cid:durableId="1499619522">
    <w:abstractNumId w:val="24"/>
  </w:num>
  <w:num w:numId="67" w16cid:durableId="1167553282">
    <w:abstractNumId w:val="10"/>
  </w:num>
  <w:num w:numId="68" w16cid:durableId="2025932220">
    <w:abstractNumId w:val="19"/>
  </w:num>
  <w:num w:numId="69" w16cid:durableId="293802329">
    <w:abstractNumId w:val="12"/>
  </w:num>
  <w:num w:numId="70" w16cid:durableId="893658090">
    <w:abstractNumId w:val="5"/>
  </w:num>
  <w:num w:numId="71" w16cid:durableId="1800998398">
    <w:abstractNumId w:val="43"/>
  </w:num>
  <w:num w:numId="72" w16cid:durableId="1406536872">
    <w:abstractNumId w:val="32"/>
  </w:num>
  <w:num w:numId="73" w16cid:durableId="937952642">
    <w:abstractNumId w:val="4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SystemFonts/>
  <w:activeWritingStyle w:appName="MSWord" w:lang="en-US" w:vendorID="64" w:dllVersion="0" w:nlCheck="1" w:checkStyle="0"/>
  <w:activeWritingStyle w:appName="MSWord" w:lang="en-IN" w:vendorID="64" w:dllVersion="0" w:nlCheck="1" w:checkStyle="0"/>
  <w:activeWritingStyle w:appName="MSWord" w:lang="en-CA" w:vendorID="64" w:dllVersion="0" w:nlCheck="1" w:checkStyle="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M0MzYwNjI0tDQyM7JU0lEKTi0uzszPAykwrQUAgrSEqSwAAAA="/>
  </w:docVars>
  <w:rsids>
    <w:rsidRoot w:val="00165A31"/>
    <w:rsid w:val="0000029A"/>
    <w:rsid w:val="00000315"/>
    <w:rsid w:val="000004D1"/>
    <w:rsid w:val="000009F3"/>
    <w:rsid w:val="00000A50"/>
    <w:rsid w:val="000016D5"/>
    <w:rsid w:val="00001781"/>
    <w:rsid w:val="00001AF3"/>
    <w:rsid w:val="00002F4B"/>
    <w:rsid w:val="0000309E"/>
    <w:rsid w:val="00003608"/>
    <w:rsid w:val="0000364A"/>
    <w:rsid w:val="000040F2"/>
    <w:rsid w:val="0000419B"/>
    <w:rsid w:val="0000503B"/>
    <w:rsid w:val="00005107"/>
    <w:rsid w:val="00005F9A"/>
    <w:rsid w:val="00005FFA"/>
    <w:rsid w:val="0000689D"/>
    <w:rsid w:val="00006A93"/>
    <w:rsid w:val="00006D84"/>
    <w:rsid w:val="00006E6B"/>
    <w:rsid w:val="000078CA"/>
    <w:rsid w:val="00007916"/>
    <w:rsid w:val="0001045F"/>
    <w:rsid w:val="00010801"/>
    <w:rsid w:val="00010A95"/>
    <w:rsid w:val="00010B95"/>
    <w:rsid w:val="00010BC1"/>
    <w:rsid w:val="00010C80"/>
    <w:rsid w:val="000111A8"/>
    <w:rsid w:val="00011309"/>
    <w:rsid w:val="0001144B"/>
    <w:rsid w:val="00011C0D"/>
    <w:rsid w:val="000120E9"/>
    <w:rsid w:val="00012341"/>
    <w:rsid w:val="0001234A"/>
    <w:rsid w:val="00012447"/>
    <w:rsid w:val="000125B4"/>
    <w:rsid w:val="00012F7A"/>
    <w:rsid w:val="0001349D"/>
    <w:rsid w:val="000135C6"/>
    <w:rsid w:val="00013EA5"/>
    <w:rsid w:val="00014419"/>
    <w:rsid w:val="000149A8"/>
    <w:rsid w:val="00014CE7"/>
    <w:rsid w:val="00014FBA"/>
    <w:rsid w:val="000152A1"/>
    <w:rsid w:val="000152C7"/>
    <w:rsid w:val="000155C3"/>
    <w:rsid w:val="00015E24"/>
    <w:rsid w:val="00015F87"/>
    <w:rsid w:val="000168A3"/>
    <w:rsid w:val="000168F4"/>
    <w:rsid w:val="00016CCC"/>
    <w:rsid w:val="00016F8F"/>
    <w:rsid w:val="00017514"/>
    <w:rsid w:val="00017B31"/>
    <w:rsid w:val="0002083C"/>
    <w:rsid w:val="00020AF7"/>
    <w:rsid w:val="00020E43"/>
    <w:rsid w:val="00020E59"/>
    <w:rsid w:val="00021000"/>
    <w:rsid w:val="00021577"/>
    <w:rsid w:val="000217B5"/>
    <w:rsid w:val="0002192C"/>
    <w:rsid w:val="00021C04"/>
    <w:rsid w:val="00021E57"/>
    <w:rsid w:val="000222A7"/>
    <w:rsid w:val="00022440"/>
    <w:rsid w:val="000228E2"/>
    <w:rsid w:val="00022D62"/>
    <w:rsid w:val="00022F0F"/>
    <w:rsid w:val="000230B0"/>
    <w:rsid w:val="00023449"/>
    <w:rsid w:val="00023F9A"/>
    <w:rsid w:val="00024171"/>
    <w:rsid w:val="0002426C"/>
    <w:rsid w:val="000244F1"/>
    <w:rsid w:val="00024B55"/>
    <w:rsid w:val="0002528F"/>
    <w:rsid w:val="000254AF"/>
    <w:rsid w:val="00025947"/>
    <w:rsid w:val="00025BF1"/>
    <w:rsid w:val="00025D03"/>
    <w:rsid w:val="00025E1F"/>
    <w:rsid w:val="00025F9B"/>
    <w:rsid w:val="000265B0"/>
    <w:rsid w:val="00026BEC"/>
    <w:rsid w:val="00026C83"/>
    <w:rsid w:val="0002733E"/>
    <w:rsid w:val="000277B2"/>
    <w:rsid w:val="00027A79"/>
    <w:rsid w:val="00030520"/>
    <w:rsid w:val="0003070B"/>
    <w:rsid w:val="0003089D"/>
    <w:rsid w:val="00030C72"/>
    <w:rsid w:val="00031668"/>
    <w:rsid w:val="00031EAD"/>
    <w:rsid w:val="00032068"/>
    <w:rsid w:val="00032168"/>
    <w:rsid w:val="00032DE6"/>
    <w:rsid w:val="00032E66"/>
    <w:rsid w:val="000330B6"/>
    <w:rsid w:val="000338FA"/>
    <w:rsid w:val="000339AF"/>
    <w:rsid w:val="00033AFA"/>
    <w:rsid w:val="00033B1C"/>
    <w:rsid w:val="000349AC"/>
    <w:rsid w:val="00034DA3"/>
    <w:rsid w:val="00034EAE"/>
    <w:rsid w:val="0003539A"/>
    <w:rsid w:val="00035A92"/>
    <w:rsid w:val="000362A1"/>
    <w:rsid w:val="0003639D"/>
    <w:rsid w:val="00036530"/>
    <w:rsid w:val="000365F5"/>
    <w:rsid w:val="000366FF"/>
    <w:rsid w:val="000369CF"/>
    <w:rsid w:val="00036C5E"/>
    <w:rsid w:val="00036F9D"/>
    <w:rsid w:val="00037058"/>
    <w:rsid w:val="000370A8"/>
    <w:rsid w:val="00037225"/>
    <w:rsid w:val="0003742D"/>
    <w:rsid w:val="0003779D"/>
    <w:rsid w:val="00037849"/>
    <w:rsid w:val="00037883"/>
    <w:rsid w:val="000378CE"/>
    <w:rsid w:val="00037B34"/>
    <w:rsid w:val="00037D3F"/>
    <w:rsid w:val="00037DB7"/>
    <w:rsid w:val="00037DC7"/>
    <w:rsid w:val="00040615"/>
    <w:rsid w:val="0004084C"/>
    <w:rsid w:val="00040ABD"/>
    <w:rsid w:val="00041320"/>
    <w:rsid w:val="00041AC3"/>
    <w:rsid w:val="00042823"/>
    <w:rsid w:val="00042B0B"/>
    <w:rsid w:val="00042C99"/>
    <w:rsid w:val="00043B58"/>
    <w:rsid w:val="00043EB7"/>
    <w:rsid w:val="00044535"/>
    <w:rsid w:val="00044E86"/>
    <w:rsid w:val="00045099"/>
    <w:rsid w:val="00045384"/>
    <w:rsid w:val="000454D7"/>
    <w:rsid w:val="000456BB"/>
    <w:rsid w:val="00045713"/>
    <w:rsid w:val="00045AF7"/>
    <w:rsid w:val="0004619A"/>
    <w:rsid w:val="00046A49"/>
    <w:rsid w:val="00046B75"/>
    <w:rsid w:val="00046D1E"/>
    <w:rsid w:val="00046D20"/>
    <w:rsid w:val="00047887"/>
    <w:rsid w:val="00047C03"/>
    <w:rsid w:val="00050149"/>
    <w:rsid w:val="0005028E"/>
    <w:rsid w:val="0005053E"/>
    <w:rsid w:val="000506CA"/>
    <w:rsid w:val="0005088B"/>
    <w:rsid w:val="00050A38"/>
    <w:rsid w:val="00050E97"/>
    <w:rsid w:val="00050F5F"/>
    <w:rsid w:val="00050F9C"/>
    <w:rsid w:val="0005149F"/>
    <w:rsid w:val="000515A1"/>
    <w:rsid w:val="0005177B"/>
    <w:rsid w:val="000517CF"/>
    <w:rsid w:val="000518CF"/>
    <w:rsid w:val="000526E2"/>
    <w:rsid w:val="00052CE3"/>
    <w:rsid w:val="00052FFD"/>
    <w:rsid w:val="00053534"/>
    <w:rsid w:val="00053767"/>
    <w:rsid w:val="00053C5F"/>
    <w:rsid w:val="00053FD0"/>
    <w:rsid w:val="000541D9"/>
    <w:rsid w:val="00054888"/>
    <w:rsid w:val="00054B18"/>
    <w:rsid w:val="00055777"/>
    <w:rsid w:val="000558D8"/>
    <w:rsid w:val="00056582"/>
    <w:rsid w:val="00056BF6"/>
    <w:rsid w:val="00056C69"/>
    <w:rsid w:val="00057B66"/>
    <w:rsid w:val="00057B6C"/>
    <w:rsid w:val="00057E2C"/>
    <w:rsid w:val="00060051"/>
    <w:rsid w:val="000603AF"/>
    <w:rsid w:val="000606D2"/>
    <w:rsid w:val="000607EF"/>
    <w:rsid w:val="000609F7"/>
    <w:rsid w:val="00060B07"/>
    <w:rsid w:val="00060B9B"/>
    <w:rsid w:val="0006128E"/>
    <w:rsid w:val="000612A5"/>
    <w:rsid w:val="00061500"/>
    <w:rsid w:val="00061682"/>
    <w:rsid w:val="0006190C"/>
    <w:rsid w:val="00061CDA"/>
    <w:rsid w:val="0006237A"/>
    <w:rsid w:val="000623A8"/>
    <w:rsid w:val="0006263F"/>
    <w:rsid w:val="000626B6"/>
    <w:rsid w:val="00062D0B"/>
    <w:rsid w:val="000631AD"/>
    <w:rsid w:val="000635C6"/>
    <w:rsid w:val="000636A1"/>
    <w:rsid w:val="000636A7"/>
    <w:rsid w:val="00063772"/>
    <w:rsid w:val="000639D6"/>
    <w:rsid w:val="00063B22"/>
    <w:rsid w:val="000643E5"/>
    <w:rsid w:val="000645C1"/>
    <w:rsid w:val="0006471F"/>
    <w:rsid w:val="00064889"/>
    <w:rsid w:val="0006490C"/>
    <w:rsid w:val="00064E36"/>
    <w:rsid w:val="0006534E"/>
    <w:rsid w:val="00065460"/>
    <w:rsid w:val="00066265"/>
    <w:rsid w:val="00066E7E"/>
    <w:rsid w:val="00066ECD"/>
    <w:rsid w:val="000703D4"/>
    <w:rsid w:val="0007069D"/>
    <w:rsid w:val="00070870"/>
    <w:rsid w:val="00070F75"/>
    <w:rsid w:val="000719FF"/>
    <w:rsid w:val="00071E5C"/>
    <w:rsid w:val="00072C22"/>
    <w:rsid w:val="00072C71"/>
    <w:rsid w:val="00072E4C"/>
    <w:rsid w:val="000730A7"/>
    <w:rsid w:val="0007330D"/>
    <w:rsid w:val="00073465"/>
    <w:rsid w:val="0007350E"/>
    <w:rsid w:val="00073A2A"/>
    <w:rsid w:val="00073A36"/>
    <w:rsid w:val="00073F31"/>
    <w:rsid w:val="00073F99"/>
    <w:rsid w:val="0007421B"/>
    <w:rsid w:val="00074647"/>
    <w:rsid w:val="0007465E"/>
    <w:rsid w:val="00074E36"/>
    <w:rsid w:val="00075AF7"/>
    <w:rsid w:val="00075B26"/>
    <w:rsid w:val="00076193"/>
    <w:rsid w:val="0007621C"/>
    <w:rsid w:val="000770F5"/>
    <w:rsid w:val="00077410"/>
    <w:rsid w:val="00077B38"/>
    <w:rsid w:val="00077F71"/>
    <w:rsid w:val="00080452"/>
    <w:rsid w:val="00080A33"/>
    <w:rsid w:val="00080C36"/>
    <w:rsid w:val="00080CBA"/>
    <w:rsid w:val="00081566"/>
    <w:rsid w:val="00081622"/>
    <w:rsid w:val="00081A7C"/>
    <w:rsid w:val="000823F9"/>
    <w:rsid w:val="000824BA"/>
    <w:rsid w:val="000826C7"/>
    <w:rsid w:val="00082B73"/>
    <w:rsid w:val="00082D41"/>
    <w:rsid w:val="00082EB1"/>
    <w:rsid w:val="00083248"/>
    <w:rsid w:val="0008348A"/>
    <w:rsid w:val="000835AA"/>
    <w:rsid w:val="000839F0"/>
    <w:rsid w:val="00084492"/>
    <w:rsid w:val="000844D3"/>
    <w:rsid w:val="000854C4"/>
    <w:rsid w:val="00085624"/>
    <w:rsid w:val="00085685"/>
    <w:rsid w:val="00085C54"/>
    <w:rsid w:val="00085ED3"/>
    <w:rsid w:val="000869C3"/>
    <w:rsid w:val="00086A78"/>
    <w:rsid w:val="0008724D"/>
    <w:rsid w:val="0008725A"/>
    <w:rsid w:val="0008726F"/>
    <w:rsid w:val="00087376"/>
    <w:rsid w:val="00087590"/>
    <w:rsid w:val="00087C16"/>
    <w:rsid w:val="00087DB3"/>
    <w:rsid w:val="00087E25"/>
    <w:rsid w:val="00087E3A"/>
    <w:rsid w:val="00087F20"/>
    <w:rsid w:val="0009000C"/>
    <w:rsid w:val="000901F2"/>
    <w:rsid w:val="00090523"/>
    <w:rsid w:val="0009057B"/>
    <w:rsid w:val="00090AC6"/>
    <w:rsid w:val="00090BAC"/>
    <w:rsid w:val="00090C82"/>
    <w:rsid w:val="00090D3E"/>
    <w:rsid w:val="00090FAD"/>
    <w:rsid w:val="0009129C"/>
    <w:rsid w:val="000915FF"/>
    <w:rsid w:val="000919CD"/>
    <w:rsid w:val="00091CE3"/>
    <w:rsid w:val="000924F6"/>
    <w:rsid w:val="00092A7D"/>
    <w:rsid w:val="00092BCE"/>
    <w:rsid w:val="0009360E"/>
    <w:rsid w:val="00093748"/>
    <w:rsid w:val="000937E7"/>
    <w:rsid w:val="0009394D"/>
    <w:rsid w:val="000942EF"/>
    <w:rsid w:val="000944B0"/>
    <w:rsid w:val="000945FB"/>
    <w:rsid w:val="0009464C"/>
    <w:rsid w:val="000946E8"/>
    <w:rsid w:val="00094894"/>
    <w:rsid w:val="000948C9"/>
    <w:rsid w:val="00095083"/>
    <w:rsid w:val="0009552A"/>
    <w:rsid w:val="0009595A"/>
    <w:rsid w:val="00095F72"/>
    <w:rsid w:val="00096A39"/>
    <w:rsid w:val="00096B18"/>
    <w:rsid w:val="00096D0E"/>
    <w:rsid w:val="00097074"/>
    <w:rsid w:val="0009718D"/>
    <w:rsid w:val="00097812"/>
    <w:rsid w:val="00097B32"/>
    <w:rsid w:val="00097FFE"/>
    <w:rsid w:val="000A0711"/>
    <w:rsid w:val="000A0D54"/>
    <w:rsid w:val="000A15C6"/>
    <w:rsid w:val="000A18A5"/>
    <w:rsid w:val="000A1B7E"/>
    <w:rsid w:val="000A2086"/>
    <w:rsid w:val="000A25C5"/>
    <w:rsid w:val="000A2641"/>
    <w:rsid w:val="000A2C81"/>
    <w:rsid w:val="000A2CDB"/>
    <w:rsid w:val="000A3167"/>
    <w:rsid w:val="000A339E"/>
    <w:rsid w:val="000A3782"/>
    <w:rsid w:val="000A3914"/>
    <w:rsid w:val="000A410B"/>
    <w:rsid w:val="000A472A"/>
    <w:rsid w:val="000A4CD0"/>
    <w:rsid w:val="000A5B08"/>
    <w:rsid w:val="000A5E9E"/>
    <w:rsid w:val="000A5F14"/>
    <w:rsid w:val="000A603A"/>
    <w:rsid w:val="000A60E7"/>
    <w:rsid w:val="000A64A8"/>
    <w:rsid w:val="000A6C79"/>
    <w:rsid w:val="000A6E0F"/>
    <w:rsid w:val="000A777A"/>
    <w:rsid w:val="000A7899"/>
    <w:rsid w:val="000A7B49"/>
    <w:rsid w:val="000B03F3"/>
    <w:rsid w:val="000B0540"/>
    <w:rsid w:val="000B0CBA"/>
    <w:rsid w:val="000B160A"/>
    <w:rsid w:val="000B242F"/>
    <w:rsid w:val="000B2615"/>
    <w:rsid w:val="000B2850"/>
    <w:rsid w:val="000B2A0C"/>
    <w:rsid w:val="000B2B8C"/>
    <w:rsid w:val="000B2F7E"/>
    <w:rsid w:val="000B364C"/>
    <w:rsid w:val="000B3C10"/>
    <w:rsid w:val="000B403E"/>
    <w:rsid w:val="000B42FD"/>
    <w:rsid w:val="000B4A89"/>
    <w:rsid w:val="000B4AF5"/>
    <w:rsid w:val="000B4B45"/>
    <w:rsid w:val="000B4CB5"/>
    <w:rsid w:val="000B4D4B"/>
    <w:rsid w:val="000B4E7D"/>
    <w:rsid w:val="000B5129"/>
    <w:rsid w:val="000B5D17"/>
    <w:rsid w:val="000B604B"/>
    <w:rsid w:val="000B6379"/>
    <w:rsid w:val="000B6D25"/>
    <w:rsid w:val="000B6F38"/>
    <w:rsid w:val="000B7113"/>
    <w:rsid w:val="000B78C8"/>
    <w:rsid w:val="000B7A74"/>
    <w:rsid w:val="000B7F3A"/>
    <w:rsid w:val="000C011A"/>
    <w:rsid w:val="000C07A1"/>
    <w:rsid w:val="000C0BF2"/>
    <w:rsid w:val="000C0D59"/>
    <w:rsid w:val="000C1330"/>
    <w:rsid w:val="000C1538"/>
    <w:rsid w:val="000C25B2"/>
    <w:rsid w:val="000C2715"/>
    <w:rsid w:val="000C27AC"/>
    <w:rsid w:val="000C2B52"/>
    <w:rsid w:val="000C30C7"/>
    <w:rsid w:val="000C3110"/>
    <w:rsid w:val="000C343B"/>
    <w:rsid w:val="000C3A49"/>
    <w:rsid w:val="000C3CA1"/>
    <w:rsid w:val="000C3ECD"/>
    <w:rsid w:val="000C44CA"/>
    <w:rsid w:val="000C49A5"/>
    <w:rsid w:val="000C4CEE"/>
    <w:rsid w:val="000C6EDD"/>
    <w:rsid w:val="000C6F68"/>
    <w:rsid w:val="000C7189"/>
    <w:rsid w:val="000C7383"/>
    <w:rsid w:val="000C782D"/>
    <w:rsid w:val="000D007F"/>
    <w:rsid w:val="000D00AA"/>
    <w:rsid w:val="000D08D2"/>
    <w:rsid w:val="000D0AD9"/>
    <w:rsid w:val="000D0E10"/>
    <w:rsid w:val="000D1FB4"/>
    <w:rsid w:val="000D2125"/>
    <w:rsid w:val="000D253B"/>
    <w:rsid w:val="000D2586"/>
    <w:rsid w:val="000D268E"/>
    <w:rsid w:val="000D280A"/>
    <w:rsid w:val="000D2C24"/>
    <w:rsid w:val="000D31C4"/>
    <w:rsid w:val="000D3DD4"/>
    <w:rsid w:val="000D4700"/>
    <w:rsid w:val="000D48FB"/>
    <w:rsid w:val="000D4C71"/>
    <w:rsid w:val="000D4F91"/>
    <w:rsid w:val="000D5355"/>
    <w:rsid w:val="000D54A6"/>
    <w:rsid w:val="000D620D"/>
    <w:rsid w:val="000D6360"/>
    <w:rsid w:val="000D641F"/>
    <w:rsid w:val="000D6644"/>
    <w:rsid w:val="000D6696"/>
    <w:rsid w:val="000D6879"/>
    <w:rsid w:val="000D68BF"/>
    <w:rsid w:val="000D695D"/>
    <w:rsid w:val="000D6D8E"/>
    <w:rsid w:val="000D6E9E"/>
    <w:rsid w:val="000D7415"/>
    <w:rsid w:val="000D743F"/>
    <w:rsid w:val="000D777E"/>
    <w:rsid w:val="000D7BD8"/>
    <w:rsid w:val="000D7EEA"/>
    <w:rsid w:val="000E067E"/>
    <w:rsid w:val="000E07F0"/>
    <w:rsid w:val="000E0A31"/>
    <w:rsid w:val="000E0AF5"/>
    <w:rsid w:val="000E0D0D"/>
    <w:rsid w:val="000E0D53"/>
    <w:rsid w:val="000E1118"/>
    <w:rsid w:val="000E1174"/>
    <w:rsid w:val="000E1421"/>
    <w:rsid w:val="000E162C"/>
    <w:rsid w:val="000E192C"/>
    <w:rsid w:val="000E378F"/>
    <w:rsid w:val="000E3F9D"/>
    <w:rsid w:val="000E431B"/>
    <w:rsid w:val="000E4A7F"/>
    <w:rsid w:val="000E4BE9"/>
    <w:rsid w:val="000E4C8A"/>
    <w:rsid w:val="000E4C9E"/>
    <w:rsid w:val="000E4EA9"/>
    <w:rsid w:val="000E51F8"/>
    <w:rsid w:val="000E5489"/>
    <w:rsid w:val="000E5948"/>
    <w:rsid w:val="000E5B4E"/>
    <w:rsid w:val="000E5BA3"/>
    <w:rsid w:val="000E6218"/>
    <w:rsid w:val="000E6280"/>
    <w:rsid w:val="000E632C"/>
    <w:rsid w:val="000E6342"/>
    <w:rsid w:val="000E6560"/>
    <w:rsid w:val="000E672D"/>
    <w:rsid w:val="000E72F1"/>
    <w:rsid w:val="000E73D3"/>
    <w:rsid w:val="000E73D6"/>
    <w:rsid w:val="000E7578"/>
    <w:rsid w:val="000E7786"/>
    <w:rsid w:val="000E77FA"/>
    <w:rsid w:val="000E782B"/>
    <w:rsid w:val="000F00BD"/>
    <w:rsid w:val="000F05DC"/>
    <w:rsid w:val="000F05E1"/>
    <w:rsid w:val="000F0869"/>
    <w:rsid w:val="000F09D3"/>
    <w:rsid w:val="000F0C62"/>
    <w:rsid w:val="000F0ECD"/>
    <w:rsid w:val="000F17D6"/>
    <w:rsid w:val="000F1819"/>
    <w:rsid w:val="000F1846"/>
    <w:rsid w:val="000F2085"/>
    <w:rsid w:val="000F255A"/>
    <w:rsid w:val="000F2ADD"/>
    <w:rsid w:val="000F3264"/>
    <w:rsid w:val="000F3692"/>
    <w:rsid w:val="000F38AD"/>
    <w:rsid w:val="000F3AA1"/>
    <w:rsid w:val="000F3E31"/>
    <w:rsid w:val="000F4713"/>
    <w:rsid w:val="000F5709"/>
    <w:rsid w:val="000F5A62"/>
    <w:rsid w:val="000F5EC3"/>
    <w:rsid w:val="000F5EFD"/>
    <w:rsid w:val="000F604E"/>
    <w:rsid w:val="000F62A6"/>
    <w:rsid w:val="000F63BE"/>
    <w:rsid w:val="000F6473"/>
    <w:rsid w:val="000F6C37"/>
    <w:rsid w:val="000F7135"/>
    <w:rsid w:val="000F7212"/>
    <w:rsid w:val="000F7374"/>
    <w:rsid w:val="000F7A28"/>
    <w:rsid w:val="000F7AC1"/>
    <w:rsid w:val="000F7E35"/>
    <w:rsid w:val="000F7EEC"/>
    <w:rsid w:val="0010022F"/>
    <w:rsid w:val="00100336"/>
    <w:rsid w:val="001003A0"/>
    <w:rsid w:val="00100831"/>
    <w:rsid w:val="00100A27"/>
    <w:rsid w:val="00100FD9"/>
    <w:rsid w:val="00101B1E"/>
    <w:rsid w:val="00101B2A"/>
    <w:rsid w:val="001020ED"/>
    <w:rsid w:val="001023F3"/>
    <w:rsid w:val="001026AA"/>
    <w:rsid w:val="00102B57"/>
    <w:rsid w:val="00102DE1"/>
    <w:rsid w:val="00104467"/>
    <w:rsid w:val="00104729"/>
    <w:rsid w:val="00104A69"/>
    <w:rsid w:val="00104C17"/>
    <w:rsid w:val="00104CCA"/>
    <w:rsid w:val="00104EF3"/>
    <w:rsid w:val="0010564C"/>
    <w:rsid w:val="00105886"/>
    <w:rsid w:val="00105AD3"/>
    <w:rsid w:val="001060B0"/>
    <w:rsid w:val="00106227"/>
    <w:rsid w:val="001062B5"/>
    <w:rsid w:val="00106801"/>
    <w:rsid w:val="00106F5B"/>
    <w:rsid w:val="001076A2"/>
    <w:rsid w:val="00107791"/>
    <w:rsid w:val="00107B6D"/>
    <w:rsid w:val="00107E2D"/>
    <w:rsid w:val="001100F7"/>
    <w:rsid w:val="001107F0"/>
    <w:rsid w:val="001108D9"/>
    <w:rsid w:val="001109FB"/>
    <w:rsid w:val="00111151"/>
    <w:rsid w:val="001116FB"/>
    <w:rsid w:val="00111D77"/>
    <w:rsid w:val="00112448"/>
    <w:rsid w:val="0011262C"/>
    <w:rsid w:val="00112912"/>
    <w:rsid w:val="00112E13"/>
    <w:rsid w:val="001131C6"/>
    <w:rsid w:val="001134A6"/>
    <w:rsid w:val="0011362C"/>
    <w:rsid w:val="00113738"/>
    <w:rsid w:val="001138C5"/>
    <w:rsid w:val="00113A1B"/>
    <w:rsid w:val="00113FD3"/>
    <w:rsid w:val="00114118"/>
    <w:rsid w:val="00114281"/>
    <w:rsid w:val="0011449A"/>
    <w:rsid w:val="00114812"/>
    <w:rsid w:val="00114BF7"/>
    <w:rsid w:val="00115058"/>
    <w:rsid w:val="00115334"/>
    <w:rsid w:val="0011565F"/>
    <w:rsid w:val="00115BD8"/>
    <w:rsid w:val="00115D32"/>
    <w:rsid w:val="0011645A"/>
    <w:rsid w:val="0011693F"/>
    <w:rsid w:val="00116E70"/>
    <w:rsid w:val="00117262"/>
    <w:rsid w:val="00117786"/>
    <w:rsid w:val="001178BB"/>
    <w:rsid w:val="00117B61"/>
    <w:rsid w:val="00117DC0"/>
    <w:rsid w:val="001209AF"/>
    <w:rsid w:val="00120AC0"/>
    <w:rsid w:val="00120D55"/>
    <w:rsid w:val="00120E90"/>
    <w:rsid w:val="00120EA4"/>
    <w:rsid w:val="00121040"/>
    <w:rsid w:val="00121464"/>
    <w:rsid w:val="0012146A"/>
    <w:rsid w:val="0012155E"/>
    <w:rsid w:val="00121E7C"/>
    <w:rsid w:val="0012208C"/>
    <w:rsid w:val="00122471"/>
    <w:rsid w:val="00122512"/>
    <w:rsid w:val="0012279D"/>
    <w:rsid w:val="00122B7A"/>
    <w:rsid w:val="00122E93"/>
    <w:rsid w:val="00122F5F"/>
    <w:rsid w:val="001231A6"/>
    <w:rsid w:val="001236FA"/>
    <w:rsid w:val="00123CB8"/>
    <w:rsid w:val="001240B9"/>
    <w:rsid w:val="001243A4"/>
    <w:rsid w:val="00124553"/>
    <w:rsid w:val="00124C3B"/>
    <w:rsid w:val="00124E29"/>
    <w:rsid w:val="00124F9A"/>
    <w:rsid w:val="001257EA"/>
    <w:rsid w:val="00125E21"/>
    <w:rsid w:val="00125FCE"/>
    <w:rsid w:val="001260B4"/>
    <w:rsid w:val="00126360"/>
    <w:rsid w:val="001268F7"/>
    <w:rsid w:val="001277A0"/>
    <w:rsid w:val="00127DA5"/>
    <w:rsid w:val="001307F0"/>
    <w:rsid w:val="0013081D"/>
    <w:rsid w:val="00130867"/>
    <w:rsid w:val="0013143E"/>
    <w:rsid w:val="0013150E"/>
    <w:rsid w:val="00131623"/>
    <w:rsid w:val="00131A55"/>
    <w:rsid w:val="00131E57"/>
    <w:rsid w:val="001323C1"/>
    <w:rsid w:val="001326E7"/>
    <w:rsid w:val="00132812"/>
    <w:rsid w:val="00132F5D"/>
    <w:rsid w:val="001333AE"/>
    <w:rsid w:val="00133850"/>
    <w:rsid w:val="00133EB6"/>
    <w:rsid w:val="0013412A"/>
    <w:rsid w:val="0013441E"/>
    <w:rsid w:val="001347EB"/>
    <w:rsid w:val="00134B3B"/>
    <w:rsid w:val="00134B98"/>
    <w:rsid w:val="00134EAB"/>
    <w:rsid w:val="001351B1"/>
    <w:rsid w:val="00135231"/>
    <w:rsid w:val="00135571"/>
    <w:rsid w:val="0013567C"/>
    <w:rsid w:val="00135878"/>
    <w:rsid w:val="001367F9"/>
    <w:rsid w:val="00136AB3"/>
    <w:rsid w:val="00136EB1"/>
    <w:rsid w:val="0013710F"/>
    <w:rsid w:val="001371FD"/>
    <w:rsid w:val="0013767E"/>
    <w:rsid w:val="001377A4"/>
    <w:rsid w:val="001378DB"/>
    <w:rsid w:val="00137EE7"/>
    <w:rsid w:val="00137EFE"/>
    <w:rsid w:val="0014012F"/>
    <w:rsid w:val="001402DA"/>
    <w:rsid w:val="001402FF"/>
    <w:rsid w:val="00140519"/>
    <w:rsid w:val="00140A8E"/>
    <w:rsid w:val="00140B54"/>
    <w:rsid w:val="00141598"/>
    <w:rsid w:val="00141A94"/>
    <w:rsid w:val="00141EDB"/>
    <w:rsid w:val="00142162"/>
    <w:rsid w:val="0014221C"/>
    <w:rsid w:val="0014233B"/>
    <w:rsid w:val="00142A68"/>
    <w:rsid w:val="00142FAA"/>
    <w:rsid w:val="00143559"/>
    <w:rsid w:val="00143B19"/>
    <w:rsid w:val="0014406E"/>
    <w:rsid w:val="001440BF"/>
    <w:rsid w:val="001445B7"/>
    <w:rsid w:val="0014461C"/>
    <w:rsid w:val="001454AC"/>
    <w:rsid w:val="001455BC"/>
    <w:rsid w:val="00145B0C"/>
    <w:rsid w:val="00145E99"/>
    <w:rsid w:val="00145EBF"/>
    <w:rsid w:val="001461E9"/>
    <w:rsid w:val="00146DC1"/>
    <w:rsid w:val="00146F7A"/>
    <w:rsid w:val="001475E8"/>
    <w:rsid w:val="00147C61"/>
    <w:rsid w:val="00150655"/>
    <w:rsid w:val="00150666"/>
    <w:rsid w:val="001506A2"/>
    <w:rsid w:val="00150829"/>
    <w:rsid w:val="00150908"/>
    <w:rsid w:val="0015090E"/>
    <w:rsid w:val="00150BBD"/>
    <w:rsid w:val="00150DB4"/>
    <w:rsid w:val="001510F4"/>
    <w:rsid w:val="001512D0"/>
    <w:rsid w:val="001517A0"/>
    <w:rsid w:val="00151EAA"/>
    <w:rsid w:val="00152483"/>
    <w:rsid w:val="0015249B"/>
    <w:rsid w:val="001526F2"/>
    <w:rsid w:val="00152A79"/>
    <w:rsid w:val="00152BB5"/>
    <w:rsid w:val="00153626"/>
    <w:rsid w:val="00153724"/>
    <w:rsid w:val="0015375F"/>
    <w:rsid w:val="00154C1F"/>
    <w:rsid w:val="00154ED8"/>
    <w:rsid w:val="00155199"/>
    <w:rsid w:val="00155288"/>
    <w:rsid w:val="001556F2"/>
    <w:rsid w:val="00155907"/>
    <w:rsid w:val="00155B02"/>
    <w:rsid w:val="00155C5A"/>
    <w:rsid w:val="001560C6"/>
    <w:rsid w:val="0015674B"/>
    <w:rsid w:val="00156C72"/>
    <w:rsid w:val="00156C9E"/>
    <w:rsid w:val="00157B3F"/>
    <w:rsid w:val="00157CD3"/>
    <w:rsid w:val="00157DF7"/>
    <w:rsid w:val="00160387"/>
    <w:rsid w:val="001604F2"/>
    <w:rsid w:val="00160660"/>
    <w:rsid w:val="00160C93"/>
    <w:rsid w:val="00160CAD"/>
    <w:rsid w:val="001614DB"/>
    <w:rsid w:val="001619DA"/>
    <w:rsid w:val="00162560"/>
    <w:rsid w:val="0016256A"/>
    <w:rsid w:val="00162EE4"/>
    <w:rsid w:val="0016326F"/>
    <w:rsid w:val="001638AF"/>
    <w:rsid w:val="0016428A"/>
    <w:rsid w:val="00164519"/>
    <w:rsid w:val="0016459F"/>
    <w:rsid w:val="00164601"/>
    <w:rsid w:val="001646CE"/>
    <w:rsid w:val="00164BB6"/>
    <w:rsid w:val="001650B7"/>
    <w:rsid w:val="00165A31"/>
    <w:rsid w:val="00165BB5"/>
    <w:rsid w:val="00165BDA"/>
    <w:rsid w:val="00165CDB"/>
    <w:rsid w:val="0016634E"/>
    <w:rsid w:val="00166B72"/>
    <w:rsid w:val="001675BB"/>
    <w:rsid w:val="0016760C"/>
    <w:rsid w:val="00167994"/>
    <w:rsid w:val="00167E9D"/>
    <w:rsid w:val="00170066"/>
    <w:rsid w:val="001700FB"/>
    <w:rsid w:val="001709B5"/>
    <w:rsid w:val="00170DD0"/>
    <w:rsid w:val="00170FE7"/>
    <w:rsid w:val="00171444"/>
    <w:rsid w:val="0017156C"/>
    <w:rsid w:val="00171785"/>
    <w:rsid w:val="00171E52"/>
    <w:rsid w:val="00172007"/>
    <w:rsid w:val="001720E2"/>
    <w:rsid w:val="00172123"/>
    <w:rsid w:val="00172767"/>
    <w:rsid w:val="001728C1"/>
    <w:rsid w:val="00173890"/>
    <w:rsid w:val="00173E00"/>
    <w:rsid w:val="001748D0"/>
    <w:rsid w:val="00174BA0"/>
    <w:rsid w:val="00174C0C"/>
    <w:rsid w:val="001754F4"/>
    <w:rsid w:val="001759EE"/>
    <w:rsid w:val="00175A76"/>
    <w:rsid w:val="00175B5C"/>
    <w:rsid w:val="00176187"/>
    <w:rsid w:val="00177061"/>
    <w:rsid w:val="00177253"/>
    <w:rsid w:val="0017768D"/>
    <w:rsid w:val="00177FAC"/>
    <w:rsid w:val="0018011C"/>
    <w:rsid w:val="001806B5"/>
    <w:rsid w:val="00180741"/>
    <w:rsid w:val="00180DFA"/>
    <w:rsid w:val="0018171B"/>
    <w:rsid w:val="00181CB8"/>
    <w:rsid w:val="00181F51"/>
    <w:rsid w:val="001822A7"/>
    <w:rsid w:val="001832BA"/>
    <w:rsid w:val="001832D0"/>
    <w:rsid w:val="00183503"/>
    <w:rsid w:val="001835E4"/>
    <w:rsid w:val="00183A02"/>
    <w:rsid w:val="00184824"/>
    <w:rsid w:val="00185041"/>
    <w:rsid w:val="001856E1"/>
    <w:rsid w:val="001859AC"/>
    <w:rsid w:val="00185A2A"/>
    <w:rsid w:val="00185D05"/>
    <w:rsid w:val="00185E49"/>
    <w:rsid w:val="001860AB"/>
    <w:rsid w:val="001860B6"/>
    <w:rsid w:val="001861F5"/>
    <w:rsid w:val="00186383"/>
    <w:rsid w:val="00186DB5"/>
    <w:rsid w:val="00186F38"/>
    <w:rsid w:val="00187731"/>
    <w:rsid w:val="0018776C"/>
    <w:rsid w:val="00187AFD"/>
    <w:rsid w:val="00187EB7"/>
    <w:rsid w:val="001913B6"/>
    <w:rsid w:val="0019145E"/>
    <w:rsid w:val="001914C1"/>
    <w:rsid w:val="001914D2"/>
    <w:rsid w:val="001918C7"/>
    <w:rsid w:val="00191A40"/>
    <w:rsid w:val="00191AD9"/>
    <w:rsid w:val="00191ECE"/>
    <w:rsid w:val="001922E8"/>
    <w:rsid w:val="0019240D"/>
    <w:rsid w:val="00192E01"/>
    <w:rsid w:val="0019324A"/>
    <w:rsid w:val="00193250"/>
    <w:rsid w:val="00193917"/>
    <w:rsid w:val="00193D7D"/>
    <w:rsid w:val="001940B3"/>
    <w:rsid w:val="001941DC"/>
    <w:rsid w:val="00194825"/>
    <w:rsid w:val="00195531"/>
    <w:rsid w:val="0019591A"/>
    <w:rsid w:val="00195CA7"/>
    <w:rsid w:val="00196470"/>
    <w:rsid w:val="0019649E"/>
    <w:rsid w:val="001965B4"/>
    <w:rsid w:val="001965C7"/>
    <w:rsid w:val="001966E0"/>
    <w:rsid w:val="00196E80"/>
    <w:rsid w:val="00197301"/>
    <w:rsid w:val="0019737B"/>
    <w:rsid w:val="00197A9C"/>
    <w:rsid w:val="001A000C"/>
    <w:rsid w:val="001A002E"/>
    <w:rsid w:val="001A00EF"/>
    <w:rsid w:val="001A025F"/>
    <w:rsid w:val="001A03BC"/>
    <w:rsid w:val="001A0EBB"/>
    <w:rsid w:val="001A1216"/>
    <w:rsid w:val="001A13D7"/>
    <w:rsid w:val="001A1553"/>
    <w:rsid w:val="001A16C1"/>
    <w:rsid w:val="001A1703"/>
    <w:rsid w:val="001A1F7D"/>
    <w:rsid w:val="001A1F83"/>
    <w:rsid w:val="001A2A01"/>
    <w:rsid w:val="001A2DBD"/>
    <w:rsid w:val="001A2E0B"/>
    <w:rsid w:val="001A37E0"/>
    <w:rsid w:val="001A3E2E"/>
    <w:rsid w:val="001A4065"/>
    <w:rsid w:val="001A42B1"/>
    <w:rsid w:val="001A45B1"/>
    <w:rsid w:val="001A476E"/>
    <w:rsid w:val="001A48A8"/>
    <w:rsid w:val="001A48C8"/>
    <w:rsid w:val="001A57D2"/>
    <w:rsid w:val="001A6060"/>
    <w:rsid w:val="001A61CA"/>
    <w:rsid w:val="001A663B"/>
    <w:rsid w:val="001A690A"/>
    <w:rsid w:val="001A6BE5"/>
    <w:rsid w:val="001A6E34"/>
    <w:rsid w:val="001A7130"/>
    <w:rsid w:val="001A7363"/>
    <w:rsid w:val="001A79B9"/>
    <w:rsid w:val="001A7E0D"/>
    <w:rsid w:val="001B02C4"/>
    <w:rsid w:val="001B0962"/>
    <w:rsid w:val="001B1060"/>
    <w:rsid w:val="001B1426"/>
    <w:rsid w:val="001B1471"/>
    <w:rsid w:val="001B151B"/>
    <w:rsid w:val="001B1776"/>
    <w:rsid w:val="001B17A5"/>
    <w:rsid w:val="001B1924"/>
    <w:rsid w:val="001B1A01"/>
    <w:rsid w:val="001B1D5C"/>
    <w:rsid w:val="001B1D98"/>
    <w:rsid w:val="001B24F8"/>
    <w:rsid w:val="001B264F"/>
    <w:rsid w:val="001B2EC2"/>
    <w:rsid w:val="001B31DE"/>
    <w:rsid w:val="001B3487"/>
    <w:rsid w:val="001B3521"/>
    <w:rsid w:val="001B357F"/>
    <w:rsid w:val="001B3647"/>
    <w:rsid w:val="001B3B23"/>
    <w:rsid w:val="001B3DF2"/>
    <w:rsid w:val="001B3FA1"/>
    <w:rsid w:val="001B4032"/>
    <w:rsid w:val="001B40F7"/>
    <w:rsid w:val="001B4A9C"/>
    <w:rsid w:val="001B4E42"/>
    <w:rsid w:val="001B509C"/>
    <w:rsid w:val="001B5222"/>
    <w:rsid w:val="001B5267"/>
    <w:rsid w:val="001B57AD"/>
    <w:rsid w:val="001B57D4"/>
    <w:rsid w:val="001B5905"/>
    <w:rsid w:val="001B5A11"/>
    <w:rsid w:val="001B5E36"/>
    <w:rsid w:val="001B6E1C"/>
    <w:rsid w:val="001B6ED2"/>
    <w:rsid w:val="001B77E2"/>
    <w:rsid w:val="001B7C95"/>
    <w:rsid w:val="001B7E47"/>
    <w:rsid w:val="001C00CA"/>
    <w:rsid w:val="001C0AA3"/>
    <w:rsid w:val="001C0F4B"/>
    <w:rsid w:val="001C11AB"/>
    <w:rsid w:val="001C15DA"/>
    <w:rsid w:val="001C1684"/>
    <w:rsid w:val="001C16C1"/>
    <w:rsid w:val="001C1AC7"/>
    <w:rsid w:val="001C2A9D"/>
    <w:rsid w:val="001C2E57"/>
    <w:rsid w:val="001C34AB"/>
    <w:rsid w:val="001C34EF"/>
    <w:rsid w:val="001C3542"/>
    <w:rsid w:val="001C3C90"/>
    <w:rsid w:val="001C3F3E"/>
    <w:rsid w:val="001C4179"/>
    <w:rsid w:val="001C4E58"/>
    <w:rsid w:val="001C50E8"/>
    <w:rsid w:val="001C526A"/>
    <w:rsid w:val="001C5921"/>
    <w:rsid w:val="001C5995"/>
    <w:rsid w:val="001C67EB"/>
    <w:rsid w:val="001C6B66"/>
    <w:rsid w:val="001C716A"/>
    <w:rsid w:val="001C7D06"/>
    <w:rsid w:val="001D06E1"/>
    <w:rsid w:val="001D0719"/>
    <w:rsid w:val="001D07AC"/>
    <w:rsid w:val="001D0B9A"/>
    <w:rsid w:val="001D0E01"/>
    <w:rsid w:val="001D0FB7"/>
    <w:rsid w:val="001D11DA"/>
    <w:rsid w:val="001D1605"/>
    <w:rsid w:val="001D18F6"/>
    <w:rsid w:val="001D1F44"/>
    <w:rsid w:val="001D26F4"/>
    <w:rsid w:val="001D274C"/>
    <w:rsid w:val="001D2DF6"/>
    <w:rsid w:val="001D31CE"/>
    <w:rsid w:val="001D32E5"/>
    <w:rsid w:val="001D33EF"/>
    <w:rsid w:val="001D36A3"/>
    <w:rsid w:val="001D3722"/>
    <w:rsid w:val="001D38A2"/>
    <w:rsid w:val="001D3E57"/>
    <w:rsid w:val="001D3E69"/>
    <w:rsid w:val="001D43C7"/>
    <w:rsid w:val="001D4992"/>
    <w:rsid w:val="001D4A43"/>
    <w:rsid w:val="001D51BA"/>
    <w:rsid w:val="001D556E"/>
    <w:rsid w:val="001D57F6"/>
    <w:rsid w:val="001D5B20"/>
    <w:rsid w:val="001D5D66"/>
    <w:rsid w:val="001D6926"/>
    <w:rsid w:val="001D6D11"/>
    <w:rsid w:val="001D6ECB"/>
    <w:rsid w:val="001D742B"/>
    <w:rsid w:val="001D75E3"/>
    <w:rsid w:val="001D7B3A"/>
    <w:rsid w:val="001E0068"/>
    <w:rsid w:val="001E016E"/>
    <w:rsid w:val="001E05BA"/>
    <w:rsid w:val="001E06F3"/>
    <w:rsid w:val="001E08B8"/>
    <w:rsid w:val="001E0994"/>
    <w:rsid w:val="001E1123"/>
    <w:rsid w:val="001E1257"/>
    <w:rsid w:val="001E14EE"/>
    <w:rsid w:val="001E1A07"/>
    <w:rsid w:val="001E1D31"/>
    <w:rsid w:val="001E2CB5"/>
    <w:rsid w:val="001E2E29"/>
    <w:rsid w:val="001E2F44"/>
    <w:rsid w:val="001E3FC0"/>
    <w:rsid w:val="001E3FF1"/>
    <w:rsid w:val="001E480E"/>
    <w:rsid w:val="001E49E3"/>
    <w:rsid w:val="001E4E97"/>
    <w:rsid w:val="001E4FAA"/>
    <w:rsid w:val="001E531F"/>
    <w:rsid w:val="001E59B0"/>
    <w:rsid w:val="001E685D"/>
    <w:rsid w:val="001E6874"/>
    <w:rsid w:val="001E6A7D"/>
    <w:rsid w:val="001E6C63"/>
    <w:rsid w:val="001E6C7E"/>
    <w:rsid w:val="001E6F03"/>
    <w:rsid w:val="001E7065"/>
    <w:rsid w:val="001E7085"/>
    <w:rsid w:val="001E7752"/>
    <w:rsid w:val="001F03CB"/>
    <w:rsid w:val="001F0D49"/>
    <w:rsid w:val="001F0F92"/>
    <w:rsid w:val="001F12AF"/>
    <w:rsid w:val="001F13BD"/>
    <w:rsid w:val="001F19FF"/>
    <w:rsid w:val="001F2335"/>
    <w:rsid w:val="001F2675"/>
    <w:rsid w:val="001F288E"/>
    <w:rsid w:val="001F2960"/>
    <w:rsid w:val="001F2FC3"/>
    <w:rsid w:val="001F3557"/>
    <w:rsid w:val="001F36A9"/>
    <w:rsid w:val="001F4070"/>
    <w:rsid w:val="001F4AD4"/>
    <w:rsid w:val="001F4B29"/>
    <w:rsid w:val="001F4C08"/>
    <w:rsid w:val="001F4DF6"/>
    <w:rsid w:val="001F4F31"/>
    <w:rsid w:val="001F4FAB"/>
    <w:rsid w:val="001F54F0"/>
    <w:rsid w:val="001F5737"/>
    <w:rsid w:val="001F5B11"/>
    <w:rsid w:val="001F5E65"/>
    <w:rsid w:val="001F5EA1"/>
    <w:rsid w:val="001F631B"/>
    <w:rsid w:val="001F66A5"/>
    <w:rsid w:val="001F686B"/>
    <w:rsid w:val="001F6E11"/>
    <w:rsid w:val="001F6EBF"/>
    <w:rsid w:val="001F76D4"/>
    <w:rsid w:val="001F7800"/>
    <w:rsid w:val="001F7816"/>
    <w:rsid w:val="001F7825"/>
    <w:rsid w:val="001F7F63"/>
    <w:rsid w:val="00200054"/>
    <w:rsid w:val="0020016E"/>
    <w:rsid w:val="002004BC"/>
    <w:rsid w:val="002008EF"/>
    <w:rsid w:val="00200951"/>
    <w:rsid w:val="00200D15"/>
    <w:rsid w:val="002011BA"/>
    <w:rsid w:val="0020139D"/>
    <w:rsid w:val="0020171A"/>
    <w:rsid w:val="00201FF3"/>
    <w:rsid w:val="00202087"/>
    <w:rsid w:val="00202764"/>
    <w:rsid w:val="00202F81"/>
    <w:rsid w:val="00203206"/>
    <w:rsid w:val="002035C2"/>
    <w:rsid w:val="002036A9"/>
    <w:rsid w:val="00203E47"/>
    <w:rsid w:val="0020416D"/>
    <w:rsid w:val="0020430C"/>
    <w:rsid w:val="0020467F"/>
    <w:rsid w:val="002046C0"/>
    <w:rsid w:val="00204C12"/>
    <w:rsid w:val="00204DC8"/>
    <w:rsid w:val="00205092"/>
    <w:rsid w:val="002059C0"/>
    <w:rsid w:val="002059F6"/>
    <w:rsid w:val="00205AAA"/>
    <w:rsid w:val="00205DC3"/>
    <w:rsid w:val="00205F58"/>
    <w:rsid w:val="0020625E"/>
    <w:rsid w:val="002062B7"/>
    <w:rsid w:val="00206505"/>
    <w:rsid w:val="00206879"/>
    <w:rsid w:val="00206966"/>
    <w:rsid w:val="00206A38"/>
    <w:rsid w:val="00206C16"/>
    <w:rsid w:val="0020764F"/>
    <w:rsid w:val="00207C5F"/>
    <w:rsid w:val="00207D3A"/>
    <w:rsid w:val="00210443"/>
    <w:rsid w:val="00210C20"/>
    <w:rsid w:val="0021101C"/>
    <w:rsid w:val="002112F8"/>
    <w:rsid w:val="00211321"/>
    <w:rsid w:val="00211495"/>
    <w:rsid w:val="00211AAC"/>
    <w:rsid w:val="00212222"/>
    <w:rsid w:val="0021226A"/>
    <w:rsid w:val="00212692"/>
    <w:rsid w:val="00212AE9"/>
    <w:rsid w:val="00213285"/>
    <w:rsid w:val="0021339C"/>
    <w:rsid w:val="0021368A"/>
    <w:rsid w:val="0021379D"/>
    <w:rsid w:val="002138D4"/>
    <w:rsid w:val="00213DB4"/>
    <w:rsid w:val="00213DBE"/>
    <w:rsid w:val="00214031"/>
    <w:rsid w:val="00214A48"/>
    <w:rsid w:val="00214BF0"/>
    <w:rsid w:val="00214C5B"/>
    <w:rsid w:val="0021509D"/>
    <w:rsid w:val="00215189"/>
    <w:rsid w:val="00216268"/>
    <w:rsid w:val="0021650B"/>
    <w:rsid w:val="00216645"/>
    <w:rsid w:val="0021695A"/>
    <w:rsid w:val="00217081"/>
    <w:rsid w:val="00217300"/>
    <w:rsid w:val="002174DE"/>
    <w:rsid w:val="0021751C"/>
    <w:rsid w:val="00217627"/>
    <w:rsid w:val="00217E82"/>
    <w:rsid w:val="00217E85"/>
    <w:rsid w:val="00217F81"/>
    <w:rsid w:val="00220234"/>
    <w:rsid w:val="002205FD"/>
    <w:rsid w:val="00220AC7"/>
    <w:rsid w:val="00220B0F"/>
    <w:rsid w:val="002212C2"/>
    <w:rsid w:val="00221666"/>
    <w:rsid w:val="00221677"/>
    <w:rsid w:val="00221713"/>
    <w:rsid w:val="002219D2"/>
    <w:rsid w:val="002220B1"/>
    <w:rsid w:val="002221F4"/>
    <w:rsid w:val="002222BF"/>
    <w:rsid w:val="00222375"/>
    <w:rsid w:val="00222553"/>
    <w:rsid w:val="00222CE9"/>
    <w:rsid w:val="002230C9"/>
    <w:rsid w:val="0022318F"/>
    <w:rsid w:val="0022342D"/>
    <w:rsid w:val="00223525"/>
    <w:rsid w:val="00223827"/>
    <w:rsid w:val="002245BC"/>
    <w:rsid w:val="002252A2"/>
    <w:rsid w:val="002252F4"/>
    <w:rsid w:val="002253F1"/>
    <w:rsid w:val="002254FE"/>
    <w:rsid w:val="00225DC0"/>
    <w:rsid w:val="0022616C"/>
    <w:rsid w:val="00226223"/>
    <w:rsid w:val="00226706"/>
    <w:rsid w:val="00227B8E"/>
    <w:rsid w:val="0023121F"/>
    <w:rsid w:val="00231392"/>
    <w:rsid w:val="002317BC"/>
    <w:rsid w:val="00231AC4"/>
    <w:rsid w:val="00231E62"/>
    <w:rsid w:val="00231F23"/>
    <w:rsid w:val="00232247"/>
    <w:rsid w:val="0023224C"/>
    <w:rsid w:val="002326DB"/>
    <w:rsid w:val="00232A7A"/>
    <w:rsid w:val="00232EDE"/>
    <w:rsid w:val="00232F1C"/>
    <w:rsid w:val="00233CA7"/>
    <w:rsid w:val="0023416C"/>
    <w:rsid w:val="00234214"/>
    <w:rsid w:val="0023444C"/>
    <w:rsid w:val="00234B34"/>
    <w:rsid w:val="00234ED6"/>
    <w:rsid w:val="00235220"/>
    <w:rsid w:val="002353E7"/>
    <w:rsid w:val="00235511"/>
    <w:rsid w:val="00235C74"/>
    <w:rsid w:val="00235F43"/>
    <w:rsid w:val="0023622E"/>
    <w:rsid w:val="0023690D"/>
    <w:rsid w:val="00236D0D"/>
    <w:rsid w:val="002371E4"/>
    <w:rsid w:val="002373E0"/>
    <w:rsid w:val="00237429"/>
    <w:rsid w:val="00237535"/>
    <w:rsid w:val="002379AD"/>
    <w:rsid w:val="002403B4"/>
    <w:rsid w:val="00240BBD"/>
    <w:rsid w:val="00240FD1"/>
    <w:rsid w:val="0024104B"/>
    <w:rsid w:val="002412EF"/>
    <w:rsid w:val="00241ECE"/>
    <w:rsid w:val="002425B4"/>
    <w:rsid w:val="002426BF"/>
    <w:rsid w:val="00242A7D"/>
    <w:rsid w:val="00242A8D"/>
    <w:rsid w:val="00242B83"/>
    <w:rsid w:val="00242E5E"/>
    <w:rsid w:val="0024307C"/>
    <w:rsid w:val="00243104"/>
    <w:rsid w:val="002431D0"/>
    <w:rsid w:val="0024367C"/>
    <w:rsid w:val="00244C2B"/>
    <w:rsid w:val="00245112"/>
    <w:rsid w:val="002451EC"/>
    <w:rsid w:val="002451FA"/>
    <w:rsid w:val="0024532C"/>
    <w:rsid w:val="0024594B"/>
    <w:rsid w:val="002463DE"/>
    <w:rsid w:val="0024640C"/>
    <w:rsid w:val="002464B7"/>
    <w:rsid w:val="0024654C"/>
    <w:rsid w:val="00246A59"/>
    <w:rsid w:val="00246AB5"/>
    <w:rsid w:val="00246BF1"/>
    <w:rsid w:val="00247320"/>
    <w:rsid w:val="002479F6"/>
    <w:rsid w:val="00247ABC"/>
    <w:rsid w:val="00250127"/>
    <w:rsid w:val="00250370"/>
    <w:rsid w:val="002503DC"/>
    <w:rsid w:val="0025040D"/>
    <w:rsid w:val="00250445"/>
    <w:rsid w:val="00250525"/>
    <w:rsid w:val="002508D1"/>
    <w:rsid w:val="00250D99"/>
    <w:rsid w:val="00251376"/>
    <w:rsid w:val="002514F7"/>
    <w:rsid w:val="00251868"/>
    <w:rsid w:val="00251A5A"/>
    <w:rsid w:val="00252106"/>
    <w:rsid w:val="0025222F"/>
    <w:rsid w:val="00252665"/>
    <w:rsid w:val="00252F52"/>
    <w:rsid w:val="00252FB5"/>
    <w:rsid w:val="002532E4"/>
    <w:rsid w:val="002532E9"/>
    <w:rsid w:val="00253544"/>
    <w:rsid w:val="0025363C"/>
    <w:rsid w:val="002536F6"/>
    <w:rsid w:val="002537DA"/>
    <w:rsid w:val="00253BCD"/>
    <w:rsid w:val="00253E29"/>
    <w:rsid w:val="002545D0"/>
    <w:rsid w:val="0025465E"/>
    <w:rsid w:val="00254779"/>
    <w:rsid w:val="00254BF1"/>
    <w:rsid w:val="00254EBB"/>
    <w:rsid w:val="00255785"/>
    <w:rsid w:val="00255795"/>
    <w:rsid w:val="00256134"/>
    <w:rsid w:val="00256944"/>
    <w:rsid w:val="00256E41"/>
    <w:rsid w:val="00256FD7"/>
    <w:rsid w:val="0025752A"/>
    <w:rsid w:val="00257708"/>
    <w:rsid w:val="002577D8"/>
    <w:rsid w:val="002578D3"/>
    <w:rsid w:val="00257C81"/>
    <w:rsid w:val="00257E72"/>
    <w:rsid w:val="00260666"/>
    <w:rsid w:val="002606B3"/>
    <w:rsid w:val="00260931"/>
    <w:rsid w:val="002609EB"/>
    <w:rsid w:val="00260A8D"/>
    <w:rsid w:val="00260B2C"/>
    <w:rsid w:val="0026105A"/>
    <w:rsid w:val="00261857"/>
    <w:rsid w:val="00261961"/>
    <w:rsid w:val="00261C04"/>
    <w:rsid w:val="002622E0"/>
    <w:rsid w:val="0026234E"/>
    <w:rsid w:val="002624B8"/>
    <w:rsid w:val="002627E1"/>
    <w:rsid w:val="002627E4"/>
    <w:rsid w:val="002629D2"/>
    <w:rsid w:val="00262BD2"/>
    <w:rsid w:val="002631CF"/>
    <w:rsid w:val="00263DF7"/>
    <w:rsid w:val="00264158"/>
    <w:rsid w:val="0026473D"/>
    <w:rsid w:val="00265088"/>
    <w:rsid w:val="00265178"/>
    <w:rsid w:val="00265433"/>
    <w:rsid w:val="00265458"/>
    <w:rsid w:val="0026589C"/>
    <w:rsid w:val="002659A3"/>
    <w:rsid w:val="00265DA7"/>
    <w:rsid w:val="002660B4"/>
    <w:rsid w:val="002664A7"/>
    <w:rsid w:val="002664AA"/>
    <w:rsid w:val="00266A02"/>
    <w:rsid w:val="00266E23"/>
    <w:rsid w:val="002675C2"/>
    <w:rsid w:val="002676EB"/>
    <w:rsid w:val="00267C17"/>
    <w:rsid w:val="00270285"/>
    <w:rsid w:val="0027046A"/>
    <w:rsid w:val="00270569"/>
    <w:rsid w:val="002705A9"/>
    <w:rsid w:val="0027066D"/>
    <w:rsid w:val="00270AE3"/>
    <w:rsid w:val="00270C3F"/>
    <w:rsid w:val="00270CA1"/>
    <w:rsid w:val="00270EE7"/>
    <w:rsid w:val="00270F0E"/>
    <w:rsid w:val="002712FB"/>
    <w:rsid w:val="002714A3"/>
    <w:rsid w:val="0027158B"/>
    <w:rsid w:val="002719FE"/>
    <w:rsid w:val="00271E2A"/>
    <w:rsid w:val="00271E80"/>
    <w:rsid w:val="0027219D"/>
    <w:rsid w:val="0027237D"/>
    <w:rsid w:val="0027280A"/>
    <w:rsid w:val="00272942"/>
    <w:rsid w:val="00272C8C"/>
    <w:rsid w:val="002732F6"/>
    <w:rsid w:val="002738B1"/>
    <w:rsid w:val="00273BC2"/>
    <w:rsid w:val="002743A3"/>
    <w:rsid w:val="0027440D"/>
    <w:rsid w:val="002745CF"/>
    <w:rsid w:val="00274612"/>
    <w:rsid w:val="002748DE"/>
    <w:rsid w:val="00274C0F"/>
    <w:rsid w:val="00274E37"/>
    <w:rsid w:val="00275612"/>
    <w:rsid w:val="002758AB"/>
    <w:rsid w:val="00276263"/>
    <w:rsid w:val="00276590"/>
    <w:rsid w:val="002765C7"/>
    <w:rsid w:val="00276915"/>
    <w:rsid w:val="00276994"/>
    <w:rsid w:val="0027705B"/>
    <w:rsid w:val="002771E0"/>
    <w:rsid w:val="002774D1"/>
    <w:rsid w:val="002774D3"/>
    <w:rsid w:val="0027764F"/>
    <w:rsid w:val="002777E8"/>
    <w:rsid w:val="00277F63"/>
    <w:rsid w:val="00280490"/>
    <w:rsid w:val="0028069D"/>
    <w:rsid w:val="002807DD"/>
    <w:rsid w:val="00280FC4"/>
    <w:rsid w:val="0028171A"/>
    <w:rsid w:val="00281B13"/>
    <w:rsid w:val="00281CAB"/>
    <w:rsid w:val="002821CA"/>
    <w:rsid w:val="00282ED0"/>
    <w:rsid w:val="00283247"/>
    <w:rsid w:val="00283477"/>
    <w:rsid w:val="00283815"/>
    <w:rsid w:val="00283A1E"/>
    <w:rsid w:val="00283BD1"/>
    <w:rsid w:val="00284141"/>
    <w:rsid w:val="00284342"/>
    <w:rsid w:val="00284FC3"/>
    <w:rsid w:val="00284FF9"/>
    <w:rsid w:val="00285514"/>
    <w:rsid w:val="00286142"/>
    <w:rsid w:val="00286307"/>
    <w:rsid w:val="00286408"/>
    <w:rsid w:val="00286482"/>
    <w:rsid w:val="0028653F"/>
    <w:rsid w:val="00286666"/>
    <w:rsid w:val="002867CB"/>
    <w:rsid w:val="0028683D"/>
    <w:rsid w:val="00286E8D"/>
    <w:rsid w:val="0028739E"/>
    <w:rsid w:val="002907A5"/>
    <w:rsid w:val="002913CD"/>
    <w:rsid w:val="0029146A"/>
    <w:rsid w:val="00291C68"/>
    <w:rsid w:val="0029259D"/>
    <w:rsid w:val="00292749"/>
    <w:rsid w:val="0029299A"/>
    <w:rsid w:val="00292ABC"/>
    <w:rsid w:val="00292AC8"/>
    <w:rsid w:val="00293084"/>
    <w:rsid w:val="00293991"/>
    <w:rsid w:val="00293AD3"/>
    <w:rsid w:val="00293B47"/>
    <w:rsid w:val="00293DD9"/>
    <w:rsid w:val="00293E1C"/>
    <w:rsid w:val="00293EC4"/>
    <w:rsid w:val="00293F49"/>
    <w:rsid w:val="00294051"/>
    <w:rsid w:val="002943A7"/>
    <w:rsid w:val="0029453E"/>
    <w:rsid w:val="00294960"/>
    <w:rsid w:val="00294AC1"/>
    <w:rsid w:val="00295456"/>
    <w:rsid w:val="00295A4D"/>
    <w:rsid w:val="00296241"/>
    <w:rsid w:val="00296368"/>
    <w:rsid w:val="002963D6"/>
    <w:rsid w:val="0029647D"/>
    <w:rsid w:val="002966AA"/>
    <w:rsid w:val="002978B2"/>
    <w:rsid w:val="00297B42"/>
    <w:rsid w:val="00297FEF"/>
    <w:rsid w:val="002A03C5"/>
    <w:rsid w:val="002A0614"/>
    <w:rsid w:val="002A06A0"/>
    <w:rsid w:val="002A0775"/>
    <w:rsid w:val="002A0883"/>
    <w:rsid w:val="002A0CDE"/>
    <w:rsid w:val="002A12EA"/>
    <w:rsid w:val="002A1378"/>
    <w:rsid w:val="002A1AA4"/>
    <w:rsid w:val="002A1C47"/>
    <w:rsid w:val="002A1E50"/>
    <w:rsid w:val="002A2160"/>
    <w:rsid w:val="002A2737"/>
    <w:rsid w:val="002A2867"/>
    <w:rsid w:val="002A2A7F"/>
    <w:rsid w:val="002A2E93"/>
    <w:rsid w:val="002A3160"/>
    <w:rsid w:val="002A33FF"/>
    <w:rsid w:val="002A3488"/>
    <w:rsid w:val="002A386F"/>
    <w:rsid w:val="002A4298"/>
    <w:rsid w:val="002A439C"/>
    <w:rsid w:val="002A43B4"/>
    <w:rsid w:val="002A4533"/>
    <w:rsid w:val="002A4E97"/>
    <w:rsid w:val="002A5088"/>
    <w:rsid w:val="002A5352"/>
    <w:rsid w:val="002A5360"/>
    <w:rsid w:val="002A5638"/>
    <w:rsid w:val="002A56BA"/>
    <w:rsid w:val="002A635F"/>
    <w:rsid w:val="002A6454"/>
    <w:rsid w:val="002A6723"/>
    <w:rsid w:val="002A6D64"/>
    <w:rsid w:val="002A6DC1"/>
    <w:rsid w:val="002A73F7"/>
    <w:rsid w:val="002B0C57"/>
    <w:rsid w:val="002B0FB3"/>
    <w:rsid w:val="002B17E7"/>
    <w:rsid w:val="002B1A57"/>
    <w:rsid w:val="002B1D0D"/>
    <w:rsid w:val="002B26BC"/>
    <w:rsid w:val="002B2BC9"/>
    <w:rsid w:val="002B2C6B"/>
    <w:rsid w:val="002B2CBD"/>
    <w:rsid w:val="002B2EE5"/>
    <w:rsid w:val="002B2F7C"/>
    <w:rsid w:val="002B3019"/>
    <w:rsid w:val="002B321A"/>
    <w:rsid w:val="002B3273"/>
    <w:rsid w:val="002B3C14"/>
    <w:rsid w:val="002B3FC9"/>
    <w:rsid w:val="002B41CD"/>
    <w:rsid w:val="002B4227"/>
    <w:rsid w:val="002B4290"/>
    <w:rsid w:val="002B45C8"/>
    <w:rsid w:val="002B4AC6"/>
    <w:rsid w:val="002B4ED7"/>
    <w:rsid w:val="002B55CC"/>
    <w:rsid w:val="002B56BB"/>
    <w:rsid w:val="002B5836"/>
    <w:rsid w:val="002B5B6E"/>
    <w:rsid w:val="002B5BB2"/>
    <w:rsid w:val="002B5CAC"/>
    <w:rsid w:val="002B5FC3"/>
    <w:rsid w:val="002B61A9"/>
    <w:rsid w:val="002B6272"/>
    <w:rsid w:val="002B6A12"/>
    <w:rsid w:val="002B6AA5"/>
    <w:rsid w:val="002B6B83"/>
    <w:rsid w:val="002B6B9F"/>
    <w:rsid w:val="002B6CA7"/>
    <w:rsid w:val="002B6E1E"/>
    <w:rsid w:val="002B6EC1"/>
    <w:rsid w:val="002B737D"/>
    <w:rsid w:val="002B74DE"/>
    <w:rsid w:val="002B76F4"/>
    <w:rsid w:val="002B7C92"/>
    <w:rsid w:val="002B7FF5"/>
    <w:rsid w:val="002C00D9"/>
    <w:rsid w:val="002C0411"/>
    <w:rsid w:val="002C053F"/>
    <w:rsid w:val="002C0F7E"/>
    <w:rsid w:val="002C1793"/>
    <w:rsid w:val="002C2B3C"/>
    <w:rsid w:val="002C3773"/>
    <w:rsid w:val="002C3CED"/>
    <w:rsid w:val="002C3DC0"/>
    <w:rsid w:val="002C4300"/>
    <w:rsid w:val="002C4378"/>
    <w:rsid w:val="002C4721"/>
    <w:rsid w:val="002C4D24"/>
    <w:rsid w:val="002C4FE4"/>
    <w:rsid w:val="002C5593"/>
    <w:rsid w:val="002C570D"/>
    <w:rsid w:val="002C58F4"/>
    <w:rsid w:val="002C5C7A"/>
    <w:rsid w:val="002C5D4B"/>
    <w:rsid w:val="002C5D8D"/>
    <w:rsid w:val="002C5EF8"/>
    <w:rsid w:val="002C5F8C"/>
    <w:rsid w:val="002C5F9F"/>
    <w:rsid w:val="002C607C"/>
    <w:rsid w:val="002C6388"/>
    <w:rsid w:val="002C6925"/>
    <w:rsid w:val="002C6FD4"/>
    <w:rsid w:val="002C7195"/>
    <w:rsid w:val="002C7392"/>
    <w:rsid w:val="002C767D"/>
    <w:rsid w:val="002C7DCA"/>
    <w:rsid w:val="002D076F"/>
    <w:rsid w:val="002D081E"/>
    <w:rsid w:val="002D0F92"/>
    <w:rsid w:val="002D0F97"/>
    <w:rsid w:val="002D0FCE"/>
    <w:rsid w:val="002D1514"/>
    <w:rsid w:val="002D20DB"/>
    <w:rsid w:val="002D21CC"/>
    <w:rsid w:val="002D23F8"/>
    <w:rsid w:val="002D2998"/>
    <w:rsid w:val="002D2B40"/>
    <w:rsid w:val="002D2E38"/>
    <w:rsid w:val="002D37AE"/>
    <w:rsid w:val="002D3BC4"/>
    <w:rsid w:val="002D3E14"/>
    <w:rsid w:val="002D3F54"/>
    <w:rsid w:val="002D3FB6"/>
    <w:rsid w:val="002D4206"/>
    <w:rsid w:val="002D4749"/>
    <w:rsid w:val="002D4D05"/>
    <w:rsid w:val="002D4EE6"/>
    <w:rsid w:val="002D5075"/>
    <w:rsid w:val="002D56BD"/>
    <w:rsid w:val="002D5E21"/>
    <w:rsid w:val="002D6345"/>
    <w:rsid w:val="002D664C"/>
    <w:rsid w:val="002D6963"/>
    <w:rsid w:val="002D6F5A"/>
    <w:rsid w:val="002D724A"/>
    <w:rsid w:val="002D7E03"/>
    <w:rsid w:val="002E0290"/>
    <w:rsid w:val="002E0391"/>
    <w:rsid w:val="002E03B0"/>
    <w:rsid w:val="002E08B2"/>
    <w:rsid w:val="002E0B80"/>
    <w:rsid w:val="002E0D47"/>
    <w:rsid w:val="002E0E24"/>
    <w:rsid w:val="002E14D6"/>
    <w:rsid w:val="002E1AD0"/>
    <w:rsid w:val="002E1BDD"/>
    <w:rsid w:val="002E1F3E"/>
    <w:rsid w:val="002E293F"/>
    <w:rsid w:val="002E2B17"/>
    <w:rsid w:val="002E33E5"/>
    <w:rsid w:val="002E3961"/>
    <w:rsid w:val="002E39AC"/>
    <w:rsid w:val="002E3B4A"/>
    <w:rsid w:val="002E41D5"/>
    <w:rsid w:val="002E51AA"/>
    <w:rsid w:val="002E5750"/>
    <w:rsid w:val="002E5C3F"/>
    <w:rsid w:val="002E5ED5"/>
    <w:rsid w:val="002E6269"/>
    <w:rsid w:val="002E63C7"/>
    <w:rsid w:val="002E65F0"/>
    <w:rsid w:val="002E745F"/>
    <w:rsid w:val="002E75A0"/>
    <w:rsid w:val="002E76A5"/>
    <w:rsid w:val="002E76FA"/>
    <w:rsid w:val="002E7AAA"/>
    <w:rsid w:val="002E7E41"/>
    <w:rsid w:val="002E7E7E"/>
    <w:rsid w:val="002F0415"/>
    <w:rsid w:val="002F0A4E"/>
    <w:rsid w:val="002F1381"/>
    <w:rsid w:val="002F16BB"/>
    <w:rsid w:val="002F1C32"/>
    <w:rsid w:val="002F248D"/>
    <w:rsid w:val="002F2A86"/>
    <w:rsid w:val="002F2CC9"/>
    <w:rsid w:val="002F3183"/>
    <w:rsid w:val="002F3788"/>
    <w:rsid w:val="002F3922"/>
    <w:rsid w:val="002F3CDB"/>
    <w:rsid w:val="002F3F38"/>
    <w:rsid w:val="002F408C"/>
    <w:rsid w:val="002F40EB"/>
    <w:rsid w:val="002F4B16"/>
    <w:rsid w:val="002F4BCA"/>
    <w:rsid w:val="002F4D4B"/>
    <w:rsid w:val="002F4FAA"/>
    <w:rsid w:val="002F5286"/>
    <w:rsid w:val="002F553D"/>
    <w:rsid w:val="002F5C56"/>
    <w:rsid w:val="002F5E6B"/>
    <w:rsid w:val="002F6022"/>
    <w:rsid w:val="002F62DD"/>
    <w:rsid w:val="002F6373"/>
    <w:rsid w:val="002F6664"/>
    <w:rsid w:val="002F68D9"/>
    <w:rsid w:val="002F6B2B"/>
    <w:rsid w:val="002F6F41"/>
    <w:rsid w:val="002F732E"/>
    <w:rsid w:val="002F7851"/>
    <w:rsid w:val="002F7B5C"/>
    <w:rsid w:val="002F7EFC"/>
    <w:rsid w:val="0030004D"/>
    <w:rsid w:val="00300332"/>
    <w:rsid w:val="003005F5"/>
    <w:rsid w:val="003006E4"/>
    <w:rsid w:val="00300AFB"/>
    <w:rsid w:val="00301263"/>
    <w:rsid w:val="00301A4C"/>
    <w:rsid w:val="00301EE0"/>
    <w:rsid w:val="00302228"/>
    <w:rsid w:val="003023EA"/>
    <w:rsid w:val="00302447"/>
    <w:rsid w:val="003024BB"/>
    <w:rsid w:val="0030275E"/>
    <w:rsid w:val="003032A1"/>
    <w:rsid w:val="00303706"/>
    <w:rsid w:val="003037EE"/>
    <w:rsid w:val="00303EDD"/>
    <w:rsid w:val="00303F36"/>
    <w:rsid w:val="00304100"/>
    <w:rsid w:val="0030410C"/>
    <w:rsid w:val="003048B8"/>
    <w:rsid w:val="00304D10"/>
    <w:rsid w:val="00305071"/>
    <w:rsid w:val="003050F8"/>
    <w:rsid w:val="00305146"/>
    <w:rsid w:val="00305682"/>
    <w:rsid w:val="00305BC8"/>
    <w:rsid w:val="00306119"/>
    <w:rsid w:val="00306203"/>
    <w:rsid w:val="00306414"/>
    <w:rsid w:val="003065D6"/>
    <w:rsid w:val="00306DAD"/>
    <w:rsid w:val="0030701B"/>
    <w:rsid w:val="003075DF"/>
    <w:rsid w:val="00307757"/>
    <w:rsid w:val="00307908"/>
    <w:rsid w:val="0030797C"/>
    <w:rsid w:val="003079D9"/>
    <w:rsid w:val="00307C14"/>
    <w:rsid w:val="00307CE7"/>
    <w:rsid w:val="00307EE9"/>
    <w:rsid w:val="00307FCB"/>
    <w:rsid w:val="0031008F"/>
    <w:rsid w:val="003106B2"/>
    <w:rsid w:val="00310761"/>
    <w:rsid w:val="00310D69"/>
    <w:rsid w:val="00310D73"/>
    <w:rsid w:val="00311459"/>
    <w:rsid w:val="00311932"/>
    <w:rsid w:val="00311CAA"/>
    <w:rsid w:val="00311D34"/>
    <w:rsid w:val="00311D61"/>
    <w:rsid w:val="003126EA"/>
    <w:rsid w:val="00312F4E"/>
    <w:rsid w:val="00313499"/>
    <w:rsid w:val="00313572"/>
    <w:rsid w:val="0031369B"/>
    <w:rsid w:val="00313BF2"/>
    <w:rsid w:val="0031474A"/>
    <w:rsid w:val="003148F4"/>
    <w:rsid w:val="00314917"/>
    <w:rsid w:val="00314C8C"/>
    <w:rsid w:val="00314CFE"/>
    <w:rsid w:val="00314DAC"/>
    <w:rsid w:val="00314FD4"/>
    <w:rsid w:val="00315149"/>
    <w:rsid w:val="003151B3"/>
    <w:rsid w:val="00315288"/>
    <w:rsid w:val="003160EF"/>
    <w:rsid w:val="003161D2"/>
    <w:rsid w:val="0031630B"/>
    <w:rsid w:val="00316C7F"/>
    <w:rsid w:val="00316F67"/>
    <w:rsid w:val="003174E8"/>
    <w:rsid w:val="003179BD"/>
    <w:rsid w:val="00317BB1"/>
    <w:rsid w:val="00317E8A"/>
    <w:rsid w:val="003200AA"/>
    <w:rsid w:val="00320396"/>
    <w:rsid w:val="00320556"/>
    <w:rsid w:val="003205AF"/>
    <w:rsid w:val="0032070A"/>
    <w:rsid w:val="0032086C"/>
    <w:rsid w:val="003210DA"/>
    <w:rsid w:val="00321715"/>
    <w:rsid w:val="00321DE4"/>
    <w:rsid w:val="0032230E"/>
    <w:rsid w:val="0032235F"/>
    <w:rsid w:val="00322809"/>
    <w:rsid w:val="003228E0"/>
    <w:rsid w:val="00322C24"/>
    <w:rsid w:val="00322DB8"/>
    <w:rsid w:val="00322DBE"/>
    <w:rsid w:val="00322FE1"/>
    <w:rsid w:val="00323225"/>
    <w:rsid w:val="00323252"/>
    <w:rsid w:val="003232E1"/>
    <w:rsid w:val="00323A01"/>
    <w:rsid w:val="00323A4A"/>
    <w:rsid w:val="00323FB3"/>
    <w:rsid w:val="00324142"/>
    <w:rsid w:val="003242A0"/>
    <w:rsid w:val="0032437A"/>
    <w:rsid w:val="0032465A"/>
    <w:rsid w:val="00324CFC"/>
    <w:rsid w:val="00324D88"/>
    <w:rsid w:val="003256F7"/>
    <w:rsid w:val="00325E05"/>
    <w:rsid w:val="0032606C"/>
    <w:rsid w:val="00330528"/>
    <w:rsid w:val="00330BEC"/>
    <w:rsid w:val="003310C3"/>
    <w:rsid w:val="00331357"/>
    <w:rsid w:val="003314EF"/>
    <w:rsid w:val="00331AB1"/>
    <w:rsid w:val="00331BC2"/>
    <w:rsid w:val="00331E27"/>
    <w:rsid w:val="00332208"/>
    <w:rsid w:val="00332786"/>
    <w:rsid w:val="00332A0E"/>
    <w:rsid w:val="00332D49"/>
    <w:rsid w:val="00332DB6"/>
    <w:rsid w:val="003330F0"/>
    <w:rsid w:val="00333F11"/>
    <w:rsid w:val="00334305"/>
    <w:rsid w:val="0033441C"/>
    <w:rsid w:val="0033471E"/>
    <w:rsid w:val="00334964"/>
    <w:rsid w:val="00334B85"/>
    <w:rsid w:val="00334D66"/>
    <w:rsid w:val="00335119"/>
    <w:rsid w:val="003356B0"/>
    <w:rsid w:val="0033579C"/>
    <w:rsid w:val="00335DA9"/>
    <w:rsid w:val="003361A1"/>
    <w:rsid w:val="0033657A"/>
    <w:rsid w:val="003365AB"/>
    <w:rsid w:val="00336663"/>
    <w:rsid w:val="003367A8"/>
    <w:rsid w:val="00336A82"/>
    <w:rsid w:val="00336E04"/>
    <w:rsid w:val="003370F3"/>
    <w:rsid w:val="00337A5F"/>
    <w:rsid w:val="00337C6F"/>
    <w:rsid w:val="003405A5"/>
    <w:rsid w:val="00340610"/>
    <w:rsid w:val="00340A90"/>
    <w:rsid w:val="00340E8F"/>
    <w:rsid w:val="00341613"/>
    <w:rsid w:val="0034208B"/>
    <w:rsid w:val="00342093"/>
    <w:rsid w:val="003424DC"/>
    <w:rsid w:val="0034267B"/>
    <w:rsid w:val="0034340A"/>
    <w:rsid w:val="003437A7"/>
    <w:rsid w:val="00344081"/>
    <w:rsid w:val="0034445C"/>
    <w:rsid w:val="0034466B"/>
    <w:rsid w:val="00344B06"/>
    <w:rsid w:val="00344B2A"/>
    <w:rsid w:val="00344E5B"/>
    <w:rsid w:val="00345326"/>
    <w:rsid w:val="00345430"/>
    <w:rsid w:val="00345888"/>
    <w:rsid w:val="00345BEC"/>
    <w:rsid w:val="00346EBB"/>
    <w:rsid w:val="0034701F"/>
    <w:rsid w:val="003472FD"/>
    <w:rsid w:val="00347947"/>
    <w:rsid w:val="00347AFB"/>
    <w:rsid w:val="00347FE9"/>
    <w:rsid w:val="00350692"/>
    <w:rsid w:val="00350A26"/>
    <w:rsid w:val="00350DF4"/>
    <w:rsid w:val="003517F8"/>
    <w:rsid w:val="0035180D"/>
    <w:rsid w:val="00351B8C"/>
    <w:rsid w:val="00351C53"/>
    <w:rsid w:val="0035256A"/>
    <w:rsid w:val="0035262D"/>
    <w:rsid w:val="00352993"/>
    <w:rsid w:val="00353183"/>
    <w:rsid w:val="00353B94"/>
    <w:rsid w:val="0035405C"/>
    <w:rsid w:val="003544B5"/>
    <w:rsid w:val="00354EA3"/>
    <w:rsid w:val="003552C7"/>
    <w:rsid w:val="00355B61"/>
    <w:rsid w:val="00355E0C"/>
    <w:rsid w:val="00355F5A"/>
    <w:rsid w:val="00355FC0"/>
    <w:rsid w:val="0035618E"/>
    <w:rsid w:val="003561FF"/>
    <w:rsid w:val="0035636F"/>
    <w:rsid w:val="0035679F"/>
    <w:rsid w:val="003569CF"/>
    <w:rsid w:val="00356AF6"/>
    <w:rsid w:val="00356BC2"/>
    <w:rsid w:val="00357105"/>
    <w:rsid w:val="00357178"/>
    <w:rsid w:val="003571C3"/>
    <w:rsid w:val="00357310"/>
    <w:rsid w:val="0035755B"/>
    <w:rsid w:val="00357738"/>
    <w:rsid w:val="00357BC1"/>
    <w:rsid w:val="00360123"/>
    <w:rsid w:val="0036022C"/>
    <w:rsid w:val="00360808"/>
    <w:rsid w:val="0036089B"/>
    <w:rsid w:val="00360A52"/>
    <w:rsid w:val="00360CE5"/>
    <w:rsid w:val="00360D16"/>
    <w:rsid w:val="003611D5"/>
    <w:rsid w:val="003613D2"/>
    <w:rsid w:val="00361EAA"/>
    <w:rsid w:val="003622CA"/>
    <w:rsid w:val="003626C4"/>
    <w:rsid w:val="003627C7"/>
    <w:rsid w:val="00362EED"/>
    <w:rsid w:val="003630D3"/>
    <w:rsid w:val="003633C1"/>
    <w:rsid w:val="0036366D"/>
    <w:rsid w:val="00363969"/>
    <w:rsid w:val="00363D04"/>
    <w:rsid w:val="00363E29"/>
    <w:rsid w:val="003640B0"/>
    <w:rsid w:val="003644D0"/>
    <w:rsid w:val="00364B26"/>
    <w:rsid w:val="00364B78"/>
    <w:rsid w:val="00364CB5"/>
    <w:rsid w:val="0036542C"/>
    <w:rsid w:val="00365612"/>
    <w:rsid w:val="003657A1"/>
    <w:rsid w:val="00365BBB"/>
    <w:rsid w:val="0036695A"/>
    <w:rsid w:val="00366BD5"/>
    <w:rsid w:val="00367411"/>
    <w:rsid w:val="003676B3"/>
    <w:rsid w:val="003676B6"/>
    <w:rsid w:val="003678DD"/>
    <w:rsid w:val="00367E71"/>
    <w:rsid w:val="0037022E"/>
    <w:rsid w:val="00370267"/>
    <w:rsid w:val="00370346"/>
    <w:rsid w:val="00371929"/>
    <w:rsid w:val="0037263E"/>
    <w:rsid w:val="0037277D"/>
    <w:rsid w:val="003727C9"/>
    <w:rsid w:val="00372995"/>
    <w:rsid w:val="003736C4"/>
    <w:rsid w:val="00374146"/>
    <w:rsid w:val="00374554"/>
    <w:rsid w:val="00374734"/>
    <w:rsid w:val="00374A2B"/>
    <w:rsid w:val="0037556B"/>
    <w:rsid w:val="00375666"/>
    <w:rsid w:val="0037618E"/>
    <w:rsid w:val="003764A0"/>
    <w:rsid w:val="0037671D"/>
    <w:rsid w:val="003767A2"/>
    <w:rsid w:val="00376AEA"/>
    <w:rsid w:val="00376EFF"/>
    <w:rsid w:val="003770B2"/>
    <w:rsid w:val="00377106"/>
    <w:rsid w:val="00377E20"/>
    <w:rsid w:val="00380395"/>
    <w:rsid w:val="00380615"/>
    <w:rsid w:val="00380ACA"/>
    <w:rsid w:val="00380ED1"/>
    <w:rsid w:val="00380F5D"/>
    <w:rsid w:val="0038171F"/>
    <w:rsid w:val="00381876"/>
    <w:rsid w:val="00381DB0"/>
    <w:rsid w:val="00381DFC"/>
    <w:rsid w:val="00382CC9"/>
    <w:rsid w:val="00382CFF"/>
    <w:rsid w:val="0038309A"/>
    <w:rsid w:val="00383677"/>
    <w:rsid w:val="003839F5"/>
    <w:rsid w:val="00383CAE"/>
    <w:rsid w:val="00383DFF"/>
    <w:rsid w:val="00384092"/>
    <w:rsid w:val="0038431B"/>
    <w:rsid w:val="00384884"/>
    <w:rsid w:val="00384A8F"/>
    <w:rsid w:val="00384E3A"/>
    <w:rsid w:val="00384E3C"/>
    <w:rsid w:val="00385609"/>
    <w:rsid w:val="00385F4C"/>
    <w:rsid w:val="0038617B"/>
    <w:rsid w:val="003866FC"/>
    <w:rsid w:val="003871F1"/>
    <w:rsid w:val="00387483"/>
    <w:rsid w:val="003877D1"/>
    <w:rsid w:val="00387879"/>
    <w:rsid w:val="003878FC"/>
    <w:rsid w:val="00387BCB"/>
    <w:rsid w:val="00387C54"/>
    <w:rsid w:val="00387EA6"/>
    <w:rsid w:val="00390422"/>
    <w:rsid w:val="003905BC"/>
    <w:rsid w:val="003908BC"/>
    <w:rsid w:val="00390955"/>
    <w:rsid w:val="00390D2F"/>
    <w:rsid w:val="0039100B"/>
    <w:rsid w:val="0039108B"/>
    <w:rsid w:val="00391A6F"/>
    <w:rsid w:val="00391D50"/>
    <w:rsid w:val="0039250F"/>
    <w:rsid w:val="00392902"/>
    <w:rsid w:val="00392A31"/>
    <w:rsid w:val="00393460"/>
    <w:rsid w:val="00394041"/>
    <w:rsid w:val="003945EE"/>
    <w:rsid w:val="00394601"/>
    <w:rsid w:val="00394941"/>
    <w:rsid w:val="00394B8B"/>
    <w:rsid w:val="003955C7"/>
    <w:rsid w:val="00395957"/>
    <w:rsid w:val="00395DA1"/>
    <w:rsid w:val="00396100"/>
    <w:rsid w:val="0039627C"/>
    <w:rsid w:val="0039629C"/>
    <w:rsid w:val="003963AB"/>
    <w:rsid w:val="003963BD"/>
    <w:rsid w:val="0039674F"/>
    <w:rsid w:val="003968DF"/>
    <w:rsid w:val="00396E10"/>
    <w:rsid w:val="0039740E"/>
    <w:rsid w:val="0039796E"/>
    <w:rsid w:val="00397ECA"/>
    <w:rsid w:val="003A084F"/>
    <w:rsid w:val="003A1491"/>
    <w:rsid w:val="003A1FDB"/>
    <w:rsid w:val="003A2167"/>
    <w:rsid w:val="003A2508"/>
    <w:rsid w:val="003A279A"/>
    <w:rsid w:val="003A29A1"/>
    <w:rsid w:val="003A2DFA"/>
    <w:rsid w:val="003A34BA"/>
    <w:rsid w:val="003A388D"/>
    <w:rsid w:val="003A4124"/>
    <w:rsid w:val="003A4195"/>
    <w:rsid w:val="003A513B"/>
    <w:rsid w:val="003A514A"/>
    <w:rsid w:val="003A51A5"/>
    <w:rsid w:val="003A52E8"/>
    <w:rsid w:val="003A56BE"/>
    <w:rsid w:val="003A6392"/>
    <w:rsid w:val="003A6700"/>
    <w:rsid w:val="003A6E54"/>
    <w:rsid w:val="003A6E68"/>
    <w:rsid w:val="003A7066"/>
    <w:rsid w:val="003A7366"/>
    <w:rsid w:val="003A796D"/>
    <w:rsid w:val="003B0012"/>
    <w:rsid w:val="003B008A"/>
    <w:rsid w:val="003B06DB"/>
    <w:rsid w:val="003B0A72"/>
    <w:rsid w:val="003B0B96"/>
    <w:rsid w:val="003B0BD0"/>
    <w:rsid w:val="003B0D7A"/>
    <w:rsid w:val="003B0F6C"/>
    <w:rsid w:val="003B10A6"/>
    <w:rsid w:val="003B1206"/>
    <w:rsid w:val="003B1A56"/>
    <w:rsid w:val="003B27A6"/>
    <w:rsid w:val="003B2AF8"/>
    <w:rsid w:val="003B3081"/>
    <w:rsid w:val="003B3804"/>
    <w:rsid w:val="003B45D8"/>
    <w:rsid w:val="003B460F"/>
    <w:rsid w:val="003B5022"/>
    <w:rsid w:val="003B5083"/>
    <w:rsid w:val="003B531B"/>
    <w:rsid w:val="003B53E4"/>
    <w:rsid w:val="003B5FE8"/>
    <w:rsid w:val="003B61A6"/>
    <w:rsid w:val="003B63A5"/>
    <w:rsid w:val="003B6416"/>
    <w:rsid w:val="003B6776"/>
    <w:rsid w:val="003B6CD4"/>
    <w:rsid w:val="003B7517"/>
    <w:rsid w:val="003B7F86"/>
    <w:rsid w:val="003C0168"/>
    <w:rsid w:val="003C0B68"/>
    <w:rsid w:val="003C106C"/>
    <w:rsid w:val="003C11D2"/>
    <w:rsid w:val="003C1395"/>
    <w:rsid w:val="003C1D68"/>
    <w:rsid w:val="003C20C6"/>
    <w:rsid w:val="003C2347"/>
    <w:rsid w:val="003C24D9"/>
    <w:rsid w:val="003C260D"/>
    <w:rsid w:val="003C2BFB"/>
    <w:rsid w:val="003C2D41"/>
    <w:rsid w:val="003C336A"/>
    <w:rsid w:val="003C3AE4"/>
    <w:rsid w:val="003C43FA"/>
    <w:rsid w:val="003C45AE"/>
    <w:rsid w:val="003C46BD"/>
    <w:rsid w:val="003C47B5"/>
    <w:rsid w:val="003C4813"/>
    <w:rsid w:val="003C4D33"/>
    <w:rsid w:val="003C4FFC"/>
    <w:rsid w:val="003C5F17"/>
    <w:rsid w:val="003C6798"/>
    <w:rsid w:val="003C6865"/>
    <w:rsid w:val="003D0108"/>
    <w:rsid w:val="003D02B9"/>
    <w:rsid w:val="003D0812"/>
    <w:rsid w:val="003D0E9F"/>
    <w:rsid w:val="003D0EA0"/>
    <w:rsid w:val="003D0FC2"/>
    <w:rsid w:val="003D13AD"/>
    <w:rsid w:val="003D1C8C"/>
    <w:rsid w:val="003D2049"/>
    <w:rsid w:val="003D215F"/>
    <w:rsid w:val="003D3100"/>
    <w:rsid w:val="003D3332"/>
    <w:rsid w:val="003D34FA"/>
    <w:rsid w:val="003D392B"/>
    <w:rsid w:val="003D3C95"/>
    <w:rsid w:val="003D4250"/>
    <w:rsid w:val="003D4403"/>
    <w:rsid w:val="003D4891"/>
    <w:rsid w:val="003D540B"/>
    <w:rsid w:val="003D54E8"/>
    <w:rsid w:val="003D558C"/>
    <w:rsid w:val="003D5F34"/>
    <w:rsid w:val="003D62F3"/>
    <w:rsid w:val="003D64E0"/>
    <w:rsid w:val="003D65FA"/>
    <w:rsid w:val="003D6612"/>
    <w:rsid w:val="003D69A2"/>
    <w:rsid w:val="003D6AAC"/>
    <w:rsid w:val="003D6C5A"/>
    <w:rsid w:val="003D6EA8"/>
    <w:rsid w:val="003D72C3"/>
    <w:rsid w:val="003D7353"/>
    <w:rsid w:val="003D761B"/>
    <w:rsid w:val="003E0A67"/>
    <w:rsid w:val="003E0E56"/>
    <w:rsid w:val="003E1A26"/>
    <w:rsid w:val="003E1BA0"/>
    <w:rsid w:val="003E1E2E"/>
    <w:rsid w:val="003E22F7"/>
    <w:rsid w:val="003E38ED"/>
    <w:rsid w:val="003E4304"/>
    <w:rsid w:val="003E495B"/>
    <w:rsid w:val="003E4B6B"/>
    <w:rsid w:val="003E4DEE"/>
    <w:rsid w:val="003E4EED"/>
    <w:rsid w:val="003E5439"/>
    <w:rsid w:val="003E5819"/>
    <w:rsid w:val="003E58FB"/>
    <w:rsid w:val="003E5BA9"/>
    <w:rsid w:val="003E5C50"/>
    <w:rsid w:val="003E6687"/>
    <w:rsid w:val="003E681F"/>
    <w:rsid w:val="003E6D59"/>
    <w:rsid w:val="003E70F9"/>
    <w:rsid w:val="003E711A"/>
    <w:rsid w:val="003E7146"/>
    <w:rsid w:val="003E7F31"/>
    <w:rsid w:val="003E7F98"/>
    <w:rsid w:val="003F0204"/>
    <w:rsid w:val="003F02A3"/>
    <w:rsid w:val="003F0C13"/>
    <w:rsid w:val="003F11CC"/>
    <w:rsid w:val="003F1706"/>
    <w:rsid w:val="003F17F0"/>
    <w:rsid w:val="003F1821"/>
    <w:rsid w:val="003F241E"/>
    <w:rsid w:val="003F28BA"/>
    <w:rsid w:val="003F29C9"/>
    <w:rsid w:val="003F4B60"/>
    <w:rsid w:val="003F4F4E"/>
    <w:rsid w:val="003F52C9"/>
    <w:rsid w:val="003F561C"/>
    <w:rsid w:val="003F5CBB"/>
    <w:rsid w:val="003F5EBF"/>
    <w:rsid w:val="003F6983"/>
    <w:rsid w:val="003F69BB"/>
    <w:rsid w:val="003F702F"/>
    <w:rsid w:val="003F74AC"/>
    <w:rsid w:val="003F7979"/>
    <w:rsid w:val="003F7CCA"/>
    <w:rsid w:val="003F7E7F"/>
    <w:rsid w:val="003F7F99"/>
    <w:rsid w:val="00400197"/>
    <w:rsid w:val="0040031B"/>
    <w:rsid w:val="004003C2"/>
    <w:rsid w:val="004004FF"/>
    <w:rsid w:val="004007EE"/>
    <w:rsid w:val="0040089A"/>
    <w:rsid w:val="004013DB"/>
    <w:rsid w:val="0040278B"/>
    <w:rsid w:val="0040288B"/>
    <w:rsid w:val="00402A08"/>
    <w:rsid w:val="00402BAC"/>
    <w:rsid w:val="00403244"/>
    <w:rsid w:val="004035C3"/>
    <w:rsid w:val="00404226"/>
    <w:rsid w:val="00404562"/>
    <w:rsid w:val="00404593"/>
    <w:rsid w:val="004046B1"/>
    <w:rsid w:val="00404798"/>
    <w:rsid w:val="00404D57"/>
    <w:rsid w:val="004051BB"/>
    <w:rsid w:val="0040520C"/>
    <w:rsid w:val="004058F6"/>
    <w:rsid w:val="00405C71"/>
    <w:rsid w:val="004060A6"/>
    <w:rsid w:val="00406968"/>
    <w:rsid w:val="00406C7C"/>
    <w:rsid w:val="00407060"/>
    <w:rsid w:val="004073DA"/>
    <w:rsid w:val="004078B5"/>
    <w:rsid w:val="0040799B"/>
    <w:rsid w:val="00407A16"/>
    <w:rsid w:val="00407AB8"/>
    <w:rsid w:val="00407D06"/>
    <w:rsid w:val="00407E72"/>
    <w:rsid w:val="00410965"/>
    <w:rsid w:val="00410AD0"/>
    <w:rsid w:val="00410C30"/>
    <w:rsid w:val="00410DA6"/>
    <w:rsid w:val="004113F9"/>
    <w:rsid w:val="0041160D"/>
    <w:rsid w:val="004116F9"/>
    <w:rsid w:val="00411E14"/>
    <w:rsid w:val="00411F32"/>
    <w:rsid w:val="0041209A"/>
    <w:rsid w:val="00412F5A"/>
    <w:rsid w:val="00412F5B"/>
    <w:rsid w:val="004130DA"/>
    <w:rsid w:val="00413386"/>
    <w:rsid w:val="00413B04"/>
    <w:rsid w:val="00413EB6"/>
    <w:rsid w:val="00414267"/>
    <w:rsid w:val="0041429D"/>
    <w:rsid w:val="00414DFA"/>
    <w:rsid w:val="00414FA9"/>
    <w:rsid w:val="00415049"/>
    <w:rsid w:val="0041522A"/>
    <w:rsid w:val="0041531D"/>
    <w:rsid w:val="00415AE6"/>
    <w:rsid w:val="00415C39"/>
    <w:rsid w:val="00415FC0"/>
    <w:rsid w:val="0041615C"/>
    <w:rsid w:val="00416514"/>
    <w:rsid w:val="00416533"/>
    <w:rsid w:val="004167A1"/>
    <w:rsid w:val="00416921"/>
    <w:rsid w:val="00416980"/>
    <w:rsid w:val="00416A6B"/>
    <w:rsid w:val="00416BFB"/>
    <w:rsid w:val="00416F31"/>
    <w:rsid w:val="00416F39"/>
    <w:rsid w:val="004175CF"/>
    <w:rsid w:val="004177FD"/>
    <w:rsid w:val="00417B4A"/>
    <w:rsid w:val="004201B3"/>
    <w:rsid w:val="00420296"/>
    <w:rsid w:val="004202A9"/>
    <w:rsid w:val="00420563"/>
    <w:rsid w:val="004209FE"/>
    <w:rsid w:val="00420AE3"/>
    <w:rsid w:val="00420B97"/>
    <w:rsid w:val="00420BBD"/>
    <w:rsid w:val="00420C4D"/>
    <w:rsid w:val="00420DF4"/>
    <w:rsid w:val="00421A91"/>
    <w:rsid w:val="00421C69"/>
    <w:rsid w:val="00421DE8"/>
    <w:rsid w:val="00421E77"/>
    <w:rsid w:val="00422399"/>
    <w:rsid w:val="004225E0"/>
    <w:rsid w:val="0042264D"/>
    <w:rsid w:val="00422756"/>
    <w:rsid w:val="004227EE"/>
    <w:rsid w:val="00422902"/>
    <w:rsid w:val="004231F9"/>
    <w:rsid w:val="0042378D"/>
    <w:rsid w:val="00423B8F"/>
    <w:rsid w:val="00423C18"/>
    <w:rsid w:val="0042418B"/>
    <w:rsid w:val="0042443E"/>
    <w:rsid w:val="004244B0"/>
    <w:rsid w:val="00424E09"/>
    <w:rsid w:val="004251BA"/>
    <w:rsid w:val="0042536C"/>
    <w:rsid w:val="0042547F"/>
    <w:rsid w:val="004254B4"/>
    <w:rsid w:val="0042551F"/>
    <w:rsid w:val="0042575B"/>
    <w:rsid w:val="00425EEC"/>
    <w:rsid w:val="004268F3"/>
    <w:rsid w:val="00426955"/>
    <w:rsid w:val="00426C5C"/>
    <w:rsid w:val="004270BF"/>
    <w:rsid w:val="004272C3"/>
    <w:rsid w:val="00427754"/>
    <w:rsid w:val="004277AD"/>
    <w:rsid w:val="004278DF"/>
    <w:rsid w:val="00427A95"/>
    <w:rsid w:val="00427F97"/>
    <w:rsid w:val="00430014"/>
    <w:rsid w:val="004303D9"/>
    <w:rsid w:val="00430461"/>
    <w:rsid w:val="0043046B"/>
    <w:rsid w:val="00430CF3"/>
    <w:rsid w:val="00430DA6"/>
    <w:rsid w:val="00430EFB"/>
    <w:rsid w:val="004315C0"/>
    <w:rsid w:val="004317F7"/>
    <w:rsid w:val="0043244A"/>
    <w:rsid w:val="0043244F"/>
    <w:rsid w:val="00432710"/>
    <w:rsid w:val="00432DF8"/>
    <w:rsid w:val="00432FBA"/>
    <w:rsid w:val="00433A91"/>
    <w:rsid w:val="00433A92"/>
    <w:rsid w:val="00433FAF"/>
    <w:rsid w:val="00435654"/>
    <w:rsid w:val="00435B0D"/>
    <w:rsid w:val="00435B19"/>
    <w:rsid w:val="00436038"/>
    <w:rsid w:val="00436128"/>
    <w:rsid w:val="004362CC"/>
    <w:rsid w:val="004367B5"/>
    <w:rsid w:val="00436A26"/>
    <w:rsid w:val="00437485"/>
    <w:rsid w:val="004374EE"/>
    <w:rsid w:val="004374FD"/>
    <w:rsid w:val="00437577"/>
    <w:rsid w:val="00440277"/>
    <w:rsid w:val="0044072A"/>
    <w:rsid w:val="00441045"/>
    <w:rsid w:val="004410E2"/>
    <w:rsid w:val="00441389"/>
    <w:rsid w:val="004413DE"/>
    <w:rsid w:val="00441BEB"/>
    <w:rsid w:val="004424F8"/>
    <w:rsid w:val="004429CD"/>
    <w:rsid w:val="0044337E"/>
    <w:rsid w:val="004445E7"/>
    <w:rsid w:val="00444AF6"/>
    <w:rsid w:val="004453B5"/>
    <w:rsid w:val="00445422"/>
    <w:rsid w:val="00446810"/>
    <w:rsid w:val="004469A7"/>
    <w:rsid w:val="00446AA7"/>
    <w:rsid w:val="00446BAB"/>
    <w:rsid w:val="00447083"/>
    <w:rsid w:val="00447139"/>
    <w:rsid w:val="00447261"/>
    <w:rsid w:val="00447744"/>
    <w:rsid w:val="00447ADA"/>
    <w:rsid w:val="00447B94"/>
    <w:rsid w:val="00447F3D"/>
    <w:rsid w:val="00447FB1"/>
    <w:rsid w:val="0045039E"/>
    <w:rsid w:val="0045046A"/>
    <w:rsid w:val="00450537"/>
    <w:rsid w:val="00450706"/>
    <w:rsid w:val="0045093C"/>
    <w:rsid w:val="00450B93"/>
    <w:rsid w:val="00450E7B"/>
    <w:rsid w:val="00451422"/>
    <w:rsid w:val="00451DE3"/>
    <w:rsid w:val="0045223A"/>
    <w:rsid w:val="00452339"/>
    <w:rsid w:val="004525EC"/>
    <w:rsid w:val="00452798"/>
    <w:rsid w:val="004528C9"/>
    <w:rsid w:val="00452B37"/>
    <w:rsid w:val="00452F84"/>
    <w:rsid w:val="004532ED"/>
    <w:rsid w:val="0045340C"/>
    <w:rsid w:val="00453E22"/>
    <w:rsid w:val="004543AF"/>
    <w:rsid w:val="004545DA"/>
    <w:rsid w:val="00454D40"/>
    <w:rsid w:val="00454D8E"/>
    <w:rsid w:val="00455250"/>
    <w:rsid w:val="004552A2"/>
    <w:rsid w:val="004552DF"/>
    <w:rsid w:val="00455363"/>
    <w:rsid w:val="004554C0"/>
    <w:rsid w:val="0045562F"/>
    <w:rsid w:val="00455E1D"/>
    <w:rsid w:val="004562C8"/>
    <w:rsid w:val="00456472"/>
    <w:rsid w:val="00456596"/>
    <w:rsid w:val="004567D6"/>
    <w:rsid w:val="00456D41"/>
    <w:rsid w:val="00456EDF"/>
    <w:rsid w:val="00456F23"/>
    <w:rsid w:val="00456F31"/>
    <w:rsid w:val="00457254"/>
    <w:rsid w:val="00457310"/>
    <w:rsid w:val="00457313"/>
    <w:rsid w:val="0045778F"/>
    <w:rsid w:val="00457A8E"/>
    <w:rsid w:val="00457DA3"/>
    <w:rsid w:val="00457E22"/>
    <w:rsid w:val="0046068B"/>
    <w:rsid w:val="004609B6"/>
    <w:rsid w:val="00460A5A"/>
    <w:rsid w:val="004612D1"/>
    <w:rsid w:val="00461A0E"/>
    <w:rsid w:val="00461B84"/>
    <w:rsid w:val="0046224C"/>
    <w:rsid w:val="004625D5"/>
    <w:rsid w:val="0046269F"/>
    <w:rsid w:val="0046364D"/>
    <w:rsid w:val="004638FD"/>
    <w:rsid w:val="00463BA7"/>
    <w:rsid w:val="00464385"/>
    <w:rsid w:val="00464395"/>
    <w:rsid w:val="00464C4A"/>
    <w:rsid w:val="00465276"/>
    <w:rsid w:val="004657A1"/>
    <w:rsid w:val="00465B12"/>
    <w:rsid w:val="0046652D"/>
    <w:rsid w:val="00466538"/>
    <w:rsid w:val="004667BD"/>
    <w:rsid w:val="00466A4A"/>
    <w:rsid w:val="00467151"/>
    <w:rsid w:val="00467422"/>
    <w:rsid w:val="004674BC"/>
    <w:rsid w:val="004676D0"/>
    <w:rsid w:val="004677B0"/>
    <w:rsid w:val="00467B64"/>
    <w:rsid w:val="00470133"/>
    <w:rsid w:val="00470272"/>
    <w:rsid w:val="00470B32"/>
    <w:rsid w:val="00471EAC"/>
    <w:rsid w:val="004721EF"/>
    <w:rsid w:val="004723A5"/>
    <w:rsid w:val="004724E5"/>
    <w:rsid w:val="00472AEE"/>
    <w:rsid w:val="00472BC0"/>
    <w:rsid w:val="00472DE8"/>
    <w:rsid w:val="00473175"/>
    <w:rsid w:val="00473AD5"/>
    <w:rsid w:val="00473BD9"/>
    <w:rsid w:val="00473E86"/>
    <w:rsid w:val="00474397"/>
    <w:rsid w:val="00474709"/>
    <w:rsid w:val="00474F14"/>
    <w:rsid w:val="0047532D"/>
    <w:rsid w:val="00475583"/>
    <w:rsid w:val="00475ADE"/>
    <w:rsid w:val="00475E61"/>
    <w:rsid w:val="00476402"/>
    <w:rsid w:val="00476456"/>
    <w:rsid w:val="00476BF2"/>
    <w:rsid w:val="00476CB6"/>
    <w:rsid w:val="00476DDD"/>
    <w:rsid w:val="0047751F"/>
    <w:rsid w:val="00477527"/>
    <w:rsid w:val="004776AC"/>
    <w:rsid w:val="00477A31"/>
    <w:rsid w:val="00477C5F"/>
    <w:rsid w:val="00480014"/>
    <w:rsid w:val="0048076E"/>
    <w:rsid w:val="004807DF"/>
    <w:rsid w:val="0048098E"/>
    <w:rsid w:val="00480C06"/>
    <w:rsid w:val="00480C07"/>
    <w:rsid w:val="00481164"/>
    <w:rsid w:val="00481368"/>
    <w:rsid w:val="00481420"/>
    <w:rsid w:val="00481C1B"/>
    <w:rsid w:val="00481F74"/>
    <w:rsid w:val="004824DB"/>
    <w:rsid w:val="004827BB"/>
    <w:rsid w:val="004827C3"/>
    <w:rsid w:val="00482B4B"/>
    <w:rsid w:val="004830D0"/>
    <w:rsid w:val="004831B5"/>
    <w:rsid w:val="0048375D"/>
    <w:rsid w:val="00483AAE"/>
    <w:rsid w:val="00484226"/>
    <w:rsid w:val="00484C40"/>
    <w:rsid w:val="004850F0"/>
    <w:rsid w:val="004855DD"/>
    <w:rsid w:val="00485BF4"/>
    <w:rsid w:val="00486839"/>
    <w:rsid w:val="004869E6"/>
    <w:rsid w:val="00487361"/>
    <w:rsid w:val="0048753F"/>
    <w:rsid w:val="004877CA"/>
    <w:rsid w:val="00487BC7"/>
    <w:rsid w:val="00487DBA"/>
    <w:rsid w:val="00487DD4"/>
    <w:rsid w:val="00487EAC"/>
    <w:rsid w:val="00490371"/>
    <w:rsid w:val="004904D4"/>
    <w:rsid w:val="004905CF"/>
    <w:rsid w:val="00490646"/>
    <w:rsid w:val="004906FA"/>
    <w:rsid w:val="00490CD1"/>
    <w:rsid w:val="00490E17"/>
    <w:rsid w:val="004913DD"/>
    <w:rsid w:val="00491591"/>
    <w:rsid w:val="0049173A"/>
    <w:rsid w:val="0049173E"/>
    <w:rsid w:val="00491D48"/>
    <w:rsid w:val="00491F34"/>
    <w:rsid w:val="0049269C"/>
    <w:rsid w:val="00492EC2"/>
    <w:rsid w:val="004933BD"/>
    <w:rsid w:val="00493759"/>
    <w:rsid w:val="00493981"/>
    <w:rsid w:val="00493CA0"/>
    <w:rsid w:val="004946EF"/>
    <w:rsid w:val="0049525A"/>
    <w:rsid w:val="00495303"/>
    <w:rsid w:val="004953E0"/>
    <w:rsid w:val="00495581"/>
    <w:rsid w:val="0049577A"/>
    <w:rsid w:val="00495904"/>
    <w:rsid w:val="00495CA1"/>
    <w:rsid w:val="00495D71"/>
    <w:rsid w:val="00495D8F"/>
    <w:rsid w:val="004960C4"/>
    <w:rsid w:val="00496144"/>
    <w:rsid w:val="0049616C"/>
    <w:rsid w:val="00496390"/>
    <w:rsid w:val="004964CE"/>
    <w:rsid w:val="004965A5"/>
    <w:rsid w:val="00496844"/>
    <w:rsid w:val="0049687F"/>
    <w:rsid w:val="00496B87"/>
    <w:rsid w:val="00496CB6"/>
    <w:rsid w:val="00496E59"/>
    <w:rsid w:val="00497089"/>
    <w:rsid w:val="004974B8"/>
    <w:rsid w:val="0049EE62"/>
    <w:rsid w:val="004A011D"/>
    <w:rsid w:val="004A0686"/>
    <w:rsid w:val="004A069C"/>
    <w:rsid w:val="004A06E1"/>
    <w:rsid w:val="004A094A"/>
    <w:rsid w:val="004A119C"/>
    <w:rsid w:val="004A1205"/>
    <w:rsid w:val="004A145D"/>
    <w:rsid w:val="004A18CD"/>
    <w:rsid w:val="004A1976"/>
    <w:rsid w:val="004A1F36"/>
    <w:rsid w:val="004A2367"/>
    <w:rsid w:val="004A278D"/>
    <w:rsid w:val="004A2814"/>
    <w:rsid w:val="004A29D1"/>
    <w:rsid w:val="004A2BB4"/>
    <w:rsid w:val="004A2E0D"/>
    <w:rsid w:val="004A338D"/>
    <w:rsid w:val="004A373F"/>
    <w:rsid w:val="004A37CF"/>
    <w:rsid w:val="004A3B8E"/>
    <w:rsid w:val="004A3F35"/>
    <w:rsid w:val="004A423F"/>
    <w:rsid w:val="004A450D"/>
    <w:rsid w:val="004A4992"/>
    <w:rsid w:val="004A4EF3"/>
    <w:rsid w:val="004A4FDC"/>
    <w:rsid w:val="004A537F"/>
    <w:rsid w:val="004A5595"/>
    <w:rsid w:val="004A5B3D"/>
    <w:rsid w:val="004A5C65"/>
    <w:rsid w:val="004A6272"/>
    <w:rsid w:val="004A6708"/>
    <w:rsid w:val="004A6E2C"/>
    <w:rsid w:val="004A6ECB"/>
    <w:rsid w:val="004A71C9"/>
    <w:rsid w:val="004A7783"/>
    <w:rsid w:val="004A78F9"/>
    <w:rsid w:val="004A7BD8"/>
    <w:rsid w:val="004A7C74"/>
    <w:rsid w:val="004A7D7A"/>
    <w:rsid w:val="004A7E10"/>
    <w:rsid w:val="004B02C4"/>
    <w:rsid w:val="004B0A27"/>
    <w:rsid w:val="004B0E03"/>
    <w:rsid w:val="004B0E86"/>
    <w:rsid w:val="004B22BF"/>
    <w:rsid w:val="004B25AC"/>
    <w:rsid w:val="004B2E1B"/>
    <w:rsid w:val="004B2FF0"/>
    <w:rsid w:val="004B3999"/>
    <w:rsid w:val="004B3AE9"/>
    <w:rsid w:val="004B3D52"/>
    <w:rsid w:val="004B45A5"/>
    <w:rsid w:val="004B48F3"/>
    <w:rsid w:val="004B49A8"/>
    <w:rsid w:val="004B4B49"/>
    <w:rsid w:val="004B5158"/>
    <w:rsid w:val="004B5388"/>
    <w:rsid w:val="004B54D2"/>
    <w:rsid w:val="004B55E0"/>
    <w:rsid w:val="004B56AE"/>
    <w:rsid w:val="004B63DA"/>
    <w:rsid w:val="004B6537"/>
    <w:rsid w:val="004B6538"/>
    <w:rsid w:val="004B6985"/>
    <w:rsid w:val="004B6A92"/>
    <w:rsid w:val="004B7469"/>
    <w:rsid w:val="004B7EB7"/>
    <w:rsid w:val="004C0006"/>
    <w:rsid w:val="004C1092"/>
    <w:rsid w:val="004C1807"/>
    <w:rsid w:val="004C1B38"/>
    <w:rsid w:val="004C2080"/>
    <w:rsid w:val="004C23BA"/>
    <w:rsid w:val="004C2C4B"/>
    <w:rsid w:val="004C3335"/>
    <w:rsid w:val="004C3B15"/>
    <w:rsid w:val="004C3C82"/>
    <w:rsid w:val="004C4393"/>
    <w:rsid w:val="004C4649"/>
    <w:rsid w:val="004C528F"/>
    <w:rsid w:val="004C5608"/>
    <w:rsid w:val="004C57A3"/>
    <w:rsid w:val="004C5E40"/>
    <w:rsid w:val="004C5E59"/>
    <w:rsid w:val="004C6663"/>
    <w:rsid w:val="004C6888"/>
    <w:rsid w:val="004C6C04"/>
    <w:rsid w:val="004C6E8B"/>
    <w:rsid w:val="004C6FA8"/>
    <w:rsid w:val="004C71A4"/>
    <w:rsid w:val="004C720B"/>
    <w:rsid w:val="004C769D"/>
    <w:rsid w:val="004C7C5A"/>
    <w:rsid w:val="004C7C8D"/>
    <w:rsid w:val="004C7F3E"/>
    <w:rsid w:val="004C7FB9"/>
    <w:rsid w:val="004D047D"/>
    <w:rsid w:val="004D0481"/>
    <w:rsid w:val="004D0671"/>
    <w:rsid w:val="004D06D3"/>
    <w:rsid w:val="004D081A"/>
    <w:rsid w:val="004D0A3B"/>
    <w:rsid w:val="004D1343"/>
    <w:rsid w:val="004D14DE"/>
    <w:rsid w:val="004D161C"/>
    <w:rsid w:val="004D16FE"/>
    <w:rsid w:val="004D1C6A"/>
    <w:rsid w:val="004D1C92"/>
    <w:rsid w:val="004D2177"/>
    <w:rsid w:val="004D232A"/>
    <w:rsid w:val="004D24FA"/>
    <w:rsid w:val="004D27EF"/>
    <w:rsid w:val="004D366F"/>
    <w:rsid w:val="004D3C00"/>
    <w:rsid w:val="004D431C"/>
    <w:rsid w:val="004D46E8"/>
    <w:rsid w:val="004D4EC1"/>
    <w:rsid w:val="004D4F76"/>
    <w:rsid w:val="004D50BD"/>
    <w:rsid w:val="004D592E"/>
    <w:rsid w:val="004D5D65"/>
    <w:rsid w:val="004D5F6D"/>
    <w:rsid w:val="004D6508"/>
    <w:rsid w:val="004D6A38"/>
    <w:rsid w:val="004D705F"/>
    <w:rsid w:val="004D7736"/>
    <w:rsid w:val="004D7870"/>
    <w:rsid w:val="004D79E9"/>
    <w:rsid w:val="004D7A4E"/>
    <w:rsid w:val="004D7B74"/>
    <w:rsid w:val="004D7EDD"/>
    <w:rsid w:val="004D7FF2"/>
    <w:rsid w:val="004E0637"/>
    <w:rsid w:val="004E0E2D"/>
    <w:rsid w:val="004E14EC"/>
    <w:rsid w:val="004E1BA7"/>
    <w:rsid w:val="004E2632"/>
    <w:rsid w:val="004E28C9"/>
    <w:rsid w:val="004E3074"/>
    <w:rsid w:val="004E3ABB"/>
    <w:rsid w:val="004E44CF"/>
    <w:rsid w:val="004E44DB"/>
    <w:rsid w:val="004E5010"/>
    <w:rsid w:val="004E53CF"/>
    <w:rsid w:val="004E591E"/>
    <w:rsid w:val="004E5AB2"/>
    <w:rsid w:val="004E5AD0"/>
    <w:rsid w:val="004E6C82"/>
    <w:rsid w:val="004E7228"/>
    <w:rsid w:val="004E78A2"/>
    <w:rsid w:val="004E7CC6"/>
    <w:rsid w:val="004E7DD5"/>
    <w:rsid w:val="004E7E82"/>
    <w:rsid w:val="004F0851"/>
    <w:rsid w:val="004F0993"/>
    <w:rsid w:val="004F0D88"/>
    <w:rsid w:val="004F1777"/>
    <w:rsid w:val="004F188F"/>
    <w:rsid w:val="004F1B4D"/>
    <w:rsid w:val="004F1C8C"/>
    <w:rsid w:val="004F24A0"/>
    <w:rsid w:val="004F2AA5"/>
    <w:rsid w:val="004F2D3B"/>
    <w:rsid w:val="004F32C8"/>
    <w:rsid w:val="004F3C87"/>
    <w:rsid w:val="004F4852"/>
    <w:rsid w:val="004F504A"/>
    <w:rsid w:val="004F513E"/>
    <w:rsid w:val="004F5189"/>
    <w:rsid w:val="004F54A1"/>
    <w:rsid w:val="004F55C7"/>
    <w:rsid w:val="004F5B96"/>
    <w:rsid w:val="004F6420"/>
    <w:rsid w:val="004F65B3"/>
    <w:rsid w:val="004F65C4"/>
    <w:rsid w:val="004F6A5B"/>
    <w:rsid w:val="004F6CA4"/>
    <w:rsid w:val="004F6DBC"/>
    <w:rsid w:val="004F76EE"/>
    <w:rsid w:val="004F7943"/>
    <w:rsid w:val="004F7B34"/>
    <w:rsid w:val="004F7E11"/>
    <w:rsid w:val="004F7F64"/>
    <w:rsid w:val="004F7FC6"/>
    <w:rsid w:val="0050021B"/>
    <w:rsid w:val="00500C24"/>
    <w:rsid w:val="00500EB1"/>
    <w:rsid w:val="0050125D"/>
    <w:rsid w:val="005014E8"/>
    <w:rsid w:val="005019EB"/>
    <w:rsid w:val="00501BE7"/>
    <w:rsid w:val="00501C80"/>
    <w:rsid w:val="005022CF"/>
    <w:rsid w:val="0050266F"/>
    <w:rsid w:val="00502BBA"/>
    <w:rsid w:val="00502CBA"/>
    <w:rsid w:val="00503023"/>
    <w:rsid w:val="0050315F"/>
    <w:rsid w:val="00504B73"/>
    <w:rsid w:val="00504F68"/>
    <w:rsid w:val="00505749"/>
    <w:rsid w:val="00505A73"/>
    <w:rsid w:val="00505ADA"/>
    <w:rsid w:val="00505B12"/>
    <w:rsid w:val="00505DE7"/>
    <w:rsid w:val="00505E17"/>
    <w:rsid w:val="00506020"/>
    <w:rsid w:val="00506FC3"/>
    <w:rsid w:val="00506FE0"/>
    <w:rsid w:val="00507AB0"/>
    <w:rsid w:val="00507EE6"/>
    <w:rsid w:val="00507FE4"/>
    <w:rsid w:val="005100C7"/>
    <w:rsid w:val="005100FF"/>
    <w:rsid w:val="00510209"/>
    <w:rsid w:val="00510620"/>
    <w:rsid w:val="005109EA"/>
    <w:rsid w:val="00510C61"/>
    <w:rsid w:val="00510F4E"/>
    <w:rsid w:val="005118C5"/>
    <w:rsid w:val="00511EA7"/>
    <w:rsid w:val="00511FB6"/>
    <w:rsid w:val="005122CC"/>
    <w:rsid w:val="0051281E"/>
    <w:rsid w:val="00512A40"/>
    <w:rsid w:val="00512C10"/>
    <w:rsid w:val="005135E0"/>
    <w:rsid w:val="0051360F"/>
    <w:rsid w:val="00513688"/>
    <w:rsid w:val="00513989"/>
    <w:rsid w:val="00513A5F"/>
    <w:rsid w:val="005147DA"/>
    <w:rsid w:val="00514BAB"/>
    <w:rsid w:val="00514E60"/>
    <w:rsid w:val="00514F56"/>
    <w:rsid w:val="00515396"/>
    <w:rsid w:val="0051555A"/>
    <w:rsid w:val="00515ADC"/>
    <w:rsid w:val="00515C0F"/>
    <w:rsid w:val="00515CC8"/>
    <w:rsid w:val="00516BF4"/>
    <w:rsid w:val="00516CA3"/>
    <w:rsid w:val="00516DCD"/>
    <w:rsid w:val="00516E60"/>
    <w:rsid w:val="00516E8D"/>
    <w:rsid w:val="00517A1F"/>
    <w:rsid w:val="00517AF2"/>
    <w:rsid w:val="00517D93"/>
    <w:rsid w:val="00517E68"/>
    <w:rsid w:val="0052049F"/>
    <w:rsid w:val="00520640"/>
    <w:rsid w:val="00520A53"/>
    <w:rsid w:val="00520B0F"/>
    <w:rsid w:val="00520B83"/>
    <w:rsid w:val="00520EF2"/>
    <w:rsid w:val="00520FC8"/>
    <w:rsid w:val="005211DD"/>
    <w:rsid w:val="005216DF"/>
    <w:rsid w:val="005216E5"/>
    <w:rsid w:val="005217DD"/>
    <w:rsid w:val="005218C8"/>
    <w:rsid w:val="00521CCE"/>
    <w:rsid w:val="00521D5F"/>
    <w:rsid w:val="005222EC"/>
    <w:rsid w:val="00522A12"/>
    <w:rsid w:val="00522A47"/>
    <w:rsid w:val="00522D91"/>
    <w:rsid w:val="0052329F"/>
    <w:rsid w:val="00523422"/>
    <w:rsid w:val="005235CD"/>
    <w:rsid w:val="0052373A"/>
    <w:rsid w:val="00523C36"/>
    <w:rsid w:val="00523F73"/>
    <w:rsid w:val="005245D5"/>
    <w:rsid w:val="005258EB"/>
    <w:rsid w:val="0052595E"/>
    <w:rsid w:val="00525A6A"/>
    <w:rsid w:val="00525A7B"/>
    <w:rsid w:val="00525B83"/>
    <w:rsid w:val="00525EB8"/>
    <w:rsid w:val="0052606A"/>
    <w:rsid w:val="005260C4"/>
    <w:rsid w:val="00526327"/>
    <w:rsid w:val="00526AE8"/>
    <w:rsid w:val="00527CB6"/>
    <w:rsid w:val="00527F31"/>
    <w:rsid w:val="00530A5F"/>
    <w:rsid w:val="00530B13"/>
    <w:rsid w:val="00530BD1"/>
    <w:rsid w:val="00530CBE"/>
    <w:rsid w:val="00530D6A"/>
    <w:rsid w:val="0053123F"/>
    <w:rsid w:val="00531491"/>
    <w:rsid w:val="00531C0B"/>
    <w:rsid w:val="00533254"/>
    <w:rsid w:val="005335F4"/>
    <w:rsid w:val="00533619"/>
    <w:rsid w:val="005339A3"/>
    <w:rsid w:val="005339E0"/>
    <w:rsid w:val="00533C81"/>
    <w:rsid w:val="005340F3"/>
    <w:rsid w:val="00534303"/>
    <w:rsid w:val="0053433A"/>
    <w:rsid w:val="00534511"/>
    <w:rsid w:val="00534A8A"/>
    <w:rsid w:val="00534FC2"/>
    <w:rsid w:val="00535455"/>
    <w:rsid w:val="005354A1"/>
    <w:rsid w:val="00535592"/>
    <w:rsid w:val="0053560E"/>
    <w:rsid w:val="005359BB"/>
    <w:rsid w:val="00535B7A"/>
    <w:rsid w:val="00535C3B"/>
    <w:rsid w:val="00536243"/>
    <w:rsid w:val="00536545"/>
    <w:rsid w:val="00536588"/>
    <w:rsid w:val="005370D9"/>
    <w:rsid w:val="00537892"/>
    <w:rsid w:val="005379EF"/>
    <w:rsid w:val="00537C48"/>
    <w:rsid w:val="005400A4"/>
    <w:rsid w:val="00540C52"/>
    <w:rsid w:val="00540D65"/>
    <w:rsid w:val="00542AD1"/>
    <w:rsid w:val="00542C30"/>
    <w:rsid w:val="00542D25"/>
    <w:rsid w:val="0054312D"/>
    <w:rsid w:val="0054342D"/>
    <w:rsid w:val="005436BD"/>
    <w:rsid w:val="005437D9"/>
    <w:rsid w:val="00543848"/>
    <w:rsid w:val="00543AB1"/>
    <w:rsid w:val="00543B1B"/>
    <w:rsid w:val="00543BB1"/>
    <w:rsid w:val="00543C76"/>
    <w:rsid w:val="00544360"/>
    <w:rsid w:val="00544D7D"/>
    <w:rsid w:val="00544E28"/>
    <w:rsid w:val="005451DD"/>
    <w:rsid w:val="0054578D"/>
    <w:rsid w:val="00545AE3"/>
    <w:rsid w:val="00545BFE"/>
    <w:rsid w:val="00545CEE"/>
    <w:rsid w:val="00545E26"/>
    <w:rsid w:val="00545E41"/>
    <w:rsid w:val="00545FF7"/>
    <w:rsid w:val="00546067"/>
    <w:rsid w:val="00547004"/>
    <w:rsid w:val="0054754D"/>
    <w:rsid w:val="0055019B"/>
    <w:rsid w:val="0055021E"/>
    <w:rsid w:val="00550352"/>
    <w:rsid w:val="005505E1"/>
    <w:rsid w:val="0055062A"/>
    <w:rsid w:val="0055082E"/>
    <w:rsid w:val="005508FE"/>
    <w:rsid w:val="00550CE3"/>
    <w:rsid w:val="0055174F"/>
    <w:rsid w:val="00551DCD"/>
    <w:rsid w:val="00552BAF"/>
    <w:rsid w:val="00552E8E"/>
    <w:rsid w:val="00552EAD"/>
    <w:rsid w:val="00552EDD"/>
    <w:rsid w:val="00552FDE"/>
    <w:rsid w:val="0055300F"/>
    <w:rsid w:val="005532BD"/>
    <w:rsid w:val="00553339"/>
    <w:rsid w:val="00554478"/>
    <w:rsid w:val="00554698"/>
    <w:rsid w:val="00554C8D"/>
    <w:rsid w:val="00554EF0"/>
    <w:rsid w:val="0055511C"/>
    <w:rsid w:val="00555B16"/>
    <w:rsid w:val="00555C4F"/>
    <w:rsid w:val="005560CB"/>
    <w:rsid w:val="00556202"/>
    <w:rsid w:val="0055621D"/>
    <w:rsid w:val="00556325"/>
    <w:rsid w:val="00556C99"/>
    <w:rsid w:val="00557251"/>
    <w:rsid w:val="00557875"/>
    <w:rsid w:val="00557CA9"/>
    <w:rsid w:val="00557FB7"/>
    <w:rsid w:val="0056009E"/>
    <w:rsid w:val="00560FB6"/>
    <w:rsid w:val="00560FFC"/>
    <w:rsid w:val="005617E6"/>
    <w:rsid w:val="005622C8"/>
    <w:rsid w:val="005626D1"/>
    <w:rsid w:val="00562E41"/>
    <w:rsid w:val="005632C2"/>
    <w:rsid w:val="00563444"/>
    <w:rsid w:val="00563476"/>
    <w:rsid w:val="005635A6"/>
    <w:rsid w:val="005639F6"/>
    <w:rsid w:val="00563ADE"/>
    <w:rsid w:val="00563B23"/>
    <w:rsid w:val="00563BD5"/>
    <w:rsid w:val="005640E9"/>
    <w:rsid w:val="005641B6"/>
    <w:rsid w:val="00564217"/>
    <w:rsid w:val="00564342"/>
    <w:rsid w:val="00564B7A"/>
    <w:rsid w:val="00564C4C"/>
    <w:rsid w:val="00565D79"/>
    <w:rsid w:val="00565E55"/>
    <w:rsid w:val="00565FC6"/>
    <w:rsid w:val="00566B30"/>
    <w:rsid w:val="00567FF0"/>
    <w:rsid w:val="00570562"/>
    <w:rsid w:val="005712C3"/>
    <w:rsid w:val="00571316"/>
    <w:rsid w:val="00571A8E"/>
    <w:rsid w:val="00571C92"/>
    <w:rsid w:val="0057207A"/>
    <w:rsid w:val="005722F8"/>
    <w:rsid w:val="00572421"/>
    <w:rsid w:val="00572769"/>
    <w:rsid w:val="0057296E"/>
    <w:rsid w:val="00572A79"/>
    <w:rsid w:val="00572B90"/>
    <w:rsid w:val="00573202"/>
    <w:rsid w:val="00573504"/>
    <w:rsid w:val="005737E9"/>
    <w:rsid w:val="0057399F"/>
    <w:rsid w:val="005740C6"/>
    <w:rsid w:val="0057474D"/>
    <w:rsid w:val="005749E1"/>
    <w:rsid w:val="005754A8"/>
    <w:rsid w:val="00575566"/>
    <w:rsid w:val="005756BD"/>
    <w:rsid w:val="0057601A"/>
    <w:rsid w:val="00576037"/>
    <w:rsid w:val="0057628C"/>
    <w:rsid w:val="005766E5"/>
    <w:rsid w:val="005767B3"/>
    <w:rsid w:val="0057690C"/>
    <w:rsid w:val="005769D3"/>
    <w:rsid w:val="00576DE4"/>
    <w:rsid w:val="005770D1"/>
    <w:rsid w:val="00577418"/>
    <w:rsid w:val="00577476"/>
    <w:rsid w:val="005778A1"/>
    <w:rsid w:val="005807D3"/>
    <w:rsid w:val="00581001"/>
    <w:rsid w:val="0058106C"/>
    <w:rsid w:val="005814F0"/>
    <w:rsid w:val="005823C0"/>
    <w:rsid w:val="0058350C"/>
    <w:rsid w:val="0058357D"/>
    <w:rsid w:val="00583615"/>
    <w:rsid w:val="00583BAB"/>
    <w:rsid w:val="00584178"/>
    <w:rsid w:val="005844F6"/>
    <w:rsid w:val="00584883"/>
    <w:rsid w:val="005848E3"/>
    <w:rsid w:val="00585271"/>
    <w:rsid w:val="00585C01"/>
    <w:rsid w:val="00586D57"/>
    <w:rsid w:val="00587025"/>
    <w:rsid w:val="0058798C"/>
    <w:rsid w:val="00587D5A"/>
    <w:rsid w:val="00587DD0"/>
    <w:rsid w:val="00587E19"/>
    <w:rsid w:val="00587F6C"/>
    <w:rsid w:val="00587FAF"/>
    <w:rsid w:val="005900E5"/>
    <w:rsid w:val="00590124"/>
    <w:rsid w:val="005907D9"/>
    <w:rsid w:val="005909E4"/>
    <w:rsid w:val="0059102B"/>
    <w:rsid w:val="005912D6"/>
    <w:rsid w:val="00591623"/>
    <w:rsid w:val="00591D87"/>
    <w:rsid w:val="00592289"/>
    <w:rsid w:val="00593070"/>
    <w:rsid w:val="005931A6"/>
    <w:rsid w:val="0059328A"/>
    <w:rsid w:val="00593FC7"/>
    <w:rsid w:val="0059412B"/>
    <w:rsid w:val="005943EC"/>
    <w:rsid w:val="0059449A"/>
    <w:rsid w:val="00594A48"/>
    <w:rsid w:val="00594AD8"/>
    <w:rsid w:val="00595630"/>
    <w:rsid w:val="00595841"/>
    <w:rsid w:val="00596010"/>
    <w:rsid w:val="00596111"/>
    <w:rsid w:val="00596201"/>
    <w:rsid w:val="00596967"/>
    <w:rsid w:val="0059697C"/>
    <w:rsid w:val="00596C7B"/>
    <w:rsid w:val="00596E6C"/>
    <w:rsid w:val="005A01ED"/>
    <w:rsid w:val="005A02A7"/>
    <w:rsid w:val="005A0903"/>
    <w:rsid w:val="005A0AA1"/>
    <w:rsid w:val="005A0FB1"/>
    <w:rsid w:val="005A10C3"/>
    <w:rsid w:val="005A10D4"/>
    <w:rsid w:val="005A1107"/>
    <w:rsid w:val="005A1448"/>
    <w:rsid w:val="005A16BB"/>
    <w:rsid w:val="005A1A93"/>
    <w:rsid w:val="005A1C88"/>
    <w:rsid w:val="005A22F5"/>
    <w:rsid w:val="005A28C3"/>
    <w:rsid w:val="005A2F81"/>
    <w:rsid w:val="005A3810"/>
    <w:rsid w:val="005A400B"/>
    <w:rsid w:val="005A4476"/>
    <w:rsid w:val="005A4997"/>
    <w:rsid w:val="005A4DFE"/>
    <w:rsid w:val="005A536B"/>
    <w:rsid w:val="005A5A21"/>
    <w:rsid w:val="005A5DE0"/>
    <w:rsid w:val="005A5ED2"/>
    <w:rsid w:val="005A63B6"/>
    <w:rsid w:val="005A6589"/>
    <w:rsid w:val="005A67B0"/>
    <w:rsid w:val="005A68B4"/>
    <w:rsid w:val="005A6E7E"/>
    <w:rsid w:val="005A709A"/>
    <w:rsid w:val="005A763C"/>
    <w:rsid w:val="005A76B4"/>
    <w:rsid w:val="005A76B6"/>
    <w:rsid w:val="005A7A22"/>
    <w:rsid w:val="005B048B"/>
    <w:rsid w:val="005B0785"/>
    <w:rsid w:val="005B0788"/>
    <w:rsid w:val="005B09EE"/>
    <w:rsid w:val="005B1583"/>
    <w:rsid w:val="005B161F"/>
    <w:rsid w:val="005B1692"/>
    <w:rsid w:val="005B2388"/>
    <w:rsid w:val="005B23C4"/>
    <w:rsid w:val="005B2A49"/>
    <w:rsid w:val="005B33BB"/>
    <w:rsid w:val="005B3465"/>
    <w:rsid w:val="005B34B6"/>
    <w:rsid w:val="005B41CE"/>
    <w:rsid w:val="005B4E8F"/>
    <w:rsid w:val="005B4FA4"/>
    <w:rsid w:val="005B516C"/>
    <w:rsid w:val="005B53AB"/>
    <w:rsid w:val="005B53AC"/>
    <w:rsid w:val="005B5560"/>
    <w:rsid w:val="005B56A1"/>
    <w:rsid w:val="005B5DCC"/>
    <w:rsid w:val="005B5E1C"/>
    <w:rsid w:val="005B643A"/>
    <w:rsid w:val="005B6704"/>
    <w:rsid w:val="005B69F0"/>
    <w:rsid w:val="005B6AD1"/>
    <w:rsid w:val="005B6D4E"/>
    <w:rsid w:val="005B7251"/>
    <w:rsid w:val="005B75D9"/>
    <w:rsid w:val="005B7BF7"/>
    <w:rsid w:val="005B7D1D"/>
    <w:rsid w:val="005C00AF"/>
    <w:rsid w:val="005C03DC"/>
    <w:rsid w:val="005C0B8F"/>
    <w:rsid w:val="005C0C38"/>
    <w:rsid w:val="005C0EFC"/>
    <w:rsid w:val="005C1202"/>
    <w:rsid w:val="005C1A25"/>
    <w:rsid w:val="005C1E4F"/>
    <w:rsid w:val="005C1F18"/>
    <w:rsid w:val="005C1F4B"/>
    <w:rsid w:val="005C27E4"/>
    <w:rsid w:val="005C3177"/>
    <w:rsid w:val="005C3192"/>
    <w:rsid w:val="005C3726"/>
    <w:rsid w:val="005C408F"/>
    <w:rsid w:val="005C4232"/>
    <w:rsid w:val="005C4584"/>
    <w:rsid w:val="005C476F"/>
    <w:rsid w:val="005C489E"/>
    <w:rsid w:val="005C4C01"/>
    <w:rsid w:val="005C5415"/>
    <w:rsid w:val="005C54D9"/>
    <w:rsid w:val="005C6969"/>
    <w:rsid w:val="005C6A0E"/>
    <w:rsid w:val="005C6C19"/>
    <w:rsid w:val="005C6F56"/>
    <w:rsid w:val="005C7054"/>
    <w:rsid w:val="005C78AF"/>
    <w:rsid w:val="005C7B26"/>
    <w:rsid w:val="005D054E"/>
    <w:rsid w:val="005D0E7C"/>
    <w:rsid w:val="005D1108"/>
    <w:rsid w:val="005D1176"/>
    <w:rsid w:val="005D21EA"/>
    <w:rsid w:val="005D224B"/>
    <w:rsid w:val="005D24E8"/>
    <w:rsid w:val="005D28B2"/>
    <w:rsid w:val="005D2CD4"/>
    <w:rsid w:val="005D3432"/>
    <w:rsid w:val="005D355C"/>
    <w:rsid w:val="005D3844"/>
    <w:rsid w:val="005D389B"/>
    <w:rsid w:val="005D3D43"/>
    <w:rsid w:val="005D3E3A"/>
    <w:rsid w:val="005D3ED2"/>
    <w:rsid w:val="005D45A3"/>
    <w:rsid w:val="005D49E0"/>
    <w:rsid w:val="005D4DC9"/>
    <w:rsid w:val="005D5195"/>
    <w:rsid w:val="005D57C1"/>
    <w:rsid w:val="005D5EC8"/>
    <w:rsid w:val="005D5ECC"/>
    <w:rsid w:val="005D6DBA"/>
    <w:rsid w:val="005D6E7B"/>
    <w:rsid w:val="005D6F36"/>
    <w:rsid w:val="005D726E"/>
    <w:rsid w:val="005D730B"/>
    <w:rsid w:val="005D7572"/>
    <w:rsid w:val="005D78BA"/>
    <w:rsid w:val="005D7B9C"/>
    <w:rsid w:val="005E0138"/>
    <w:rsid w:val="005E018A"/>
    <w:rsid w:val="005E018B"/>
    <w:rsid w:val="005E0598"/>
    <w:rsid w:val="005E05BF"/>
    <w:rsid w:val="005E062E"/>
    <w:rsid w:val="005E06F4"/>
    <w:rsid w:val="005E0A0C"/>
    <w:rsid w:val="005E0A11"/>
    <w:rsid w:val="005E0A5D"/>
    <w:rsid w:val="005E0AFA"/>
    <w:rsid w:val="005E0CD0"/>
    <w:rsid w:val="005E1226"/>
    <w:rsid w:val="005E133F"/>
    <w:rsid w:val="005E18E0"/>
    <w:rsid w:val="005E1FB7"/>
    <w:rsid w:val="005E23B9"/>
    <w:rsid w:val="005E2497"/>
    <w:rsid w:val="005E275F"/>
    <w:rsid w:val="005E2BF7"/>
    <w:rsid w:val="005E2CE6"/>
    <w:rsid w:val="005E2D47"/>
    <w:rsid w:val="005E318C"/>
    <w:rsid w:val="005E33C4"/>
    <w:rsid w:val="005E364C"/>
    <w:rsid w:val="005E3DC8"/>
    <w:rsid w:val="005E3E0C"/>
    <w:rsid w:val="005E3E87"/>
    <w:rsid w:val="005E41AC"/>
    <w:rsid w:val="005E42B8"/>
    <w:rsid w:val="005E448F"/>
    <w:rsid w:val="005E4A9E"/>
    <w:rsid w:val="005E4D78"/>
    <w:rsid w:val="005E52FB"/>
    <w:rsid w:val="005E5435"/>
    <w:rsid w:val="005E5486"/>
    <w:rsid w:val="005E576C"/>
    <w:rsid w:val="005E5AF1"/>
    <w:rsid w:val="005E61D7"/>
    <w:rsid w:val="005E62AF"/>
    <w:rsid w:val="005E65FB"/>
    <w:rsid w:val="005E6BC9"/>
    <w:rsid w:val="005E721C"/>
    <w:rsid w:val="005E7478"/>
    <w:rsid w:val="005E76D7"/>
    <w:rsid w:val="005F0BA6"/>
    <w:rsid w:val="005F0BED"/>
    <w:rsid w:val="005F0C13"/>
    <w:rsid w:val="005F1371"/>
    <w:rsid w:val="005F17F8"/>
    <w:rsid w:val="005F1B47"/>
    <w:rsid w:val="005F1DC1"/>
    <w:rsid w:val="005F20EA"/>
    <w:rsid w:val="005F2F90"/>
    <w:rsid w:val="005F328B"/>
    <w:rsid w:val="005F3475"/>
    <w:rsid w:val="005F3BE3"/>
    <w:rsid w:val="005F4402"/>
    <w:rsid w:val="005F4E54"/>
    <w:rsid w:val="005F58EE"/>
    <w:rsid w:val="005F5917"/>
    <w:rsid w:val="005F5CD5"/>
    <w:rsid w:val="005F60D7"/>
    <w:rsid w:val="005F6258"/>
    <w:rsid w:val="005F6B3D"/>
    <w:rsid w:val="005F6F0D"/>
    <w:rsid w:val="005F7241"/>
    <w:rsid w:val="0060031D"/>
    <w:rsid w:val="006010F6"/>
    <w:rsid w:val="00601B0B"/>
    <w:rsid w:val="006028E9"/>
    <w:rsid w:val="006029ED"/>
    <w:rsid w:val="00603D27"/>
    <w:rsid w:val="00603EC1"/>
    <w:rsid w:val="006041AC"/>
    <w:rsid w:val="006043C2"/>
    <w:rsid w:val="00604995"/>
    <w:rsid w:val="00604F21"/>
    <w:rsid w:val="006050FE"/>
    <w:rsid w:val="0060527A"/>
    <w:rsid w:val="0060528A"/>
    <w:rsid w:val="0060543E"/>
    <w:rsid w:val="0060569F"/>
    <w:rsid w:val="00605F8E"/>
    <w:rsid w:val="00606304"/>
    <w:rsid w:val="006063CA"/>
    <w:rsid w:val="00606462"/>
    <w:rsid w:val="006065F5"/>
    <w:rsid w:val="006074A2"/>
    <w:rsid w:val="006076B7"/>
    <w:rsid w:val="00610197"/>
    <w:rsid w:val="00610AF0"/>
    <w:rsid w:val="00610C0D"/>
    <w:rsid w:val="00610DF4"/>
    <w:rsid w:val="00610FD7"/>
    <w:rsid w:val="00611056"/>
    <w:rsid w:val="00611348"/>
    <w:rsid w:val="00611516"/>
    <w:rsid w:val="00611631"/>
    <w:rsid w:val="00611817"/>
    <w:rsid w:val="00611A34"/>
    <w:rsid w:val="00611D82"/>
    <w:rsid w:val="00611E9E"/>
    <w:rsid w:val="00611F6B"/>
    <w:rsid w:val="00612045"/>
    <w:rsid w:val="00612816"/>
    <w:rsid w:val="00612817"/>
    <w:rsid w:val="006128B9"/>
    <w:rsid w:val="006129C3"/>
    <w:rsid w:val="0061312F"/>
    <w:rsid w:val="00613387"/>
    <w:rsid w:val="00613388"/>
    <w:rsid w:val="0061367B"/>
    <w:rsid w:val="006136C3"/>
    <w:rsid w:val="006139CE"/>
    <w:rsid w:val="00613D79"/>
    <w:rsid w:val="00613D7F"/>
    <w:rsid w:val="00613D99"/>
    <w:rsid w:val="006141D6"/>
    <w:rsid w:val="006144F9"/>
    <w:rsid w:val="00614A04"/>
    <w:rsid w:val="00614D52"/>
    <w:rsid w:val="00615115"/>
    <w:rsid w:val="00615237"/>
    <w:rsid w:val="0061550E"/>
    <w:rsid w:val="0061570C"/>
    <w:rsid w:val="006158A3"/>
    <w:rsid w:val="00616355"/>
    <w:rsid w:val="00616572"/>
    <w:rsid w:val="006169C7"/>
    <w:rsid w:val="00616C31"/>
    <w:rsid w:val="00616CD7"/>
    <w:rsid w:val="00616DD5"/>
    <w:rsid w:val="006174FF"/>
    <w:rsid w:val="00617629"/>
    <w:rsid w:val="00617E01"/>
    <w:rsid w:val="00617F10"/>
    <w:rsid w:val="00620003"/>
    <w:rsid w:val="00620285"/>
    <w:rsid w:val="00621392"/>
    <w:rsid w:val="0062141B"/>
    <w:rsid w:val="006218B3"/>
    <w:rsid w:val="00621C40"/>
    <w:rsid w:val="00622007"/>
    <w:rsid w:val="0062200D"/>
    <w:rsid w:val="006227EB"/>
    <w:rsid w:val="00623078"/>
    <w:rsid w:val="00623764"/>
    <w:rsid w:val="00623ABA"/>
    <w:rsid w:val="006241A9"/>
    <w:rsid w:val="00624393"/>
    <w:rsid w:val="00624B91"/>
    <w:rsid w:val="00624EA6"/>
    <w:rsid w:val="006252E2"/>
    <w:rsid w:val="0062595F"/>
    <w:rsid w:val="00625A89"/>
    <w:rsid w:val="00625B54"/>
    <w:rsid w:val="00625D9B"/>
    <w:rsid w:val="00626139"/>
    <w:rsid w:val="006261B1"/>
    <w:rsid w:val="00626C2F"/>
    <w:rsid w:val="00626D78"/>
    <w:rsid w:val="0062733A"/>
    <w:rsid w:val="0062742B"/>
    <w:rsid w:val="00627B75"/>
    <w:rsid w:val="006302D0"/>
    <w:rsid w:val="006306C7"/>
    <w:rsid w:val="00630986"/>
    <w:rsid w:val="00630AC5"/>
    <w:rsid w:val="006311F8"/>
    <w:rsid w:val="00631D0F"/>
    <w:rsid w:val="00631E58"/>
    <w:rsid w:val="006321C0"/>
    <w:rsid w:val="006322A6"/>
    <w:rsid w:val="006322DD"/>
    <w:rsid w:val="00632C39"/>
    <w:rsid w:val="00632CA3"/>
    <w:rsid w:val="00632D0C"/>
    <w:rsid w:val="00632F1C"/>
    <w:rsid w:val="0063357D"/>
    <w:rsid w:val="00633D0B"/>
    <w:rsid w:val="0063453D"/>
    <w:rsid w:val="0063529A"/>
    <w:rsid w:val="00635597"/>
    <w:rsid w:val="0063574B"/>
    <w:rsid w:val="0063579F"/>
    <w:rsid w:val="00635858"/>
    <w:rsid w:val="00635BAF"/>
    <w:rsid w:val="00635ED3"/>
    <w:rsid w:val="00636165"/>
    <w:rsid w:val="0063631B"/>
    <w:rsid w:val="006365AB"/>
    <w:rsid w:val="00636C8F"/>
    <w:rsid w:val="00637199"/>
    <w:rsid w:val="006375BF"/>
    <w:rsid w:val="00637C31"/>
    <w:rsid w:val="0064037E"/>
    <w:rsid w:val="00640571"/>
    <w:rsid w:val="0064082B"/>
    <w:rsid w:val="00640A4D"/>
    <w:rsid w:val="00640ADA"/>
    <w:rsid w:val="00640E3B"/>
    <w:rsid w:val="00640F54"/>
    <w:rsid w:val="00641422"/>
    <w:rsid w:val="006415C0"/>
    <w:rsid w:val="00641BF8"/>
    <w:rsid w:val="00642006"/>
    <w:rsid w:val="0064218D"/>
    <w:rsid w:val="00642511"/>
    <w:rsid w:val="00642C4E"/>
    <w:rsid w:val="006436FD"/>
    <w:rsid w:val="00643969"/>
    <w:rsid w:val="006441E8"/>
    <w:rsid w:val="00644431"/>
    <w:rsid w:val="006444C6"/>
    <w:rsid w:val="006447A7"/>
    <w:rsid w:val="006448C7"/>
    <w:rsid w:val="006452FF"/>
    <w:rsid w:val="0064558D"/>
    <w:rsid w:val="006455BA"/>
    <w:rsid w:val="00645B04"/>
    <w:rsid w:val="00645F48"/>
    <w:rsid w:val="00646BDF"/>
    <w:rsid w:val="00646C1F"/>
    <w:rsid w:val="00646E26"/>
    <w:rsid w:val="00647A47"/>
    <w:rsid w:val="00647A9E"/>
    <w:rsid w:val="0065069A"/>
    <w:rsid w:val="00651304"/>
    <w:rsid w:val="0065145E"/>
    <w:rsid w:val="006515FC"/>
    <w:rsid w:val="006516C2"/>
    <w:rsid w:val="00651751"/>
    <w:rsid w:val="0065180E"/>
    <w:rsid w:val="006518B2"/>
    <w:rsid w:val="0065197B"/>
    <w:rsid w:val="006523BD"/>
    <w:rsid w:val="00652CC4"/>
    <w:rsid w:val="00653377"/>
    <w:rsid w:val="00653C6D"/>
    <w:rsid w:val="00654351"/>
    <w:rsid w:val="006547CE"/>
    <w:rsid w:val="0065502A"/>
    <w:rsid w:val="00655475"/>
    <w:rsid w:val="00655A1F"/>
    <w:rsid w:val="00655BD4"/>
    <w:rsid w:val="00655C6B"/>
    <w:rsid w:val="00655F8C"/>
    <w:rsid w:val="0065643E"/>
    <w:rsid w:val="006566E3"/>
    <w:rsid w:val="0065678F"/>
    <w:rsid w:val="0065732B"/>
    <w:rsid w:val="00657770"/>
    <w:rsid w:val="006577BB"/>
    <w:rsid w:val="00657AE8"/>
    <w:rsid w:val="00657BE4"/>
    <w:rsid w:val="0066045E"/>
    <w:rsid w:val="00660841"/>
    <w:rsid w:val="0066111C"/>
    <w:rsid w:val="006611C0"/>
    <w:rsid w:val="0066132A"/>
    <w:rsid w:val="00661469"/>
    <w:rsid w:val="00661577"/>
    <w:rsid w:val="00661644"/>
    <w:rsid w:val="00661881"/>
    <w:rsid w:val="00661996"/>
    <w:rsid w:val="00662730"/>
    <w:rsid w:val="00662D33"/>
    <w:rsid w:val="00662D89"/>
    <w:rsid w:val="00663628"/>
    <w:rsid w:val="006636D6"/>
    <w:rsid w:val="0066371D"/>
    <w:rsid w:val="00663761"/>
    <w:rsid w:val="00663D02"/>
    <w:rsid w:val="00664EF1"/>
    <w:rsid w:val="006653C6"/>
    <w:rsid w:val="006655EC"/>
    <w:rsid w:val="00665D6D"/>
    <w:rsid w:val="006663D3"/>
    <w:rsid w:val="00666B40"/>
    <w:rsid w:val="00666E50"/>
    <w:rsid w:val="00667B9B"/>
    <w:rsid w:val="00667BCA"/>
    <w:rsid w:val="00667E90"/>
    <w:rsid w:val="00667FC4"/>
    <w:rsid w:val="0067003C"/>
    <w:rsid w:val="00670104"/>
    <w:rsid w:val="00670541"/>
    <w:rsid w:val="006709DD"/>
    <w:rsid w:val="00670EE4"/>
    <w:rsid w:val="006712FA"/>
    <w:rsid w:val="00671B36"/>
    <w:rsid w:val="00672112"/>
    <w:rsid w:val="00672456"/>
    <w:rsid w:val="00672721"/>
    <w:rsid w:val="006728EA"/>
    <w:rsid w:val="00672C88"/>
    <w:rsid w:val="0067321A"/>
    <w:rsid w:val="006734E9"/>
    <w:rsid w:val="0067366F"/>
    <w:rsid w:val="00673708"/>
    <w:rsid w:val="00673F5F"/>
    <w:rsid w:val="0067410C"/>
    <w:rsid w:val="006746D8"/>
    <w:rsid w:val="00674A16"/>
    <w:rsid w:val="00674EB2"/>
    <w:rsid w:val="00674EE1"/>
    <w:rsid w:val="00675495"/>
    <w:rsid w:val="006756D0"/>
    <w:rsid w:val="0067592D"/>
    <w:rsid w:val="00675F4B"/>
    <w:rsid w:val="006761D5"/>
    <w:rsid w:val="0067642F"/>
    <w:rsid w:val="00676A56"/>
    <w:rsid w:val="00676BC0"/>
    <w:rsid w:val="00676C33"/>
    <w:rsid w:val="006773E3"/>
    <w:rsid w:val="00677875"/>
    <w:rsid w:val="0068012E"/>
    <w:rsid w:val="006804A3"/>
    <w:rsid w:val="00680619"/>
    <w:rsid w:val="006808C5"/>
    <w:rsid w:val="00680950"/>
    <w:rsid w:val="00680F98"/>
    <w:rsid w:val="0068165A"/>
    <w:rsid w:val="00681E92"/>
    <w:rsid w:val="006826BC"/>
    <w:rsid w:val="0068278B"/>
    <w:rsid w:val="00682937"/>
    <w:rsid w:val="00682E2A"/>
    <w:rsid w:val="006831B8"/>
    <w:rsid w:val="0068417E"/>
    <w:rsid w:val="00684183"/>
    <w:rsid w:val="0068442E"/>
    <w:rsid w:val="006846BF"/>
    <w:rsid w:val="006848D3"/>
    <w:rsid w:val="00684B05"/>
    <w:rsid w:val="00684C95"/>
    <w:rsid w:val="00684FE7"/>
    <w:rsid w:val="00685048"/>
    <w:rsid w:val="00685F5C"/>
    <w:rsid w:val="00686903"/>
    <w:rsid w:val="00687A0C"/>
    <w:rsid w:val="00687BBB"/>
    <w:rsid w:val="0069002F"/>
    <w:rsid w:val="0069009C"/>
    <w:rsid w:val="00690998"/>
    <w:rsid w:val="0069136A"/>
    <w:rsid w:val="00691893"/>
    <w:rsid w:val="0069192F"/>
    <w:rsid w:val="0069208A"/>
    <w:rsid w:val="0069208C"/>
    <w:rsid w:val="0069217B"/>
    <w:rsid w:val="006923D1"/>
    <w:rsid w:val="00692937"/>
    <w:rsid w:val="00692B05"/>
    <w:rsid w:val="006931DE"/>
    <w:rsid w:val="006931E6"/>
    <w:rsid w:val="00693306"/>
    <w:rsid w:val="00693425"/>
    <w:rsid w:val="00693466"/>
    <w:rsid w:val="00693B32"/>
    <w:rsid w:val="00693C7B"/>
    <w:rsid w:val="006940EF"/>
    <w:rsid w:val="006943E9"/>
    <w:rsid w:val="00694584"/>
    <w:rsid w:val="0069470E"/>
    <w:rsid w:val="006947CE"/>
    <w:rsid w:val="00694E71"/>
    <w:rsid w:val="0069585F"/>
    <w:rsid w:val="006958F8"/>
    <w:rsid w:val="00695A5F"/>
    <w:rsid w:val="00696442"/>
    <w:rsid w:val="006968C6"/>
    <w:rsid w:val="006968F4"/>
    <w:rsid w:val="006969E0"/>
    <w:rsid w:val="00696B0B"/>
    <w:rsid w:val="00696BBE"/>
    <w:rsid w:val="00696C3C"/>
    <w:rsid w:val="00696CA5"/>
    <w:rsid w:val="00696CB4"/>
    <w:rsid w:val="00696E42"/>
    <w:rsid w:val="00696EA2"/>
    <w:rsid w:val="00697280"/>
    <w:rsid w:val="00697614"/>
    <w:rsid w:val="00697BB3"/>
    <w:rsid w:val="006A0553"/>
    <w:rsid w:val="006A08AA"/>
    <w:rsid w:val="006A0C88"/>
    <w:rsid w:val="006A0EAD"/>
    <w:rsid w:val="006A1256"/>
    <w:rsid w:val="006A1380"/>
    <w:rsid w:val="006A1AA3"/>
    <w:rsid w:val="006A1D1D"/>
    <w:rsid w:val="006A1F1C"/>
    <w:rsid w:val="006A2193"/>
    <w:rsid w:val="006A231E"/>
    <w:rsid w:val="006A2767"/>
    <w:rsid w:val="006A2DF2"/>
    <w:rsid w:val="006A3881"/>
    <w:rsid w:val="006A3E05"/>
    <w:rsid w:val="006A41DE"/>
    <w:rsid w:val="006A42E3"/>
    <w:rsid w:val="006A49C3"/>
    <w:rsid w:val="006A4AF3"/>
    <w:rsid w:val="006A5043"/>
    <w:rsid w:val="006A517C"/>
    <w:rsid w:val="006A534B"/>
    <w:rsid w:val="006A5506"/>
    <w:rsid w:val="006A58C5"/>
    <w:rsid w:val="006A61F3"/>
    <w:rsid w:val="006A6368"/>
    <w:rsid w:val="006A658B"/>
    <w:rsid w:val="006A7012"/>
    <w:rsid w:val="006A747B"/>
    <w:rsid w:val="006A7571"/>
    <w:rsid w:val="006A7D75"/>
    <w:rsid w:val="006A7E1A"/>
    <w:rsid w:val="006B09CB"/>
    <w:rsid w:val="006B0C0C"/>
    <w:rsid w:val="006B19A9"/>
    <w:rsid w:val="006B1D2E"/>
    <w:rsid w:val="006B1E55"/>
    <w:rsid w:val="006B1F8B"/>
    <w:rsid w:val="006B2119"/>
    <w:rsid w:val="006B29D2"/>
    <w:rsid w:val="006B2E40"/>
    <w:rsid w:val="006B3422"/>
    <w:rsid w:val="006B352A"/>
    <w:rsid w:val="006B3831"/>
    <w:rsid w:val="006B3AB4"/>
    <w:rsid w:val="006B3CFC"/>
    <w:rsid w:val="006B3FB5"/>
    <w:rsid w:val="006B447C"/>
    <w:rsid w:val="006B4ECD"/>
    <w:rsid w:val="006B5BEB"/>
    <w:rsid w:val="006B5E32"/>
    <w:rsid w:val="006B5F73"/>
    <w:rsid w:val="006B6338"/>
    <w:rsid w:val="006B684D"/>
    <w:rsid w:val="006B6AE4"/>
    <w:rsid w:val="006B760C"/>
    <w:rsid w:val="006B76CD"/>
    <w:rsid w:val="006C0154"/>
    <w:rsid w:val="006C04C1"/>
    <w:rsid w:val="006C04D5"/>
    <w:rsid w:val="006C0947"/>
    <w:rsid w:val="006C0F7F"/>
    <w:rsid w:val="006C1082"/>
    <w:rsid w:val="006C13D7"/>
    <w:rsid w:val="006C146E"/>
    <w:rsid w:val="006C15AE"/>
    <w:rsid w:val="006C17C1"/>
    <w:rsid w:val="006C220E"/>
    <w:rsid w:val="006C276B"/>
    <w:rsid w:val="006C2D74"/>
    <w:rsid w:val="006C3275"/>
    <w:rsid w:val="006C3366"/>
    <w:rsid w:val="006C3402"/>
    <w:rsid w:val="006C3FB2"/>
    <w:rsid w:val="006C437B"/>
    <w:rsid w:val="006C4522"/>
    <w:rsid w:val="006C49F6"/>
    <w:rsid w:val="006C500C"/>
    <w:rsid w:val="006C5531"/>
    <w:rsid w:val="006C5C1B"/>
    <w:rsid w:val="006C5C2A"/>
    <w:rsid w:val="006C5DFE"/>
    <w:rsid w:val="006C64E5"/>
    <w:rsid w:val="006C66F7"/>
    <w:rsid w:val="006C6D7A"/>
    <w:rsid w:val="006D04B1"/>
    <w:rsid w:val="006D077D"/>
    <w:rsid w:val="006D08B9"/>
    <w:rsid w:val="006D0A12"/>
    <w:rsid w:val="006D0B1A"/>
    <w:rsid w:val="006D12CA"/>
    <w:rsid w:val="006D1A67"/>
    <w:rsid w:val="006D20FB"/>
    <w:rsid w:val="006D2654"/>
    <w:rsid w:val="006D2698"/>
    <w:rsid w:val="006D269C"/>
    <w:rsid w:val="006D2851"/>
    <w:rsid w:val="006D2C91"/>
    <w:rsid w:val="006D2E40"/>
    <w:rsid w:val="006D3137"/>
    <w:rsid w:val="006D3371"/>
    <w:rsid w:val="006D3393"/>
    <w:rsid w:val="006D345C"/>
    <w:rsid w:val="006D35E3"/>
    <w:rsid w:val="006D3825"/>
    <w:rsid w:val="006D4172"/>
    <w:rsid w:val="006D44B6"/>
    <w:rsid w:val="006D48B5"/>
    <w:rsid w:val="006D4A41"/>
    <w:rsid w:val="006D4D57"/>
    <w:rsid w:val="006D4F70"/>
    <w:rsid w:val="006D5580"/>
    <w:rsid w:val="006D577F"/>
    <w:rsid w:val="006D5980"/>
    <w:rsid w:val="006D5A76"/>
    <w:rsid w:val="006D60D8"/>
    <w:rsid w:val="006D6E15"/>
    <w:rsid w:val="006D718C"/>
    <w:rsid w:val="006D7253"/>
    <w:rsid w:val="006D76BA"/>
    <w:rsid w:val="006D7B42"/>
    <w:rsid w:val="006E0256"/>
    <w:rsid w:val="006E02A4"/>
    <w:rsid w:val="006E0326"/>
    <w:rsid w:val="006E04AE"/>
    <w:rsid w:val="006E0542"/>
    <w:rsid w:val="006E05D4"/>
    <w:rsid w:val="006E0A01"/>
    <w:rsid w:val="006E161F"/>
    <w:rsid w:val="006E19A6"/>
    <w:rsid w:val="006E1A85"/>
    <w:rsid w:val="006E1DA3"/>
    <w:rsid w:val="006E1FB8"/>
    <w:rsid w:val="006E1FFA"/>
    <w:rsid w:val="006E2037"/>
    <w:rsid w:val="006E2288"/>
    <w:rsid w:val="006E2B00"/>
    <w:rsid w:val="006E2C90"/>
    <w:rsid w:val="006E311F"/>
    <w:rsid w:val="006E32D7"/>
    <w:rsid w:val="006E336F"/>
    <w:rsid w:val="006E339C"/>
    <w:rsid w:val="006E33AD"/>
    <w:rsid w:val="006E3AF6"/>
    <w:rsid w:val="006E4029"/>
    <w:rsid w:val="006E40C2"/>
    <w:rsid w:val="006E45A0"/>
    <w:rsid w:val="006E4C21"/>
    <w:rsid w:val="006E4F26"/>
    <w:rsid w:val="006E5BC6"/>
    <w:rsid w:val="006E5C17"/>
    <w:rsid w:val="006E5C4D"/>
    <w:rsid w:val="006E5D78"/>
    <w:rsid w:val="006E6093"/>
    <w:rsid w:val="006E647B"/>
    <w:rsid w:val="006E690D"/>
    <w:rsid w:val="006E724F"/>
    <w:rsid w:val="006E7792"/>
    <w:rsid w:val="006E7846"/>
    <w:rsid w:val="006E7D04"/>
    <w:rsid w:val="006F0015"/>
    <w:rsid w:val="006F11DF"/>
    <w:rsid w:val="006F16FD"/>
    <w:rsid w:val="006F184D"/>
    <w:rsid w:val="006F1DFB"/>
    <w:rsid w:val="006F2456"/>
    <w:rsid w:val="006F298C"/>
    <w:rsid w:val="006F2E7E"/>
    <w:rsid w:val="006F30AC"/>
    <w:rsid w:val="006F347A"/>
    <w:rsid w:val="006F3F11"/>
    <w:rsid w:val="006F4038"/>
    <w:rsid w:val="006F424B"/>
    <w:rsid w:val="006F42F0"/>
    <w:rsid w:val="006F4357"/>
    <w:rsid w:val="006F44E1"/>
    <w:rsid w:val="006F48B2"/>
    <w:rsid w:val="006F48C2"/>
    <w:rsid w:val="006F4907"/>
    <w:rsid w:val="006F596C"/>
    <w:rsid w:val="006F5B72"/>
    <w:rsid w:val="006F5CAB"/>
    <w:rsid w:val="006F5D6E"/>
    <w:rsid w:val="006F5D87"/>
    <w:rsid w:val="006F605B"/>
    <w:rsid w:val="006F7317"/>
    <w:rsid w:val="006F78CB"/>
    <w:rsid w:val="006F78F0"/>
    <w:rsid w:val="006F7AA5"/>
    <w:rsid w:val="006F7C36"/>
    <w:rsid w:val="007000F8"/>
    <w:rsid w:val="00700181"/>
    <w:rsid w:val="00700597"/>
    <w:rsid w:val="00700991"/>
    <w:rsid w:val="00700A85"/>
    <w:rsid w:val="00700AFB"/>
    <w:rsid w:val="00700B0C"/>
    <w:rsid w:val="00700C33"/>
    <w:rsid w:val="007017BF"/>
    <w:rsid w:val="00701AE2"/>
    <w:rsid w:val="00701C26"/>
    <w:rsid w:val="00701E8A"/>
    <w:rsid w:val="00701F63"/>
    <w:rsid w:val="007026E4"/>
    <w:rsid w:val="00702776"/>
    <w:rsid w:val="00702BB3"/>
    <w:rsid w:val="00702E7F"/>
    <w:rsid w:val="0070311C"/>
    <w:rsid w:val="007032F1"/>
    <w:rsid w:val="00703638"/>
    <w:rsid w:val="0070387D"/>
    <w:rsid w:val="00703DB7"/>
    <w:rsid w:val="00704B67"/>
    <w:rsid w:val="00704F64"/>
    <w:rsid w:val="007058C0"/>
    <w:rsid w:val="00705CFF"/>
    <w:rsid w:val="00705E03"/>
    <w:rsid w:val="0070603F"/>
    <w:rsid w:val="007064B2"/>
    <w:rsid w:val="007064B8"/>
    <w:rsid w:val="00706884"/>
    <w:rsid w:val="0070697C"/>
    <w:rsid w:val="00707214"/>
    <w:rsid w:val="007075D7"/>
    <w:rsid w:val="00707E63"/>
    <w:rsid w:val="00710114"/>
    <w:rsid w:val="007104FA"/>
    <w:rsid w:val="00710C0B"/>
    <w:rsid w:val="00710E3D"/>
    <w:rsid w:val="007111D9"/>
    <w:rsid w:val="0071217F"/>
    <w:rsid w:val="00712ADC"/>
    <w:rsid w:val="00712B4C"/>
    <w:rsid w:val="0071313C"/>
    <w:rsid w:val="00713568"/>
    <w:rsid w:val="007137DB"/>
    <w:rsid w:val="00714959"/>
    <w:rsid w:val="00714C12"/>
    <w:rsid w:val="00714EFC"/>
    <w:rsid w:val="00715192"/>
    <w:rsid w:val="007151BC"/>
    <w:rsid w:val="0071557E"/>
    <w:rsid w:val="00715F79"/>
    <w:rsid w:val="00716907"/>
    <w:rsid w:val="00716A11"/>
    <w:rsid w:val="00717148"/>
    <w:rsid w:val="0071728B"/>
    <w:rsid w:val="007172C9"/>
    <w:rsid w:val="00720277"/>
    <w:rsid w:val="00720311"/>
    <w:rsid w:val="0072064D"/>
    <w:rsid w:val="00721E7A"/>
    <w:rsid w:val="007221A5"/>
    <w:rsid w:val="00722AE2"/>
    <w:rsid w:val="00722DDB"/>
    <w:rsid w:val="00722E29"/>
    <w:rsid w:val="007239AC"/>
    <w:rsid w:val="00723CA7"/>
    <w:rsid w:val="007247FC"/>
    <w:rsid w:val="00725839"/>
    <w:rsid w:val="007258A7"/>
    <w:rsid w:val="00725BA0"/>
    <w:rsid w:val="00725BA4"/>
    <w:rsid w:val="00725CE4"/>
    <w:rsid w:val="00725EE5"/>
    <w:rsid w:val="0072672C"/>
    <w:rsid w:val="00726C8F"/>
    <w:rsid w:val="00726DE1"/>
    <w:rsid w:val="007278B3"/>
    <w:rsid w:val="00727BB4"/>
    <w:rsid w:val="007300E1"/>
    <w:rsid w:val="007304D1"/>
    <w:rsid w:val="00730507"/>
    <w:rsid w:val="0073080E"/>
    <w:rsid w:val="0073094E"/>
    <w:rsid w:val="00730A70"/>
    <w:rsid w:val="00730BE7"/>
    <w:rsid w:val="00731B57"/>
    <w:rsid w:val="00731BAD"/>
    <w:rsid w:val="00731EC4"/>
    <w:rsid w:val="007325D3"/>
    <w:rsid w:val="00732619"/>
    <w:rsid w:val="00732B3E"/>
    <w:rsid w:val="00733520"/>
    <w:rsid w:val="0073353A"/>
    <w:rsid w:val="007335D6"/>
    <w:rsid w:val="007335FA"/>
    <w:rsid w:val="0073393C"/>
    <w:rsid w:val="0073397D"/>
    <w:rsid w:val="00733F34"/>
    <w:rsid w:val="00734880"/>
    <w:rsid w:val="00734E82"/>
    <w:rsid w:val="00734F42"/>
    <w:rsid w:val="007352BC"/>
    <w:rsid w:val="0073589C"/>
    <w:rsid w:val="00736790"/>
    <w:rsid w:val="00736807"/>
    <w:rsid w:val="007369E2"/>
    <w:rsid w:val="007371E9"/>
    <w:rsid w:val="007372CA"/>
    <w:rsid w:val="00737C4A"/>
    <w:rsid w:val="007402C6"/>
    <w:rsid w:val="007402E8"/>
    <w:rsid w:val="00741099"/>
    <w:rsid w:val="0074277B"/>
    <w:rsid w:val="007434E0"/>
    <w:rsid w:val="007439B1"/>
    <w:rsid w:val="00743A2F"/>
    <w:rsid w:val="00744280"/>
    <w:rsid w:val="00744B09"/>
    <w:rsid w:val="00744F93"/>
    <w:rsid w:val="0074513B"/>
    <w:rsid w:val="00745481"/>
    <w:rsid w:val="0074557C"/>
    <w:rsid w:val="007455C2"/>
    <w:rsid w:val="00745701"/>
    <w:rsid w:val="00745712"/>
    <w:rsid w:val="00746353"/>
    <w:rsid w:val="00746857"/>
    <w:rsid w:val="00746940"/>
    <w:rsid w:val="00747580"/>
    <w:rsid w:val="007477A3"/>
    <w:rsid w:val="00747A1C"/>
    <w:rsid w:val="00747A2C"/>
    <w:rsid w:val="00747CDD"/>
    <w:rsid w:val="00747D0F"/>
    <w:rsid w:val="00750022"/>
    <w:rsid w:val="007501E2"/>
    <w:rsid w:val="007502D9"/>
    <w:rsid w:val="00750413"/>
    <w:rsid w:val="007504CD"/>
    <w:rsid w:val="0075092D"/>
    <w:rsid w:val="00750F91"/>
    <w:rsid w:val="00750FC8"/>
    <w:rsid w:val="007511BB"/>
    <w:rsid w:val="007514D8"/>
    <w:rsid w:val="00751622"/>
    <w:rsid w:val="0075187C"/>
    <w:rsid w:val="0075224C"/>
    <w:rsid w:val="0075227F"/>
    <w:rsid w:val="00752399"/>
    <w:rsid w:val="007527D5"/>
    <w:rsid w:val="007528FE"/>
    <w:rsid w:val="0075295C"/>
    <w:rsid w:val="00752E2D"/>
    <w:rsid w:val="007530B1"/>
    <w:rsid w:val="00753B58"/>
    <w:rsid w:val="007541E9"/>
    <w:rsid w:val="007548BD"/>
    <w:rsid w:val="007548D1"/>
    <w:rsid w:val="00755685"/>
    <w:rsid w:val="007559B1"/>
    <w:rsid w:val="00755EAF"/>
    <w:rsid w:val="0075622F"/>
    <w:rsid w:val="00756532"/>
    <w:rsid w:val="00756BEC"/>
    <w:rsid w:val="00756D7F"/>
    <w:rsid w:val="00757132"/>
    <w:rsid w:val="00757181"/>
    <w:rsid w:val="007577CC"/>
    <w:rsid w:val="007577FF"/>
    <w:rsid w:val="007603DD"/>
    <w:rsid w:val="0076045F"/>
    <w:rsid w:val="007605B8"/>
    <w:rsid w:val="00760736"/>
    <w:rsid w:val="00760B49"/>
    <w:rsid w:val="00760CBB"/>
    <w:rsid w:val="00760D77"/>
    <w:rsid w:val="00760EB6"/>
    <w:rsid w:val="0076150A"/>
    <w:rsid w:val="00761574"/>
    <w:rsid w:val="00761AA8"/>
    <w:rsid w:val="00761B2F"/>
    <w:rsid w:val="007620AE"/>
    <w:rsid w:val="00762238"/>
    <w:rsid w:val="0076242F"/>
    <w:rsid w:val="00762F48"/>
    <w:rsid w:val="00762FDC"/>
    <w:rsid w:val="007635E1"/>
    <w:rsid w:val="00763965"/>
    <w:rsid w:val="00763BEA"/>
    <w:rsid w:val="00763EB8"/>
    <w:rsid w:val="0076418E"/>
    <w:rsid w:val="007642B7"/>
    <w:rsid w:val="007648E2"/>
    <w:rsid w:val="0076491F"/>
    <w:rsid w:val="007652F8"/>
    <w:rsid w:val="00765398"/>
    <w:rsid w:val="00765C34"/>
    <w:rsid w:val="0076661F"/>
    <w:rsid w:val="00766A05"/>
    <w:rsid w:val="00766B52"/>
    <w:rsid w:val="0076708F"/>
    <w:rsid w:val="007671E9"/>
    <w:rsid w:val="007672CA"/>
    <w:rsid w:val="007673D2"/>
    <w:rsid w:val="007674F8"/>
    <w:rsid w:val="00767955"/>
    <w:rsid w:val="00767BF9"/>
    <w:rsid w:val="007701AE"/>
    <w:rsid w:val="0077094F"/>
    <w:rsid w:val="007711B7"/>
    <w:rsid w:val="00771265"/>
    <w:rsid w:val="00771AAC"/>
    <w:rsid w:val="00771E45"/>
    <w:rsid w:val="007722A1"/>
    <w:rsid w:val="00772951"/>
    <w:rsid w:val="00772CD6"/>
    <w:rsid w:val="00772D15"/>
    <w:rsid w:val="00772E23"/>
    <w:rsid w:val="007747B8"/>
    <w:rsid w:val="00775608"/>
    <w:rsid w:val="00775796"/>
    <w:rsid w:val="00775F58"/>
    <w:rsid w:val="00775F9E"/>
    <w:rsid w:val="00775FE1"/>
    <w:rsid w:val="00775FEF"/>
    <w:rsid w:val="00775FF5"/>
    <w:rsid w:val="00776189"/>
    <w:rsid w:val="00776CF3"/>
    <w:rsid w:val="00776E26"/>
    <w:rsid w:val="0077791A"/>
    <w:rsid w:val="00777C4E"/>
    <w:rsid w:val="00777CBF"/>
    <w:rsid w:val="00780078"/>
    <w:rsid w:val="007800BF"/>
    <w:rsid w:val="007802D8"/>
    <w:rsid w:val="007804A3"/>
    <w:rsid w:val="0078055C"/>
    <w:rsid w:val="007806BF"/>
    <w:rsid w:val="007808BF"/>
    <w:rsid w:val="0078090C"/>
    <w:rsid w:val="00780A65"/>
    <w:rsid w:val="00780A71"/>
    <w:rsid w:val="00780C5A"/>
    <w:rsid w:val="0078118D"/>
    <w:rsid w:val="0078124C"/>
    <w:rsid w:val="0078125F"/>
    <w:rsid w:val="0078138E"/>
    <w:rsid w:val="00781EAF"/>
    <w:rsid w:val="0078206E"/>
    <w:rsid w:val="00782074"/>
    <w:rsid w:val="0078268E"/>
    <w:rsid w:val="00782F00"/>
    <w:rsid w:val="00783152"/>
    <w:rsid w:val="007832D9"/>
    <w:rsid w:val="00783507"/>
    <w:rsid w:val="00784358"/>
    <w:rsid w:val="007843AF"/>
    <w:rsid w:val="00784F95"/>
    <w:rsid w:val="00785412"/>
    <w:rsid w:val="00785464"/>
    <w:rsid w:val="0078574B"/>
    <w:rsid w:val="00785910"/>
    <w:rsid w:val="00785A90"/>
    <w:rsid w:val="00785E14"/>
    <w:rsid w:val="0078648A"/>
    <w:rsid w:val="00786CBB"/>
    <w:rsid w:val="00786D2C"/>
    <w:rsid w:val="00786D9E"/>
    <w:rsid w:val="007870A6"/>
    <w:rsid w:val="00787243"/>
    <w:rsid w:val="007873E7"/>
    <w:rsid w:val="007875BB"/>
    <w:rsid w:val="007875CB"/>
    <w:rsid w:val="007875DF"/>
    <w:rsid w:val="00787A09"/>
    <w:rsid w:val="00787DB4"/>
    <w:rsid w:val="00790409"/>
    <w:rsid w:val="007907D3"/>
    <w:rsid w:val="00790877"/>
    <w:rsid w:val="00790A62"/>
    <w:rsid w:val="00790AB7"/>
    <w:rsid w:val="00791498"/>
    <w:rsid w:val="0079150E"/>
    <w:rsid w:val="00791798"/>
    <w:rsid w:val="00791C1C"/>
    <w:rsid w:val="00791D1A"/>
    <w:rsid w:val="007920A8"/>
    <w:rsid w:val="0079244F"/>
    <w:rsid w:val="00792AC4"/>
    <w:rsid w:val="0079386A"/>
    <w:rsid w:val="00793F2C"/>
    <w:rsid w:val="007940AF"/>
    <w:rsid w:val="00794663"/>
    <w:rsid w:val="007948E0"/>
    <w:rsid w:val="00794B51"/>
    <w:rsid w:val="00794B72"/>
    <w:rsid w:val="007952B3"/>
    <w:rsid w:val="0079536A"/>
    <w:rsid w:val="0079538E"/>
    <w:rsid w:val="0079573C"/>
    <w:rsid w:val="007959A7"/>
    <w:rsid w:val="00795B1D"/>
    <w:rsid w:val="00795C1A"/>
    <w:rsid w:val="0079601D"/>
    <w:rsid w:val="007960D7"/>
    <w:rsid w:val="00796489"/>
    <w:rsid w:val="007964F6"/>
    <w:rsid w:val="00796A9D"/>
    <w:rsid w:val="00796C5A"/>
    <w:rsid w:val="0079713A"/>
    <w:rsid w:val="0079773B"/>
    <w:rsid w:val="00797AEE"/>
    <w:rsid w:val="00797C92"/>
    <w:rsid w:val="00797CA4"/>
    <w:rsid w:val="00797E13"/>
    <w:rsid w:val="007A026D"/>
    <w:rsid w:val="007A02D8"/>
    <w:rsid w:val="007A04EB"/>
    <w:rsid w:val="007A09EB"/>
    <w:rsid w:val="007A0DF8"/>
    <w:rsid w:val="007A0FDA"/>
    <w:rsid w:val="007A11EF"/>
    <w:rsid w:val="007A1492"/>
    <w:rsid w:val="007A1FDD"/>
    <w:rsid w:val="007A2222"/>
    <w:rsid w:val="007A27AE"/>
    <w:rsid w:val="007A28CE"/>
    <w:rsid w:val="007A29FA"/>
    <w:rsid w:val="007A2A52"/>
    <w:rsid w:val="007A2AC6"/>
    <w:rsid w:val="007A2B38"/>
    <w:rsid w:val="007A39E1"/>
    <w:rsid w:val="007A3EF4"/>
    <w:rsid w:val="007A48AB"/>
    <w:rsid w:val="007A4C1B"/>
    <w:rsid w:val="007A4FD8"/>
    <w:rsid w:val="007A57EA"/>
    <w:rsid w:val="007A5E20"/>
    <w:rsid w:val="007A68D8"/>
    <w:rsid w:val="007A7483"/>
    <w:rsid w:val="007A7B2A"/>
    <w:rsid w:val="007A7ECF"/>
    <w:rsid w:val="007B0ABA"/>
    <w:rsid w:val="007B0AEC"/>
    <w:rsid w:val="007B0EA8"/>
    <w:rsid w:val="007B1638"/>
    <w:rsid w:val="007B1A65"/>
    <w:rsid w:val="007B1D79"/>
    <w:rsid w:val="007B20E9"/>
    <w:rsid w:val="007B2115"/>
    <w:rsid w:val="007B2218"/>
    <w:rsid w:val="007B2248"/>
    <w:rsid w:val="007B246C"/>
    <w:rsid w:val="007B2B93"/>
    <w:rsid w:val="007B2CA7"/>
    <w:rsid w:val="007B2CD1"/>
    <w:rsid w:val="007B311C"/>
    <w:rsid w:val="007B386C"/>
    <w:rsid w:val="007B39ED"/>
    <w:rsid w:val="007B3C02"/>
    <w:rsid w:val="007B3E47"/>
    <w:rsid w:val="007B3F00"/>
    <w:rsid w:val="007B414F"/>
    <w:rsid w:val="007B43A7"/>
    <w:rsid w:val="007B4CB7"/>
    <w:rsid w:val="007B4D58"/>
    <w:rsid w:val="007B4E63"/>
    <w:rsid w:val="007B4EB7"/>
    <w:rsid w:val="007B4FB6"/>
    <w:rsid w:val="007B5191"/>
    <w:rsid w:val="007B51DD"/>
    <w:rsid w:val="007B52DB"/>
    <w:rsid w:val="007B5754"/>
    <w:rsid w:val="007B5946"/>
    <w:rsid w:val="007B5B96"/>
    <w:rsid w:val="007B5C90"/>
    <w:rsid w:val="007B6612"/>
    <w:rsid w:val="007B6B9B"/>
    <w:rsid w:val="007B6BA7"/>
    <w:rsid w:val="007B6CED"/>
    <w:rsid w:val="007B6D18"/>
    <w:rsid w:val="007B7B2F"/>
    <w:rsid w:val="007B7C75"/>
    <w:rsid w:val="007B7FBD"/>
    <w:rsid w:val="007C029B"/>
    <w:rsid w:val="007C02A7"/>
    <w:rsid w:val="007C0BAE"/>
    <w:rsid w:val="007C1434"/>
    <w:rsid w:val="007C1736"/>
    <w:rsid w:val="007C1A50"/>
    <w:rsid w:val="007C1EAD"/>
    <w:rsid w:val="007C217F"/>
    <w:rsid w:val="007C21D1"/>
    <w:rsid w:val="007C24E6"/>
    <w:rsid w:val="007C2C3F"/>
    <w:rsid w:val="007C2E3B"/>
    <w:rsid w:val="007C389F"/>
    <w:rsid w:val="007C3CCF"/>
    <w:rsid w:val="007C3E01"/>
    <w:rsid w:val="007C4CD1"/>
    <w:rsid w:val="007C52E2"/>
    <w:rsid w:val="007C5509"/>
    <w:rsid w:val="007C5555"/>
    <w:rsid w:val="007C5C89"/>
    <w:rsid w:val="007C5FFA"/>
    <w:rsid w:val="007C6042"/>
    <w:rsid w:val="007C6478"/>
    <w:rsid w:val="007C64A6"/>
    <w:rsid w:val="007C69E8"/>
    <w:rsid w:val="007C72EB"/>
    <w:rsid w:val="007C7B99"/>
    <w:rsid w:val="007C7CD0"/>
    <w:rsid w:val="007C7FB9"/>
    <w:rsid w:val="007D02DB"/>
    <w:rsid w:val="007D077C"/>
    <w:rsid w:val="007D077F"/>
    <w:rsid w:val="007D0AD9"/>
    <w:rsid w:val="007D0C81"/>
    <w:rsid w:val="007D0E02"/>
    <w:rsid w:val="007D0F17"/>
    <w:rsid w:val="007D188D"/>
    <w:rsid w:val="007D1D3A"/>
    <w:rsid w:val="007D1F25"/>
    <w:rsid w:val="007D1FB4"/>
    <w:rsid w:val="007D206D"/>
    <w:rsid w:val="007D2346"/>
    <w:rsid w:val="007D2A89"/>
    <w:rsid w:val="007D2FF5"/>
    <w:rsid w:val="007D32E3"/>
    <w:rsid w:val="007D3355"/>
    <w:rsid w:val="007D335F"/>
    <w:rsid w:val="007D35A3"/>
    <w:rsid w:val="007D37CC"/>
    <w:rsid w:val="007D43C8"/>
    <w:rsid w:val="007D4EFA"/>
    <w:rsid w:val="007D578D"/>
    <w:rsid w:val="007D6150"/>
    <w:rsid w:val="007D65C7"/>
    <w:rsid w:val="007D6A48"/>
    <w:rsid w:val="007D6DEC"/>
    <w:rsid w:val="007D71D0"/>
    <w:rsid w:val="007D7B67"/>
    <w:rsid w:val="007D7F7A"/>
    <w:rsid w:val="007E001D"/>
    <w:rsid w:val="007E0D34"/>
    <w:rsid w:val="007E0E81"/>
    <w:rsid w:val="007E0EEC"/>
    <w:rsid w:val="007E13DD"/>
    <w:rsid w:val="007E158F"/>
    <w:rsid w:val="007E15E7"/>
    <w:rsid w:val="007E197C"/>
    <w:rsid w:val="007E1F5A"/>
    <w:rsid w:val="007E20C0"/>
    <w:rsid w:val="007E234C"/>
    <w:rsid w:val="007E31B1"/>
    <w:rsid w:val="007E32BC"/>
    <w:rsid w:val="007E35F5"/>
    <w:rsid w:val="007E3760"/>
    <w:rsid w:val="007E3DB0"/>
    <w:rsid w:val="007E4617"/>
    <w:rsid w:val="007E49C4"/>
    <w:rsid w:val="007E5514"/>
    <w:rsid w:val="007E5721"/>
    <w:rsid w:val="007E5B9A"/>
    <w:rsid w:val="007E5DE9"/>
    <w:rsid w:val="007E6C32"/>
    <w:rsid w:val="007E6CF7"/>
    <w:rsid w:val="007E6D57"/>
    <w:rsid w:val="007E6FCD"/>
    <w:rsid w:val="007E7566"/>
    <w:rsid w:val="007E76D3"/>
    <w:rsid w:val="007E77EB"/>
    <w:rsid w:val="007F0744"/>
    <w:rsid w:val="007F0DD5"/>
    <w:rsid w:val="007F0E6D"/>
    <w:rsid w:val="007F1386"/>
    <w:rsid w:val="007F153A"/>
    <w:rsid w:val="007F1CCA"/>
    <w:rsid w:val="007F1D0E"/>
    <w:rsid w:val="007F1F3A"/>
    <w:rsid w:val="007F2381"/>
    <w:rsid w:val="007F242F"/>
    <w:rsid w:val="007F28D0"/>
    <w:rsid w:val="007F33BB"/>
    <w:rsid w:val="007F3953"/>
    <w:rsid w:val="007F3B2E"/>
    <w:rsid w:val="007F3C0B"/>
    <w:rsid w:val="007F3DBC"/>
    <w:rsid w:val="007F3F75"/>
    <w:rsid w:val="007F4120"/>
    <w:rsid w:val="007F4269"/>
    <w:rsid w:val="007F4496"/>
    <w:rsid w:val="007F4639"/>
    <w:rsid w:val="007F4D22"/>
    <w:rsid w:val="007F4E1F"/>
    <w:rsid w:val="007F4FD1"/>
    <w:rsid w:val="007F509C"/>
    <w:rsid w:val="007F57EA"/>
    <w:rsid w:val="007F5AEB"/>
    <w:rsid w:val="007F5B69"/>
    <w:rsid w:val="007F631A"/>
    <w:rsid w:val="007F667B"/>
    <w:rsid w:val="007F6927"/>
    <w:rsid w:val="007F70C9"/>
    <w:rsid w:val="007F73FF"/>
    <w:rsid w:val="007F745C"/>
    <w:rsid w:val="007F7B43"/>
    <w:rsid w:val="00800DA7"/>
    <w:rsid w:val="0080150D"/>
    <w:rsid w:val="008015C4"/>
    <w:rsid w:val="00801722"/>
    <w:rsid w:val="0080186D"/>
    <w:rsid w:val="008019AC"/>
    <w:rsid w:val="00801C6B"/>
    <w:rsid w:val="00801D9E"/>
    <w:rsid w:val="00801F65"/>
    <w:rsid w:val="0080219E"/>
    <w:rsid w:val="00802BB6"/>
    <w:rsid w:val="00802BD5"/>
    <w:rsid w:val="00802D2E"/>
    <w:rsid w:val="008038BF"/>
    <w:rsid w:val="008040DE"/>
    <w:rsid w:val="0080415E"/>
    <w:rsid w:val="0080425D"/>
    <w:rsid w:val="00804AF8"/>
    <w:rsid w:val="00805290"/>
    <w:rsid w:val="0080596F"/>
    <w:rsid w:val="00805BC0"/>
    <w:rsid w:val="00805BE8"/>
    <w:rsid w:val="00805F4B"/>
    <w:rsid w:val="008063C8"/>
    <w:rsid w:val="008064D2"/>
    <w:rsid w:val="00806546"/>
    <w:rsid w:val="00806689"/>
    <w:rsid w:val="0080673C"/>
    <w:rsid w:val="00807194"/>
    <w:rsid w:val="008071E3"/>
    <w:rsid w:val="00807265"/>
    <w:rsid w:val="0080726B"/>
    <w:rsid w:val="008072BC"/>
    <w:rsid w:val="00807BEC"/>
    <w:rsid w:val="008100FB"/>
    <w:rsid w:val="0081047E"/>
    <w:rsid w:val="008104F2"/>
    <w:rsid w:val="008106B7"/>
    <w:rsid w:val="008107F6"/>
    <w:rsid w:val="00810A64"/>
    <w:rsid w:val="00811043"/>
    <w:rsid w:val="008112A3"/>
    <w:rsid w:val="008114DB"/>
    <w:rsid w:val="00812166"/>
    <w:rsid w:val="00812308"/>
    <w:rsid w:val="008125A6"/>
    <w:rsid w:val="008134EF"/>
    <w:rsid w:val="0081378D"/>
    <w:rsid w:val="008139C9"/>
    <w:rsid w:val="00813BEF"/>
    <w:rsid w:val="00813C48"/>
    <w:rsid w:val="00813C94"/>
    <w:rsid w:val="0081447C"/>
    <w:rsid w:val="008144D9"/>
    <w:rsid w:val="00814BA3"/>
    <w:rsid w:val="00814E08"/>
    <w:rsid w:val="00815145"/>
    <w:rsid w:val="0081591E"/>
    <w:rsid w:val="00815A14"/>
    <w:rsid w:val="00816122"/>
    <w:rsid w:val="0081649E"/>
    <w:rsid w:val="0081654E"/>
    <w:rsid w:val="00816622"/>
    <w:rsid w:val="00816A82"/>
    <w:rsid w:val="00816DD5"/>
    <w:rsid w:val="008175C1"/>
    <w:rsid w:val="00817A37"/>
    <w:rsid w:val="00817EFF"/>
    <w:rsid w:val="00817F1E"/>
    <w:rsid w:val="00820022"/>
    <w:rsid w:val="00820F74"/>
    <w:rsid w:val="00820FAC"/>
    <w:rsid w:val="00821715"/>
    <w:rsid w:val="0082190D"/>
    <w:rsid w:val="00821C3B"/>
    <w:rsid w:val="008224ED"/>
    <w:rsid w:val="00822626"/>
    <w:rsid w:val="00822899"/>
    <w:rsid w:val="00822A19"/>
    <w:rsid w:val="00822AA8"/>
    <w:rsid w:val="00822B8D"/>
    <w:rsid w:val="00822BBB"/>
    <w:rsid w:val="00822FE0"/>
    <w:rsid w:val="008231E8"/>
    <w:rsid w:val="00823352"/>
    <w:rsid w:val="0082369B"/>
    <w:rsid w:val="008237E7"/>
    <w:rsid w:val="008238AF"/>
    <w:rsid w:val="008238CE"/>
    <w:rsid w:val="00823E70"/>
    <w:rsid w:val="00823E78"/>
    <w:rsid w:val="00823FFE"/>
    <w:rsid w:val="0082437D"/>
    <w:rsid w:val="00824A1C"/>
    <w:rsid w:val="00824E13"/>
    <w:rsid w:val="008253A6"/>
    <w:rsid w:val="00825B4E"/>
    <w:rsid w:val="00825E60"/>
    <w:rsid w:val="00825ECD"/>
    <w:rsid w:val="008268FE"/>
    <w:rsid w:val="00826B1E"/>
    <w:rsid w:val="00826F21"/>
    <w:rsid w:val="00827533"/>
    <w:rsid w:val="00827610"/>
    <w:rsid w:val="008277F1"/>
    <w:rsid w:val="00827972"/>
    <w:rsid w:val="00827A1B"/>
    <w:rsid w:val="00827B81"/>
    <w:rsid w:val="00830015"/>
    <w:rsid w:val="008306B9"/>
    <w:rsid w:val="0083070A"/>
    <w:rsid w:val="00830966"/>
    <w:rsid w:val="00830F81"/>
    <w:rsid w:val="008310A3"/>
    <w:rsid w:val="00831232"/>
    <w:rsid w:val="00831315"/>
    <w:rsid w:val="008313E3"/>
    <w:rsid w:val="008316F3"/>
    <w:rsid w:val="00831BFE"/>
    <w:rsid w:val="00831C0F"/>
    <w:rsid w:val="00831C2C"/>
    <w:rsid w:val="008321BE"/>
    <w:rsid w:val="00832255"/>
    <w:rsid w:val="008329A9"/>
    <w:rsid w:val="00832CBA"/>
    <w:rsid w:val="00832E83"/>
    <w:rsid w:val="0083310C"/>
    <w:rsid w:val="00833291"/>
    <w:rsid w:val="00833DEA"/>
    <w:rsid w:val="008341E8"/>
    <w:rsid w:val="00834263"/>
    <w:rsid w:val="00834A08"/>
    <w:rsid w:val="00835974"/>
    <w:rsid w:val="00835E52"/>
    <w:rsid w:val="00835EF5"/>
    <w:rsid w:val="008366F8"/>
    <w:rsid w:val="00836B68"/>
    <w:rsid w:val="00836D21"/>
    <w:rsid w:val="00836D99"/>
    <w:rsid w:val="00836E74"/>
    <w:rsid w:val="008373B7"/>
    <w:rsid w:val="008373C2"/>
    <w:rsid w:val="00837C9E"/>
    <w:rsid w:val="00837CE7"/>
    <w:rsid w:val="00840240"/>
    <w:rsid w:val="00840B08"/>
    <w:rsid w:val="00840D97"/>
    <w:rsid w:val="0084154E"/>
    <w:rsid w:val="00841A17"/>
    <w:rsid w:val="00841B80"/>
    <w:rsid w:val="00841FB0"/>
    <w:rsid w:val="00842007"/>
    <w:rsid w:val="008420C1"/>
    <w:rsid w:val="008421F5"/>
    <w:rsid w:val="0084287E"/>
    <w:rsid w:val="00842DFF"/>
    <w:rsid w:val="00842FCD"/>
    <w:rsid w:val="0084327E"/>
    <w:rsid w:val="0084352C"/>
    <w:rsid w:val="008436B4"/>
    <w:rsid w:val="00843D2D"/>
    <w:rsid w:val="00843E86"/>
    <w:rsid w:val="008442B2"/>
    <w:rsid w:val="0084446D"/>
    <w:rsid w:val="00844B7F"/>
    <w:rsid w:val="00844D96"/>
    <w:rsid w:val="008455D5"/>
    <w:rsid w:val="00845D96"/>
    <w:rsid w:val="00845F22"/>
    <w:rsid w:val="00846000"/>
    <w:rsid w:val="0084633D"/>
    <w:rsid w:val="0084651D"/>
    <w:rsid w:val="008465C4"/>
    <w:rsid w:val="00846AEF"/>
    <w:rsid w:val="008470D0"/>
    <w:rsid w:val="00847660"/>
    <w:rsid w:val="00847779"/>
    <w:rsid w:val="00847996"/>
    <w:rsid w:val="008479C6"/>
    <w:rsid w:val="00850F7F"/>
    <w:rsid w:val="00851713"/>
    <w:rsid w:val="00851AF9"/>
    <w:rsid w:val="00852146"/>
    <w:rsid w:val="0085219C"/>
    <w:rsid w:val="00853157"/>
    <w:rsid w:val="008533B7"/>
    <w:rsid w:val="00853732"/>
    <w:rsid w:val="00853A7D"/>
    <w:rsid w:val="00853BC2"/>
    <w:rsid w:val="00853D7B"/>
    <w:rsid w:val="00854B20"/>
    <w:rsid w:val="0085524F"/>
    <w:rsid w:val="00855364"/>
    <w:rsid w:val="00855553"/>
    <w:rsid w:val="00855B12"/>
    <w:rsid w:val="00855BA2"/>
    <w:rsid w:val="00855E84"/>
    <w:rsid w:val="0085674F"/>
    <w:rsid w:val="008568FA"/>
    <w:rsid w:val="00856C68"/>
    <w:rsid w:val="008575A6"/>
    <w:rsid w:val="00857886"/>
    <w:rsid w:val="008578F7"/>
    <w:rsid w:val="00857911"/>
    <w:rsid w:val="008579EE"/>
    <w:rsid w:val="0086018C"/>
    <w:rsid w:val="008603DE"/>
    <w:rsid w:val="00860B77"/>
    <w:rsid w:val="00862C04"/>
    <w:rsid w:val="00862C40"/>
    <w:rsid w:val="00862E55"/>
    <w:rsid w:val="00862E5F"/>
    <w:rsid w:val="0086381B"/>
    <w:rsid w:val="00863A74"/>
    <w:rsid w:val="00863B47"/>
    <w:rsid w:val="00864961"/>
    <w:rsid w:val="00864985"/>
    <w:rsid w:val="00864A08"/>
    <w:rsid w:val="00864C62"/>
    <w:rsid w:val="0086501C"/>
    <w:rsid w:val="00865025"/>
    <w:rsid w:val="008650B1"/>
    <w:rsid w:val="008652D8"/>
    <w:rsid w:val="00865A03"/>
    <w:rsid w:val="00866598"/>
    <w:rsid w:val="00866998"/>
    <w:rsid w:val="00866EFA"/>
    <w:rsid w:val="00867310"/>
    <w:rsid w:val="008675B8"/>
    <w:rsid w:val="00867973"/>
    <w:rsid w:val="00871668"/>
    <w:rsid w:val="00871A15"/>
    <w:rsid w:val="00871A8F"/>
    <w:rsid w:val="00871A9D"/>
    <w:rsid w:val="00871B29"/>
    <w:rsid w:val="0087267A"/>
    <w:rsid w:val="00872A71"/>
    <w:rsid w:val="00873126"/>
    <w:rsid w:val="00874084"/>
    <w:rsid w:val="0087431C"/>
    <w:rsid w:val="0087461A"/>
    <w:rsid w:val="00874FD1"/>
    <w:rsid w:val="00875474"/>
    <w:rsid w:val="008757B9"/>
    <w:rsid w:val="0087589E"/>
    <w:rsid w:val="00875EED"/>
    <w:rsid w:val="00876473"/>
    <w:rsid w:val="008766D7"/>
    <w:rsid w:val="0087697F"/>
    <w:rsid w:val="008769F3"/>
    <w:rsid w:val="00877237"/>
    <w:rsid w:val="00877631"/>
    <w:rsid w:val="008776CA"/>
    <w:rsid w:val="00877AD6"/>
    <w:rsid w:val="00877C4A"/>
    <w:rsid w:val="008802C7"/>
    <w:rsid w:val="008803AC"/>
    <w:rsid w:val="00880543"/>
    <w:rsid w:val="00880C1B"/>
    <w:rsid w:val="008812BA"/>
    <w:rsid w:val="00881828"/>
    <w:rsid w:val="008818CE"/>
    <w:rsid w:val="0088197F"/>
    <w:rsid w:val="0088230A"/>
    <w:rsid w:val="00882386"/>
    <w:rsid w:val="00882399"/>
    <w:rsid w:val="008824F1"/>
    <w:rsid w:val="00882DE3"/>
    <w:rsid w:val="00882FFB"/>
    <w:rsid w:val="0088330C"/>
    <w:rsid w:val="008836F9"/>
    <w:rsid w:val="00884129"/>
    <w:rsid w:val="00884433"/>
    <w:rsid w:val="008846EB"/>
    <w:rsid w:val="00884769"/>
    <w:rsid w:val="00884D49"/>
    <w:rsid w:val="00885107"/>
    <w:rsid w:val="0088518F"/>
    <w:rsid w:val="0088546F"/>
    <w:rsid w:val="0088566F"/>
    <w:rsid w:val="0088579A"/>
    <w:rsid w:val="00885C36"/>
    <w:rsid w:val="00885C88"/>
    <w:rsid w:val="00885E18"/>
    <w:rsid w:val="00885EA8"/>
    <w:rsid w:val="00885FCA"/>
    <w:rsid w:val="00886A27"/>
    <w:rsid w:val="00886D6B"/>
    <w:rsid w:val="00886E93"/>
    <w:rsid w:val="00887041"/>
    <w:rsid w:val="0088705F"/>
    <w:rsid w:val="0088775E"/>
    <w:rsid w:val="0088790D"/>
    <w:rsid w:val="008879B8"/>
    <w:rsid w:val="00887E67"/>
    <w:rsid w:val="00887F3E"/>
    <w:rsid w:val="008900AA"/>
    <w:rsid w:val="008902EE"/>
    <w:rsid w:val="00890493"/>
    <w:rsid w:val="00890B2E"/>
    <w:rsid w:val="0089103A"/>
    <w:rsid w:val="00891585"/>
    <w:rsid w:val="008919A1"/>
    <w:rsid w:val="00891DA0"/>
    <w:rsid w:val="00891DEA"/>
    <w:rsid w:val="008920BA"/>
    <w:rsid w:val="00892D9B"/>
    <w:rsid w:val="00893536"/>
    <w:rsid w:val="00893CDC"/>
    <w:rsid w:val="008940F0"/>
    <w:rsid w:val="00894701"/>
    <w:rsid w:val="0089477A"/>
    <w:rsid w:val="00894CA4"/>
    <w:rsid w:val="00894DBA"/>
    <w:rsid w:val="00895537"/>
    <w:rsid w:val="00895A85"/>
    <w:rsid w:val="00895B0D"/>
    <w:rsid w:val="00895E84"/>
    <w:rsid w:val="00895EAE"/>
    <w:rsid w:val="00895F15"/>
    <w:rsid w:val="00895FE2"/>
    <w:rsid w:val="00896143"/>
    <w:rsid w:val="0089648C"/>
    <w:rsid w:val="0089657B"/>
    <w:rsid w:val="00896B4B"/>
    <w:rsid w:val="00896CD2"/>
    <w:rsid w:val="00896F29"/>
    <w:rsid w:val="00897038"/>
    <w:rsid w:val="00897883"/>
    <w:rsid w:val="00897E5B"/>
    <w:rsid w:val="008A0002"/>
    <w:rsid w:val="008A02FB"/>
    <w:rsid w:val="008A0329"/>
    <w:rsid w:val="008A0495"/>
    <w:rsid w:val="008A09F2"/>
    <w:rsid w:val="008A0A1D"/>
    <w:rsid w:val="008A0C18"/>
    <w:rsid w:val="008A0C31"/>
    <w:rsid w:val="008A11BE"/>
    <w:rsid w:val="008A1763"/>
    <w:rsid w:val="008A1851"/>
    <w:rsid w:val="008A1AAD"/>
    <w:rsid w:val="008A1FD4"/>
    <w:rsid w:val="008A2159"/>
    <w:rsid w:val="008A217D"/>
    <w:rsid w:val="008A237C"/>
    <w:rsid w:val="008A2630"/>
    <w:rsid w:val="008A277D"/>
    <w:rsid w:val="008A2F5F"/>
    <w:rsid w:val="008A348C"/>
    <w:rsid w:val="008A34B1"/>
    <w:rsid w:val="008A3895"/>
    <w:rsid w:val="008A3B4C"/>
    <w:rsid w:val="008A3D0F"/>
    <w:rsid w:val="008A40CD"/>
    <w:rsid w:val="008A430C"/>
    <w:rsid w:val="008A43CD"/>
    <w:rsid w:val="008A4604"/>
    <w:rsid w:val="008A488A"/>
    <w:rsid w:val="008A555D"/>
    <w:rsid w:val="008A5752"/>
    <w:rsid w:val="008A5C4A"/>
    <w:rsid w:val="008A5F32"/>
    <w:rsid w:val="008A61CF"/>
    <w:rsid w:val="008A6953"/>
    <w:rsid w:val="008A6CED"/>
    <w:rsid w:val="008A6F8B"/>
    <w:rsid w:val="008A7116"/>
    <w:rsid w:val="008B005E"/>
    <w:rsid w:val="008B0321"/>
    <w:rsid w:val="008B0EF4"/>
    <w:rsid w:val="008B16D1"/>
    <w:rsid w:val="008B17C3"/>
    <w:rsid w:val="008B1877"/>
    <w:rsid w:val="008B19A6"/>
    <w:rsid w:val="008B2111"/>
    <w:rsid w:val="008B23E1"/>
    <w:rsid w:val="008B28B5"/>
    <w:rsid w:val="008B2F37"/>
    <w:rsid w:val="008B33AD"/>
    <w:rsid w:val="008B3576"/>
    <w:rsid w:val="008B36D3"/>
    <w:rsid w:val="008B39BC"/>
    <w:rsid w:val="008B3B3E"/>
    <w:rsid w:val="008B4585"/>
    <w:rsid w:val="008B4A25"/>
    <w:rsid w:val="008B4C81"/>
    <w:rsid w:val="008B4EA9"/>
    <w:rsid w:val="008B5053"/>
    <w:rsid w:val="008B5186"/>
    <w:rsid w:val="008B558A"/>
    <w:rsid w:val="008B5732"/>
    <w:rsid w:val="008B5781"/>
    <w:rsid w:val="008B5B44"/>
    <w:rsid w:val="008B5F04"/>
    <w:rsid w:val="008B65EB"/>
    <w:rsid w:val="008B694B"/>
    <w:rsid w:val="008B6B31"/>
    <w:rsid w:val="008B6D7A"/>
    <w:rsid w:val="008B755F"/>
    <w:rsid w:val="008B778E"/>
    <w:rsid w:val="008C033B"/>
    <w:rsid w:val="008C041E"/>
    <w:rsid w:val="008C0A54"/>
    <w:rsid w:val="008C0D7B"/>
    <w:rsid w:val="008C0DCF"/>
    <w:rsid w:val="008C0F92"/>
    <w:rsid w:val="008C1260"/>
    <w:rsid w:val="008C17DE"/>
    <w:rsid w:val="008C244E"/>
    <w:rsid w:val="008C2838"/>
    <w:rsid w:val="008C2C5F"/>
    <w:rsid w:val="008C31F5"/>
    <w:rsid w:val="008C3D1B"/>
    <w:rsid w:val="008C4AD0"/>
    <w:rsid w:val="008C4C53"/>
    <w:rsid w:val="008C4DE8"/>
    <w:rsid w:val="008C5729"/>
    <w:rsid w:val="008C58B8"/>
    <w:rsid w:val="008C5EEB"/>
    <w:rsid w:val="008C6031"/>
    <w:rsid w:val="008C62E6"/>
    <w:rsid w:val="008C65B6"/>
    <w:rsid w:val="008C692F"/>
    <w:rsid w:val="008C7158"/>
    <w:rsid w:val="008C726E"/>
    <w:rsid w:val="008C76CF"/>
    <w:rsid w:val="008C7947"/>
    <w:rsid w:val="008C79AE"/>
    <w:rsid w:val="008C79E0"/>
    <w:rsid w:val="008C7BFB"/>
    <w:rsid w:val="008D0317"/>
    <w:rsid w:val="008D1169"/>
    <w:rsid w:val="008D1309"/>
    <w:rsid w:val="008D149A"/>
    <w:rsid w:val="008D169B"/>
    <w:rsid w:val="008D17B0"/>
    <w:rsid w:val="008D1E83"/>
    <w:rsid w:val="008D2191"/>
    <w:rsid w:val="008D2222"/>
    <w:rsid w:val="008D29AD"/>
    <w:rsid w:val="008D30D3"/>
    <w:rsid w:val="008D35CF"/>
    <w:rsid w:val="008D36E3"/>
    <w:rsid w:val="008D38CB"/>
    <w:rsid w:val="008D418E"/>
    <w:rsid w:val="008D438A"/>
    <w:rsid w:val="008D450F"/>
    <w:rsid w:val="008D4F5B"/>
    <w:rsid w:val="008D5210"/>
    <w:rsid w:val="008D52C2"/>
    <w:rsid w:val="008D52FC"/>
    <w:rsid w:val="008D5353"/>
    <w:rsid w:val="008D5B2F"/>
    <w:rsid w:val="008D5F80"/>
    <w:rsid w:val="008D5FD2"/>
    <w:rsid w:val="008D6003"/>
    <w:rsid w:val="008D6403"/>
    <w:rsid w:val="008D65AE"/>
    <w:rsid w:val="008D68D1"/>
    <w:rsid w:val="008D708B"/>
    <w:rsid w:val="008D71BA"/>
    <w:rsid w:val="008D7729"/>
    <w:rsid w:val="008D7FA3"/>
    <w:rsid w:val="008E055D"/>
    <w:rsid w:val="008E06BB"/>
    <w:rsid w:val="008E06D4"/>
    <w:rsid w:val="008E0C26"/>
    <w:rsid w:val="008E0F7A"/>
    <w:rsid w:val="008E12AA"/>
    <w:rsid w:val="008E1777"/>
    <w:rsid w:val="008E21B6"/>
    <w:rsid w:val="008E2716"/>
    <w:rsid w:val="008E29D3"/>
    <w:rsid w:val="008E319C"/>
    <w:rsid w:val="008E31AC"/>
    <w:rsid w:val="008E3585"/>
    <w:rsid w:val="008E362F"/>
    <w:rsid w:val="008E3944"/>
    <w:rsid w:val="008E3FD6"/>
    <w:rsid w:val="008E40B1"/>
    <w:rsid w:val="008E41AC"/>
    <w:rsid w:val="008E455B"/>
    <w:rsid w:val="008E49E9"/>
    <w:rsid w:val="008E4B18"/>
    <w:rsid w:val="008E4F5A"/>
    <w:rsid w:val="008E503D"/>
    <w:rsid w:val="008E5224"/>
    <w:rsid w:val="008E5256"/>
    <w:rsid w:val="008E54BF"/>
    <w:rsid w:val="008E5792"/>
    <w:rsid w:val="008E5BDB"/>
    <w:rsid w:val="008E5C59"/>
    <w:rsid w:val="008E5F03"/>
    <w:rsid w:val="008E6295"/>
    <w:rsid w:val="008E6472"/>
    <w:rsid w:val="008E6781"/>
    <w:rsid w:val="008E6E3D"/>
    <w:rsid w:val="008E6F1C"/>
    <w:rsid w:val="008E6F25"/>
    <w:rsid w:val="008E7440"/>
    <w:rsid w:val="008E746D"/>
    <w:rsid w:val="008F04D7"/>
    <w:rsid w:val="008F076C"/>
    <w:rsid w:val="008F0BB7"/>
    <w:rsid w:val="008F0C5B"/>
    <w:rsid w:val="008F2191"/>
    <w:rsid w:val="008F26F6"/>
    <w:rsid w:val="008F2C81"/>
    <w:rsid w:val="008F2FC3"/>
    <w:rsid w:val="008F30A4"/>
    <w:rsid w:val="008F3119"/>
    <w:rsid w:val="008F33AF"/>
    <w:rsid w:val="008F4BBB"/>
    <w:rsid w:val="008F4D6B"/>
    <w:rsid w:val="008F4DC5"/>
    <w:rsid w:val="008F5006"/>
    <w:rsid w:val="008F56CF"/>
    <w:rsid w:val="008F5BB1"/>
    <w:rsid w:val="008F5F08"/>
    <w:rsid w:val="008F5F1A"/>
    <w:rsid w:val="008F6320"/>
    <w:rsid w:val="008F662B"/>
    <w:rsid w:val="008F6E84"/>
    <w:rsid w:val="008F704A"/>
    <w:rsid w:val="008F71C4"/>
    <w:rsid w:val="008F78CE"/>
    <w:rsid w:val="008F7C64"/>
    <w:rsid w:val="00900484"/>
    <w:rsid w:val="00900518"/>
    <w:rsid w:val="009006DE"/>
    <w:rsid w:val="00900A2D"/>
    <w:rsid w:val="00900E01"/>
    <w:rsid w:val="0090112F"/>
    <w:rsid w:val="0090125E"/>
    <w:rsid w:val="0090161B"/>
    <w:rsid w:val="00901DF4"/>
    <w:rsid w:val="009022D4"/>
    <w:rsid w:val="009027EF"/>
    <w:rsid w:val="00902A20"/>
    <w:rsid w:val="00902A69"/>
    <w:rsid w:val="00902CF3"/>
    <w:rsid w:val="00903097"/>
    <w:rsid w:val="009032F3"/>
    <w:rsid w:val="009036DF"/>
    <w:rsid w:val="009036EF"/>
    <w:rsid w:val="00903BB7"/>
    <w:rsid w:val="00904576"/>
    <w:rsid w:val="00904926"/>
    <w:rsid w:val="00904AB3"/>
    <w:rsid w:val="00904FA0"/>
    <w:rsid w:val="0090531E"/>
    <w:rsid w:val="00905507"/>
    <w:rsid w:val="00905621"/>
    <w:rsid w:val="00905707"/>
    <w:rsid w:val="00905BF8"/>
    <w:rsid w:val="00905BFE"/>
    <w:rsid w:val="00905D1B"/>
    <w:rsid w:val="00906366"/>
    <w:rsid w:val="009065BB"/>
    <w:rsid w:val="00906C66"/>
    <w:rsid w:val="00906CB0"/>
    <w:rsid w:val="009073A5"/>
    <w:rsid w:val="009075E4"/>
    <w:rsid w:val="0090768E"/>
    <w:rsid w:val="00910154"/>
    <w:rsid w:val="00910521"/>
    <w:rsid w:val="00910747"/>
    <w:rsid w:val="00910D0F"/>
    <w:rsid w:val="0091176F"/>
    <w:rsid w:val="00911FB4"/>
    <w:rsid w:val="00912AF2"/>
    <w:rsid w:val="009134A0"/>
    <w:rsid w:val="0091357E"/>
    <w:rsid w:val="009136B5"/>
    <w:rsid w:val="009136DE"/>
    <w:rsid w:val="009142D8"/>
    <w:rsid w:val="0091466C"/>
    <w:rsid w:val="00914CF4"/>
    <w:rsid w:val="009156DA"/>
    <w:rsid w:val="00915921"/>
    <w:rsid w:val="00915AC1"/>
    <w:rsid w:val="00915ACF"/>
    <w:rsid w:val="00915BF2"/>
    <w:rsid w:val="00915D68"/>
    <w:rsid w:val="00915E94"/>
    <w:rsid w:val="00916218"/>
    <w:rsid w:val="00916385"/>
    <w:rsid w:val="00916551"/>
    <w:rsid w:val="00916774"/>
    <w:rsid w:val="00916829"/>
    <w:rsid w:val="0091736E"/>
    <w:rsid w:val="009173AC"/>
    <w:rsid w:val="00920315"/>
    <w:rsid w:val="00920347"/>
    <w:rsid w:val="009209B0"/>
    <w:rsid w:val="00920D9A"/>
    <w:rsid w:val="00920DA9"/>
    <w:rsid w:val="00920DAC"/>
    <w:rsid w:val="00921389"/>
    <w:rsid w:val="00921792"/>
    <w:rsid w:val="009221A4"/>
    <w:rsid w:val="0092296A"/>
    <w:rsid w:val="00923260"/>
    <w:rsid w:val="0092328C"/>
    <w:rsid w:val="009232EE"/>
    <w:rsid w:val="00923494"/>
    <w:rsid w:val="0092350A"/>
    <w:rsid w:val="0092377B"/>
    <w:rsid w:val="00923C53"/>
    <w:rsid w:val="009241D5"/>
    <w:rsid w:val="00924C94"/>
    <w:rsid w:val="00924D6A"/>
    <w:rsid w:val="00925389"/>
    <w:rsid w:val="00925473"/>
    <w:rsid w:val="00925686"/>
    <w:rsid w:val="009258E9"/>
    <w:rsid w:val="00925A2B"/>
    <w:rsid w:val="00925AE2"/>
    <w:rsid w:val="00925D97"/>
    <w:rsid w:val="00925FEE"/>
    <w:rsid w:val="00926149"/>
    <w:rsid w:val="00926448"/>
    <w:rsid w:val="0092658D"/>
    <w:rsid w:val="00926842"/>
    <w:rsid w:val="0092697C"/>
    <w:rsid w:val="00926ECE"/>
    <w:rsid w:val="009272AB"/>
    <w:rsid w:val="00927394"/>
    <w:rsid w:val="0092757B"/>
    <w:rsid w:val="009277D0"/>
    <w:rsid w:val="00927FBE"/>
    <w:rsid w:val="0093079F"/>
    <w:rsid w:val="009308DD"/>
    <w:rsid w:val="00931115"/>
    <w:rsid w:val="0093142C"/>
    <w:rsid w:val="00931A82"/>
    <w:rsid w:val="00931ADE"/>
    <w:rsid w:val="00931B0D"/>
    <w:rsid w:val="00931BB3"/>
    <w:rsid w:val="00931F6F"/>
    <w:rsid w:val="00931FF3"/>
    <w:rsid w:val="00932040"/>
    <w:rsid w:val="00932531"/>
    <w:rsid w:val="00932F7C"/>
    <w:rsid w:val="00932FBA"/>
    <w:rsid w:val="00933039"/>
    <w:rsid w:val="009332C1"/>
    <w:rsid w:val="00934691"/>
    <w:rsid w:val="00934CED"/>
    <w:rsid w:val="00935027"/>
    <w:rsid w:val="0093510D"/>
    <w:rsid w:val="00935371"/>
    <w:rsid w:val="009355B3"/>
    <w:rsid w:val="00936242"/>
    <w:rsid w:val="009363EB"/>
    <w:rsid w:val="009365E5"/>
    <w:rsid w:val="009367FD"/>
    <w:rsid w:val="00936E9D"/>
    <w:rsid w:val="00936EDC"/>
    <w:rsid w:val="00937C74"/>
    <w:rsid w:val="00937D87"/>
    <w:rsid w:val="009407B9"/>
    <w:rsid w:val="00940C00"/>
    <w:rsid w:val="00941CC6"/>
    <w:rsid w:val="0094282C"/>
    <w:rsid w:val="00942C16"/>
    <w:rsid w:val="00942EBC"/>
    <w:rsid w:val="00942FD6"/>
    <w:rsid w:val="009434E0"/>
    <w:rsid w:val="009435EB"/>
    <w:rsid w:val="00943653"/>
    <w:rsid w:val="00943724"/>
    <w:rsid w:val="00943D19"/>
    <w:rsid w:val="0094413D"/>
    <w:rsid w:val="009444A9"/>
    <w:rsid w:val="00944BFF"/>
    <w:rsid w:val="00944FE8"/>
    <w:rsid w:val="009458E5"/>
    <w:rsid w:val="00945ABE"/>
    <w:rsid w:val="00945C39"/>
    <w:rsid w:val="009461A2"/>
    <w:rsid w:val="009464E1"/>
    <w:rsid w:val="009465B4"/>
    <w:rsid w:val="0094676B"/>
    <w:rsid w:val="00947E83"/>
    <w:rsid w:val="009502F0"/>
    <w:rsid w:val="009504BB"/>
    <w:rsid w:val="0095073A"/>
    <w:rsid w:val="009508AC"/>
    <w:rsid w:val="00950922"/>
    <w:rsid w:val="0095098E"/>
    <w:rsid w:val="00950EE0"/>
    <w:rsid w:val="0095227E"/>
    <w:rsid w:val="009522E1"/>
    <w:rsid w:val="00952518"/>
    <w:rsid w:val="009527DC"/>
    <w:rsid w:val="00952A57"/>
    <w:rsid w:val="00952F31"/>
    <w:rsid w:val="00953287"/>
    <w:rsid w:val="009532D1"/>
    <w:rsid w:val="00953394"/>
    <w:rsid w:val="0095392B"/>
    <w:rsid w:val="009539B6"/>
    <w:rsid w:val="00953ABC"/>
    <w:rsid w:val="00953DEA"/>
    <w:rsid w:val="00953FC7"/>
    <w:rsid w:val="0095405D"/>
    <w:rsid w:val="00954094"/>
    <w:rsid w:val="009543CE"/>
    <w:rsid w:val="0095443E"/>
    <w:rsid w:val="009548E9"/>
    <w:rsid w:val="00954F50"/>
    <w:rsid w:val="00955160"/>
    <w:rsid w:val="009551F2"/>
    <w:rsid w:val="00955204"/>
    <w:rsid w:val="00955488"/>
    <w:rsid w:val="00955621"/>
    <w:rsid w:val="00955D64"/>
    <w:rsid w:val="00956C09"/>
    <w:rsid w:val="00957207"/>
    <w:rsid w:val="009575B6"/>
    <w:rsid w:val="009603B4"/>
    <w:rsid w:val="00961F1C"/>
    <w:rsid w:val="0096208D"/>
    <w:rsid w:val="009626ED"/>
    <w:rsid w:val="00962963"/>
    <w:rsid w:val="00962D1C"/>
    <w:rsid w:val="00962D86"/>
    <w:rsid w:val="009632BB"/>
    <w:rsid w:val="00963FB7"/>
    <w:rsid w:val="0096465B"/>
    <w:rsid w:val="009649AD"/>
    <w:rsid w:val="009649CD"/>
    <w:rsid w:val="009649DD"/>
    <w:rsid w:val="00964DBF"/>
    <w:rsid w:val="009650E7"/>
    <w:rsid w:val="0096541B"/>
    <w:rsid w:val="00965633"/>
    <w:rsid w:val="00965B0F"/>
    <w:rsid w:val="009662BE"/>
    <w:rsid w:val="009665C3"/>
    <w:rsid w:val="00966C79"/>
    <w:rsid w:val="0096709A"/>
    <w:rsid w:val="00967954"/>
    <w:rsid w:val="00970453"/>
    <w:rsid w:val="009704AE"/>
    <w:rsid w:val="00970CAF"/>
    <w:rsid w:val="00971517"/>
    <w:rsid w:val="00971C64"/>
    <w:rsid w:val="00971FE3"/>
    <w:rsid w:val="00972CA8"/>
    <w:rsid w:val="00973054"/>
    <w:rsid w:val="0097344F"/>
    <w:rsid w:val="00973D3E"/>
    <w:rsid w:val="00973DC9"/>
    <w:rsid w:val="00973F32"/>
    <w:rsid w:val="00974431"/>
    <w:rsid w:val="00974749"/>
    <w:rsid w:val="00974DE4"/>
    <w:rsid w:val="00974F2E"/>
    <w:rsid w:val="009751FB"/>
    <w:rsid w:val="009755D2"/>
    <w:rsid w:val="00975C0E"/>
    <w:rsid w:val="00976154"/>
    <w:rsid w:val="009763D3"/>
    <w:rsid w:val="00976552"/>
    <w:rsid w:val="00976D01"/>
    <w:rsid w:val="0097703B"/>
    <w:rsid w:val="00980995"/>
    <w:rsid w:val="00980AAF"/>
    <w:rsid w:val="00980FFD"/>
    <w:rsid w:val="0098120F"/>
    <w:rsid w:val="00981669"/>
    <w:rsid w:val="00981A92"/>
    <w:rsid w:val="00981FC3"/>
    <w:rsid w:val="009825D5"/>
    <w:rsid w:val="00982A06"/>
    <w:rsid w:val="00982C63"/>
    <w:rsid w:val="00982DD9"/>
    <w:rsid w:val="00982E8C"/>
    <w:rsid w:val="0098366E"/>
    <w:rsid w:val="009837BD"/>
    <w:rsid w:val="009838AB"/>
    <w:rsid w:val="00983A1C"/>
    <w:rsid w:val="00983BF1"/>
    <w:rsid w:val="00983C27"/>
    <w:rsid w:val="009840F6"/>
    <w:rsid w:val="00984E18"/>
    <w:rsid w:val="0098517E"/>
    <w:rsid w:val="009856C3"/>
    <w:rsid w:val="00985BEF"/>
    <w:rsid w:val="00985D67"/>
    <w:rsid w:val="009862D6"/>
    <w:rsid w:val="009863A3"/>
    <w:rsid w:val="00986518"/>
    <w:rsid w:val="00986709"/>
    <w:rsid w:val="00986806"/>
    <w:rsid w:val="00986BAE"/>
    <w:rsid w:val="00986CEF"/>
    <w:rsid w:val="0098755A"/>
    <w:rsid w:val="00987598"/>
    <w:rsid w:val="0098776A"/>
    <w:rsid w:val="00987773"/>
    <w:rsid w:val="00987A99"/>
    <w:rsid w:val="00987E05"/>
    <w:rsid w:val="00987FCA"/>
    <w:rsid w:val="0099115F"/>
    <w:rsid w:val="00991917"/>
    <w:rsid w:val="00991A6C"/>
    <w:rsid w:val="00992FD7"/>
    <w:rsid w:val="00993853"/>
    <w:rsid w:val="009938DC"/>
    <w:rsid w:val="00993C2F"/>
    <w:rsid w:val="00993F95"/>
    <w:rsid w:val="009942AB"/>
    <w:rsid w:val="009942F1"/>
    <w:rsid w:val="00994591"/>
    <w:rsid w:val="009946AC"/>
    <w:rsid w:val="009948FD"/>
    <w:rsid w:val="0099499A"/>
    <w:rsid w:val="00994AC9"/>
    <w:rsid w:val="00994F2A"/>
    <w:rsid w:val="00995567"/>
    <w:rsid w:val="00995751"/>
    <w:rsid w:val="00995B2E"/>
    <w:rsid w:val="00995FE7"/>
    <w:rsid w:val="00996318"/>
    <w:rsid w:val="00996AA3"/>
    <w:rsid w:val="00996B41"/>
    <w:rsid w:val="00996D6A"/>
    <w:rsid w:val="0099737E"/>
    <w:rsid w:val="0099740B"/>
    <w:rsid w:val="0099777E"/>
    <w:rsid w:val="00997797"/>
    <w:rsid w:val="009A074F"/>
    <w:rsid w:val="009A106E"/>
    <w:rsid w:val="009A1705"/>
    <w:rsid w:val="009A1753"/>
    <w:rsid w:val="009A1879"/>
    <w:rsid w:val="009A1C6E"/>
    <w:rsid w:val="009A22D9"/>
    <w:rsid w:val="009A22E7"/>
    <w:rsid w:val="009A2534"/>
    <w:rsid w:val="009A2ADC"/>
    <w:rsid w:val="009A2DE4"/>
    <w:rsid w:val="009A2EB8"/>
    <w:rsid w:val="009A3C67"/>
    <w:rsid w:val="009A3F43"/>
    <w:rsid w:val="009A41DD"/>
    <w:rsid w:val="009A446D"/>
    <w:rsid w:val="009A46C5"/>
    <w:rsid w:val="009A4705"/>
    <w:rsid w:val="009A5171"/>
    <w:rsid w:val="009A52E8"/>
    <w:rsid w:val="009A58D9"/>
    <w:rsid w:val="009A5A36"/>
    <w:rsid w:val="009A5E0A"/>
    <w:rsid w:val="009A63D8"/>
    <w:rsid w:val="009A69E5"/>
    <w:rsid w:val="009A6A77"/>
    <w:rsid w:val="009A75B0"/>
    <w:rsid w:val="009A7856"/>
    <w:rsid w:val="009A7B33"/>
    <w:rsid w:val="009A7BB7"/>
    <w:rsid w:val="009A7C6D"/>
    <w:rsid w:val="009A7D51"/>
    <w:rsid w:val="009A7E4B"/>
    <w:rsid w:val="009B1758"/>
    <w:rsid w:val="009B17F3"/>
    <w:rsid w:val="009B1BA2"/>
    <w:rsid w:val="009B23AA"/>
    <w:rsid w:val="009B2788"/>
    <w:rsid w:val="009B2D92"/>
    <w:rsid w:val="009B3B26"/>
    <w:rsid w:val="009B40C3"/>
    <w:rsid w:val="009B4299"/>
    <w:rsid w:val="009B4A5C"/>
    <w:rsid w:val="009B4A87"/>
    <w:rsid w:val="009B4E5B"/>
    <w:rsid w:val="009B5107"/>
    <w:rsid w:val="009B5133"/>
    <w:rsid w:val="009B566E"/>
    <w:rsid w:val="009B56DC"/>
    <w:rsid w:val="009B6136"/>
    <w:rsid w:val="009B66CF"/>
    <w:rsid w:val="009B6D00"/>
    <w:rsid w:val="009B6D4B"/>
    <w:rsid w:val="009B6DEE"/>
    <w:rsid w:val="009B71AB"/>
    <w:rsid w:val="009B778D"/>
    <w:rsid w:val="009B7850"/>
    <w:rsid w:val="009B7DB1"/>
    <w:rsid w:val="009C00CE"/>
    <w:rsid w:val="009C0362"/>
    <w:rsid w:val="009C0444"/>
    <w:rsid w:val="009C0483"/>
    <w:rsid w:val="009C04BB"/>
    <w:rsid w:val="009C0519"/>
    <w:rsid w:val="009C0B61"/>
    <w:rsid w:val="009C0F66"/>
    <w:rsid w:val="009C0FF0"/>
    <w:rsid w:val="009C12CE"/>
    <w:rsid w:val="009C158B"/>
    <w:rsid w:val="009C1ACB"/>
    <w:rsid w:val="009C1DD8"/>
    <w:rsid w:val="009C1E9E"/>
    <w:rsid w:val="009C1ED8"/>
    <w:rsid w:val="009C2810"/>
    <w:rsid w:val="009C2E50"/>
    <w:rsid w:val="009C33C3"/>
    <w:rsid w:val="009C36BD"/>
    <w:rsid w:val="009C484C"/>
    <w:rsid w:val="009C4AE0"/>
    <w:rsid w:val="009C4FD0"/>
    <w:rsid w:val="009C50C8"/>
    <w:rsid w:val="009C561B"/>
    <w:rsid w:val="009C567E"/>
    <w:rsid w:val="009C5B31"/>
    <w:rsid w:val="009C5E20"/>
    <w:rsid w:val="009C6261"/>
    <w:rsid w:val="009C699F"/>
    <w:rsid w:val="009C6B66"/>
    <w:rsid w:val="009C6B71"/>
    <w:rsid w:val="009C6CEF"/>
    <w:rsid w:val="009C75E9"/>
    <w:rsid w:val="009C799D"/>
    <w:rsid w:val="009D018A"/>
    <w:rsid w:val="009D039D"/>
    <w:rsid w:val="009D1E02"/>
    <w:rsid w:val="009D25D1"/>
    <w:rsid w:val="009D2C05"/>
    <w:rsid w:val="009D2E1C"/>
    <w:rsid w:val="009D311C"/>
    <w:rsid w:val="009D415B"/>
    <w:rsid w:val="009D43F5"/>
    <w:rsid w:val="009D4939"/>
    <w:rsid w:val="009D4A4A"/>
    <w:rsid w:val="009D4F37"/>
    <w:rsid w:val="009D5293"/>
    <w:rsid w:val="009D5648"/>
    <w:rsid w:val="009D59FB"/>
    <w:rsid w:val="009D66D0"/>
    <w:rsid w:val="009D6B0E"/>
    <w:rsid w:val="009D6C21"/>
    <w:rsid w:val="009D6E26"/>
    <w:rsid w:val="009D6E57"/>
    <w:rsid w:val="009D7678"/>
    <w:rsid w:val="009D7748"/>
    <w:rsid w:val="009D7922"/>
    <w:rsid w:val="009D7952"/>
    <w:rsid w:val="009E00CF"/>
    <w:rsid w:val="009E0186"/>
    <w:rsid w:val="009E02A3"/>
    <w:rsid w:val="009E0445"/>
    <w:rsid w:val="009E0449"/>
    <w:rsid w:val="009E082A"/>
    <w:rsid w:val="009E0832"/>
    <w:rsid w:val="009E0F2A"/>
    <w:rsid w:val="009E1109"/>
    <w:rsid w:val="009E11E0"/>
    <w:rsid w:val="009E132C"/>
    <w:rsid w:val="009E196F"/>
    <w:rsid w:val="009E1DEE"/>
    <w:rsid w:val="009E27AD"/>
    <w:rsid w:val="009E2B2C"/>
    <w:rsid w:val="009E3B54"/>
    <w:rsid w:val="009E3E7E"/>
    <w:rsid w:val="009E4058"/>
    <w:rsid w:val="009E445B"/>
    <w:rsid w:val="009E4625"/>
    <w:rsid w:val="009E48BF"/>
    <w:rsid w:val="009E492C"/>
    <w:rsid w:val="009E5163"/>
    <w:rsid w:val="009E5228"/>
    <w:rsid w:val="009E559C"/>
    <w:rsid w:val="009E59E8"/>
    <w:rsid w:val="009E5AA1"/>
    <w:rsid w:val="009E5E84"/>
    <w:rsid w:val="009E5E8D"/>
    <w:rsid w:val="009E604A"/>
    <w:rsid w:val="009E63C7"/>
    <w:rsid w:val="009E6715"/>
    <w:rsid w:val="009E6D59"/>
    <w:rsid w:val="009E70CC"/>
    <w:rsid w:val="009E71D7"/>
    <w:rsid w:val="009E7DC6"/>
    <w:rsid w:val="009F055D"/>
    <w:rsid w:val="009F0AB7"/>
    <w:rsid w:val="009F1364"/>
    <w:rsid w:val="009F1589"/>
    <w:rsid w:val="009F1A3A"/>
    <w:rsid w:val="009F1E1D"/>
    <w:rsid w:val="009F1EBC"/>
    <w:rsid w:val="009F2236"/>
    <w:rsid w:val="009F23F2"/>
    <w:rsid w:val="009F24BB"/>
    <w:rsid w:val="009F2E84"/>
    <w:rsid w:val="009F43E4"/>
    <w:rsid w:val="009F4624"/>
    <w:rsid w:val="009F535F"/>
    <w:rsid w:val="009F543B"/>
    <w:rsid w:val="009F5D2B"/>
    <w:rsid w:val="009F5E5A"/>
    <w:rsid w:val="009F5F32"/>
    <w:rsid w:val="009F6DC8"/>
    <w:rsid w:val="009F79B5"/>
    <w:rsid w:val="009F7A28"/>
    <w:rsid w:val="009F7FD8"/>
    <w:rsid w:val="00A000A7"/>
    <w:rsid w:val="00A000C1"/>
    <w:rsid w:val="00A006A4"/>
    <w:rsid w:val="00A00867"/>
    <w:rsid w:val="00A008A6"/>
    <w:rsid w:val="00A008D4"/>
    <w:rsid w:val="00A00DFC"/>
    <w:rsid w:val="00A01007"/>
    <w:rsid w:val="00A01076"/>
    <w:rsid w:val="00A0148B"/>
    <w:rsid w:val="00A018AF"/>
    <w:rsid w:val="00A02180"/>
    <w:rsid w:val="00A0241A"/>
    <w:rsid w:val="00A025D7"/>
    <w:rsid w:val="00A0261A"/>
    <w:rsid w:val="00A02DBD"/>
    <w:rsid w:val="00A02ED1"/>
    <w:rsid w:val="00A03010"/>
    <w:rsid w:val="00A030E1"/>
    <w:rsid w:val="00A030E7"/>
    <w:rsid w:val="00A0321B"/>
    <w:rsid w:val="00A03360"/>
    <w:rsid w:val="00A0343B"/>
    <w:rsid w:val="00A035AA"/>
    <w:rsid w:val="00A03804"/>
    <w:rsid w:val="00A04139"/>
    <w:rsid w:val="00A04BF3"/>
    <w:rsid w:val="00A04F8C"/>
    <w:rsid w:val="00A05221"/>
    <w:rsid w:val="00A05233"/>
    <w:rsid w:val="00A057BB"/>
    <w:rsid w:val="00A057FE"/>
    <w:rsid w:val="00A05D7F"/>
    <w:rsid w:val="00A05EED"/>
    <w:rsid w:val="00A0612C"/>
    <w:rsid w:val="00A06CC2"/>
    <w:rsid w:val="00A06DE7"/>
    <w:rsid w:val="00A0714B"/>
    <w:rsid w:val="00A07203"/>
    <w:rsid w:val="00A07AFA"/>
    <w:rsid w:val="00A07D11"/>
    <w:rsid w:val="00A07DFB"/>
    <w:rsid w:val="00A10092"/>
    <w:rsid w:val="00A100A4"/>
    <w:rsid w:val="00A10124"/>
    <w:rsid w:val="00A10144"/>
    <w:rsid w:val="00A101F3"/>
    <w:rsid w:val="00A10962"/>
    <w:rsid w:val="00A10A3D"/>
    <w:rsid w:val="00A112FB"/>
    <w:rsid w:val="00A11713"/>
    <w:rsid w:val="00A11B5C"/>
    <w:rsid w:val="00A11D19"/>
    <w:rsid w:val="00A12016"/>
    <w:rsid w:val="00A120C9"/>
    <w:rsid w:val="00A12240"/>
    <w:rsid w:val="00A123B6"/>
    <w:rsid w:val="00A12A31"/>
    <w:rsid w:val="00A12D6E"/>
    <w:rsid w:val="00A12D88"/>
    <w:rsid w:val="00A1346A"/>
    <w:rsid w:val="00A13547"/>
    <w:rsid w:val="00A1393A"/>
    <w:rsid w:val="00A13DFA"/>
    <w:rsid w:val="00A13FA8"/>
    <w:rsid w:val="00A143FD"/>
    <w:rsid w:val="00A1450B"/>
    <w:rsid w:val="00A1486A"/>
    <w:rsid w:val="00A14943"/>
    <w:rsid w:val="00A149A6"/>
    <w:rsid w:val="00A149F3"/>
    <w:rsid w:val="00A14C8E"/>
    <w:rsid w:val="00A15305"/>
    <w:rsid w:val="00A15604"/>
    <w:rsid w:val="00A1572F"/>
    <w:rsid w:val="00A160EA"/>
    <w:rsid w:val="00A16BB6"/>
    <w:rsid w:val="00A16C24"/>
    <w:rsid w:val="00A16F0F"/>
    <w:rsid w:val="00A16F79"/>
    <w:rsid w:val="00A16FEF"/>
    <w:rsid w:val="00A17083"/>
    <w:rsid w:val="00A17114"/>
    <w:rsid w:val="00A17479"/>
    <w:rsid w:val="00A17738"/>
    <w:rsid w:val="00A20314"/>
    <w:rsid w:val="00A21142"/>
    <w:rsid w:val="00A2161B"/>
    <w:rsid w:val="00A21AE0"/>
    <w:rsid w:val="00A21C85"/>
    <w:rsid w:val="00A22207"/>
    <w:rsid w:val="00A22238"/>
    <w:rsid w:val="00A22457"/>
    <w:rsid w:val="00A22AC5"/>
    <w:rsid w:val="00A22C0D"/>
    <w:rsid w:val="00A22E64"/>
    <w:rsid w:val="00A23D87"/>
    <w:rsid w:val="00A23F62"/>
    <w:rsid w:val="00A23F8B"/>
    <w:rsid w:val="00A24915"/>
    <w:rsid w:val="00A25106"/>
    <w:rsid w:val="00A251B4"/>
    <w:rsid w:val="00A25279"/>
    <w:rsid w:val="00A253E8"/>
    <w:rsid w:val="00A25C0F"/>
    <w:rsid w:val="00A25D79"/>
    <w:rsid w:val="00A25DEB"/>
    <w:rsid w:val="00A26890"/>
    <w:rsid w:val="00A26E23"/>
    <w:rsid w:val="00A27007"/>
    <w:rsid w:val="00A2706D"/>
    <w:rsid w:val="00A27087"/>
    <w:rsid w:val="00A2754C"/>
    <w:rsid w:val="00A27DF2"/>
    <w:rsid w:val="00A300FF"/>
    <w:rsid w:val="00A30E63"/>
    <w:rsid w:val="00A314C0"/>
    <w:rsid w:val="00A317C1"/>
    <w:rsid w:val="00A31B10"/>
    <w:rsid w:val="00A31B33"/>
    <w:rsid w:val="00A320A2"/>
    <w:rsid w:val="00A3238A"/>
    <w:rsid w:val="00A32CE2"/>
    <w:rsid w:val="00A32E9C"/>
    <w:rsid w:val="00A333E2"/>
    <w:rsid w:val="00A33583"/>
    <w:rsid w:val="00A336CB"/>
    <w:rsid w:val="00A33CB8"/>
    <w:rsid w:val="00A34161"/>
    <w:rsid w:val="00A34342"/>
    <w:rsid w:val="00A3438E"/>
    <w:rsid w:val="00A34929"/>
    <w:rsid w:val="00A34A83"/>
    <w:rsid w:val="00A352B2"/>
    <w:rsid w:val="00A35306"/>
    <w:rsid w:val="00A3558D"/>
    <w:rsid w:val="00A35826"/>
    <w:rsid w:val="00A35A80"/>
    <w:rsid w:val="00A35B65"/>
    <w:rsid w:val="00A363BB"/>
    <w:rsid w:val="00A368D5"/>
    <w:rsid w:val="00A3698B"/>
    <w:rsid w:val="00A370AD"/>
    <w:rsid w:val="00A3726B"/>
    <w:rsid w:val="00A373B1"/>
    <w:rsid w:val="00A37429"/>
    <w:rsid w:val="00A37892"/>
    <w:rsid w:val="00A378FC"/>
    <w:rsid w:val="00A37B07"/>
    <w:rsid w:val="00A37EC2"/>
    <w:rsid w:val="00A37F41"/>
    <w:rsid w:val="00A408C4"/>
    <w:rsid w:val="00A409AE"/>
    <w:rsid w:val="00A40BB1"/>
    <w:rsid w:val="00A40E8D"/>
    <w:rsid w:val="00A41619"/>
    <w:rsid w:val="00A416B2"/>
    <w:rsid w:val="00A41AC8"/>
    <w:rsid w:val="00A41FD8"/>
    <w:rsid w:val="00A42296"/>
    <w:rsid w:val="00A42710"/>
    <w:rsid w:val="00A42888"/>
    <w:rsid w:val="00A42AE7"/>
    <w:rsid w:val="00A44B55"/>
    <w:rsid w:val="00A44DBC"/>
    <w:rsid w:val="00A455FE"/>
    <w:rsid w:val="00A45F51"/>
    <w:rsid w:val="00A46210"/>
    <w:rsid w:val="00A464B5"/>
    <w:rsid w:val="00A4665D"/>
    <w:rsid w:val="00A46E09"/>
    <w:rsid w:val="00A471B9"/>
    <w:rsid w:val="00A47470"/>
    <w:rsid w:val="00A4787D"/>
    <w:rsid w:val="00A50C46"/>
    <w:rsid w:val="00A50C4C"/>
    <w:rsid w:val="00A50CC5"/>
    <w:rsid w:val="00A50EB7"/>
    <w:rsid w:val="00A514E6"/>
    <w:rsid w:val="00A52081"/>
    <w:rsid w:val="00A52126"/>
    <w:rsid w:val="00A521BE"/>
    <w:rsid w:val="00A53365"/>
    <w:rsid w:val="00A533DC"/>
    <w:rsid w:val="00A533F5"/>
    <w:rsid w:val="00A53603"/>
    <w:rsid w:val="00A53B90"/>
    <w:rsid w:val="00A54C9F"/>
    <w:rsid w:val="00A54CB1"/>
    <w:rsid w:val="00A54D36"/>
    <w:rsid w:val="00A551FD"/>
    <w:rsid w:val="00A555F1"/>
    <w:rsid w:val="00A55BD2"/>
    <w:rsid w:val="00A55F8F"/>
    <w:rsid w:val="00A56077"/>
    <w:rsid w:val="00A560A9"/>
    <w:rsid w:val="00A56256"/>
    <w:rsid w:val="00A56A60"/>
    <w:rsid w:val="00A56EA9"/>
    <w:rsid w:val="00A57650"/>
    <w:rsid w:val="00A57DDA"/>
    <w:rsid w:val="00A57F48"/>
    <w:rsid w:val="00A57FE1"/>
    <w:rsid w:val="00A6014A"/>
    <w:rsid w:val="00A602E7"/>
    <w:rsid w:val="00A6033F"/>
    <w:rsid w:val="00A607C9"/>
    <w:rsid w:val="00A609A7"/>
    <w:rsid w:val="00A60C9C"/>
    <w:rsid w:val="00A61043"/>
    <w:rsid w:val="00A6153D"/>
    <w:rsid w:val="00A61690"/>
    <w:rsid w:val="00A61A13"/>
    <w:rsid w:val="00A61E72"/>
    <w:rsid w:val="00A6202C"/>
    <w:rsid w:val="00A624E1"/>
    <w:rsid w:val="00A62CFF"/>
    <w:rsid w:val="00A62D9A"/>
    <w:rsid w:val="00A62F9C"/>
    <w:rsid w:val="00A63032"/>
    <w:rsid w:val="00A63727"/>
    <w:rsid w:val="00A63F74"/>
    <w:rsid w:val="00A63F9C"/>
    <w:rsid w:val="00A64139"/>
    <w:rsid w:val="00A64149"/>
    <w:rsid w:val="00A645ED"/>
    <w:rsid w:val="00A64642"/>
    <w:rsid w:val="00A64B07"/>
    <w:rsid w:val="00A65489"/>
    <w:rsid w:val="00A65814"/>
    <w:rsid w:val="00A659D5"/>
    <w:rsid w:val="00A65B64"/>
    <w:rsid w:val="00A665B4"/>
    <w:rsid w:val="00A66604"/>
    <w:rsid w:val="00A66887"/>
    <w:rsid w:val="00A66AE3"/>
    <w:rsid w:val="00A66C44"/>
    <w:rsid w:val="00A67367"/>
    <w:rsid w:val="00A67640"/>
    <w:rsid w:val="00A67764"/>
    <w:rsid w:val="00A677B3"/>
    <w:rsid w:val="00A67BCB"/>
    <w:rsid w:val="00A70194"/>
    <w:rsid w:val="00A702E6"/>
    <w:rsid w:val="00A70523"/>
    <w:rsid w:val="00A7095B"/>
    <w:rsid w:val="00A70F85"/>
    <w:rsid w:val="00A7128B"/>
    <w:rsid w:val="00A7128C"/>
    <w:rsid w:val="00A713B3"/>
    <w:rsid w:val="00A71499"/>
    <w:rsid w:val="00A71C7D"/>
    <w:rsid w:val="00A71D1F"/>
    <w:rsid w:val="00A7204D"/>
    <w:rsid w:val="00A7228E"/>
    <w:rsid w:val="00A723ED"/>
    <w:rsid w:val="00A725AD"/>
    <w:rsid w:val="00A72926"/>
    <w:rsid w:val="00A72A5D"/>
    <w:rsid w:val="00A73569"/>
    <w:rsid w:val="00A74036"/>
    <w:rsid w:val="00A7423A"/>
    <w:rsid w:val="00A7433C"/>
    <w:rsid w:val="00A74344"/>
    <w:rsid w:val="00A744AB"/>
    <w:rsid w:val="00A744FF"/>
    <w:rsid w:val="00A74832"/>
    <w:rsid w:val="00A74CE0"/>
    <w:rsid w:val="00A757B7"/>
    <w:rsid w:val="00A75A4F"/>
    <w:rsid w:val="00A75DAC"/>
    <w:rsid w:val="00A760D5"/>
    <w:rsid w:val="00A76491"/>
    <w:rsid w:val="00A76512"/>
    <w:rsid w:val="00A76A17"/>
    <w:rsid w:val="00A76C7F"/>
    <w:rsid w:val="00A7708D"/>
    <w:rsid w:val="00A775E1"/>
    <w:rsid w:val="00A779E8"/>
    <w:rsid w:val="00A77D5E"/>
    <w:rsid w:val="00A77D9C"/>
    <w:rsid w:val="00A77EF1"/>
    <w:rsid w:val="00A8022A"/>
    <w:rsid w:val="00A8024D"/>
    <w:rsid w:val="00A80650"/>
    <w:rsid w:val="00A80A82"/>
    <w:rsid w:val="00A80EAC"/>
    <w:rsid w:val="00A816CF"/>
    <w:rsid w:val="00A817E6"/>
    <w:rsid w:val="00A81E75"/>
    <w:rsid w:val="00A81F98"/>
    <w:rsid w:val="00A821BF"/>
    <w:rsid w:val="00A823C0"/>
    <w:rsid w:val="00A824B5"/>
    <w:rsid w:val="00A826D2"/>
    <w:rsid w:val="00A827F7"/>
    <w:rsid w:val="00A82B27"/>
    <w:rsid w:val="00A82B34"/>
    <w:rsid w:val="00A8300F"/>
    <w:rsid w:val="00A834FB"/>
    <w:rsid w:val="00A839E1"/>
    <w:rsid w:val="00A842F9"/>
    <w:rsid w:val="00A84372"/>
    <w:rsid w:val="00A8462B"/>
    <w:rsid w:val="00A85056"/>
    <w:rsid w:val="00A8516C"/>
    <w:rsid w:val="00A85543"/>
    <w:rsid w:val="00A85566"/>
    <w:rsid w:val="00A859C0"/>
    <w:rsid w:val="00A85B88"/>
    <w:rsid w:val="00A85E76"/>
    <w:rsid w:val="00A8634F"/>
    <w:rsid w:val="00A8635D"/>
    <w:rsid w:val="00A8674F"/>
    <w:rsid w:val="00A87920"/>
    <w:rsid w:val="00A87A7C"/>
    <w:rsid w:val="00A9054E"/>
    <w:rsid w:val="00A905F9"/>
    <w:rsid w:val="00A906C9"/>
    <w:rsid w:val="00A909CD"/>
    <w:rsid w:val="00A90F9D"/>
    <w:rsid w:val="00A91D4F"/>
    <w:rsid w:val="00A91DBE"/>
    <w:rsid w:val="00A91DD6"/>
    <w:rsid w:val="00A91F07"/>
    <w:rsid w:val="00A91FCB"/>
    <w:rsid w:val="00A9249F"/>
    <w:rsid w:val="00A924C1"/>
    <w:rsid w:val="00A927B3"/>
    <w:rsid w:val="00A92A79"/>
    <w:rsid w:val="00A92E60"/>
    <w:rsid w:val="00A931AB"/>
    <w:rsid w:val="00A93704"/>
    <w:rsid w:val="00A93E27"/>
    <w:rsid w:val="00A93E33"/>
    <w:rsid w:val="00A94592"/>
    <w:rsid w:val="00A9463C"/>
    <w:rsid w:val="00A94828"/>
    <w:rsid w:val="00A94E2F"/>
    <w:rsid w:val="00A953C4"/>
    <w:rsid w:val="00A957AB"/>
    <w:rsid w:val="00A95889"/>
    <w:rsid w:val="00A95900"/>
    <w:rsid w:val="00A95B96"/>
    <w:rsid w:val="00A95BE0"/>
    <w:rsid w:val="00A95F05"/>
    <w:rsid w:val="00A95F87"/>
    <w:rsid w:val="00A96303"/>
    <w:rsid w:val="00A96426"/>
    <w:rsid w:val="00A964CF"/>
    <w:rsid w:val="00A96B9D"/>
    <w:rsid w:val="00A96DA2"/>
    <w:rsid w:val="00A97D43"/>
    <w:rsid w:val="00A97D68"/>
    <w:rsid w:val="00A97FEF"/>
    <w:rsid w:val="00AA0361"/>
    <w:rsid w:val="00AA0628"/>
    <w:rsid w:val="00AA062B"/>
    <w:rsid w:val="00AA09BE"/>
    <w:rsid w:val="00AA1242"/>
    <w:rsid w:val="00AA15ED"/>
    <w:rsid w:val="00AA1C46"/>
    <w:rsid w:val="00AA2028"/>
    <w:rsid w:val="00AA23F7"/>
    <w:rsid w:val="00AA281E"/>
    <w:rsid w:val="00AA290C"/>
    <w:rsid w:val="00AA2A47"/>
    <w:rsid w:val="00AA2CAE"/>
    <w:rsid w:val="00AA2E21"/>
    <w:rsid w:val="00AA2F41"/>
    <w:rsid w:val="00AA3578"/>
    <w:rsid w:val="00AA373C"/>
    <w:rsid w:val="00AA3CDE"/>
    <w:rsid w:val="00AA433B"/>
    <w:rsid w:val="00AA47BE"/>
    <w:rsid w:val="00AA49EE"/>
    <w:rsid w:val="00AA4A23"/>
    <w:rsid w:val="00AA505C"/>
    <w:rsid w:val="00AA529F"/>
    <w:rsid w:val="00AA5BC3"/>
    <w:rsid w:val="00AA626B"/>
    <w:rsid w:val="00AA62A8"/>
    <w:rsid w:val="00AA62E7"/>
    <w:rsid w:val="00AA6692"/>
    <w:rsid w:val="00AA687C"/>
    <w:rsid w:val="00AA6CD3"/>
    <w:rsid w:val="00AA6D20"/>
    <w:rsid w:val="00AA6DEE"/>
    <w:rsid w:val="00AA73F0"/>
    <w:rsid w:val="00AA7738"/>
    <w:rsid w:val="00AA7B5C"/>
    <w:rsid w:val="00AA7F6D"/>
    <w:rsid w:val="00AB0512"/>
    <w:rsid w:val="00AB0901"/>
    <w:rsid w:val="00AB16F8"/>
    <w:rsid w:val="00AB1F45"/>
    <w:rsid w:val="00AB1FE3"/>
    <w:rsid w:val="00AB24D8"/>
    <w:rsid w:val="00AB2910"/>
    <w:rsid w:val="00AB394A"/>
    <w:rsid w:val="00AB3D0F"/>
    <w:rsid w:val="00AB423D"/>
    <w:rsid w:val="00AB43F8"/>
    <w:rsid w:val="00AB4AA3"/>
    <w:rsid w:val="00AB4E9F"/>
    <w:rsid w:val="00AB51C2"/>
    <w:rsid w:val="00AB57E2"/>
    <w:rsid w:val="00AB61C9"/>
    <w:rsid w:val="00AB6480"/>
    <w:rsid w:val="00AB6A59"/>
    <w:rsid w:val="00AB7AEF"/>
    <w:rsid w:val="00AB7C9E"/>
    <w:rsid w:val="00AC032A"/>
    <w:rsid w:val="00AC048C"/>
    <w:rsid w:val="00AC04DD"/>
    <w:rsid w:val="00AC0571"/>
    <w:rsid w:val="00AC072B"/>
    <w:rsid w:val="00AC0745"/>
    <w:rsid w:val="00AC07F7"/>
    <w:rsid w:val="00AC115D"/>
    <w:rsid w:val="00AC1357"/>
    <w:rsid w:val="00AC187D"/>
    <w:rsid w:val="00AC1F24"/>
    <w:rsid w:val="00AC240C"/>
    <w:rsid w:val="00AC2514"/>
    <w:rsid w:val="00AC2D7C"/>
    <w:rsid w:val="00AC2FB2"/>
    <w:rsid w:val="00AC2FB6"/>
    <w:rsid w:val="00AC35AB"/>
    <w:rsid w:val="00AC3B2A"/>
    <w:rsid w:val="00AC3C5F"/>
    <w:rsid w:val="00AC4714"/>
    <w:rsid w:val="00AC4AEF"/>
    <w:rsid w:val="00AC4B6E"/>
    <w:rsid w:val="00AC4C0C"/>
    <w:rsid w:val="00AC4C3A"/>
    <w:rsid w:val="00AC4E80"/>
    <w:rsid w:val="00AC52CF"/>
    <w:rsid w:val="00AC5901"/>
    <w:rsid w:val="00AC5F02"/>
    <w:rsid w:val="00AC6138"/>
    <w:rsid w:val="00AC6203"/>
    <w:rsid w:val="00AC639D"/>
    <w:rsid w:val="00AC6B88"/>
    <w:rsid w:val="00AC6CD6"/>
    <w:rsid w:val="00AC792F"/>
    <w:rsid w:val="00AC7CE0"/>
    <w:rsid w:val="00AD0065"/>
    <w:rsid w:val="00AD0339"/>
    <w:rsid w:val="00AD0478"/>
    <w:rsid w:val="00AD04F6"/>
    <w:rsid w:val="00AD10E7"/>
    <w:rsid w:val="00AD129C"/>
    <w:rsid w:val="00AD1C06"/>
    <w:rsid w:val="00AD1E2C"/>
    <w:rsid w:val="00AD1FD1"/>
    <w:rsid w:val="00AD212F"/>
    <w:rsid w:val="00AD2C0E"/>
    <w:rsid w:val="00AD2DF9"/>
    <w:rsid w:val="00AD2E7E"/>
    <w:rsid w:val="00AD3214"/>
    <w:rsid w:val="00AD3262"/>
    <w:rsid w:val="00AD329B"/>
    <w:rsid w:val="00AD3316"/>
    <w:rsid w:val="00AD33EE"/>
    <w:rsid w:val="00AD3453"/>
    <w:rsid w:val="00AD348A"/>
    <w:rsid w:val="00AD369F"/>
    <w:rsid w:val="00AD3B68"/>
    <w:rsid w:val="00AD3EA6"/>
    <w:rsid w:val="00AD41E0"/>
    <w:rsid w:val="00AD4C6E"/>
    <w:rsid w:val="00AD4C93"/>
    <w:rsid w:val="00AD5108"/>
    <w:rsid w:val="00AD5597"/>
    <w:rsid w:val="00AD5AC5"/>
    <w:rsid w:val="00AD5D84"/>
    <w:rsid w:val="00AD6593"/>
    <w:rsid w:val="00AD6A60"/>
    <w:rsid w:val="00AD6DF7"/>
    <w:rsid w:val="00AD6F79"/>
    <w:rsid w:val="00AD6FE7"/>
    <w:rsid w:val="00AD7058"/>
    <w:rsid w:val="00AD7104"/>
    <w:rsid w:val="00AD7679"/>
    <w:rsid w:val="00AD7A3B"/>
    <w:rsid w:val="00AD7D0A"/>
    <w:rsid w:val="00AD7D26"/>
    <w:rsid w:val="00AD7F01"/>
    <w:rsid w:val="00AE00C7"/>
    <w:rsid w:val="00AE0297"/>
    <w:rsid w:val="00AE06CD"/>
    <w:rsid w:val="00AE0C16"/>
    <w:rsid w:val="00AE0C98"/>
    <w:rsid w:val="00AE0E13"/>
    <w:rsid w:val="00AE12AF"/>
    <w:rsid w:val="00AE17C0"/>
    <w:rsid w:val="00AE211D"/>
    <w:rsid w:val="00AE221B"/>
    <w:rsid w:val="00AE2530"/>
    <w:rsid w:val="00AE2BD4"/>
    <w:rsid w:val="00AE3555"/>
    <w:rsid w:val="00AE363A"/>
    <w:rsid w:val="00AE366D"/>
    <w:rsid w:val="00AE3843"/>
    <w:rsid w:val="00AE3846"/>
    <w:rsid w:val="00AE3B39"/>
    <w:rsid w:val="00AE3E4D"/>
    <w:rsid w:val="00AE3FE4"/>
    <w:rsid w:val="00AE414E"/>
    <w:rsid w:val="00AE441B"/>
    <w:rsid w:val="00AE453A"/>
    <w:rsid w:val="00AE49EE"/>
    <w:rsid w:val="00AE4A91"/>
    <w:rsid w:val="00AE4B20"/>
    <w:rsid w:val="00AE4C16"/>
    <w:rsid w:val="00AE4E70"/>
    <w:rsid w:val="00AE5433"/>
    <w:rsid w:val="00AE57BA"/>
    <w:rsid w:val="00AE5DD9"/>
    <w:rsid w:val="00AE5FD0"/>
    <w:rsid w:val="00AE6152"/>
    <w:rsid w:val="00AE632A"/>
    <w:rsid w:val="00AE6877"/>
    <w:rsid w:val="00AE69C1"/>
    <w:rsid w:val="00AE7000"/>
    <w:rsid w:val="00AE700F"/>
    <w:rsid w:val="00AE705B"/>
    <w:rsid w:val="00AE7769"/>
    <w:rsid w:val="00AE7879"/>
    <w:rsid w:val="00AE78AA"/>
    <w:rsid w:val="00AE7A97"/>
    <w:rsid w:val="00AF014D"/>
    <w:rsid w:val="00AF0493"/>
    <w:rsid w:val="00AF0546"/>
    <w:rsid w:val="00AF106B"/>
    <w:rsid w:val="00AF192A"/>
    <w:rsid w:val="00AF1B41"/>
    <w:rsid w:val="00AF20E3"/>
    <w:rsid w:val="00AF2186"/>
    <w:rsid w:val="00AF218B"/>
    <w:rsid w:val="00AF2226"/>
    <w:rsid w:val="00AF230E"/>
    <w:rsid w:val="00AF2525"/>
    <w:rsid w:val="00AF3088"/>
    <w:rsid w:val="00AF34F4"/>
    <w:rsid w:val="00AF35AF"/>
    <w:rsid w:val="00AF3DE5"/>
    <w:rsid w:val="00AF4013"/>
    <w:rsid w:val="00AF4597"/>
    <w:rsid w:val="00AF467B"/>
    <w:rsid w:val="00AF4920"/>
    <w:rsid w:val="00AF51E6"/>
    <w:rsid w:val="00AF5343"/>
    <w:rsid w:val="00AF59B3"/>
    <w:rsid w:val="00AF616E"/>
    <w:rsid w:val="00AF6521"/>
    <w:rsid w:val="00AF6D31"/>
    <w:rsid w:val="00AF7C22"/>
    <w:rsid w:val="00AF7CD7"/>
    <w:rsid w:val="00AF7D16"/>
    <w:rsid w:val="00AF7DD8"/>
    <w:rsid w:val="00AF7FD8"/>
    <w:rsid w:val="00B001B2"/>
    <w:rsid w:val="00B0071C"/>
    <w:rsid w:val="00B00A27"/>
    <w:rsid w:val="00B00E54"/>
    <w:rsid w:val="00B00F9A"/>
    <w:rsid w:val="00B0157D"/>
    <w:rsid w:val="00B01704"/>
    <w:rsid w:val="00B018AE"/>
    <w:rsid w:val="00B018C9"/>
    <w:rsid w:val="00B0265E"/>
    <w:rsid w:val="00B028A4"/>
    <w:rsid w:val="00B03384"/>
    <w:rsid w:val="00B036E2"/>
    <w:rsid w:val="00B03D5D"/>
    <w:rsid w:val="00B040F0"/>
    <w:rsid w:val="00B041F1"/>
    <w:rsid w:val="00B04C7C"/>
    <w:rsid w:val="00B0500D"/>
    <w:rsid w:val="00B05424"/>
    <w:rsid w:val="00B05968"/>
    <w:rsid w:val="00B05D3A"/>
    <w:rsid w:val="00B06541"/>
    <w:rsid w:val="00B06948"/>
    <w:rsid w:val="00B07042"/>
    <w:rsid w:val="00B070A9"/>
    <w:rsid w:val="00B070BA"/>
    <w:rsid w:val="00B071DD"/>
    <w:rsid w:val="00B07552"/>
    <w:rsid w:val="00B07CF5"/>
    <w:rsid w:val="00B07FCA"/>
    <w:rsid w:val="00B10539"/>
    <w:rsid w:val="00B10ACB"/>
    <w:rsid w:val="00B1119C"/>
    <w:rsid w:val="00B11655"/>
    <w:rsid w:val="00B119C7"/>
    <w:rsid w:val="00B11F4C"/>
    <w:rsid w:val="00B1228B"/>
    <w:rsid w:val="00B12609"/>
    <w:rsid w:val="00B12845"/>
    <w:rsid w:val="00B12C33"/>
    <w:rsid w:val="00B12DB3"/>
    <w:rsid w:val="00B13115"/>
    <w:rsid w:val="00B13947"/>
    <w:rsid w:val="00B13B1C"/>
    <w:rsid w:val="00B13EDD"/>
    <w:rsid w:val="00B14B40"/>
    <w:rsid w:val="00B14C3F"/>
    <w:rsid w:val="00B15059"/>
    <w:rsid w:val="00B1505F"/>
    <w:rsid w:val="00B1549D"/>
    <w:rsid w:val="00B15809"/>
    <w:rsid w:val="00B15995"/>
    <w:rsid w:val="00B15C02"/>
    <w:rsid w:val="00B16A7B"/>
    <w:rsid w:val="00B16B27"/>
    <w:rsid w:val="00B171D7"/>
    <w:rsid w:val="00B17631"/>
    <w:rsid w:val="00B17948"/>
    <w:rsid w:val="00B17DE2"/>
    <w:rsid w:val="00B20102"/>
    <w:rsid w:val="00B2016A"/>
    <w:rsid w:val="00B20341"/>
    <w:rsid w:val="00B20753"/>
    <w:rsid w:val="00B2082A"/>
    <w:rsid w:val="00B20C5A"/>
    <w:rsid w:val="00B20D71"/>
    <w:rsid w:val="00B20EE2"/>
    <w:rsid w:val="00B21333"/>
    <w:rsid w:val="00B21C90"/>
    <w:rsid w:val="00B21F9D"/>
    <w:rsid w:val="00B220CE"/>
    <w:rsid w:val="00B22181"/>
    <w:rsid w:val="00B221A7"/>
    <w:rsid w:val="00B224BB"/>
    <w:rsid w:val="00B2286A"/>
    <w:rsid w:val="00B22909"/>
    <w:rsid w:val="00B22D4E"/>
    <w:rsid w:val="00B22E35"/>
    <w:rsid w:val="00B22FB8"/>
    <w:rsid w:val="00B2367D"/>
    <w:rsid w:val="00B23689"/>
    <w:rsid w:val="00B236F6"/>
    <w:rsid w:val="00B238ED"/>
    <w:rsid w:val="00B24579"/>
    <w:rsid w:val="00B245E8"/>
    <w:rsid w:val="00B24906"/>
    <w:rsid w:val="00B249CD"/>
    <w:rsid w:val="00B24FEE"/>
    <w:rsid w:val="00B252E1"/>
    <w:rsid w:val="00B25694"/>
    <w:rsid w:val="00B25D1F"/>
    <w:rsid w:val="00B26194"/>
    <w:rsid w:val="00B26C78"/>
    <w:rsid w:val="00B26D52"/>
    <w:rsid w:val="00B26F8C"/>
    <w:rsid w:val="00B27406"/>
    <w:rsid w:val="00B27C8E"/>
    <w:rsid w:val="00B30B41"/>
    <w:rsid w:val="00B30DC9"/>
    <w:rsid w:val="00B30E73"/>
    <w:rsid w:val="00B31B7E"/>
    <w:rsid w:val="00B31EAC"/>
    <w:rsid w:val="00B3252A"/>
    <w:rsid w:val="00B3292C"/>
    <w:rsid w:val="00B331DA"/>
    <w:rsid w:val="00B33960"/>
    <w:rsid w:val="00B343E1"/>
    <w:rsid w:val="00B34986"/>
    <w:rsid w:val="00B34B8A"/>
    <w:rsid w:val="00B34C38"/>
    <w:rsid w:val="00B34DC6"/>
    <w:rsid w:val="00B34F52"/>
    <w:rsid w:val="00B34FED"/>
    <w:rsid w:val="00B35288"/>
    <w:rsid w:val="00B352A0"/>
    <w:rsid w:val="00B35491"/>
    <w:rsid w:val="00B35ABD"/>
    <w:rsid w:val="00B35D25"/>
    <w:rsid w:val="00B35DFE"/>
    <w:rsid w:val="00B36087"/>
    <w:rsid w:val="00B36194"/>
    <w:rsid w:val="00B36264"/>
    <w:rsid w:val="00B368DA"/>
    <w:rsid w:val="00B36E2B"/>
    <w:rsid w:val="00B36FA8"/>
    <w:rsid w:val="00B372A5"/>
    <w:rsid w:val="00B37846"/>
    <w:rsid w:val="00B378C4"/>
    <w:rsid w:val="00B37AA5"/>
    <w:rsid w:val="00B37BA5"/>
    <w:rsid w:val="00B4016F"/>
    <w:rsid w:val="00B402B9"/>
    <w:rsid w:val="00B40625"/>
    <w:rsid w:val="00B406B2"/>
    <w:rsid w:val="00B40D7D"/>
    <w:rsid w:val="00B40E6E"/>
    <w:rsid w:val="00B40F46"/>
    <w:rsid w:val="00B40FB7"/>
    <w:rsid w:val="00B4116C"/>
    <w:rsid w:val="00B4180B"/>
    <w:rsid w:val="00B41842"/>
    <w:rsid w:val="00B418D3"/>
    <w:rsid w:val="00B41E03"/>
    <w:rsid w:val="00B42117"/>
    <w:rsid w:val="00B42267"/>
    <w:rsid w:val="00B424E5"/>
    <w:rsid w:val="00B4272C"/>
    <w:rsid w:val="00B42D8A"/>
    <w:rsid w:val="00B4335B"/>
    <w:rsid w:val="00B44142"/>
    <w:rsid w:val="00B441BC"/>
    <w:rsid w:val="00B4428F"/>
    <w:rsid w:val="00B44581"/>
    <w:rsid w:val="00B44EB9"/>
    <w:rsid w:val="00B44F96"/>
    <w:rsid w:val="00B45494"/>
    <w:rsid w:val="00B45DC9"/>
    <w:rsid w:val="00B463B0"/>
    <w:rsid w:val="00B463C1"/>
    <w:rsid w:val="00B469CA"/>
    <w:rsid w:val="00B46A88"/>
    <w:rsid w:val="00B46C6F"/>
    <w:rsid w:val="00B46E50"/>
    <w:rsid w:val="00B46FA7"/>
    <w:rsid w:val="00B471D4"/>
    <w:rsid w:val="00B474D7"/>
    <w:rsid w:val="00B47BEB"/>
    <w:rsid w:val="00B5009B"/>
    <w:rsid w:val="00B50379"/>
    <w:rsid w:val="00B5099F"/>
    <w:rsid w:val="00B50B51"/>
    <w:rsid w:val="00B50CEA"/>
    <w:rsid w:val="00B50F90"/>
    <w:rsid w:val="00B51861"/>
    <w:rsid w:val="00B51897"/>
    <w:rsid w:val="00B51911"/>
    <w:rsid w:val="00B51F9D"/>
    <w:rsid w:val="00B520C2"/>
    <w:rsid w:val="00B526F6"/>
    <w:rsid w:val="00B5298D"/>
    <w:rsid w:val="00B52998"/>
    <w:rsid w:val="00B529E6"/>
    <w:rsid w:val="00B53141"/>
    <w:rsid w:val="00B531BD"/>
    <w:rsid w:val="00B532DE"/>
    <w:rsid w:val="00B5374D"/>
    <w:rsid w:val="00B547F1"/>
    <w:rsid w:val="00B553FF"/>
    <w:rsid w:val="00B555FA"/>
    <w:rsid w:val="00B55792"/>
    <w:rsid w:val="00B5655F"/>
    <w:rsid w:val="00B5670A"/>
    <w:rsid w:val="00B56C3B"/>
    <w:rsid w:val="00B56EFC"/>
    <w:rsid w:val="00B57009"/>
    <w:rsid w:val="00B570D5"/>
    <w:rsid w:val="00B601DA"/>
    <w:rsid w:val="00B601F8"/>
    <w:rsid w:val="00B60443"/>
    <w:rsid w:val="00B6062C"/>
    <w:rsid w:val="00B60A87"/>
    <w:rsid w:val="00B60C46"/>
    <w:rsid w:val="00B60D86"/>
    <w:rsid w:val="00B618EA"/>
    <w:rsid w:val="00B61D9C"/>
    <w:rsid w:val="00B629BC"/>
    <w:rsid w:val="00B629DB"/>
    <w:rsid w:val="00B63007"/>
    <w:rsid w:val="00B634B6"/>
    <w:rsid w:val="00B63586"/>
    <w:rsid w:val="00B6398D"/>
    <w:rsid w:val="00B63F69"/>
    <w:rsid w:val="00B6460D"/>
    <w:rsid w:val="00B659BC"/>
    <w:rsid w:val="00B662B0"/>
    <w:rsid w:val="00B66FFF"/>
    <w:rsid w:val="00B6799C"/>
    <w:rsid w:val="00B67B3A"/>
    <w:rsid w:val="00B67BC4"/>
    <w:rsid w:val="00B70148"/>
    <w:rsid w:val="00B703C0"/>
    <w:rsid w:val="00B7100E"/>
    <w:rsid w:val="00B71669"/>
    <w:rsid w:val="00B719BE"/>
    <w:rsid w:val="00B71DFE"/>
    <w:rsid w:val="00B71FC2"/>
    <w:rsid w:val="00B7205C"/>
    <w:rsid w:val="00B726AF"/>
    <w:rsid w:val="00B726BC"/>
    <w:rsid w:val="00B72F46"/>
    <w:rsid w:val="00B738B1"/>
    <w:rsid w:val="00B73ABE"/>
    <w:rsid w:val="00B744FB"/>
    <w:rsid w:val="00B746DA"/>
    <w:rsid w:val="00B746F9"/>
    <w:rsid w:val="00B74A5F"/>
    <w:rsid w:val="00B75679"/>
    <w:rsid w:val="00B7571A"/>
    <w:rsid w:val="00B75935"/>
    <w:rsid w:val="00B75997"/>
    <w:rsid w:val="00B7603C"/>
    <w:rsid w:val="00B76B50"/>
    <w:rsid w:val="00B77187"/>
    <w:rsid w:val="00B77227"/>
    <w:rsid w:val="00B77A02"/>
    <w:rsid w:val="00B77BF0"/>
    <w:rsid w:val="00B80FEB"/>
    <w:rsid w:val="00B81301"/>
    <w:rsid w:val="00B81407"/>
    <w:rsid w:val="00B815EA"/>
    <w:rsid w:val="00B8192C"/>
    <w:rsid w:val="00B81C23"/>
    <w:rsid w:val="00B81DEA"/>
    <w:rsid w:val="00B82794"/>
    <w:rsid w:val="00B82896"/>
    <w:rsid w:val="00B82AB5"/>
    <w:rsid w:val="00B82EA8"/>
    <w:rsid w:val="00B83034"/>
    <w:rsid w:val="00B831ED"/>
    <w:rsid w:val="00B8376A"/>
    <w:rsid w:val="00B837ED"/>
    <w:rsid w:val="00B83AC4"/>
    <w:rsid w:val="00B83B33"/>
    <w:rsid w:val="00B83DF3"/>
    <w:rsid w:val="00B84634"/>
    <w:rsid w:val="00B8481D"/>
    <w:rsid w:val="00B84AD3"/>
    <w:rsid w:val="00B84CC8"/>
    <w:rsid w:val="00B84F8A"/>
    <w:rsid w:val="00B850F0"/>
    <w:rsid w:val="00B86963"/>
    <w:rsid w:val="00B86F13"/>
    <w:rsid w:val="00B87377"/>
    <w:rsid w:val="00B87768"/>
    <w:rsid w:val="00B878A8"/>
    <w:rsid w:val="00B905B0"/>
    <w:rsid w:val="00B906BF"/>
    <w:rsid w:val="00B90A34"/>
    <w:rsid w:val="00B90A78"/>
    <w:rsid w:val="00B90FB3"/>
    <w:rsid w:val="00B91379"/>
    <w:rsid w:val="00B91612"/>
    <w:rsid w:val="00B9222A"/>
    <w:rsid w:val="00B9240D"/>
    <w:rsid w:val="00B9255D"/>
    <w:rsid w:val="00B92D3A"/>
    <w:rsid w:val="00B930D6"/>
    <w:rsid w:val="00B936CC"/>
    <w:rsid w:val="00B94207"/>
    <w:rsid w:val="00B94227"/>
    <w:rsid w:val="00B94312"/>
    <w:rsid w:val="00B9439E"/>
    <w:rsid w:val="00B94A9A"/>
    <w:rsid w:val="00B94D31"/>
    <w:rsid w:val="00B94E0F"/>
    <w:rsid w:val="00B9505F"/>
    <w:rsid w:val="00B9570F"/>
    <w:rsid w:val="00B9580C"/>
    <w:rsid w:val="00B96006"/>
    <w:rsid w:val="00B966E9"/>
    <w:rsid w:val="00B9673E"/>
    <w:rsid w:val="00B96952"/>
    <w:rsid w:val="00B96BA9"/>
    <w:rsid w:val="00B96BAB"/>
    <w:rsid w:val="00B96E15"/>
    <w:rsid w:val="00B97350"/>
    <w:rsid w:val="00B97366"/>
    <w:rsid w:val="00B9751E"/>
    <w:rsid w:val="00B97C9D"/>
    <w:rsid w:val="00BA01E8"/>
    <w:rsid w:val="00BA025C"/>
    <w:rsid w:val="00BA029E"/>
    <w:rsid w:val="00BA05B8"/>
    <w:rsid w:val="00BA096B"/>
    <w:rsid w:val="00BA0ADA"/>
    <w:rsid w:val="00BA0B67"/>
    <w:rsid w:val="00BA16E0"/>
    <w:rsid w:val="00BA181C"/>
    <w:rsid w:val="00BA1926"/>
    <w:rsid w:val="00BA1DAA"/>
    <w:rsid w:val="00BA205E"/>
    <w:rsid w:val="00BA2268"/>
    <w:rsid w:val="00BA23DF"/>
    <w:rsid w:val="00BA280A"/>
    <w:rsid w:val="00BA2A2C"/>
    <w:rsid w:val="00BA2F02"/>
    <w:rsid w:val="00BA40DA"/>
    <w:rsid w:val="00BA40EF"/>
    <w:rsid w:val="00BA421F"/>
    <w:rsid w:val="00BA46E4"/>
    <w:rsid w:val="00BA4CEA"/>
    <w:rsid w:val="00BA4DFF"/>
    <w:rsid w:val="00BA4F16"/>
    <w:rsid w:val="00BA5AAD"/>
    <w:rsid w:val="00BA5B24"/>
    <w:rsid w:val="00BA5BA9"/>
    <w:rsid w:val="00BA5EC8"/>
    <w:rsid w:val="00BA649F"/>
    <w:rsid w:val="00BA6624"/>
    <w:rsid w:val="00BA664E"/>
    <w:rsid w:val="00BA6E1E"/>
    <w:rsid w:val="00BA6E34"/>
    <w:rsid w:val="00BA7725"/>
    <w:rsid w:val="00BA7E0C"/>
    <w:rsid w:val="00BA7FB2"/>
    <w:rsid w:val="00BB003F"/>
    <w:rsid w:val="00BB0255"/>
    <w:rsid w:val="00BB0445"/>
    <w:rsid w:val="00BB0591"/>
    <w:rsid w:val="00BB0885"/>
    <w:rsid w:val="00BB0DEF"/>
    <w:rsid w:val="00BB1270"/>
    <w:rsid w:val="00BB13C7"/>
    <w:rsid w:val="00BB165A"/>
    <w:rsid w:val="00BB198A"/>
    <w:rsid w:val="00BB1B21"/>
    <w:rsid w:val="00BB1B48"/>
    <w:rsid w:val="00BB26F9"/>
    <w:rsid w:val="00BB2793"/>
    <w:rsid w:val="00BB2AAB"/>
    <w:rsid w:val="00BB2EE4"/>
    <w:rsid w:val="00BB344C"/>
    <w:rsid w:val="00BB3487"/>
    <w:rsid w:val="00BB3C5D"/>
    <w:rsid w:val="00BB3D91"/>
    <w:rsid w:val="00BB3DC8"/>
    <w:rsid w:val="00BB41FC"/>
    <w:rsid w:val="00BB4294"/>
    <w:rsid w:val="00BB4310"/>
    <w:rsid w:val="00BB482F"/>
    <w:rsid w:val="00BB4D53"/>
    <w:rsid w:val="00BB4EFB"/>
    <w:rsid w:val="00BB55B3"/>
    <w:rsid w:val="00BB58D3"/>
    <w:rsid w:val="00BB5CB3"/>
    <w:rsid w:val="00BB60D9"/>
    <w:rsid w:val="00BB6917"/>
    <w:rsid w:val="00BC08DC"/>
    <w:rsid w:val="00BC0B80"/>
    <w:rsid w:val="00BC160D"/>
    <w:rsid w:val="00BC230A"/>
    <w:rsid w:val="00BC2565"/>
    <w:rsid w:val="00BC25F6"/>
    <w:rsid w:val="00BC2607"/>
    <w:rsid w:val="00BC2633"/>
    <w:rsid w:val="00BC29C5"/>
    <w:rsid w:val="00BC29FE"/>
    <w:rsid w:val="00BC2BED"/>
    <w:rsid w:val="00BC2F05"/>
    <w:rsid w:val="00BC3244"/>
    <w:rsid w:val="00BC353D"/>
    <w:rsid w:val="00BC45BA"/>
    <w:rsid w:val="00BC45EF"/>
    <w:rsid w:val="00BC46DE"/>
    <w:rsid w:val="00BC4B42"/>
    <w:rsid w:val="00BC4B85"/>
    <w:rsid w:val="00BC4F07"/>
    <w:rsid w:val="00BC5A18"/>
    <w:rsid w:val="00BC63E7"/>
    <w:rsid w:val="00BC6402"/>
    <w:rsid w:val="00BC644F"/>
    <w:rsid w:val="00BC6831"/>
    <w:rsid w:val="00BC69CA"/>
    <w:rsid w:val="00BC724D"/>
    <w:rsid w:val="00BC72C5"/>
    <w:rsid w:val="00BC75F4"/>
    <w:rsid w:val="00BC79EE"/>
    <w:rsid w:val="00BD023A"/>
    <w:rsid w:val="00BD03CD"/>
    <w:rsid w:val="00BD0C3A"/>
    <w:rsid w:val="00BD0D89"/>
    <w:rsid w:val="00BD159E"/>
    <w:rsid w:val="00BD17B1"/>
    <w:rsid w:val="00BD219F"/>
    <w:rsid w:val="00BD30BD"/>
    <w:rsid w:val="00BD31A8"/>
    <w:rsid w:val="00BD3567"/>
    <w:rsid w:val="00BD361D"/>
    <w:rsid w:val="00BD3924"/>
    <w:rsid w:val="00BD406B"/>
    <w:rsid w:val="00BD45F5"/>
    <w:rsid w:val="00BD46BD"/>
    <w:rsid w:val="00BD4726"/>
    <w:rsid w:val="00BD490B"/>
    <w:rsid w:val="00BD4952"/>
    <w:rsid w:val="00BD4998"/>
    <w:rsid w:val="00BD4C9A"/>
    <w:rsid w:val="00BD4FBB"/>
    <w:rsid w:val="00BD5151"/>
    <w:rsid w:val="00BD51B0"/>
    <w:rsid w:val="00BD586D"/>
    <w:rsid w:val="00BD58F1"/>
    <w:rsid w:val="00BD5B0E"/>
    <w:rsid w:val="00BD5B26"/>
    <w:rsid w:val="00BD5EA8"/>
    <w:rsid w:val="00BD602C"/>
    <w:rsid w:val="00BD6322"/>
    <w:rsid w:val="00BD64FC"/>
    <w:rsid w:val="00BD65A8"/>
    <w:rsid w:val="00BD6B16"/>
    <w:rsid w:val="00BD6B64"/>
    <w:rsid w:val="00BD6D58"/>
    <w:rsid w:val="00BD6FDF"/>
    <w:rsid w:val="00BD75CD"/>
    <w:rsid w:val="00BD777A"/>
    <w:rsid w:val="00BD7ADB"/>
    <w:rsid w:val="00BD7B11"/>
    <w:rsid w:val="00BD7FE5"/>
    <w:rsid w:val="00BE03F5"/>
    <w:rsid w:val="00BE072B"/>
    <w:rsid w:val="00BE0B7B"/>
    <w:rsid w:val="00BE0C10"/>
    <w:rsid w:val="00BE0E5B"/>
    <w:rsid w:val="00BE1195"/>
    <w:rsid w:val="00BE15DD"/>
    <w:rsid w:val="00BE15F3"/>
    <w:rsid w:val="00BE18F2"/>
    <w:rsid w:val="00BE1B22"/>
    <w:rsid w:val="00BE1CB8"/>
    <w:rsid w:val="00BE1FDA"/>
    <w:rsid w:val="00BE2469"/>
    <w:rsid w:val="00BE2813"/>
    <w:rsid w:val="00BE2CE7"/>
    <w:rsid w:val="00BE2E84"/>
    <w:rsid w:val="00BE2F70"/>
    <w:rsid w:val="00BE3047"/>
    <w:rsid w:val="00BE32F1"/>
    <w:rsid w:val="00BE3493"/>
    <w:rsid w:val="00BE389B"/>
    <w:rsid w:val="00BE39BD"/>
    <w:rsid w:val="00BE3FCB"/>
    <w:rsid w:val="00BE4020"/>
    <w:rsid w:val="00BE404D"/>
    <w:rsid w:val="00BE450F"/>
    <w:rsid w:val="00BE4E9D"/>
    <w:rsid w:val="00BE4FE9"/>
    <w:rsid w:val="00BE50C2"/>
    <w:rsid w:val="00BE50F4"/>
    <w:rsid w:val="00BE5857"/>
    <w:rsid w:val="00BE5A9D"/>
    <w:rsid w:val="00BE5BD5"/>
    <w:rsid w:val="00BE6999"/>
    <w:rsid w:val="00BE6B8F"/>
    <w:rsid w:val="00BE6BF1"/>
    <w:rsid w:val="00BE7232"/>
    <w:rsid w:val="00BE7693"/>
    <w:rsid w:val="00BE7BE2"/>
    <w:rsid w:val="00BE7D9A"/>
    <w:rsid w:val="00BF047B"/>
    <w:rsid w:val="00BF0A8F"/>
    <w:rsid w:val="00BF169A"/>
    <w:rsid w:val="00BF16F8"/>
    <w:rsid w:val="00BF177B"/>
    <w:rsid w:val="00BF1BE4"/>
    <w:rsid w:val="00BF25CF"/>
    <w:rsid w:val="00BF263D"/>
    <w:rsid w:val="00BF2719"/>
    <w:rsid w:val="00BF2AD9"/>
    <w:rsid w:val="00BF328E"/>
    <w:rsid w:val="00BF33B5"/>
    <w:rsid w:val="00BF3460"/>
    <w:rsid w:val="00BF3707"/>
    <w:rsid w:val="00BF3DF9"/>
    <w:rsid w:val="00BF3FB0"/>
    <w:rsid w:val="00BF42E9"/>
    <w:rsid w:val="00BF4430"/>
    <w:rsid w:val="00BF4466"/>
    <w:rsid w:val="00BF4C84"/>
    <w:rsid w:val="00BF4D5C"/>
    <w:rsid w:val="00BF563B"/>
    <w:rsid w:val="00BF5677"/>
    <w:rsid w:val="00BF654D"/>
    <w:rsid w:val="00BF68F9"/>
    <w:rsid w:val="00BF696F"/>
    <w:rsid w:val="00BF6CE5"/>
    <w:rsid w:val="00BF6DB3"/>
    <w:rsid w:val="00BF7217"/>
    <w:rsid w:val="00BF74CF"/>
    <w:rsid w:val="00BF755E"/>
    <w:rsid w:val="00C00197"/>
    <w:rsid w:val="00C003C6"/>
    <w:rsid w:val="00C00489"/>
    <w:rsid w:val="00C00816"/>
    <w:rsid w:val="00C00907"/>
    <w:rsid w:val="00C016AA"/>
    <w:rsid w:val="00C0184E"/>
    <w:rsid w:val="00C01B2E"/>
    <w:rsid w:val="00C020AA"/>
    <w:rsid w:val="00C0233A"/>
    <w:rsid w:val="00C02676"/>
    <w:rsid w:val="00C026B7"/>
    <w:rsid w:val="00C02857"/>
    <w:rsid w:val="00C036AD"/>
    <w:rsid w:val="00C03939"/>
    <w:rsid w:val="00C03B66"/>
    <w:rsid w:val="00C0498D"/>
    <w:rsid w:val="00C04A5E"/>
    <w:rsid w:val="00C05B5A"/>
    <w:rsid w:val="00C05B60"/>
    <w:rsid w:val="00C05FC1"/>
    <w:rsid w:val="00C061E2"/>
    <w:rsid w:val="00C069F2"/>
    <w:rsid w:val="00C06C91"/>
    <w:rsid w:val="00C06D09"/>
    <w:rsid w:val="00C0703F"/>
    <w:rsid w:val="00C0776E"/>
    <w:rsid w:val="00C07D2E"/>
    <w:rsid w:val="00C10201"/>
    <w:rsid w:val="00C10206"/>
    <w:rsid w:val="00C10284"/>
    <w:rsid w:val="00C103F2"/>
    <w:rsid w:val="00C10598"/>
    <w:rsid w:val="00C10A1B"/>
    <w:rsid w:val="00C10AA5"/>
    <w:rsid w:val="00C10CB0"/>
    <w:rsid w:val="00C10CED"/>
    <w:rsid w:val="00C10F64"/>
    <w:rsid w:val="00C113A5"/>
    <w:rsid w:val="00C1164C"/>
    <w:rsid w:val="00C11A54"/>
    <w:rsid w:val="00C120A1"/>
    <w:rsid w:val="00C12476"/>
    <w:rsid w:val="00C1252D"/>
    <w:rsid w:val="00C126F9"/>
    <w:rsid w:val="00C12C94"/>
    <w:rsid w:val="00C12E8B"/>
    <w:rsid w:val="00C13290"/>
    <w:rsid w:val="00C13624"/>
    <w:rsid w:val="00C13A54"/>
    <w:rsid w:val="00C13EF9"/>
    <w:rsid w:val="00C149FE"/>
    <w:rsid w:val="00C15245"/>
    <w:rsid w:val="00C15878"/>
    <w:rsid w:val="00C15DB1"/>
    <w:rsid w:val="00C1658C"/>
    <w:rsid w:val="00C16826"/>
    <w:rsid w:val="00C16884"/>
    <w:rsid w:val="00C1697E"/>
    <w:rsid w:val="00C16E72"/>
    <w:rsid w:val="00C1737F"/>
    <w:rsid w:val="00C2057D"/>
    <w:rsid w:val="00C207FF"/>
    <w:rsid w:val="00C20D43"/>
    <w:rsid w:val="00C20FE6"/>
    <w:rsid w:val="00C2106D"/>
    <w:rsid w:val="00C218DE"/>
    <w:rsid w:val="00C218EC"/>
    <w:rsid w:val="00C22571"/>
    <w:rsid w:val="00C2260F"/>
    <w:rsid w:val="00C2273A"/>
    <w:rsid w:val="00C227CF"/>
    <w:rsid w:val="00C227E9"/>
    <w:rsid w:val="00C22A9B"/>
    <w:rsid w:val="00C22DE3"/>
    <w:rsid w:val="00C232A6"/>
    <w:rsid w:val="00C235D2"/>
    <w:rsid w:val="00C23DDC"/>
    <w:rsid w:val="00C24377"/>
    <w:rsid w:val="00C245B7"/>
    <w:rsid w:val="00C249E1"/>
    <w:rsid w:val="00C24A33"/>
    <w:rsid w:val="00C24ABB"/>
    <w:rsid w:val="00C24E4E"/>
    <w:rsid w:val="00C24EB6"/>
    <w:rsid w:val="00C251D9"/>
    <w:rsid w:val="00C257FA"/>
    <w:rsid w:val="00C25BD2"/>
    <w:rsid w:val="00C25C95"/>
    <w:rsid w:val="00C26672"/>
    <w:rsid w:val="00C267C7"/>
    <w:rsid w:val="00C26824"/>
    <w:rsid w:val="00C26B0E"/>
    <w:rsid w:val="00C27496"/>
    <w:rsid w:val="00C276D2"/>
    <w:rsid w:val="00C27719"/>
    <w:rsid w:val="00C2789E"/>
    <w:rsid w:val="00C27C81"/>
    <w:rsid w:val="00C27F2B"/>
    <w:rsid w:val="00C30068"/>
    <w:rsid w:val="00C30236"/>
    <w:rsid w:val="00C305C0"/>
    <w:rsid w:val="00C30B48"/>
    <w:rsid w:val="00C30D2A"/>
    <w:rsid w:val="00C315C0"/>
    <w:rsid w:val="00C3259A"/>
    <w:rsid w:val="00C32963"/>
    <w:rsid w:val="00C32A8F"/>
    <w:rsid w:val="00C32AA1"/>
    <w:rsid w:val="00C32FB0"/>
    <w:rsid w:val="00C3301B"/>
    <w:rsid w:val="00C3303B"/>
    <w:rsid w:val="00C33093"/>
    <w:rsid w:val="00C33137"/>
    <w:rsid w:val="00C33420"/>
    <w:rsid w:val="00C33506"/>
    <w:rsid w:val="00C33DA5"/>
    <w:rsid w:val="00C34500"/>
    <w:rsid w:val="00C345A7"/>
    <w:rsid w:val="00C34693"/>
    <w:rsid w:val="00C3490F"/>
    <w:rsid w:val="00C3568F"/>
    <w:rsid w:val="00C35C29"/>
    <w:rsid w:val="00C35EC7"/>
    <w:rsid w:val="00C362EA"/>
    <w:rsid w:val="00C363D0"/>
    <w:rsid w:val="00C365F7"/>
    <w:rsid w:val="00C3664B"/>
    <w:rsid w:val="00C36669"/>
    <w:rsid w:val="00C368D1"/>
    <w:rsid w:val="00C3691C"/>
    <w:rsid w:val="00C36CEB"/>
    <w:rsid w:val="00C37196"/>
    <w:rsid w:val="00C373FD"/>
    <w:rsid w:val="00C37F12"/>
    <w:rsid w:val="00C40233"/>
    <w:rsid w:val="00C40642"/>
    <w:rsid w:val="00C40651"/>
    <w:rsid w:val="00C40C25"/>
    <w:rsid w:val="00C412F3"/>
    <w:rsid w:val="00C4147F"/>
    <w:rsid w:val="00C41663"/>
    <w:rsid w:val="00C41731"/>
    <w:rsid w:val="00C419E7"/>
    <w:rsid w:val="00C42123"/>
    <w:rsid w:val="00C42827"/>
    <w:rsid w:val="00C42F67"/>
    <w:rsid w:val="00C433BD"/>
    <w:rsid w:val="00C43999"/>
    <w:rsid w:val="00C43D8F"/>
    <w:rsid w:val="00C4413C"/>
    <w:rsid w:val="00C44883"/>
    <w:rsid w:val="00C44CAB"/>
    <w:rsid w:val="00C44EB8"/>
    <w:rsid w:val="00C45142"/>
    <w:rsid w:val="00C452AF"/>
    <w:rsid w:val="00C4558F"/>
    <w:rsid w:val="00C45649"/>
    <w:rsid w:val="00C458DD"/>
    <w:rsid w:val="00C45BD4"/>
    <w:rsid w:val="00C45C6F"/>
    <w:rsid w:val="00C45EB0"/>
    <w:rsid w:val="00C46062"/>
    <w:rsid w:val="00C46067"/>
    <w:rsid w:val="00C46DC7"/>
    <w:rsid w:val="00C46F38"/>
    <w:rsid w:val="00C4710D"/>
    <w:rsid w:val="00C47385"/>
    <w:rsid w:val="00C4785A"/>
    <w:rsid w:val="00C47D25"/>
    <w:rsid w:val="00C47E1C"/>
    <w:rsid w:val="00C5011C"/>
    <w:rsid w:val="00C501AE"/>
    <w:rsid w:val="00C507D5"/>
    <w:rsid w:val="00C50EC6"/>
    <w:rsid w:val="00C5189A"/>
    <w:rsid w:val="00C51D85"/>
    <w:rsid w:val="00C51F16"/>
    <w:rsid w:val="00C52007"/>
    <w:rsid w:val="00C5279C"/>
    <w:rsid w:val="00C527E8"/>
    <w:rsid w:val="00C52867"/>
    <w:rsid w:val="00C530C5"/>
    <w:rsid w:val="00C53ACF"/>
    <w:rsid w:val="00C53BF0"/>
    <w:rsid w:val="00C53E05"/>
    <w:rsid w:val="00C53E92"/>
    <w:rsid w:val="00C54D90"/>
    <w:rsid w:val="00C55101"/>
    <w:rsid w:val="00C55A09"/>
    <w:rsid w:val="00C562D5"/>
    <w:rsid w:val="00C564D3"/>
    <w:rsid w:val="00C56C01"/>
    <w:rsid w:val="00C56E0C"/>
    <w:rsid w:val="00C572AC"/>
    <w:rsid w:val="00C57733"/>
    <w:rsid w:val="00C578FB"/>
    <w:rsid w:val="00C57921"/>
    <w:rsid w:val="00C57B21"/>
    <w:rsid w:val="00C57DAB"/>
    <w:rsid w:val="00C6001B"/>
    <w:rsid w:val="00C60ACC"/>
    <w:rsid w:val="00C6169A"/>
    <w:rsid w:val="00C61BA9"/>
    <w:rsid w:val="00C62A6D"/>
    <w:rsid w:val="00C62BDF"/>
    <w:rsid w:val="00C62C53"/>
    <w:rsid w:val="00C62F85"/>
    <w:rsid w:val="00C634FD"/>
    <w:rsid w:val="00C6363B"/>
    <w:rsid w:val="00C636CF"/>
    <w:rsid w:val="00C63D94"/>
    <w:rsid w:val="00C64705"/>
    <w:rsid w:val="00C64736"/>
    <w:rsid w:val="00C64A78"/>
    <w:rsid w:val="00C654D4"/>
    <w:rsid w:val="00C65782"/>
    <w:rsid w:val="00C65876"/>
    <w:rsid w:val="00C65E42"/>
    <w:rsid w:val="00C66713"/>
    <w:rsid w:val="00C667C7"/>
    <w:rsid w:val="00C66A85"/>
    <w:rsid w:val="00C66B86"/>
    <w:rsid w:val="00C66E54"/>
    <w:rsid w:val="00C67232"/>
    <w:rsid w:val="00C674A9"/>
    <w:rsid w:val="00C677B6"/>
    <w:rsid w:val="00C67BA8"/>
    <w:rsid w:val="00C67D99"/>
    <w:rsid w:val="00C67EBC"/>
    <w:rsid w:val="00C67EE3"/>
    <w:rsid w:val="00C706FD"/>
    <w:rsid w:val="00C70E9C"/>
    <w:rsid w:val="00C70F8D"/>
    <w:rsid w:val="00C7116F"/>
    <w:rsid w:val="00C71455"/>
    <w:rsid w:val="00C71E6C"/>
    <w:rsid w:val="00C72E7C"/>
    <w:rsid w:val="00C72F93"/>
    <w:rsid w:val="00C7369A"/>
    <w:rsid w:val="00C73856"/>
    <w:rsid w:val="00C739AA"/>
    <w:rsid w:val="00C74116"/>
    <w:rsid w:val="00C744A4"/>
    <w:rsid w:val="00C74B59"/>
    <w:rsid w:val="00C74D2E"/>
    <w:rsid w:val="00C75204"/>
    <w:rsid w:val="00C7533E"/>
    <w:rsid w:val="00C75910"/>
    <w:rsid w:val="00C760AA"/>
    <w:rsid w:val="00C761C8"/>
    <w:rsid w:val="00C76870"/>
    <w:rsid w:val="00C7717B"/>
    <w:rsid w:val="00C77237"/>
    <w:rsid w:val="00C773A6"/>
    <w:rsid w:val="00C77797"/>
    <w:rsid w:val="00C779DA"/>
    <w:rsid w:val="00C77A61"/>
    <w:rsid w:val="00C77C63"/>
    <w:rsid w:val="00C77D43"/>
    <w:rsid w:val="00C8019A"/>
    <w:rsid w:val="00C80237"/>
    <w:rsid w:val="00C80383"/>
    <w:rsid w:val="00C80485"/>
    <w:rsid w:val="00C805BC"/>
    <w:rsid w:val="00C80F36"/>
    <w:rsid w:val="00C81065"/>
    <w:rsid w:val="00C810E4"/>
    <w:rsid w:val="00C81DE9"/>
    <w:rsid w:val="00C820C7"/>
    <w:rsid w:val="00C821ED"/>
    <w:rsid w:val="00C8245E"/>
    <w:rsid w:val="00C82ECE"/>
    <w:rsid w:val="00C846F3"/>
    <w:rsid w:val="00C84B92"/>
    <w:rsid w:val="00C8501F"/>
    <w:rsid w:val="00C8624E"/>
    <w:rsid w:val="00C864A7"/>
    <w:rsid w:val="00C86BB2"/>
    <w:rsid w:val="00C87064"/>
    <w:rsid w:val="00C8766A"/>
    <w:rsid w:val="00C87BBD"/>
    <w:rsid w:val="00C87CAE"/>
    <w:rsid w:val="00C87E3A"/>
    <w:rsid w:val="00C90354"/>
    <w:rsid w:val="00C903C0"/>
    <w:rsid w:val="00C91172"/>
    <w:rsid w:val="00C91511"/>
    <w:rsid w:val="00C917CF"/>
    <w:rsid w:val="00C91CD5"/>
    <w:rsid w:val="00C9254A"/>
    <w:rsid w:val="00C92636"/>
    <w:rsid w:val="00C92AA4"/>
    <w:rsid w:val="00C92BA0"/>
    <w:rsid w:val="00C92D2C"/>
    <w:rsid w:val="00C92DB7"/>
    <w:rsid w:val="00C92E58"/>
    <w:rsid w:val="00C92FF5"/>
    <w:rsid w:val="00C93241"/>
    <w:rsid w:val="00C9396D"/>
    <w:rsid w:val="00C942AE"/>
    <w:rsid w:val="00C94557"/>
    <w:rsid w:val="00C94B02"/>
    <w:rsid w:val="00C94B19"/>
    <w:rsid w:val="00C95738"/>
    <w:rsid w:val="00C95842"/>
    <w:rsid w:val="00C95CB3"/>
    <w:rsid w:val="00C96024"/>
    <w:rsid w:val="00C96456"/>
    <w:rsid w:val="00C96527"/>
    <w:rsid w:val="00C9667A"/>
    <w:rsid w:val="00C967F9"/>
    <w:rsid w:val="00C96910"/>
    <w:rsid w:val="00C96A68"/>
    <w:rsid w:val="00C9713D"/>
    <w:rsid w:val="00C9727F"/>
    <w:rsid w:val="00C97497"/>
    <w:rsid w:val="00C97DBC"/>
    <w:rsid w:val="00C97DD2"/>
    <w:rsid w:val="00CA037E"/>
    <w:rsid w:val="00CA06B0"/>
    <w:rsid w:val="00CA0E22"/>
    <w:rsid w:val="00CA0F5B"/>
    <w:rsid w:val="00CA1BD3"/>
    <w:rsid w:val="00CA2014"/>
    <w:rsid w:val="00CA23A2"/>
    <w:rsid w:val="00CA31C4"/>
    <w:rsid w:val="00CA359A"/>
    <w:rsid w:val="00CA3979"/>
    <w:rsid w:val="00CA3C73"/>
    <w:rsid w:val="00CA3C81"/>
    <w:rsid w:val="00CA4B05"/>
    <w:rsid w:val="00CA5679"/>
    <w:rsid w:val="00CA6446"/>
    <w:rsid w:val="00CA64B1"/>
    <w:rsid w:val="00CA6B53"/>
    <w:rsid w:val="00CA7101"/>
    <w:rsid w:val="00CA718A"/>
    <w:rsid w:val="00CA7418"/>
    <w:rsid w:val="00CA7928"/>
    <w:rsid w:val="00CA7C55"/>
    <w:rsid w:val="00CAFFEE"/>
    <w:rsid w:val="00CB05FD"/>
    <w:rsid w:val="00CB0922"/>
    <w:rsid w:val="00CB0A30"/>
    <w:rsid w:val="00CB0B74"/>
    <w:rsid w:val="00CB0BB9"/>
    <w:rsid w:val="00CB0EA5"/>
    <w:rsid w:val="00CB0F42"/>
    <w:rsid w:val="00CB1365"/>
    <w:rsid w:val="00CB137F"/>
    <w:rsid w:val="00CB13E8"/>
    <w:rsid w:val="00CB14D9"/>
    <w:rsid w:val="00CB1748"/>
    <w:rsid w:val="00CB20D7"/>
    <w:rsid w:val="00CB21E3"/>
    <w:rsid w:val="00CB2471"/>
    <w:rsid w:val="00CB24EF"/>
    <w:rsid w:val="00CB24F7"/>
    <w:rsid w:val="00CB2940"/>
    <w:rsid w:val="00CB2A12"/>
    <w:rsid w:val="00CB2A9D"/>
    <w:rsid w:val="00CB2CA7"/>
    <w:rsid w:val="00CB2D08"/>
    <w:rsid w:val="00CB2FBA"/>
    <w:rsid w:val="00CB31EB"/>
    <w:rsid w:val="00CB34C8"/>
    <w:rsid w:val="00CB3C40"/>
    <w:rsid w:val="00CB3FB7"/>
    <w:rsid w:val="00CB414F"/>
    <w:rsid w:val="00CB4530"/>
    <w:rsid w:val="00CB4887"/>
    <w:rsid w:val="00CB49EA"/>
    <w:rsid w:val="00CB5657"/>
    <w:rsid w:val="00CB5A75"/>
    <w:rsid w:val="00CB6247"/>
    <w:rsid w:val="00CB6301"/>
    <w:rsid w:val="00CB64BD"/>
    <w:rsid w:val="00CB65FF"/>
    <w:rsid w:val="00CB6A8F"/>
    <w:rsid w:val="00CB6E4D"/>
    <w:rsid w:val="00CB714E"/>
    <w:rsid w:val="00CC066E"/>
    <w:rsid w:val="00CC0965"/>
    <w:rsid w:val="00CC0BD5"/>
    <w:rsid w:val="00CC1353"/>
    <w:rsid w:val="00CC1A47"/>
    <w:rsid w:val="00CC1F5C"/>
    <w:rsid w:val="00CC23D7"/>
    <w:rsid w:val="00CC2578"/>
    <w:rsid w:val="00CC2B92"/>
    <w:rsid w:val="00CC3BD1"/>
    <w:rsid w:val="00CC3EB9"/>
    <w:rsid w:val="00CC45E0"/>
    <w:rsid w:val="00CC4692"/>
    <w:rsid w:val="00CC4FCE"/>
    <w:rsid w:val="00CC5470"/>
    <w:rsid w:val="00CC5A03"/>
    <w:rsid w:val="00CC5DFC"/>
    <w:rsid w:val="00CC62AE"/>
    <w:rsid w:val="00CC64CD"/>
    <w:rsid w:val="00CC663F"/>
    <w:rsid w:val="00CC6694"/>
    <w:rsid w:val="00CC7046"/>
    <w:rsid w:val="00CC721B"/>
    <w:rsid w:val="00CC7C7D"/>
    <w:rsid w:val="00CC83DC"/>
    <w:rsid w:val="00CD0098"/>
    <w:rsid w:val="00CD0401"/>
    <w:rsid w:val="00CD0659"/>
    <w:rsid w:val="00CD0DB0"/>
    <w:rsid w:val="00CD10D3"/>
    <w:rsid w:val="00CD1184"/>
    <w:rsid w:val="00CD1755"/>
    <w:rsid w:val="00CD17AE"/>
    <w:rsid w:val="00CD198B"/>
    <w:rsid w:val="00CD263D"/>
    <w:rsid w:val="00CD29DF"/>
    <w:rsid w:val="00CD3A47"/>
    <w:rsid w:val="00CD3D4F"/>
    <w:rsid w:val="00CD3D84"/>
    <w:rsid w:val="00CD3EDB"/>
    <w:rsid w:val="00CD4168"/>
    <w:rsid w:val="00CD43DF"/>
    <w:rsid w:val="00CD4410"/>
    <w:rsid w:val="00CD45C1"/>
    <w:rsid w:val="00CD4D7E"/>
    <w:rsid w:val="00CD50F4"/>
    <w:rsid w:val="00CD5898"/>
    <w:rsid w:val="00CD5CF7"/>
    <w:rsid w:val="00CD63FA"/>
    <w:rsid w:val="00CD6410"/>
    <w:rsid w:val="00CD645B"/>
    <w:rsid w:val="00CD653D"/>
    <w:rsid w:val="00CD6576"/>
    <w:rsid w:val="00CD77B2"/>
    <w:rsid w:val="00CD7946"/>
    <w:rsid w:val="00CE0954"/>
    <w:rsid w:val="00CE0D48"/>
    <w:rsid w:val="00CE0FB8"/>
    <w:rsid w:val="00CE1779"/>
    <w:rsid w:val="00CE18CD"/>
    <w:rsid w:val="00CE19BE"/>
    <w:rsid w:val="00CE1B24"/>
    <w:rsid w:val="00CE1EE3"/>
    <w:rsid w:val="00CE2CBD"/>
    <w:rsid w:val="00CE3639"/>
    <w:rsid w:val="00CE3777"/>
    <w:rsid w:val="00CE395A"/>
    <w:rsid w:val="00CE3C6E"/>
    <w:rsid w:val="00CE3CC8"/>
    <w:rsid w:val="00CE40D4"/>
    <w:rsid w:val="00CE4259"/>
    <w:rsid w:val="00CE43CB"/>
    <w:rsid w:val="00CE4DFD"/>
    <w:rsid w:val="00CE5163"/>
    <w:rsid w:val="00CE52E2"/>
    <w:rsid w:val="00CE57F4"/>
    <w:rsid w:val="00CE5868"/>
    <w:rsid w:val="00CE5D5F"/>
    <w:rsid w:val="00CE6353"/>
    <w:rsid w:val="00CE6BAB"/>
    <w:rsid w:val="00CE702F"/>
    <w:rsid w:val="00CE7636"/>
    <w:rsid w:val="00CE7BB6"/>
    <w:rsid w:val="00CE7CE7"/>
    <w:rsid w:val="00CE7CF0"/>
    <w:rsid w:val="00CE7D18"/>
    <w:rsid w:val="00CF0444"/>
    <w:rsid w:val="00CF0ECC"/>
    <w:rsid w:val="00CF0FD8"/>
    <w:rsid w:val="00CF15EB"/>
    <w:rsid w:val="00CF179C"/>
    <w:rsid w:val="00CF1D9C"/>
    <w:rsid w:val="00CF2138"/>
    <w:rsid w:val="00CF2265"/>
    <w:rsid w:val="00CF24FD"/>
    <w:rsid w:val="00CF26EB"/>
    <w:rsid w:val="00CF2B9F"/>
    <w:rsid w:val="00CF2EE0"/>
    <w:rsid w:val="00CF2F6C"/>
    <w:rsid w:val="00CF3866"/>
    <w:rsid w:val="00CF38DD"/>
    <w:rsid w:val="00CF3DAB"/>
    <w:rsid w:val="00CF3FA3"/>
    <w:rsid w:val="00CF4299"/>
    <w:rsid w:val="00CF4498"/>
    <w:rsid w:val="00CF5B5A"/>
    <w:rsid w:val="00CF5CC8"/>
    <w:rsid w:val="00CF6E31"/>
    <w:rsid w:val="00CF6E9A"/>
    <w:rsid w:val="00CF76F5"/>
    <w:rsid w:val="00CF76FB"/>
    <w:rsid w:val="00CF7A2E"/>
    <w:rsid w:val="00CF7DA9"/>
    <w:rsid w:val="00CF7E70"/>
    <w:rsid w:val="00D00382"/>
    <w:rsid w:val="00D008AF"/>
    <w:rsid w:val="00D0096D"/>
    <w:rsid w:val="00D00D76"/>
    <w:rsid w:val="00D010E9"/>
    <w:rsid w:val="00D01617"/>
    <w:rsid w:val="00D023D8"/>
    <w:rsid w:val="00D02A97"/>
    <w:rsid w:val="00D02D41"/>
    <w:rsid w:val="00D02FB3"/>
    <w:rsid w:val="00D035C0"/>
    <w:rsid w:val="00D03807"/>
    <w:rsid w:val="00D03B4A"/>
    <w:rsid w:val="00D03B65"/>
    <w:rsid w:val="00D04329"/>
    <w:rsid w:val="00D04555"/>
    <w:rsid w:val="00D04B0C"/>
    <w:rsid w:val="00D055E5"/>
    <w:rsid w:val="00D059E4"/>
    <w:rsid w:val="00D05AC8"/>
    <w:rsid w:val="00D05C4E"/>
    <w:rsid w:val="00D06139"/>
    <w:rsid w:val="00D0614F"/>
    <w:rsid w:val="00D06909"/>
    <w:rsid w:val="00D07121"/>
    <w:rsid w:val="00D07AE2"/>
    <w:rsid w:val="00D1079D"/>
    <w:rsid w:val="00D11199"/>
    <w:rsid w:val="00D116C5"/>
    <w:rsid w:val="00D11A04"/>
    <w:rsid w:val="00D126C5"/>
    <w:rsid w:val="00D12728"/>
    <w:rsid w:val="00D12C39"/>
    <w:rsid w:val="00D12E29"/>
    <w:rsid w:val="00D130B4"/>
    <w:rsid w:val="00D1368E"/>
    <w:rsid w:val="00D13709"/>
    <w:rsid w:val="00D13B59"/>
    <w:rsid w:val="00D13D20"/>
    <w:rsid w:val="00D13DD6"/>
    <w:rsid w:val="00D13DF5"/>
    <w:rsid w:val="00D14132"/>
    <w:rsid w:val="00D14495"/>
    <w:rsid w:val="00D1470D"/>
    <w:rsid w:val="00D14838"/>
    <w:rsid w:val="00D14ADC"/>
    <w:rsid w:val="00D1505C"/>
    <w:rsid w:val="00D1509B"/>
    <w:rsid w:val="00D15598"/>
    <w:rsid w:val="00D15B00"/>
    <w:rsid w:val="00D161EA"/>
    <w:rsid w:val="00D16C58"/>
    <w:rsid w:val="00D16CA1"/>
    <w:rsid w:val="00D16E18"/>
    <w:rsid w:val="00D16EF7"/>
    <w:rsid w:val="00D170F1"/>
    <w:rsid w:val="00D1712D"/>
    <w:rsid w:val="00D17175"/>
    <w:rsid w:val="00D17296"/>
    <w:rsid w:val="00D17550"/>
    <w:rsid w:val="00D17F53"/>
    <w:rsid w:val="00D2060D"/>
    <w:rsid w:val="00D206BA"/>
    <w:rsid w:val="00D2113C"/>
    <w:rsid w:val="00D215A0"/>
    <w:rsid w:val="00D21B94"/>
    <w:rsid w:val="00D21D75"/>
    <w:rsid w:val="00D21F06"/>
    <w:rsid w:val="00D222F8"/>
    <w:rsid w:val="00D2288E"/>
    <w:rsid w:val="00D22C02"/>
    <w:rsid w:val="00D22DB3"/>
    <w:rsid w:val="00D231ED"/>
    <w:rsid w:val="00D2339F"/>
    <w:rsid w:val="00D2348E"/>
    <w:rsid w:val="00D23C70"/>
    <w:rsid w:val="00D23DFE"/>
    <w:rsid w:val="00D23E8C"/>
    <w:rsid w:val="00D23E9B"/>
    <w:rsid w:val="00D2404B"/>
    <w:rsid w:val="00D2421E"/>
    <w:rsid w:val="00D24DF7"/>
    <w:rsid w:val="00D255DA"/>
    <w:rsid w:val="00D260BC"/>
    <w:rsid w:val="00D2638B"/>
    <w:rsid w:val="00D26C52"/>
    <w:rsid w:val="00D26DE8"/>
    <w:rsid w:val="00D271AD"/>
    <w:rsid w:val="00D2740A"/>
    <w:rsid w:val="00D277E9"/>
    <w:rsid w:val="00D27802"/>
    <w:rsid w:val="00D27C28"/>
    <w:rsid w:val="00D3020C"/>
    <w:rsid w:val="00D308E0"/>
    <w:rsid w:val="00D309C4"/>
    <w:rsid w:val="00D30A2D"/>
    <w:rsid w:val="00D30B86"/>
    <w:rsid w:val="00D31563"/>
    <w:rsid w:val="00D31882"/>
    <w:rsid w:val="00D31CD0"/>
    <w:rsid w:val="00D31CF9"/>
    <w:rsid w:val="00D31D84"/>
    <w:rsid w:val="00D32164"/>
    <w:rsid w:val="00D32558"/>
    <w:rsid w:val="00D335BA"/>
    <w:rsid w:val="00D3364B"/>
    <w:rsid w:val="00D34116"/>
    <w:rsid w:val="00D34203"/>
    <w:rsid w:val="00D34A51"/>
    <w:rsid w:val="00D34AA2"/>
    <w:rsid w:val="00D34C71"/>
    <w:rsid w:val="00D3541C"/>
    <w:rsid w:val="00D354EF"/>
    <w:rsid w:val="00D358B2"/>
    <w:rsid w:val="00D35A5D"/>
    <w:rsid w:val="00D35BDF"/>
    <w:rsid w:val="00D35C36"/>
    <w:rsid w:val="00D35EE5"/>
    <w:rsid w:val="00D364FD"/>
    <w:rsid w:val="00D36B8B"/>
    <w:rsid w:val="00D374EA"/>
    <w:rsid w:val="00D37A14"/>
    <w:rsid w:val="00D37BEB"/>
    <w:rsid w:val="00D401AB"/>
    <w:rsid w:val="00D40519"/>
    <w:rsid w:val="00D40691"/>
    <w:rsid w:val="00D407E3"/>
    <w:rsid w:val="00D409F2"/>
    <w:rsid w:val="00D40ADC"/>
    <w:rsid w:val="00D40B5C"/>
    <w:rsid w:val="00D40F10"/>
    <w:rsid w:val="00D41A40"/>
    <w:rsid w:val="00D41A5E"/>
    <w:rsid w:val="00D421A8"/>
    <w:rsid w:val="00D422B4"/>
    <w:rsid w:val="00D424E9"/>
    <w:rsid w:val="00D427BB"/>
    <w:rsid w:val="00D43427"/>
    <w:rsid w:val="00D4351C"/>
    <w:rsid w:val="00D435A4"/>
    <w:rsid w:val="00D435C9"/>
    <w:rsid w:val="00D43819"/>
    <w:rsid w:val="00D43AE7"/>
    <w:rsid w:val="00D43B03"/>
    <w:rsid w:val="00D44259"/>
    <w:rsid w:val="00D44510"/>
    <w:rsid w:val="00D44876"/>
    <w:rsid w:val="00D44C16"/>
    <w:rsid w:val="00D44E3E"/>
    <w:rsid w:val="00D45642"/>
    <w:rsid w:val="00D456A1"/>
    <w:rsid w:val="00D45C40"/>
    <w:rsid w:val="00D45E78"/>
    <w:rsid w:val="00D46748"/>
    <w:rsid w:val="00D46CD4"/>
    <w:rsid w:val="00D46D18"/>
    <w:rsid w:val="00D46E4F"/>
    <w:rsid w:val="00D47337"/>
    <w:rsid w:val="00D47C4E"/>
    <w:rsid w:val="00D47CA3"/>
    <w:rsid w:val="00D500F9"/>
    <w:rsid w:val="00D502AD"/>
    <w:rsid w:val="00D505FD"/>
    <w:rsid w:val="00D506B2"/>
    <w:rsid w:val="00D50DE8"/>
    <w:rsid w:val="00D50E03"/>
    <w:rsid w:val="00D51206"/>
    <w:rsid w:val="00D518D7"/>
    <w:rsid w:val="00D519BA"/>
    <w:rsid w:val="00D51D0F"/>
    <w:rsid w:val="00D51EFE"/>
    <w:rsid w:val="00D52273"/>
    <w:rsid w:val="00D52871"/>
    <w:rsid w:val="00D52910"/>
    <w:rsid w:val="00D52ED6"/>
    <w:rsid w:val="00D5311B"/>
    <w:rsid w:val="00D53124"/>
    <w:rsid w:val="00D5378F"/>
    <w:rsid w:val="00D54533"/>
    <w:rsid w:val="00D54FED"/>
    <w:rsid w:val="00D55135"/>
    <w:rsid w:val="00D55289"/>
    <w:rsid w:val="00D55BCA"/>
    <w:rsid w:val="00D55D70"/>
    <w:rsid w:val="00D5603B"/>
    <w:rsid w:val="00D56395"/>
    <w:rsid w:val="00D5662F"/>
    <w:rsid w:val="00D56700"/>
    <w:rsid w:val="00D56813"/>
    <w:rsid w:val="00D56B9B"/>
    <w:rsid w:val="00D56FA5"/>
    <w:rsid w:val="00D572F1"/>
    <w:rsid w:val="00D5735E"/>
    <w:rsid w:val="00D5770A"/>
    <w:rsid w:val="00D57C2E"/>
    <w:rsid w:val="00D57F86"/>
    <w:rsid w:val="00D6049F"/>
    <w:rsid w:val="00D6095F"/>
    <w:rsid w:val="00D61889"/>
    <w:rsid w:val="00D61A3F"/>
    <w:rsid w:val="00D61F1B"/>
    <w:rsid w:val="00D621CB"/>
    <w:rsid w:val="00D62416"/>
    <w:rsid w:val="00D62A2B"/>
    <w:rsid w:val="00D63415"/>
    <w:rsid w:val="00D63A27"/>
    <w:rsid w:val="00D6466A"/>
    <w:rsid w:val="00D65345"/>
    <w:rsid w:val="00D65856"/>
    <w:rsid w:val="00D66058"/>
    <w:rsid w:val="00D6606A"/>
    <w:rsid w:val="00D6606D"/>
    <w:rsid w:val="00D66093"/>
    <w:rsid w:val="00D660C9"/>
    <w:rsid w:val="00D6646A"/>
    <w:rsid w:val="00D66A83"/>
    <w:rsid w:val="00D66F07"/>
    <w:rsid w:val="00D6751B"/>
    <w:rsid w:val="00D67BC7"/>
    <w:rsid w:val="00D67C69"/>
    <w:rsid w:val="00D702E2"/>
    <w:rsid w:val="00D706F1"/>
    <w:rsid w:val="00D70D4D"/>
    <w:rsid w:val="00D71014"/>
    <w:rsid w:val="00D7104C"/>
    <w:rsid w:val="00D71120"/>
    <w:rsid w:val="00D71410"/>
    <w:rsid w:val="00D71AA8"/>
    <w:rsid w:val="00D728B0"/>
    <w:rsid w:val="00D72A3E"/>
    <w:rsid w:val="00D72B31"/>
    <w:rsid w:val="00D72C4B"/>
    <w:rsid w:val="00D72D37"/>
    <w:rsid w:val="00D732B8"/>
    <w:rsid w:val="00D732F2"/>
    <w:rsid w:val="00D73855"/>
    <w:rsid w:val="00D747CE"/>
    <w:rsid w:val="00D74AD0"/>
    <w:rsid w:val="00D74F8A"/>
    <w:rsid w:val="00D7512D"/>
    <w:rsid w:val="00D75374"/>
    <w:rsid w:val="00D7548B"/>
    <w:rsid w:val="00D7592F"/>
    <w:rsid w:val="00D75B3E"/>
    <w:rsid w:val="00D761AF"/>
    <w:rsid w:val="00D762EE"/>
    <w:rsid w:val="00D76FD6"/>
    <w:rsid w:val="00D77305"/>
    <w:rsid w:val="00D77AE0"/>
    <w:rsid w:val="00D80A0C"/>
    <w:rsid w:val="00D80A76"/>
    <w:rsid w:val="00D80C15"/>
    <w:rsid w:val="00D80DFB"/>
    <w:rsid w:val="00D80E97"/>
    <w:rsid w:val="00D82353"/>
    <w:rsid w:val="00D82509"/>
    <w:rsid w:val="00D8311B"/>
    <w:rsid w:val="00D831A1"/>
    <w:rsid w:val="00D831C8"/>
    <w:rsid w:val="00D834C2"/>
    <w:rsid w:val="00D83C9C"/>
    <w:rsid w:val="00D83D2D"/>
    <w:rsid w:val="00D83D9A"/>
    <w:rsid w:val="00D83FC7"/>
    <w:rsid w:val="00D842B3"/>
    <w:rsid w:val="00D84BBC"/>
    <w:rsid w:val="00D84C30"/>
    <w:rsid w:val="00D84C8D"/>
    <w:rsid w:val="00D84DD9"/>
    <w:rsid w:val="00D85198"/>
    <w:rsid w:val="00D851D3"/>
    <w:rsid w:val="00D853D5"/>
    <w:rsid w:val="00D858D2"/>
    <w:rsid w:val="00D85B25"/>
    <w:rsid w:val="00D85B93"/>
    <w:rsid w:val="00D85D7C"/>
    <w:rsid w:val="00D8648D"/>
    <w:rsid w:val="00D86EC9"/>
    <w:rsid w:val="00D8744A"/>
    <w:rsid w:val="00D87842"/>
    <w:rsid w:val="00D878AE"/>
    <w:rsid w:val="00D910B2"/>
    <w:rsid w:val="00D91118"/>
    <w:rsid w:val="00D91331"/>
    <w:rsid w:val="00D9177C"/>
    <w:rsid w:val="00D919F6"/>
    <w:rsid w:val="00D91A05"/>
    <w:rsid w:val="00D91C3B"/>
    <w:rsid w:val="00D91F63"/>
    <w:rsid w:val="00D91FC8"/>
    <w:rsid w:val="00D9233E"/>
    <w:rsid w:val="00D92709"/>
    <w:rsid w:val="00D92E00"/>
    <w:rsid w:val="00D92E35"/>
    <w:rsid w:val="00D9308E"/>
    <w:rsid w:val="00D9319C"/>
    <w:rsid w:val="00D93884"/>
    <w:rsid w:val="00D9396B"/>
    <w:rsid w:val="00D93AF8"/>
    <w:rsid w:val="00D93D2A"/>
    <w:rsid w:val="00D93D2F"/>
    <w:rsid w:val="00D94008"/>
    <w:rsid w:val="00D942B3"/>
    <w:rsid w:val="00D94746"/>
    <w:rsid w:val="00D94D2A"/>
    <w:rsid w:val="00D94DBD"/>
    <w:rsid w:val="00D9504E"/>
    <w:rsid w:val="00D95175"/>
    <w:rsid w:val="00D95BB8"/>
    <w:rsid w:val="00D95C1A"/>
    <w:rsid w:val="00D95C9F"/>
    <w:rsid w:val="00D95D82"/>
    <w:rsid w:val="00D96296"/>
    <w:rsid w:val="00D96557"/>
    <w:rsid w:val="00D96588"/>
    <w:rsid w:val="00D96BB3"/>
    <w:rsid w:val="00D96BEE"/>
    <w:rsid w:val="00D96D3F"/>
    <w:rsid w:val="00D96DEB"/>
    <w:rsid w:val="00D970BE"/>
    <w:rsid w:val="00D9716E"/>
    <w:rsid w:val="00D972C5"/>
    <w:rsid w:val="00DA0048"/>
    <w:rsid w:val="00DA00BE"/>
    <w:rsid w:val="00DA075A"/>
    <w:rsid w:val="00DA08FC"/>
    <w:rsid w:val="00DA0C2B"/>
    <w:rsid w:val="00DA0E1B"/>
    <w:rsid w:val="00DA104B"/>
    <w:rsid w:val="00DA10F3"/>
    <w:rsid w:val="00DA22E3"/>
    <w:rsid w:val="00DA242B"/>
    <w:rsid w:val="00DA2434"/>
    <w:rsid w:val="00DA2A6D"/>
    <w:rsid w:val="00DA2F45"/>
    <w:rsid w:val="00DA3011"/>
    <w:rsid w:val="00DA31A9"/>
    <w:rsid w:val="00DA35DA"/>
    <w:rsid w:val="00DA4A6C"/>
    <w:rsid w:val="00DA4AC9"/>
    <w:rsid w:val="00DA4E2C"/>
    <w:rsid w:val="00DA4E83"/>
    <w:rsid w:val="00DA51D0"/>
    <w:rsid w:val="00DA589A"/>
    <w:rsid w:val="00DA5B52"/>
    <w:rsid w:val="00DA5ED6"/>
    <w:rsid w:val="00DA6038"/>
    <w:rsid w:val="00DA6600"/>
    <w:rsid w:val="00DA6741"/>
    <w:rsid w:val="00DA6966"/>
    <w:rsid w:val="00DA69E9"/>
    <w:rsid w:val="00DA78B1"/>
    <w:rsid w:val="00DA7CBB"/>
    <w:rsid w:val="00DB043A"/>
    <w:rsid w:val="00DB0498"/>
    <w:rsid w:val="00DB0A0F"/>
    <w:rsid w:val="00DB0EFD"/>
    <w:rsid w:val="00DB106D"/>
    <w:rsid w:val="00DB116B"/>
    <w:rsid w:val="00DB1CE7"/>
    <w:rsid w:val="00DB2293"/>
    <w:rsid w:val="00DB2916"/>
    <w:rsid w:val="00DB33CC"/>
    <w:rsid w:val="00DB34C6"/>
    <w:rsid w:val="00DB35FF"/>
    <w:rsid w:val="00DB3F7A"/>
    <w:rsid w:val="00DB4003"/>
    <w:rsid w:val="00DB440E"/>
    <w:rsid w:val="00DB450C"/>
    <w:rsid w:val="00DB4FDE"/>
    <w:rsid w:val="00DB5571"/>
    <w:rsid w:val="00DB59CB"/>
    <w:rsid w:val="00DB5FC5"/>
    <w:rsid w:val="00DB66E2"/>
    <w:rsid w:val="00DB6740"/>
    <w:rsid w:val="00DB68E9"/>
    <w:rsid w:val="00DB6D51"/>
    <w:rsid w:val="00DB6FE3"/>
    <w:rsid w:val="00DB7108"/>
    <w:rsid w:val="00DB730E"/>
    <w:rsid w:val="00DB77BF"/>
    <w:rsid w:val="00DB7D52"/>
    <w:rsid w:val="00DC072D"/>
    <w:rsid w:val="00DC10B4"/>
    <w:rsid w:val="00DC1126"/>
    <w:rsid w:val="00DC1765"/>
    <w:rsid w:val="00DC1BF2"/>
    <w:rsid w:val="00DC1E26"/>
    <w:rsid w:val="00DC298D"/>
    <w:rsid w:val="00DC2BF3"/>
    <w:rsid w:val="00DC2EF3"/>
    <w:rsid w:val="00DC333C"/>
    <w:rsid w:val="00DC3916"/>
    <w:rsid w:val="00DC39A8"/>
    <w:rsid w:val="00DC3A2A"/>
    <w:rsid w:val="00DC3F83"/>
    <w:rsid w:val="00DC4449"/>
    <w:rsid w:val="00DC4466"/>
    <w:rsid w:val="00DC4559"/>
    <w:rsid w:val="00DC4F44"/>
    <w:rsid w:val="00DC6496"/>
    <w:rsid w:val="00DC675D"/>
    <w:rsid w:val="00DC6B58"/>
    <w:rsid w:val="00DC6C5E"/>
    <w:rsid w:val="00DC6D0C"/>
    <w:rsid w:val="00DC76A9"/>
    <w:rsid w:val="00DC7743"/>
    <w:rsid w:val="00DC7A95"/>
    <w:rsid w:val="00DC7F12"/>
    <w:rsid w:val="00DC7F95"/>
    <w:rsid w:val="00DD0324"/>
    <w:rsid w:val="00DD040A"/>
    <w:rsid w:val="00DD0414"/>
    <w:rsid w:val="00DD08AB"/>
    <w:rsid w:val="00DD0E81"/>
    <w:rsid w:val="00DD1222"/>
    <w:rsid w:val="00DD1680"/>
    <w:rsid w:val="00DD17AE"/>
    <w:rsid w:val="00DD1869"/>
    <w:rsid w:val="00DD1968"/>
    <w:rsid w:val="00DD1BCF"/>
    <w:rsid w:val="00DD1F70"/>
    <w:rsid w:val="00DD1FD1"/>
    <w:rsid w:val="00DD201F"/>
    <w:rsid w:val="00DD2211"/>
    <w:rsid w:val="00DD2463"/>
    <w:rsid w:val="00DD258A"/>
    <w:rsid w:val="00DD26EB"/>
    <w:rsid w:val="00DD321E"/>
    <w:rsid w:val="00DD33C1"/>
    <w:rsid w:val="00DD382E"/>
    <w:rsid w:val="00DD3971"/>
    <w:rsid w:val="00DD39E5"/>
    <w:rsid w:val="00DD3C99"/>
    <w:rsid w:val="00DD3EAE"/>
    <w:rsid w:val="00DD42B4"/>
    <w:rsid w:val="00DD468F"/>
    <w:rsid w:val="00DD4C6F"/>
    <w:rsid w:val="00DD4DA2"/>
    <w:rsid w:val="00DD4EE9"/>
    <w:rsid w:val="00DD500C"/>
    <w:rsid w:val="00DD5096"/>
    <w:rsid w:val="00DD5157"/>
    <w:rsid w:val="00DD51F6"/>
    <w:rsid w:val="00DD52EE"/>
    <w:rsid w:val="00DD5DAA"/>
    <w:rsid w:val="00DD609E"/>
    <w:rsid w:val="00DD6137"/>
    <w:rsid w:val="00DD649E"/>
    <w:rsid w:val="00DD650F"/>
    <w:rsid w:val="00DD6569"/>
    <w:rsid w:val="00DD667A"/>
    <w:rsid w:val="00DD6A84"/>
    <w:rsid w:val="00DD6D4E"/>
    <w:rsid w:val="00DD6FD0"/>
    <w:rsid w:val="00DD7013"/>
    <w:rsid w:val="00DD70D4"/>
    <w:rsid w:val="00DD78DF"/>
    <w:rsid w:val="00DD7DF7"/>
    <w:rsid w:val="00DE1003"/>
    <w:rsid w:val="00DE109D"/>
    <w:rsid w:val="00DE115F"/>
    <w:rsid w:val="00DE137F"/>
    <w:rsid w:val="00DE18AF"/>
    <w:rsid w:val="00DE201C"/>
    <w:rsid w:val="00DE207B"/>
    <w:rsid w:val="00DE28BE"/>
    <w:rsid w:val="00DE28F4"/>
    <w:rsid w:val="00DE29FC"/>
    <w:rsid w:val="00DE2C5B"/>
    <w:rsid w:val="00DE3303"/>
    <w:rsid w:val="00DE4233"/>
    <w:rsid w:val="00DE47E1"/>
    <w:rsid w:val="00DE4812"/>
    <w:rsid w:val="00DE4C1B"/>
    <w:rsid w:val="00DE4D0D"/>
    <w:rsid w:val="00DE547F"/>
    <w:rsid w:val="00DE5DAB"/>
    <w:rsid w:val="00DE61B4"/>
    <w:rsid w:val="00DE6265"/>
    <w:rsid w:val="00DE645C"/>
    <w:rsid w:val="00DE65A0"/>
    <w:rsid w:val="00DE687E"/>
    <w:rsid w:val="00DE718A"/>
    <w:rsid w:val="00DE731F"/>
    <w:rsid w:val="00DE7405"/>
    <w:rsid w:val="00DE7652"/>
    <w:rsid w:val="00DE79AB"/>
    <w:rsid w:val="00DF0042"/>
    <w:rsid w:val="00DF0198"/>
    <w:rsid w:val="00DF0342"/>
    <w:rsid w:val="00DF053B"/>
    <w:rsid w:val="00DF1274"/>
    <w:rsid w:val="00DF13B5"/>
    <w:rsid w:val="00DF16FB"/>
    <w:rsid w:val="00DF1C03"/>
    <w:rsid w:val="00DF21BD"/>
    <w:rsid w:val="00DF266D"/>
    <w:rsid w:val="00DF2AF0"/>
    <w:rsid w:val="00DF2E2E"/>
    <w:rsid w:val="00DF2FBF"/>
    <w:rsid w:val="00DF33FD"/>
    <w:rsid w:val="00DF3C3C"/>
    <w:rsid w:val="00DF3F7D"/>
    <w:rsid w:val="00DF495C"/>
    <w:rsid w:val="00DF5485"/>
    <w:rsid w:val="00DF585E"/>
    <w:rsid w:val="00DF5A88"/>
    <w:rsid w:val="00DF624B"/>
    <w:rsid w:val="00DF6E0C"/>
    <w:rsid w:val="00DF73B2"/>
    <w:rsid w:val="00DF7445"/>
    <w:rsid w:val="00DF7622"/>
    <w:rsid w:val="00DF77AF"/>
    <w:rsid w:val="00DF785C"/>
    <w:rsid w:val="00DF788C"/>
    <w:rsid w:val="00DF7EE7"/>
    <w:rsid w:val="00E000B0"/>
    <w:rsid w:val="00E0033D"/>
    <w:rsid w:val="00E003BE"/>
    <w:rsid w:val="00E00B38"/>
    <w:rsid w:val="00E014A9"/>
    <w:rsid w:val="00E02008"/>
    <w:rsid w:val="00E027AB"/>
    <w:rsid w:val="00E029EF"/>
    <w:rsid w:val="00E02B96"/>
    <w:rsid w:val="00E0300E"/>
    <w:rsid w:val="00E0302C"/>
    <w:rsid w:val="00E03180"/>
    <w:rsid w:val="00E0348A"/>
    <w:rsid w:val="00E03567"/>
    <w:rsid w:val="00E039D8"/>
    <w:rsid w:val="00E03BF8"/>
    <w:rsid w:val="00E0410F"/>
    <w:rsid w:val="00E045E6"/>
    <w:rsid w:val="00E047BC"/>
    <w:rsid w:val="00E04817"/>
    <w:rsid w:val="00E048BC"/>
    <w:rsid w:val="00E05222"/>
    <w:rsid w:val="00E053CA"/>
    <w:rsid w:val="00E0584A"/>
    <w:rsid w:val="00E05A79"/>
    <w:rsid w:val="00E05BCB"/>
    <w:rsid w:val="00E05F12"/>
    <w:rsid w:val="00E06544"/>
    <w:rsid w:val="00E065A7"/>
    <w:rsid w:val="00E06AB6"/>
    <w:rsid w:val="00E07166"/>
    <w:rsid w:val="00E07768"/>
    <w:rsid w:val="00E0790C"/>
    <w:rsid w:val="00E07931"/>
    <w:rsid w:val="00E079A9"/>
    <w:rsid w:val="00E10356"/>
    <w:rsid w:val="00E10393"/>
    <w:rsid w:val="00E10509"/>
    <w:rsid w:val="00E10F50"/>
    <w:rsid w:val="00E12048"/>
    <w:rsid w:val="00E12492"/>
    <w:rsid w:val="00E12930"/>
    <w:rsid w:val="00E131C1"/>
    <w:rsid w:val="00E1334F"/>
    <w:rsid w:val="00E135E3"/>
    <w:rsid w:val="00E13AC4"/>
    <w:rsid w:val="00E1452A"/>
    <w:rsid w:val="00E145DC"/>
    <w:rsid w:val="00E14A7C"/>
    <w:rsid w:val="00E15562"/>
    <w:rsid w:val="00E158B3"/>
    <w:rsid w:val="00E159E5"/>
    <w:rsid w:val="00E15CBE"/>
    <w:rsid w:val="00E15CC3"/>
    <w:rsid w:val="00E15DB8"/>
    <w:rsid w:val="00E15F5E"/>
    <w:rsid w:val="00E16289"/>
    <w:rsid w:val="00E16610"/>
    <w:rsid w:val="00E17B32"/>
    <w:rsid w:val="00E17C1E"/>
    <w:rsid w:val="00E17EC7"/>
    <w:rsid w:val="00E200B5"/>
    <w:rsid w:val="00E2021B"/>
    <w:rsid w:val="00E2042D"/>
    <w:rsid w:val="00E20535"/>
    <w:rsid w:val="00E20ABA"/>
    <w:rsid w:val="00E20E10"/>
    <w:rsid w:val="00E211B5"/>
    <w:rsid w:val="00E212DE"/>
    <w:rsid w:val="00E216BB"/>
    <w:rsid w:val="00E21DAF"/>
    <w:rsid w:val="00E21EF9"/>
    <w:rsid w:val="00E22308"/>
    <w:rsid w:val="00E22464"/>
    <w:rsid w:val="00E22BFA"/>
    <w:rsid w:val="00E22CC8"/>
    <w:rsid w:val="00E22DC5"/>
    <w:rsid w:val="00E2331F"/>
    <w:rsid w:val="00E23353"/>
    <w:rsid w:val="00E2353C"/>
    <w:rsid w:val="00E237CE"/>
    <w:rsid w:val="00E239CA"/>
    <w:rsid w:val="00E23C20"/>
    <w:rsid w:val="00E23D85"/>
    <w:rsid w:val="00E23F08"/>
    <w:rsid w:val="00E242DF"/>
    <w:rsid w:val="00E24CE1"/>
    <w:rsid w:val="00E251D9"/>
    <w:rsid w:val="00E25B05"/>
    <w:rsid w:val="00E25B5D"/>
    <w:rsid w:val="00E26023"/>
    <w:rsid w:val="00E262E9"/>
    <w:rsid w:val="00E2652F"/>
    <w:rsid w:val="00E26972"/>
    <w:rsid w:val="00E26B2E"/>
    <w:rsid w:val="00E2700D"/>
    <w:rsid w:val="00E279EE"/>
    <w:rsid w:val="00E27D6A"/>
    <w:rsid w:val="00E27F42"/>
    <w:rsid w:val="00E3002F"/>
    <w:rsid w:val="00E307AA"/>
    <w:rsid w:val="00E30DE1"/>
    <w:rsid w:val="00E31246"/>
    <w:rsid w:val="00E3130A"/>
    <w:rsid w:val="00E3141A"/>
    <w:rsid w:val="00E318BB"/>
    <w:rsid w:val="00E31935"/>
    <w:rsid w:val="00E31B6A"/>
    <w:rsid w:val="00E31F75"/>
    <w:rsid w:val="00E327BD"/>
    <w:rsid w:val="00E3333E"/>
    <w:rsid w:val="00E337FC"/>
    <w:rsid w:val="00E340B9"/>
    <w:rsid w:val="00E34CE1"/>
    <w:rsid w:val="00E35407"/>
    <w:rsid w:val="00E35527"/>
    <w:rsid w:val="00E36485"/>
    <w:rsid w:val="00E36675"/>
    <w:rsid w:val="00E366AA"/>
    <w:rsid w:val="00E36AA7"/>
    <w:rsid w:val="00E36B19"/>
    <w:rsid w:val="00E37014"/>
    <w:rsid w:val="00E3763B"/>
    <w:rsid w:val="00E3790E"/>
    <w:rsid w:val="00E37E13"/>
    <w:rsid w:val="00E37F42"/>
    <w:rsid w:val="00E40BC6"/>
    <w:rsid w:val="00E412D6"/>
    <w:rsid w:val="00E4171F"/>
    <w:rsid w:val="00E41952"/>
    <w:rsid w:val="00E42311"/>
    <w:rsid w:val="00E427BE"/>
    <w:rsid w:val="00E42C2D"/>
    <w:rsid w:val="00E43C01"/>
    <w:rsid w:val="00E43C38"/>
    <w:rsid w:val="00E43DE4"/>
    <w:rsid w:val="00E43E94"/>
    <w:rsid w:val="00E44AC9"/>
    <w:rsid w:val="00E44C4A"/>
    <w:rsid w:val="00E44E7F"/>
    <w:rsid w:val="00E45516"/>
    <w:rsid w:val="00E45949"/>
    <w:rsid w:val="00E45E20"/>
    <w:rsid w:val="00E46021"/>
    <w:rsid w:val="00E46054"/>
    <w:rsid w:val="00E4629B"/>
    <w:rsid w:val="00E464C2"/>
    <w:rsid w:val="00E465BF"/>
    <w:rsid w:val="00E46E97"/>
    <w:rsid w:val="00E4763B"/>
    <w:rsid w:val="00E47700"/>
    <w:rsid w:val="00E47AC6"/>
    <w:rsid w:val="00E50289"/>
    <w:rsid w:val="00E50B31"/>
    <w:rsid w:val="00E50D9D"/>
    <w:rsid w:val="00E50F30"/>
    <w:rsid w:val="00E50FC5"/>
    <w:rsid w:val="00E51272"/>
    <w:rsid w:val="00E514CF"/>
    <w:rsid w:val="00E51910"/>
    <w:rsid w:val="00E51A99"/>
    <w:rsid w:val="00E521CE"/>
    <w:rsid w:val="00E523C6"/>
    <w:rsid w:val="00E52672"/>
    <w:rsid w:val="00E528C9"/>
    <w:rsid w:val="00E52A81"/>
    <w:rsid w:val="00E53C6A"/>
    <w:rsid w:val="00E540D3"/>
    <w:rsid w:val="00E54685"/>
    <w:rsid w:val="00E549A4"/>
    <w:rsid w:val="00E55E64"/>
    <w:rsid w:val="00E56105"/>
    <w:rsid w:val="00E561B0"/>
    <w:rsid w:val="00E565AC"/>
    <w:rsid w:val="00E565BD"/>
    <w:rsid w:val="00E56979"/>
    <w:rsid w:val="00E57179"/>
    <w:rsid w:val="00E571E6"/>
    <w:rsid w:val="00E572DC"/>
    <w:rsid w:val="00E579A0"/>
    <w:rsid w:val="00E57D05"/>
    <w:rsid w:val="00E57F10"/>
    <w:rsid w:val="00E6000D"/>
    <w:rsid w:val="00E60881"/>
    <w:rsid w:val="00E60B13"/>
    <w:rsid w:val="00E60F2E"/>
    <w:rsid w:val="00E61651"/>
    <w:rsid w:val="00E61673"/>
    <w:rsid w:val="00E619A9"/>
    <w:rsid w:val="00E61B28"/>
    <w:rsid w:val="00E61BA4"/>
    <w:rsid w:val="00E61F1A"/>
    <w:rsid w:val="00E6249B"/>
    <w:rsid w:val="00E62F55"/>
    <w:rsid w:val="00E6310B"/>
    <w:rsid w:val="00E6382F"/>
    <w:rsid w:val="00E63BAE"/>
    <w:rsid w:val="00E64570"/>
    <w:rsid w:val="00E64573"/>
    <w:rsid w:val="00E64934"/>
    <w:rsid w:val="00E649E3"/>
    <w:rsid w:val="00E65190"/>
    <w:rsid w:val="00E65476"/>
    <w:rsid w:val="00E65856"/>
    <w:rsid w:val="00E6590E"/>
    <w:rsid w:val="00E65BA5"/>
    <w:rsid w:val="00E65EB7"/>
    <w:rsid w:val="00E666E0"/>
    <w:rsid w:val="00E66F53"/>
    <w:rsid w:val="00E679AE"/>
    <w:rsid w:val="00E67AE4"/>
    <w:rsid w:val="00E67EB0"/>
    <w:rsid w:val="00E70418"/>
    <w:rsid w:val="00E70775"/>
    <w:rsid w:val="00E707CC"/>
    <w:rsid w:val="00E70AAF"/>
    <w:rsid w:val="00E71356"/>
    <w:rsid w:val="00E71479"/>
    <w:rsid w:val="00E714B5"/>
    <w:rsid w:val="00E71711"/>
    <w:rsid w:val="00E71BF8"/>
    <w:rsid w:val="00E71C73"/>
    <w:rsid w:val="00E71CAF"/>
    <w:rsid w:val="00E722CA"/>
    <w:rsid w:val="00E7232D"/>
    <w:rsid w:val="00E726B5"/>
    <w:rsid w:val="00E72922"/>
    <w:rsid w:val="00E7299C"/>
    <w:rsid w:val="00E72CBA"/>
    <w:rsid w:val="00E72FD6"/>
    <w:rsid w:val="00E73114"/>
    <w:rsid w:val="00E7398E"/>
    <w:rsid w:val="00E73A98"/>
    <w:rsid w:val="00E73CA0"/>
    <w:rsid w:val="00E74A70"/>
    <w:rsid w:val="00E74AD9"/>
    <w:rsid w:val="00E74BE2"/>
    <w:rsid w:val="00E74EF4"/>
    <w:rsid w:val="00E7586A"/>
    <w:rsid w:val="00E7598D"/>
    <w:rsid w:val="00E75FB9"/>
    <w:rsid w:val="00E764AC"/>
    <w:rsid w:val="00E773C8"/>
    <w:rsid w:val="00E800AE"/>
    <w:rsid w:val="00E80339"/>
    <w:rsid w:val="00E811F4"/>
    <w:rsid w:val="00E812E0"/>
    <w:rsid w:val="00E812FF"/>
    <w:rsid w:val="00E813CA"/>
    <w:rsid w:val="00E81818"/>
    <w:rsid w:val="00E8197B"/>
    <w:rsid w:val="00E822E5"/>
    <w:rsid w:val="00E82584"/>
    <w:rsid w:val="00E82C17"/>
    <w:rsid w:val="00E82E28"/>
    <w:rsid w:val="00E830CA"/>
    <w:rsid w:val="00E8317F"/>
    <w:rsid w:val="00E833C2"/>
    <w:rsid w:val="00E837A0"/>
    <w:rsid w:val="00E838A3"/>
    <w:rsid w:val="00E83A66"/>
    <w:rsid w:val="00E83CB8"/>
    <w:rsid w:val="00E8404F"/>
    <w:rsid w:val="00E8412D"/>
    <w:rsid w:val="00E8417A"/>
    <w:rsid w:val="00E8502E"/>
    <w:rsid w:val="00E85502"/>
    <w:rsid w:val="00E8565D"/>
    <w:rsid w:val="00E85783"/>
    <w:rsid w:val="00E85D17"/>
    <w:rsid w:val="00E85E4F"/>
    <w:rsid w:val="00E86C11"/>
    <w:rsid w:val="00E86C91"/>
    <w:rsid w:val="00E86D4B"/>
    <w:rsid w:val="00E870C4"/>
    <w:rsid w:val="00E87A47"/>
    <w:rsid w:val="00E9009F"/>
    <w:rsid w:val="00E90104"/>
    <w:rsid w:val="00E90585"/>
    <w:rsid w:val="00E9091A"/>
    <w:rsid w:val="00E9092D"/>
    <w:rsid w:val="00E90B13"/>
    <w:rsid w:val="00E914EC"/>
    <w:rsid w:val="00E91EA2"/>
    <w:rsid w:val="00E91F00"/>
    <w:rsid w:val="00E9207C"/>
    <w:rsid w:val="00E92842"/>
    <w:rsid w:val="00E92AA8"/>
    <w:rsid w:val="00E93358"/>
    <w:rsid w:val="00E93467"/>
    <w:rsid w:val="00E9348B"/>
    <w:rsid w:val="00E93767"/>
    <w:rsid w:val="00E93A9F"/>
    <w:rsid w:val="00E93E09"/>
    <w:rsid w:val="00E93F27"/>
    <w:rsid w:val="00E9403C"/>
    <w:rsid w:val="00E941B2"/>
    <w:rsid w:val="00E941C7"/>
    <w:rsid w:val="00E94756"/>
    <w:rsid w:val="00E96838"/>
    <w:rsid w:val="00E96B68"/>
    <w:rsid w:val="00E96D02"/>
    <w:rsid w:val="00E97232"/>
    <w:rsid w:val="00E97A1E"/>
    <w:rsid w:val="00E97D16"/>
    <w:rsid w:val="00E97F1E"/>
    <w:rsid w:val="00EA0D8C"/>
    <w:rsid w:val="00EA1629"/>
    <w:rsid w:val="00EA1811"/>
    <w:rsid w:val="00EA198E"/>
    <w:rsid w:val="00EA1A35"/>
    <w:rsid w:val="00EA1D26"/>
    <w:rsid w:val="00EA2210"/>
    <w:rsid w:val="00EA2482"/>
    <w:rsid w:val="00EA25B7"/>
    <w:rsid w:val="00EA264B"/>
    <w:rsid w:val="00EA2C75"/>
    <w:rsid w:val="00EA2E4B"/>
    <w:rsid w:val="00EA2FB2"/>
    <w:rsid w:val="00EA316A"/>
    <w:rsid w:val="00EA3A77"/>
    <w:rsid w:val="00EA3D8A"/>
    <w:rsid w:val="00EA4335"/>
    <w:rsid w:val="00EA48E6"/>
    <w:rsid w:val="00EA4ADD"/>
    <w:rsid w:val="00EA4F4E"/>
    <w:rsid w:val="00EA5087"/>
    <w:rsid w:val="00EA5330"/>
    <w:rsid w:val="00EA56AF"/>
    <w:rsid w:val="00EA58BC"/>
    <w:rsid w:val="00EA5A4B"/>
    <w:rsid w:val="00EA5AD2"/>
    <w:rsid w:val="00EA654A"/>
    <w:rsid w:val="00EA6555"/>
    <w:rsid w:val="00EA699E"/>
    <w:rsid w:val="00EA69D9"/>
    <w:rsid w:val="00EA70F7"/>
    <w:rsid w:val="00EA7AEE"/>
    <w:rsid w:val="00EA7D1B"/>
    <w:rsid w:val="00EB0436"/>
    <w:rsid w:val="00EB0578"/>
    <w:rsid w:val="00EB0644"/>
    <w:rsid w:val="00EB0787"/>
    <w:rsid w:val="00EB0CF1"/>
    <w:rsid w:val="00EB0FF1"/>
    <w:rsid w:val="00EB1AB1"/>
    <w:rsid w:val="00EB1B85"/>
    <w:rsid w:val="00EB1C6A"/>
    <w:rsid w:val="00EB1EBB"/>
    <w:rsid w:val="00EB22F2"/>
    <w:rsid w:val="00EB268A"/>
    <w:rsid w:val="00EB27FD"/>
    <w:rsid w:val="00EB2F25"/>
    <w:rsid w:val="00EB31B0"/>
    <w:rsid w:val="00EB39E8"/>
    <w:rsid w:val="00EB3D2B"/>
    <w:rsid w:val="00EB3E15"/>
    <w:rsid w:val="00EB468C"/>
    <w:rsid w:val="00EB4B36"/>
    <w:rsid w:val="00EB4F09"/>
    <w:rsid w:val="00EB63F0"/>
    <w:rsid w:val="00EB6774"/>
    <w:rsid w:val="00EB6C42"/>
    <w:rsid w:val="00EB6CA0"/>
    <w:rsid w:val="00EB6DC0"/>
    <w:rsid w:val="00EB70FB"/>
    <w:rsid w:val="00EB73F1"/>
    <w:rsid w:val="00EB7BA8"/>
    <w:rsid w:val="00EC02DD"/>
    <w:rsid w:val="00EC04B9"/>
    <w:rsid w:val="00EC0578"/>
    <w:rsid w:val="00EC057C"/>
    <w:rsid w:val="00EC0583"/>
    <w:rsid w:val="00EC1348"/>
    <w:rsid w:val="00EC148F"/>
    <w:rsid w:val="00EC14C0"/>
    <w:rsid w:val="00EC1CB6"/>
    <w:rsid w:val="00EC1D5F"/>
    <w:rsid w:val="00EC1F90"/>
    <w:rsid w:val="00EC20A2"/>
    <w:rsid w:val="00EC215F"/>
    <w:rsid w:val="00EC220F"/>
    <w:rsid w:val="00EC2515"/>
    <w:rsid w:val="00EC2F21"/>
    <w:rsid w:val="00EC3BC6"/>
    <w:rsid w:val="00EC3C10"/>
    <w:rsid w:val="00EC3DC8"/>
    <w:rsid w:val="00EC3EF8"/>
    <w:rsid w:val="00EC406B"/>
    <w:rsid w:val="00EC4759"/>
    <w:rsid w:val="00EC50A2"/>
    <w:rsid w:val="00EC528B"/>
    <w:rsid w:val="00EC53C6"/>
    <w:rsid w:val="00EC588D"/>
    <w:rsid w:val="00EC5A2F"/>
    <w:rsid w:val="00EC5C8A"/>
    <w:rsid w:val="00EC5D0C"/>
    <w:rsid w:val="00EC6055"/>
    <w:rsid w:val="00EC62AF"/>
    <w:rsid w:val="00EC65DC"/>
    <w:rsid w:val="00EC6695"/>
    <w:rsid w:val="00EC69E2"/>
    <w:rsid w:val="00EC6C8F"/>
    <w:rsid w:val="00EC6F1D"/>
    <w:rsid w:val="00EC72EA"/>
    <w:rsid w:val="00EC7457"/>
    <w:rsid w:val="00EC7572"/>
    <w:rsid w:val="00EC7DAD"/>
    <w:rsid w:val="00ED0BD7"/>
    <w:rsid w:val="00ED0D6F"/>
    <w:rsid w:val="00ED0EBD"/>
    <w:rsid w:val="00ED10BD"/>
    <w:rsid w:val="00ED1F08"/>
    <w:rsid w:val="00ED1FA0"/>
    <w:rsid w:val="00ED223D"/>
    <w:rsid w:val="00ED29C9"/>
    <w:rsid w:val="00ED2FB7"/>
    <w:rsid w:val="00ED3160"/>
    <w:rsid w:val="00ED3234"/>
    <w:rsid w:val="00ED3312"/>
    <w:rsid w:val="00ED37A1"/>
    <w:rsid w:val="00ED4783"/>
    <w:rsid w:val="00ED4C22"/>
    <w:rsid w:val="00ED57DA"/>
    <w:rsid w:val="00ED57E9"/>
    <w:rsid w:val="00ED5A17"/>
    <w:rsid w:val="00ED5D48"/>
    <w:rsid w:val="00ED67A6"/>
    <w:rsid w:val="00ED6C24"/>
    <w:rsid w:val="00ED723D"/>
    <w:rsid w:val="00ED726C"/>
    <w:rsid w:val="00ED77B1"/>
    <w:rsid w:val="00ED7B53"/>
    <w:rsid w:val="00ED7EC4"/>
    <w:rsid w:val="00EE00E3"/>
    <w:rsid w:val="00EE01BB"/>
    <w:rsid w:val="00EE0403"/>
    <w:rsid w:val="00EE0568"/>
    <w:rsid w:val="00EE0729"/>
    <w:rsid w:val="00EE073E"/>
    <w:rsid w:val="00EE07A7"/>
    <w:rsid w:val="00EE0837"/>
    <w:rsid w:val="00EE0899"/>
    <w:rsid w:val="00EE0A67"/>
    <w:rsid w:val="00EE109B"/>
    <w:rsid w:val="00EE14F6"/>
    <w:rsid w:val="00EE15E9"/>
    <w:rsid w:val="00EE19CD"/>
    <w:rsid w:val="00EE1D22"/>
    <w:rsid w:val="00EE1E2E"/>
    <w:rsid w:val="00EE203B"/>
    <w:rsid w:val="00EE2589"/>
    <w:rsid w:val="00EE2664"/>
    <w:rsid w:val="00EE2A51"/>
    <w:rsid w:val="00EE2F85"/>
    <w:rsid w:val="00EE3127"/>
    <w:rsid w:val="00EE355B"/>
    <w:rsid w:val="00EE3890"/>
    <w:rsid w:val="00EE3968"/>
    <w:rsid w:val="00EE3976"/>
    <w:rsid w:val="00EE3D99"/>
    <w:rsid w:val="00EE3EFD"/>
    <w:rsid w:val="00EE4C23"/>
    <w:rsid w:val="00EE581D"/>
    <w:rsid w:val="00EE5F2A"/>
    <w:rsid w:val="00EE64DA"/>
    <w:rsid w:val="00EE6516"/>
    <w:rsid w:val="00EE680D"/>
    <w:rsid w:val="00EE6C46"/>
    <w:rsid w:val="00EE6CD2"/>
    <w:rsid w:val="00EE75DB"/>
    <w:rsid w:val="00EE7C6F"/>
    <w:rsid w:val="00EF0011"/>
    <w:rsid w:val="00EF01D5"/>
    <w:rsid w:val="00EF0800"/>
    <w:rsid w:val="00EF0929"/>
    <w:rsid w:val="00EF0EAE"/>
    <w:rsid w:val="00EF0EC7"/>
    <w:rsid w:val="00EF1691"/>
    <w:rsid w:val="00EF17D8"/>
    <w:rsid w:val="00EF1865"/>
    <w:rsid w:val="00EF1AC8"/>
    <w:rsid w:val="00EF1BD9"/>
    <w:rsid w:val="00EF1CE7"/>
    <w:rsid w:val="00EF1D9E"/>
    <w:rsid w:val="00EF22BE"/>
    <w:rsid w:val="00EF244F"/>
    <w:rsid w:val="00EF29EF"/>
    <w:rsid w:val="00EF2A5D"/>
    <w:rsid w:val="00EF2DD9"/>
    <w:rsid w:val="00EF301E"/>
    <w:rsid w:val="00EF3141"/>
    <w:rsid w:val="00EF37F0"/>
    <w:rsid w:val="00EF3B66"/>
    <w:rsid w:val="00EF3B83"/>
    <w:rsid w:val="00EF3BCE"/>
    <w:rsid w:val="00EF3C30"/>
    <w:rsid w:val="00EF4035"/>
    <w:rsid w:val="00EF4201"/>
    <w:rsid w:val="00EF45A5"/>
    <w:rsid w:val="00EF4601"/>
    <w:rsid w:val="00EF46C1"/>
    <w:rsid w:val="00EF49D7"/>
    <w:rsid w:val="00EF4BEA"/>
    <w:rsid w:val="00EF4D2F"/>
    <w:rsid w:val="00EF4E1A"/>
    <w:rsid w:val="00EF5358"/>
    <w:rsid w:val="00EF5768"/>
    <w:rsid w:val="00EF60B6"/>
    <w:rsid w:val="00EF63E9"/>
    <w:rsid w:val="00EF6404"/>
    <w:rsid w:val="00EF66C7"/>
    <w:rsid w:val="00EF6AD7"/>
    <w:rsid w:val="00EF6DC0"/>
    <w:rsid w:val="00EF715F"/>
    <w:rsid w:val="00EF74D8"/>
    <w:rsid w:val="00EF74E8"/>
    <w:rsid w:val="00EF78FF"/>
    <w:rsid w:val="00EF7BA9"/>
    <w:rsid w:val="00EF7D08"/>
    <w:rsid w:val="00EF7F57"/>
    <w:rsid w:val="00F001DE"/>
    <w:rsid w:val="00F0075B"/>
    <w:rsid w:val="00F00A1D"/>
    <w:rsid w:val="00F00D62"/>
    <w:rsid w:val="00F00E1E"/>
    <w:rsid w:val="00F014F7"/>
    <w:rsid w:val="00F01759"/>
    <w:rsid w:val="00F01B90"/>
    <w:rsid w:val="00F01BCE"/>
    <w:rsid w:val="00F022EF"/>
    <w:rsid w:val="00F02736"/>
    <w:rsid w:val="00F028FC"/>
    <w:rsid w:val="00F02E94"/>
    <w:rsid w:val="00F0301E"/>
    <w:rsid w:val="00F033FE"/>
    <w:rsid w:val="00F03CB3"/>
    <w:rsid w:val="00F04305"/>
    <w:rsid w:val="00F0444A"/>
    <w:rsid w:val="00F04732"/>
    <w:rsid w:val="00F0477E"/>
    <w:rsid w:val="00F04CAB"/>
    <w:rsid w:val="00F04FF1"/>
    <w:rsid w:val="00F05001"/>
    <w:rsid w:val="00F05212"/>
    <w:rsid w:val="00F052C2"/>
    <w:rsid w:val="00F05408"/>
    <w:rsid w:val="00F05915"/>
    <w:rsid w:val="00F05C8B"/>
    <w:rsid w:val="00F06447"/>
    <w:rsid w:val="00F0664A"/>
    <w:rsid w:val="00F06B83"/>
    <w:rsid w:val="00F07E3B"/>
    <w:rsid w:val="00F07EC0"/>
    <w:rsid w:val="00F10A4A"/>
    <w:rsid w:val="00F10BA8"/>
    <w:rsid w:val="00F10F49"/>
    <w:rsid w:val="00F115CF"/>
    <w:rsid w:val="00F11614"/>
    <w:rsid w:val="00F11A0E"/>
    <w:rsid w:val="00F1254B"/>
    <w:rsid w:val="00F12732"/>
    <w:rsid w:val="00F127B1"/>
    <w:rsid w:val="00F12A29"/>
    <w:rsid w:val="00F12D01"/>
    <w:rsid w:val="00F13015"/>
    <w:rsid w:val="00F13417"/>
    <w:rsid w:val="00F14090"/>
    <w:rsid w:val="00F14404"/>
    <w:rsid w:val="00F1490C"/>
    <w:rsid w:val="00F14ADD"/>
    <w:rsid w:val="00F15DF8"/>
    <w:rsid w:val="00F15F16"/>
    <w:rsid w:val="00F1665E"/>
    <w:rsid w:val="00F168B6"/>
    <w:rsid w:val="00F16A47"/>
    <w:rsid w:val="00F17479"/>
    <w:rsid w:val="00F17C7E"/>
    <w:rsid w:val="00F17D62"/>
    <w:rsid w:val="00F17D6E"/>
    <w:rsid w:val="00F2050B"/>
    <w:rsid w:val="00F2086C"/>
    <w:rsid w:val="00F20A53"/>
    <w:rsid w:val="00F20B90"/>
    <w:rsid w:val="00F20F84"/>
    <w:rsid w:val="00F2146C"/>
    <w:rsid w:val="00F21496"/>
    <w:rsid w:val="00F214B2"/>
    <w:rsid w:val="00F21B7E"/>
    <w:rsid w:val="00F21C28"/>
    <w:rsid w:val="00F22712"/>
    <w:rsid w:val="00F22C93"/>
    <w:rsid w:val="00F22D0A"/>
    <w:rsid w:val="00F22FF3"/>
    <w:rsid w:val="00F2315D"/>
    <w:rsid w:val="00F23795"/>
    <w:rsid w:val="00F238E3"/>
    <w:rsid w:val="00F23BFF"/>
    <w:rsid w:val="00F2404F"/>
    <w:rsid w:val="00F2426B"/>
    <w:rsid w:val="00F245AB"/>
    <w:rsid w:val="00F2479E"/>
    <w:rsid w:val="00F248D2"/>
    <w:rsid w:val="00F2549A"/>
    <w:rsid w:val="00F25822"/>
    <w:rsid w:val="00F25D8E"/>
    <w:rsid w:val="00F25DEE"/>
    <w:rsid w:val="00F26D4C"/>
    <w:rsid w:val="00F26DFA"/>
    <w:rsid w:val="00F27009"/>
    <w:rsid w:val="00F274CD"/>
    <w:rsid w:val="00F27523"/>
    <w:rsid w:val="00F27D7C"/>
    <w:rsid w:val="00F27E96"/>
    <w:rsid w:val="00F30BC5"/>
    <w:rsid w:val="00F30DFB"/>
    <w:rsid w:val="00F30EED"/>
    <w:rsid w:val="00F3263E"/>
    <w:rsid w:val="00F32798"/>
    <w:rsid w:val="00F32982"/>
    <w:rsid w:val="00F3346E"/>
    <w:rsid w:val="00F33DA4"/>
    <w:rsid w:val="00F345EA"/>
    <w:rsid w:val="00F3477A"/>
    <w:rsid w:val="00F34784"/>
    <w:rsid w:val="00F347FE"/>
    <w:rsid w:val="00F34B00"/>
    <w:rsid w:val="00F34E83"/>
    <w:rsid w:val="00F353D9"/>
    <w:rsid w:val="00F35B17"/>
    <w:rsid w:val="00F364F5"/>
    <w:rsid w:val="00F366A4"/>
    <w:rsid w:val="00F366C0"/>
    <w:rsid w:val="00F36806"/>
    <w:rsid w:val="00F373EF"/>
    <w:rsid w:val="00F37566"/>
    <w:rsid w:val="00F37AB8"/>
    <w:rsid w:val="00F37AF4"/>
    <w:rsid w:val="00F37F1E"/>
    <w:rsid w:val="00F37F20"/>
    <w:rsid w:val="00F400DB"/>
    <w:rsid w:val="00F4069C"/>
    <w:rsid w:val="00F40E1F"/>
    <w:rsid w:val="00F40E82"/>
    <w:rsid w:val="00F40F3D"/>
    <w:rsid w:val="00F417D7"/>
    <w:rsid w:val="00F41AC7"/>
    <w:rsid w:val="00F41C1E"/>
    <w:rsid w:val="00F41E0E"/>
    <w:rsid w:val="00F42050"/>
    <w:rsid w:val="00F42115"/>
    <w:rsid w:val="00F424A3"/>
    <w:rsid w:val="00F42722"/>
    <w:rsid w:val="00F42A1F"/>
    <w:rsid w:val="00F42B31"/>
    <w:rsid w:val="00F42D35"/>
    <w:rsid w:val="00F42DDF"/>
    <w:rsid w:val="00F42F39"/>
    <w:rsid w:val="00F4344B"/>
    <w:rsid w:val="00F43B34"/>
    <w:rsid w:val="00F441D2"/>
    <w:rsid w:val="00F44368"/>
    <w:rsid w:val="00F447C2"/>
    <w:rsid w:val="00F44902"/>
    <w:rsid w:val="00F44B89"/>
    <w:rsid w:val="00F44F04"/>
    <w:rsid w:val="00F44F06"/>
    <w:rsid w:val="00F454C9"/>
    <w:rsid w:val="00F45557"/>
    <w:rsid w:val="00F45C05"/>
    <w:rsid w:val="00F45CC8"/>
    <w:rsid w:val="00F468F6"/>
    <w:rsid w:val="00F46E69"/>
    <w:rsid w:val="00F47263"/>
    <w:rsid w:val="00F476B1"/>
    <w:rsid w:val="00F47C5E"/>
    <w:rsid w:val="00F47DA7"/>
    <w:rsid w:val="00F5076B"/>
    <w:rsid w:val="00F5082E"/>
    <w:rsid w:val="00F50835"/>
    <w:rsid w:val="00F50D09"/>
    <w:rsid w:val="00F513DD"/>
    <w:rsid w:val="00F514B3"/>
    <w:rsid w:val="00F51A76"/>
    <w:rsid w:val="00F51D14"/>
    <w:rsid w:val="00F52078"/>
    <w:rsid w:val="00F520BC"/>
    <w:rsid w:val="00F52F98"/>
    <w:rsid w:val="00F53030"/>
    <w:rsid w:val="00F535BF"/>
    <w:rsid w:val="00F53BAF"/>
    <w:rsid w:val="00F53C3D"/>
    <w:rsid w:val="00F53F9B"/>
    <w:rsid w:val="00F54859"/>
    <w:rsid w:val="00F54AB0"/>
    <w:rsid w:val="00F54D55"/>
    <w:rsid w:val="00F54DAA"/>
    <w:rsid w:val="00F54EED"/>
    <w:rsid w:val="00F556CE"/>
    <w:rsid w:val="00F5572B"/>
    <w:rsid w:val="00F56A59"/>
    <w:rsid w:val="00F57012"/>
    <w:rsid w:val="00F5723B"/>
    <w:rsid w:val="00F57468"/>
    <w:rsid w:val="00F575D2"/>
    <w:rsid w:val="00F577D9"/>
    <w:rsid w:val="00F57A59"/>
    <w:rsid w:val="00F57CB8"/>
    <w:rsid w:val="00F57F37"/>
    <w:rsid w:val="00F60A5F"/>
    <w:rsid w:val="00F60C3D"/>
    <w:rsid w:val="00F60F96"/>
    <w:rsid w:val="00F610C1"/>
    <w:rsid w:val="00F6126A"/>
    <w:rsid w:val="00F61437"/>
    <w:rsid w:val="00F614AF"/>
    <w:rsid w:val="00F6150D"/>
    <w:rsid w:val="00F61736"/>
    <w:rsid w:val="00F61770"/>
    <w:rsid w:val="00F61A6A"/>
    <w:rsid w:val="00F61B41"/>
    <w:rsid w:val="00F62392"/>
    <w:rsid w:val="00F62422"/>
    <w:rsid w:val="00F626CA"/>
    <w:rsid w:val="00F62B11"/>
    <w:rsid w:val="00F63CB7"/>
    <w:rsid w:val="00F63FB5"/>
    <w:rsid w:val="00F6447A"/>
    <w:rsid w:val="00F64E4A"/>
    <w:rsid w:val="00F65248"/>
    <w:rsid w:val="00F65492"/>
    <w:rsid w:val="00F65506"/>
    <w:rsid w:val="00F656D4"/>
    <w:rsid w:val="00F65A71"/>
    <w:rsid w:val="00F65ED0"/>
    <w:rsid w:val="00F66656"/>
    <w:rsid w:val="00F669CD"/>
    <w:rsid w:val="00F67392"/>
    <w:rsid w:val="00F6794E"/>
    <w:rsid w:val="00F67AF2"/>
    <w:rsid w:val="00F701F3"/>
    <w:rsid w:val="00F70395"/>
    <w:rsid w:val="00F70BB1"/>
    <w:rsid w:val="00F70FBD"/>
    <w:rsid w:val="00F713FB"/>
    <w:rsid w:val="00F71482"/>
    <w:rsid w:val="00F71574"/>
    <w:rsid w:val="00F7171B"/>
    <w:rsid w:val="00F71A2C"/>
    <w:rsid w:val="00F722DD"/>
    <w:rsid w:val="00F72349"/>
    <w:rsid w:val="00F72A70"/>
    <w:rsid w:val="00F72B9D"/>
    <w:rsid w:val="00F72E3B"/>
    <w:rsid w:val="00F72F34"/>
    <w:rsid w:val="00F73147"/>
    <w:rsid w:val="00F736B1"/>
    <w:rsid w:val="00F736C9"/>
    <w:rsid w:val="00F7377D"/>
    <w:rsid w:val="00F738D6"/>
    <w:rsid w:val="00F7397E"/>
    <w:rsid w:val="00F73AFA"/>
    <w:rsid w:val="00F73C2B"/>
    <w:rsid w:val="00F74396"/>
    <w:rsid w:val="00F744AD"/>
    <w:rsid w:val="00F744BE"/>
    <w:rsid w:val="00F74D10"/>
    <w:rsid w:val="00F754B4"/>
    <w:rsid w:val="00F757D4"/>
    <w:rsid w:val="00F761A0"/>
    <w:rsid w:val="00F76420"/>
    <w:rsid w:val="00F76523"/>
    <w:rsid w:val="00F765CD"/>
    <w:rsid w:val="00F76DF2"/>
    <w:rsid w:val="00F770CB"/>
    <w:rsid w:val="00F77520"/>
    <w:rsid w:val="00F77B57"/>
    <w:rsid w:val="00F77D7D"/>
    <w:rsid w:val="00F80405"/>
    <w:rsid w:val="00F8046D"/>
    <w:rsid w:val="00F80768"/>
    <w:rsid w:val="00F8078D"/>
    <w:rsid w:val="00F80832"/>
    <w:rsid w:val="00F80D1E"/>
    <w:rsid w:val="00F80F52"/>
    <w:rsid w:val="00F81119"/>
    <w:rsid w:val="00F81232"/>
    <w:rsid w:val="00F81402"/>
    <w:rsid w:val="00F816DF"/>
    <w:rsid w:val="00F817D2"/>
    <w:rsid w:val="00F81973"/>
    <w:rsid w:val="00F81C45"/>
    <w:rsid w:val="00F823EC"/>
    <w:rsid w:val="00F82F7C"/>
    <w:rsid w:val="00F83834"/>
    <w:rsid w:val="00F83E54"/>
    <w:rsid w:val="00F84223"/>
    <w:rsid w:val="00F84242"/>
    <w:rsid w:val="00F84771"/>
    <w:rsid w:val="00F84BB2"/>
    <w:rsid w:val="00F8511F"/>
    <w:rsid w:val="00F851F9"/>
    <w:rsid w:val="00F85245"/>
    <w:rsid w:val="00F8575C"/>
    <w:rsid w:val="00F85F34"/>
    <w:rsid w:val="00F865DC"/>
    <w:rsid w:val="00F866EB"/>
    <w:rsid w:val="00F86DCB"/>
    <w:rsid w:val="00F86FFE"/>
    <w:rsid w:val="00F873F0"/>
    <w:rsid w:val="00F874B0"/>
    <w:rsid w:val="00F87874"/>
    <w:rsid w:val="00F87945"/>
    <w:rsid w:val="00F87AA1"/>
    <w:rsid w:val="00F87D4E"/>
    <w:rsid w:val="00F900FD"/>
    <w:rsid w:val="00F903D1"/>
    <w:rsid w:val="00F91227"/>
    <w:rsid w:val="00F91471"/>
    <w:rsid w:val="00F91AF6"/>
    <w:rsid w:val="00F91C78"/>
    <w:rsid w:val="00F91E44"/>
    <w:rsid w:val="00F923AB"/>
    <w:rsid w:val="00F9240F"/>
    <w:rsid w:val="00F92481"/>
    <w:rsid w:val="00F9278F"/>
    <w:rsid w:val="00F92B17"/>
    <w:rsid w:val="00F93513"/>
    <w:rsid w:val="00F93755"/>
    <w:rsid w:val="00F93ABA"/>
    <w:rsid w:val="00F93F40"/>
    <w:rsid w:val="00F94560"/>
    <w:rsid w:val="00F94971"/>
    <w:rsid w:val="00F95AAC"/>
    <w:rsid w:val="00F9658A"/>
    <w:rsid w:val="00F96E34"/>
    <w:rsid w:val="00F96E8A"/>
    <w:rsid w:val="00F97044"/>
    <w:rsid w:val="00F97494"/>
    <w:rsid w:val="00F97D6D"/>
    <w:rsid w:val="00F97DC3"/>
    <w:rsid w:val="00F97FF4"/>
    <w:rsid w:val="00FA01FA"/>
    <w:rsid w:val="00FA027B"/>
    <w:rsid w:val="00FA02BA"/>
    <w:rsid w:val="00FA0911"/>
    <w:rsid w:val="00FA0D3E"/>
    <w:rsid w:val="00FA0D81"/>
    <w:rsid w:val="00FA0DC5"/>
    <w:rsid w:val="00FA0DE1"/>
    <w:rsid w:val="00FA1067"/>
    <w:rsid w:val="00FA1183"/>
    <w:rsid w:val="00FA1315"/>
    <w:rsid w:val="00FA1316"/>
    <w:rsid w:val="00FA16F4"/>
    <w:rsid w:val="00FA179B"/>
    <w:rsid w:val="00FA1B8C"/>
    <w:rsid w:val="00FA2227"/>
    <w:rsid w:val="00FA229B"/>
    <w:rsid w:val="00FA237E"/>
    <w:rsid w:val="00FA29C7"/>
    <w:rsid w:val="00FA2A5C"/>
    <w:rsid w:val="00FA2F6A"/>
    <w:rsid w:val="00FA2F72"/>
    <w:rsid w:val="00FA307F"/>
    <w:rsid w:val="00FA3757"/>
    <w:rsid w:val="00FA401E"/>
    <w:rsid w:val="00FA406C"/>
    <w:rsid w:val="00FA4229"/>
    <w:rsid w:val="00FA43BD"/>
    <w:rsid w:val="00FA451A"/>
    <w:rsid w:val="00FA47C0"/>
    <w:rsid w:val="00FA47C4"/>
    <w:rsid w:val="00FA4C39"/>
    <w:rsid w:val="00FA4DA4"/>
    <w:rsid w:val="00FA4F37"/>
    <w:rsid w:val="00FA4F8F"/>
    <w:rsid w:val="00FA51A5"/>
    <w:rsid w:val="00FA5311"/>
    <w:rsid w:val="00FA532A"/>
    <w:rsid w:val="00FA536B"/>
    <w:rsid w:val="00FA54F3"/>
    <w:rsid w:val="00FA5646"/>
    <w:rsid w:val="00FA5C2B"/>
    <w:rsid w:val="00FA5D32"/>
    <w:rsid w:val="00FA5FB6"/>
    <w:rsid w:val="00FA6031"/>
    <w:rsid w:val="00FA6782"/>
    <w:rsid w:val="00FA6D60"/>
    <w:rsid w:val="00FA6E4C"/>
    <w:rsid w:val="00FA6E59"/>
    <w:rsid w:val="00FA708A"/>
    <w:rsid w:val="00FA789F"/>
    <w:rsid w:val="00FB0460"/>
    <w:rsid w:val="00FB05DB"/>
    <w:rsid w:val="00FB09E5"/>
    <w:rsid w:val="00FB0D1C"/>
    <w:rsid w:val="00FB0D99"/>
    <w:rsid w:val="00FB0F09"/>
    <w:rsid w:val="00FB14D1"/>
    <w:rsid w:val="00FB164E"/>
    <w:rsid w:val="00FB17C4"/>
    <w:rsid w:val="00FB19F6"/>
    <w:rsid w:val="00FB1BCB"/>
    <w:rsid w:val="00FB2903"/>
    <w:rsid w:val="00FB2B30"/>
    <w:rsid w:val="00FB3776"/>
    <w:rsid w:val="00FB37F8"/>
    <w:rsid w:val="00FB3913"/>
    <w:rsid w:val="00FB3C53"/>
    <w:rsid w:val="00FB4777"/>
    <w:rsid w:val="00FB5803"/>
    <w:rsid w:val="00FB5813"/>
    <w:rsid w:val="00FB5A0F"/>
    <w:rsid w:val="00FB61CA"/>
    <w:rsid w:val="00FB677F"/>
    <w:rsid w:val="00FB6C4C"/>
    <w:rsid w:val="00FB6F2B"/>
    <w:rsid w:val="00FB7A16"/>
    <w:rsid w:val="00FB7AE8"/>
    <w:rsid w:val="00FB7C34"/>
    <w:rsid w:val="00FC0182"/>
    <w:rsid w:val="00FC0847"/>
    <w:rsid w:val="00FC0E3B"/>
    <w:rsid w:val="00FC0E7E"/>
    <w:rsid w:val="00FC1032"/>
    <w:rsid w:val="00FC18C8"/>
    <w:rsid w:val="00FC1BB5"/>
    <w:rsid w:val="00FC1E98"/>
    <w:rsid w:val="00FC3062"/>
    <w:rsid w:val="00FC35C2"/>
    <w:rsid w:val="00FC3E91"/>
    <w:rsid w:val="00FC48E6"/>
    <w:rsid w:val="00FC48EB"/>
    <w:rsid w:val="00FC4FB3"/>
    <w:rsid w:val="00FC54C9"/>
    <w:rsid w:val="00FC55CF"/>
    <w:rsid w:val="00FC5669"/>
    <w:rsid w:val="00FC5F6B"/>
    <w:rsid w:val="00FC61A6"/>
    <w:rsid w:val="00FC61E0"/>
    <w:rsid w:val="00FC66D0"/>
    <w:rsid w:val="00FC6990"/>
    <w:rsid w:val="00FC6DE0"/>
    <w:rsid w:val="00FC78CB"/>
    <w:rsid w:val="00FC7ABA"/>
    <w:rsid w:val="00FD0703"/>
    <w:rsid w:val="00FD0A98"/>
    <w:rsid w:val="00FD0E96"/>
    <w:rsid w:val="00FD0F87"/>
    <w:rsid w:val="00FD101B"/>
    <w:rsid w:val="00FD10BC"/>
    <w:rsid w:val="00FD1573"/>
    <w:rsid w:val="00FD1D31"/>
    <w:rsid w:val="00FD2173"/>
    <w:rsid w:val="00FD21C2"/>
    <w:rsid w:val="00FD2B8E"/>
    <w:rsid w:val="00FD3008"/>
    <w:rsid w:val="00FD3185"/>
    <w:rsid w:val="00FD35A1"/>
    <w:rsid w:val="00FD3618"/>
    <w:rsid w:val="00FD3E38"/>
    <w:rsid w:val="00FD3E3F"/>
    <w:rsid w:val="00FD3E6F"/>
    <w:rsid w:val="00FD4776"/>
    <w:rsid w:val="00FD4D44"/>
    <w:rsid w:val="00FD4D96"/>
    <w:rsid w:val="00FD4F4C"/>
    <w:rsid w:val="00FD4FDD"/>
    <w:rsid w:val="00FD4FF3"/>
    <w:rsid w:val="00FD50A2"/>
    <w:rsid w:val="00FD5196"/>
    <w:rsid w:val="00FD5F9F"/>
    <w:rsid w:val="00FD67E2"/>
    <w:rsid w:val="00FD6BF9"/>
    <w:rsid w:val="00FD7399"/>
    <w:rsid w:val="00FD7715"/>
    <w:rsid w:val="00FD77B6"/>
    <w:rsid w:val="00FD77E3"/>
    <w:rsid w:val="00FD77E5"/>
    <w:rsid w:val="00FD7BAC"/>
    <w:rsid w:val="00FE0535"/>
    <w:rsid w:val="00FE0614"/>
    <w:rsid w:val="00FE0A46"/>
    <w:rsid w:val="00FE0EE0"/>
    <w:rsid w:val="00FE1290"/>
    <w:rsid w:val="00FE18F9"/>
    <w:rsid w:val="00FE2266"/>
    <w:rsid w:val="00FE23A7"/>
    <w:rsid w:val="00FE29E9"/>
    <w:rsid w:val="00FE2A93"/>
    <w:rsid w:val="00FE2C0C"/>
    <w:rsid w:val="00FE2FE8"/>
    <w:rsid w:val="00FE306E"/>
    <w:rsid w:val="00FE3AAE"/>
    <w:rsid w:val="00FE3EF9"/>
    <w:rsid w:val="00FE56C2"/>
    <w:rsid w:val="00FE5DA6"/>
    <w:rsid w:val="00FE5FBC"/>
    <w:rsid w:val="00FE6677"/>
    <w:rsid w:val="00FE691D"/>
    <w:rsid w:val="00FE6D7E"/>
    <w:rsid w:val="00FE731B"/>
    <w:rsid w:val="00FE755D"/>
    <w:rsid w:val="00FE75DE"/>
    <w:rsid w:val="00FE7613"/>
    <w:rsid w:val="00FE78DD"/>
    <w:rsid w:val="00FE7B39"/>
    <w:rsid w:val="00FE7C7F"/>
    <w:rsid w:val="00FF08C7"/>
    <w:rsid w:val="00FF0BA9"/>
    <w:rsid w:val="00FF0EA2"/>
    <w:rsid w:val="00FF0F08"/>
    <w:rsid w:val="00FF1022"/>
    <w:rsid w:val="00FF1269"/>
    <w:rsid w:val="00FF1458"/>
    <w:rsid w:val="00FF1A8F"/>
    <w:rsid w:val="00FF1C08"/>
    <w:rsid w:val="00FF269B"/>
    <w:rsid w:val="00FF2855"/>
    <w:rsid w:val="00FF2A4F"/>
    <w:rsid w:val="00FF2A95"/>
    <w:rsid w:val="00FF2C78"/>
    <w:rsid w:val="00FF33B3"/>
    <w:rsid w:val="00FF3691"/>
    <w:rsid w:val="00FF3BFC"/>
    <w:rsid w:val="00FF4155"/>
    <w:rsid w:val="00FF4607"/>
    <w:rsid w:val="00FF48BB"/>
    <w:rsid w:val="00FF51B6"/>
    <w:rsid w:val="00FF533A"/>
    <w:rsid w:val="00FF57D2"/>
    <w:rsid w:val="00FF5CB3"/>
    <w:rsid w:val="00FF5D04"/>
    <w:rsid w:val="00FF62A4"/>
    <w:rsid w:val="00FF657B"/>
    <w:rsid w:val="00FF660D"/>
    <w:rsid w:val="00FF66CC"/>
    <w:rsid w:val="00FF6B2D"/>
    <w:rsid w:val="00FF6B68"/>
    <w:rsid w:val="00FF6F9B"/>
    <w:rsid w:val="00FF7655"/>
    <w:rsid w:val="01006F9C"/>
    <w:rsid w:val="01033126"/>
    <w:rsid w:val="010A3911"/>
    <w:rsid w:val="011CDE94"/>
    <w:rsid w:val="01304C43"/>
    <w:rsid w:val="01716D62"/>
    <w:rsid w:val="017FEE6F"/>
    <w:rsid w:val="01A9A173"/>
    <w:rsid w:val="01F8CA26"/>
    <w:rsid w:val="020265E2"/>
    <w:rsid w:val="022E93A5"/>
    <w:rsid w:val="0255EAF1"/>
    <w:rsid w:val="029BAD95"/>
    <w:rsid w:val="02AA098A"/>
    <w:rsid w:val="02B7387A"/>
    <w:rsid w:val="0311AAE3"/>
    <w:rsid w:val="031E095B"/>
    <w:rsid w:val="03228C42"/>
    <w:rsid w:val="03455A67"/>
    <w:rsid w:val="04145EB5"/>
    <w:rsid w:val="045F9B86"/>
    <w:rsid w:val="0475EE62"/>
    <w:rsid w:val="049897AA"/>
    <w:rsid w:val="049DB2E7"/>
    <w:rsid w:val="04E5B223"/>
    <w:rsid w:val="04F0ED46"/>
    <w:rsid w:val="0583589F"/>
    <w:rsid w:val="058B15B1"/>
    <w:rsid w:val="058F6149"/>
    <w:rsid w:val="06097E79"/>
    <w:rsid w:val="060D9124"/>
    <w:rsid w:val="0616CC28"/>
    <w:rsid w:val="06249F75"/>
    <w:rsid w:val="06372B60"/>
    <w:rsid w:val="065C7321"/>
    <w:rsid w:val="0682AF40"/>
    <w:rsid w:val="068C3DD1"/>
    <w:rsid w:val="06C5EF50"/>
    <w:rsid w:val="06E50133"/>
    <w:rsid w:val="06EE137E"/>
    <w:rsid w:val="071D2665"/>
    <w:rsid w:val="073A6D55"/>
    <w:rsid w:val="073C9216"/>
    <w:rsid w:val="0788C3C8"/>
    <w:rsid w:val="07897A1E"/>
    <w:rsid w:val="07E4C007"/>
    <w:rsid w:val="0802BCC2"/>
    <w:rsid w:val="080C3244"/>
    <w:rsid w:val="0829F274"/>
    <w:rsid w:val="085B580E"/>
    <w:rsid w:val="088F3AD2"/>
    <w:rsid w:val="08DD6121"/>
    <w:rsid w:val="08ED60FD"/>
    <w:rsid w:val="09391F9D"/>
    <w:rsid w:val="09AAF2A6"/>
    <w:rsid w:val="09B9FDAD"/>
    <w:rsid w:val="09E91DAC"/>
    <w:rsid w:val="0A3FF735"/>
    <w:rsid w:val="0A412279"/>
    <w:rsid w:val="0A429505"/>
    <w:rsid w:val="0A4AEC32"/>
    <w:rsid w:val="0A54032B"/>
    <w:rsid w:val="0A669BFA"/>
    <w:rsid w:val="0AB6B378"/>
    <w:rsid w:val="0AE95A07"/>
    <w:rsid w:val="0B16075C"/>
    <w:rsid w:val="0B3F9A9B"/>
    <w:rsid w:val="0B40EFE0"/>
    <w:rsid w:val="0B6F2644"/>
    <w:rsid w:val="0BA7E0D6"/>
    <w:rsid w:val="0BE1F44F"/>
    <w:rsid w:val="0BFD590B"/>
    <w:rsid w:val="0C0C51E8"/>
    <w:rsid w:val="0C17C1BF"/>
    <w:rsid w:val="0C489E8B"/>
    <w:rsid w:val="0C6A5035"/>
    <w:rsid w:val="0CA7A4C5"/>
    <w:rsid w:val="0CE542DC"/>
    <w:rsid w:val="0CE60890"/>
    <w:rsid w:val="0D124CB3"/>
    <w:rsid w:val="0D2B4937"/>
    <w:rsid w:val="0D41FCC6"/>
    <w:rsid w:val="0D495AA0"/>
    <w:rsid w:val="0D4F479C"/>
    <w:rsid w:val="0D72A360"/>
    <w:rsid w:val="0D7DEA7F"/>
    <w:rsid w:val="0DA0009A"/>
    <w:rsid w:val="0DB35199"/>
    <w:rsid w:val="0DCF93BC"/>
    <w:rsid w:val="0E030259"/>
    <w:rsid w:val="0E13B1C6"/>
    <w:rsid w:val="0E430431"/>
    <w:rsid w:val="0E45D207"/>
    <w:rsid w:val="0E87EFC0"/>
    <w:rsid w:val="0EDE9BCF"/>
    <w:rsid w:val="0EEA96BE"/>
    <w:rsid w:val="0EFE3278"/>
    <w:rsid w:val="0F5B21C3"/>
    <w:rsid w:val="0F5F63B8"/>
    <w:rsid w:val="0F6B641D"/>
    <w:rsid w:val="0F8E2B7E"/>
    <w:rsid w:val="0F9AC52D"/>
    <w:rsid w:val="0FAF5C66"/>
    <w:rsid w:val="0FE395DA"/>
    <w:rsid w:val="0FF41D9D"/>
    <w:rsid w:val="101EE736"/>
    <w:rsid w:val="102D6E03"/>
    <w:rsid w:val="103FDB8D"/>
    <w:rsid w:val="10573956"/>
    <w:rsid w:val="105EA131"/>
    <w:rsid w:val="107C3C39"/>
    <w:rsid w:val="10804B8F"/>
    <w:rsid w:val="1092B589"/>
    <w:rsid w:val="10D0B11A"/>
    <w:rsid w:val="10E0BF11"/>
    <w:rsid w:val="115D9248"/>
    <w:rsid w:val="11F2D7FC"/>
    <w:rsid w:val="11FACBA1"/>
    <w:rsid w:val="11FBF957"/>
    <w:rsid w:val="1211E754"/>
    <w:rsid w:val="121910E6"/>
    <w:rsid w:val="1265FF7F"/>
    <w:rsid w:val="12D8A847"/>
    <w:rsid w:val="12E072B3"/>
    <w:rsid w:val="1369E860"/>
    <w:rsid w:val="13937046"/>
    <w:rsid w:val="13983ED3"/>
    <w:rsid w:val="13EE1D38"/>
    <w:rsid w:val="142409D5"/>
    <w:rsid w:val="143F9DE4"/>
    <w:rsid w:val="149BD7E8"/>
    <w:rsid w:val="14A6A8BD"/>
    <w:rsid w:val="14D0D74D"/>
    <w:rsid w:val="1518FE7A"/>
    <w:rsid w:val="151FA1D2"/>
    <w:rsid w:val="153270AF"/>
    <w:rsid w:val="159EFECD"/>
    <w:rsid w:val="15D15C59"/>
    <w:rsid w:val="16063879"/>
    <w:rsid w:val="161918BF"/>
    <w:rsid w:val="16269B30"/>
    <w:rsid w:val="162B6974"/>
    <w:rsid w:val="163F9F7C"/>
    <w:rsid w:val="164A53E0"/>
    <w:rsid w:val="166564F3"/>
    <w:rsid w:val="16715C54"/>
    <w:rsid w:val="1683B648"/>
    <w:rsid w:val="1698B578"/>
    <w:rsid w:val="16994806"/>
    <w:rsid w:val="169F7EB8"/>
    <w:rsid w:val="16B34674"/>
    <w:rsid w:val="178BF6CC"/>
    <w:rsid w:val="17B4142E"/>
    <w:rsid w:val="17F3E9DA"/>
    <w:rsid w:val="1801EC30"/>
    <w:rsid w:val="1824521F"/>
    <w:rsid w:val="18345606"/>
    <w:rsid w:val="18628A48"/>
    <w:rsid w:val="18875C34"/>
    <w:rsid w:val="18D0FC3C"/>
    <w:rsid w:val="18F38BAB"/>
    <w:rsid w:val="1963EC85"/>
    <w:rsid w:val="1964AA2A"/>
    <w:rsid w:val="1966AD17"/>
    <w:rsid w:val="1975BDCB"/>
    <w:rsid w:val="19B68BA6"/>
    <w:rsid w:val="19B6C9D1"/>
    <w:rsid w:val="19F46971"/>
    <w:rsid w:val="1A2358CD"/>
    <w:rsid w:val="1A413D15"/>
    <w:rsid w:val="1AAD16F5"/>
    <w:rsid w:val="1AD7CDE8"/>
    <w:rsid w:val="1AF0D092"/>
    <w:rsid w:val="1B1778EA"/>
    <w:rsid w:val="1B4C9352"/>
    <w:rsid w:val="1B65D4A5"/>
    <w:rsid w:val="1B6E906A"/>
    <w:rsid w:val="1B8A69D0"/>
    <w:rsid w:val="1BA0B3EB"/>
    <w:rsid w:val="1BCE8D99"/>
    <w:rsid w:val="1BDA5EFB"/>
    <w:rsid w:val="1BE0199F"/>
    <w:rsid w:val="1BFA30E7"/>
    <w:rsid w:val="1C229CC2"/>
    <w:rsid w:val="1C445FA5"/>
    <w:rsid w:val="1C4FAFB8"/>
    <w:rsid w:val="1C64B4C0"/>
    <w:rsid w:val="1C65E9FF"/>
    <w:rsid w:val="1C84C661"/>
    <w:rsid w:val="1CB0EA44"/>
    <w:rsid w:val="1CBB7E1A"/>
    <w:rsid w:val="1D37FF14"/>
    <w:rsid w:val="1D53C1C5"/>
    <w:rsid w:val="1D65EE64"/>
    <w:rsid w:val="1D7EEC3C"/>
    <w:rsid w:val="1D9FC5D5"/>
    <w:rsid w:val="1DCB1B0D"/>
    <w:rsid w:val="1DE85A44"/>
    <w:rsid w:val="1DFCEBAE"/>
    <w:rsid w:val="1E299B41"/>
    <w:rsid w:val="1E602676"/>
    <w:rsid w:val="1E602D45"/>
    <w:rsid w:val="1EB84AC0"/>
    <w:rsid w:val="1EBEF2C0"/>
    <w:rsid w:val="1EC22F21"/>
    <w:rsid w:val="1ED091B6"/>
    <w:rsid w:val="1EE1769B"/>
    <w:rsid w:val="1EED14D8"/>
    <w:rsid w:val="1EF99623"/>
    <w:rsid w:val="1F45F973"/>
    <w:rsid w:val="1F6ABFBB"/>
    <w:rsid w:val="1FD1C547"/>
    <w:rsid w:val="1FDBB4C5"/>
    <w:rsid w:val="1FE133C3"/>
    <w:rsid w:val="1FFAA030"/>
    <w:rsid w:val="2004B6E6"/>
    <w:rsid w:val="2011F63A"/>
    <w:rsid w:val="204127FD"/>
    <w:rsid w:val="2041DE76"/>
    <w:rsid w:val="20489576"/>
    <w:rsid w:val="20916706"/>
    <w:rsid w:val="20A0CCE4"/>
    <w:rsid w:val="20F343DD"/>
    <w:rsid w:val="210BF31B"/>
    <w:rsid w:val="21295DA6"/>
    <w:rsid w:val="2166D553"/>
    <w:rsid w:val="21AB6BCE"/>
    <w:rsid w:val="22A25E2C"/>
    <w:rsid w:val="22DBB91A"/>
    <w:rsid w:val="22FC6666"/>
    <w:rsid w:val="2321BDB5"/>
    <w:rsid w:val="233F088F"/>
    <w:rsid w:val="23424989"/>
    <w:rsid w:val="236C51CC"/>
    <w:rsid w:val="2396E2CE"/>
    <w:rsid w:val="2404F6B5"/>
    <w:rsid w:val="249F4875"/>
    <w:rsid w:val="24A6F0C3"/>
    <w:rsid w:val="24D8E7EA"/>
    <w:rsid w:val="25035CB7"/>
    <w:rsid w:val="254C90AB"/>
    <w:rsid w:val="25534949"/>
    <w:rsid w:val="25AA2203"/>
    <w:rsid w:val="25CE87BF"/>
    <w:rsid w:val="25D9A041"/>
    <w:rsid w:val="25E081B8"/>
    <w:rsid w:val="26199FB4"/>
    <w:rsid w:val="26492241"/>
    <w:rsid w:val="26B839BA"/>
    <w:rsid w:val="26CCEA3C"/>
    <w:rsid w:val="26D6746E"/>
    <w:rsid w:val="26FA9196"/>
    <w:rsid w:val="276F4BB0"/>
    <w:rsid w:val="277D250E"/>
    <w:rsid w:val="279D931B"/>
    <w:rsid w:val="27AA3E87"/>
    <w:rsid w:val="27E04B73"/>
    <w:rsid w:val="28048DBF"/>
    <w:rsid w:val="280564FD"/>
    <w:rsid w:val="280C4EF4"/>
    <w:rsid w:val="28426257"/>
    <w:rsid w:val="285921C2"/>
    <w:rsid w:val="28683D05"/>
    <w:rsid w:val="287AD986"/>
    <w:rsid w:val="28C6238E"/>
    <w:rsid w:val="28D2A7A2"/>
    <w:rsid w:val="28E7367E"/>
    <w:rsid w:val="28FB12E2"/>
    <w:rsid w:val="28FBBDA6"/>
    <w:rsid w:val="2906603D"/>
    <w:rsid w:val="291DE973"/>
    <w:rsid w:val="2988FD0A"/>
    <w:rsid w:val="299691B9"/>
    <w:rsid w:val="29C94E6E"/>
    <w:rsid w:val="29D583C9"/>
    <w:rsid w:val="29D95D8C"/>
    <w:rsid w:val="29EFB280"/>
    <w:rsid w:val="2A1909FB"/>
    <w:rsid w:val="2A4B1E36"/>
    <w:rsid w:val="2A62EAF1"/>
    <w:rsid w:val="2AA8F163"/>
    <w:rsid w:val="2AC3BAC1"/>
    <w:rsid w:val="2AC7451D"/>
    <w:rsid w:val="2AE590E8"/>
    <w:rsid w:val="2AF89A8B"/>
    <w:rsid w:val="2B0397C8"/>
    <w:rsid w:val="2B0A89F9"/>
    <w:rsid w:val="2B0E3E55"/>
    <w:rsid w:val="2B156B10"/>
    <w:rsid w:val="2B633C1D"/>
    <w:rsid w:val="2B6E7494"/>
    <w:rsid w:val="2B7C0F88"/>
    <w:rsid w:val="2B90C2AE"/>
    <w:rsid w:val="2BEB4F51"/>
    <w:rsid w:val="2C11CAB8"/>
    <w:rsid w:val="2C577C12"/>
    <w:rsid w:val="2D1D9DF0"/>
    <w:rsid w:val="2D550031"/>
    <w:rsid w:val="2D822410"/>
    <w:rsid w:val="2D823450"/>
    <w:rsid w:val="2D9472BC"/>
    <w:rsid w:val="2E2A4174"/>
    <w:rsid w:val="2E446DB0"/>
    <w:rsid w:val="2E460E85"/>
    <w:rsid w:val="2E71ED54"/>
    <w:rsid w:val="2E8464B8"/>
    <w:rsid w:val="2E8AE6C2"/>
    <w:rsid w:val="2EA7862F"/>
    <w:rsid w:val="2EAD47BE"/>
    <w:rsid w:val="2F0B28B1"/>
    <w:rsid w:val="2F237886"/>
    <w:rsid w:val="2F393BCB"/>
    <w:rsid w:val="2F3D6AFD"/>
    <w:rsid w:val="2F594EC3"/>
    <w:rsid w:val="2F873773"/>
    <w:rsid w:val="2FB20419"/>
    <w:rsid w:val="2FE8AFC3"/>
    <w:rsid w:val="2FFA6B9B"/>
    <w:rsid w:val="300CF11F"/>
    <w:rsid w:val="30912341"/>
    <w:rsid w:val="30AFAA55"/>
    <w:rsid w:val="30C1A3E7"/>
    <w:rsid w:val="30C70C6E"/>
    <w:rsid w:val="30E2EC5D"/>
    <w:rsid w:val="3105F405"/>
    <w:rsid w:val="3107AC3B"/>
    <w:rsid w:val="31838C5D"/>
    <w:rsid w:val="31E7582E"/>
    <w:rsid w:val="31F7FDAB"/>
    <w:rsid w:val="32346F65"/>
    <w:rsid w:val="323F602B"/>
    <w:rsid w:val="32725C17"/>
    <w:rsid w:val="32777C65"/>
    <w:rsid w:val="32880CAC"/>
    <w:rsid w:val="328A5DE8"/>
    <w:rsid w:val="329BC0BE"/>
    <w:rsid w:val="32B7274F"/>
    <w:rsid w:val="3317DED3"/>
    <w:rsid w:val="333BEC87"/>
    <w:rsid w:val="333ED200"/>
    <w:rsid w:val="337578A4"/>
    <w:rsid w:val="337CB74D"/>
    <w:rsid w:val="3392DA99"/>
    <w:rsid w:val="3392DC6E"/>
    <w:rsid w:val="340E2C78"/>
    <w:rsid w:val="340E52D9"/>
    <w:rsid w:val="343F79DA"/>
    <w:rsid w:val="348C3F66"/>
    <w:rsid w:val="34D9E84D"/>
    <w:rsid w:val="34F0F606"/>
    <w:rsid w:val="352F5373"/>
    <w:rsid w:val="354133EE"/>
    <w:rsid w:val="35723DEF"/>
    <w:rsid w:val="35747C9B"/>
    <w:rsid w:val="358B3177"/>
    <w:rsid w:val="35EBC9E7"/>
    <w:rsid w:val="35FE3B10"/>
    <w:rsid w:val="36320428"/>
    <w:rsid w:val="363668BE"/>
    <w:rsid w:val="3654AFA2"/>
    <w:rsid w:val="369C1615"/>
    <w:rsid w:val="36C6CC27"/>
    <w:rsid w:val="36C86FDB"/>
    <w:rsid w:val="36D15764"/>
    <w:rsid w:val="36E087FC"/>
    <w:rsid w:val="36F45160"/>
    <w:rsid w:val="36F70D9A"/>
    <w:rsid w:val="36FE42F7"/>
    <w:rsid w:val="36FF9DA5"/>
    <w:rsid w:val="3716FCDA"/>
    <w:rsid w:val="37456675"/>
    <w:rsid w:val="377C7AC6"/>
    <w:rsid w:val="37852E04"/>
    <w:rsid w:val="37B12724"/>
    <w:rsid w:val="380194BE"/>
    <w:rsid w:val="385B1B8B"/>
    <w:rsid w:val="3861EC7F"/>
    <w:rsid w:val="3863A7AF"/>
    <w:rsid w:val="38A4025E"/>
    <w:rsid w:val="38B6D242"/>
    <w:rsid w:val="38BA04BE"/>
    <w:rsid w:val="38EFA53C"/>
    <w:rsid w:val="391F746E"/>
    <w:rsid w:val="392B78D1"/>
    <w:rsid w:val="39625E2B"/>
    <w:rsid w:val="3979629B"/>
    <w:rsid w:val="397F02C1"/>
    <w:rsid w:val="39802DE1"/>
    <w:rsid w:val="39E180CC"/>
    <w:rsid w:val="3A0ED376"/>
    <w:rsid w:val="3A34D375"/>
    <w:rsid w:val="3A5F7977"/>
    <w:rsid w:val="3A628536"/>
    <w:rsid w:val="3A7F8035"/>
    <w:rsid w:val="3A81B82B"/>
    <w:rsid w:val="3AF22B1D"/>
    <w:rsid w:val="3B1D8FC1"/>
    <w:rsid w:val="3B3ABA76"/>
    <w:rsid w:val="3B3F54E3"/>
    <w:rsid w:val="3BA8C596"/>
    <w:rsid w:val="3BEA57B7"/>
    <w:rsid w:val="3C42AA14"/>
    <w:rsid w:val="3C8E5631"/>
    <w:rsid w:val="3C959520"/>
    <w:rsid w:val="3CA32A1D"/>
    <w:rsid w:val="3CB53142"/>
    <w:rsid w:val="3CD152CE"/>
    <w:rsid w:val="3CDAE75A"/>
    <w:rsid w:val="3CF03ECD"/>
    <w:rsid w:val="3D2AAF5F"/>
    <w:rsid w:val="3D3D359C"/>
    <w:rsid w:val="3D4AC533"/>
    <w:rsid w:val="3D8B00EF"/>
    <w:rsid w:val="3D99D6DD"/>
    <w:rsid w:val="3D9BB953"/>
    <w:rsid w:val="3DEB6857"/>
    <w:rsid w:val="3DEC4426"/>
    <w:rsid w:val="3DED8CA8"/>
    <w:rsid w:val="3E2709D8"/>
    <w:rsid w:val="3E78A951"/>
    <w:rsid w:val="3EF1211E"/>
    <w:rsid w:val="3F5F912F"/>
    <w:rsid w:val="3F7056F8"/>
    <w:rsid w:val="3FB38080"/>
    <w:rsid w:val="3FFB6C02"/>
    <w:rsid w:val="40707D13"/>
    <w:rsid w:val="409DD018"/>
    <w:rsid w:val="40BC0B2D"/>
    <w:rsid w:val="40C2FD26"/>
    <w:rsid w:val="40C6DD94"/>
    <w:rsid w:val="41187B5D"/>
    <w:rsid w:val="419D30CA"/>
    <w:rsid w:val="41AC1D03"/>
    <w:rsid w:val="420A113A"/>
    <w:rsid w:val="42338F9F"/>
    <w:rsid w:val="4294BA64"/>
    <w:rsid w:val="42A331C2"/>
    <w:rsid w:val="42B6E74A"/>
    <w:rsid w:val="42B7B1DC"/>
    <w:rsid w:val="42D683A9"/>
    <w:rsid w:val="433025A5"/>
    <w:rsid w:val="4336DACE"/>
    <w:rsid w:val="4366D328"/>
    <w:rsid w:val="436E43A5"/>
    <w:rsid w:val="43B66ED7"/>
    <w:rsid w:val="43C47A05"/>
    <w:rsid w:val="43EA7AD9"/>
    <w:rsid w:val="44120F28"/>
    <w:rsid w:val="44333DCB"/>
    <w:rsid w:val="4439F8A0"/>
    <w:rsid w:val="443AEDF7"/>
    <w:rsid w:val="444F84A7"/>
    <w:rsid w:val="4460AD05"/>
    <w:rsid w:val="44661789"/>
    <w:rsid w:val="447C3932"/>
    <w:rsid w:val="44B982D2"/>
    <w:rsid w:val="44CDE70A"/>
    <w:rsid w:val="45176EED"/>
    <w:rsid w:val="453CA02A"/>
    <w:rsid w:val="4575EFB2"/>
    <w:rsid w:val="45C3879A"/>
    <w:rsid w:val="45D9B247"/>
    <w:rsid w:val="46555333"/>
    <w:rsid w:val="46647F07"/>
    <w:rsid w:val="46945F90"/>
    <w:rsid w:val="46E93FD6"/>
    <w:rsid w:val="46FF5F28"/>
    <w:rsid w:val="4786097A"/>
    <w:rsid w:val="4795C4C1"/>
    <w:rsid w:val="47A66657"/>
    <w:rsid w:val="47F12394"/>
    <w:rsid w:val="4846014D"/>
    <w:rsid w:val="48D25743"/>
    <w:rsid w:val="4909C067"/>
    <w:rsid w:val="4920FCC3"/>
    <w:rsid w:val="492628CE"/>
    <w:rsid w:val="4928ACFE"/>
    <w:rsid w:val="493EDE08"/>
    <w:rsid w:val="49763FFF"/>
    <w:rsid w:val="497F6AFF"/>
    <w:rsid w:val="499D4421"/>
    <w:rsid w:val="49EA52B3"/>
    <w:rsid w:val="4A208C78"/>
    <w:rsid w:val="4A2D683A"/>
    <w:rsid w:val="4A313164"/>
    <w:rsid w:val="4A6297AC"/>
    <w:rsid w:val="4A685238"/>
    <w:rsid w:val="4AB480CB"/>
    <w:rsid w:val="4B1CA00C"/>
    <w:rsid w:val="4B56CB49"/>
    <w:rsid w:val="4B5F6B25"/>
    <w:rsid w:val="4BBC3FC1"/>
    <w:rsid w:val="4C01A9F8"/>
    <w:rsid w:val="4C0740F6"/>
    <w:rsid w:val="4C0CD297"/>
    <w:rsid w:val="4C62E1B8"/>
    <w:rsid w:val="4C6DCE46"/>
    <w:rsid w:val="4C8CD837"/>
    <w:rsid w:val="4CC3CD28"/>
    <w:rsid w:val="4CF330A4"/>
    <w:rsid w:val="4D024461"/>
    <w:rsid w:val="4D02FA55"/>
    <w:rsid w:val="4D28BB8A"/>
    <w:rsid w:val="4D537E10"/>
    <w:rsid w:val="4D7433C4"/>
    <w:rsid w:val="4D7D2735"/>
    <w:rsid w:val="4DABD4B7"/>
    <w:rsid w:val="4DB0B411"/>
    <w:rsid w:val="4DD53A97"/>
    <w:rsid w:val="4DF0C397"/>
    <w:rsid w:val="4E081E86"/>
    <w:rsid w:val="4E119AFC"/>
    <w:rsid w:val="4E399774"/>
    <w:rsid w:val="4EE81F1F"/>
    <w:rsid w:val="4EF70544"/>
    <w:rsid w:val="4EFC1E87"/>
    <w:rsid w:val="4EFE0E74"/>
    <w:rsid w:val="4F0F4456"/>
    <w:rsid w:val="4F560D29"/>
    <w:rsid w:val="4F700651"/>
    <w:rsid w:val="4F83FD72"/>
    <w:rsid w:val="4F8934E3"/>
    <w:rsid w:val="4F92CE10"/>
    <w:rsid w:val="4F9B2D27"/>
    <w:rsid w:val="4FBC3996"/>
    <w:rsid w:val="4FBEE4AF"/>
    <w:rsid w:val="501C564F"/>
    <w:rsid w:val="501CBD39"/>
    <w:rsid w:val="50651FAB"/>
    <w:rsid w:val="506E3643"/>
    <w:rsid w:val="5079364C"/>
    <w:rsid w:val="507E6644"/>
    <w:rsid w:val="508409BC"/>
    <w:rsid w:val="509D4CFA"/>
    <w:rsid w:val="50A7DD42"/>
    <w:rsid w:val="50A8154B"/>
    <w:rsid w:val="50CE9F9B"/>
    <w:rsid w:val="50EE77FD"/>
    <w:rsid w:val="50F6B8C1"/>
    <w:rsid w:val="50FFEF82"/>
    <w:rsid w:val="511F3B25"/>
    <w:rsid w:val="51221A0B"/>
    <w:rsid w:val="51441097"/>
    <w:rsid w:val="51971B2F"/>
    <w:rsid w:val="51DA5744"/>
    <w:rsid w:val="51FE83C3"/>
    <w:rsid w:val="5212EEB6"/>
    <w:rsid w:val="5219D08F"/>
    <w:rsid w:val="5248C709"/>
    <w:rsid w:val="524D6BE8"/>
    <w:rsid w:val="52864F0C"/>
    <w:rsid w:val="52ACC2CE"/>
    <w:rsid w:val="52ED4A14"/>
    <w:rsid w:val="52EE7836"/>
    <w:rsid w:val="53118F91"/>
    <w:rsid w:val="535FDBB4"/>
    <w:rsid w:val="537627A5"/>
    <w:rsid w:val="53983482"/>
    <w:rsid w:val="53A1A086"/>
    <w:rsid w:val="53AF9585"/>
    <w:rsid w:val="5403C479"/>
    <w:rsid w:val="541D4EC2"/>
    <w:rsid w:val="5468B138"/>
    <w:rsid w:val="54D0EAAF"/>
    <w:rsid w:val="54D4F0AA"/>
    <w:rsid w:val="5503EEE8"/>
    <w:rsid w:val="5542A47E"/>
    <w:rsid w:val="558B49F3"/>
    <w:rsid w:val="55B29098"/>
    <w:rsid w:val="561781BA"/>
    <w:rsid w:val="56570069"/>
    <w:rsid w:val="567AD566"/>
    <w:rsid w:val="56974039"/>
    <w:rsid w:val="56DE74DF"/>
    <w:rsid w:val="56DEEFDD"/>
    <w:rsid w:val="56EBB9E1"/>
    <w:rsid w:val="571B3341"/>
    <w:rsid w:val="57339736"/>
    <w:rsid w:val="5749393B"/>
    <w:rsid w:val="5756B5ED"/>
    <w:rsid w:val="57A71A21"/>
    <w:rsid w:val="57B088D8"/>
    <w:rsid w:val="57B797AB"/>
    <w:rsid w:val="57D1F3AF"/>
    <w:rsid w:val="57D9ABA3"/>
    <w:rsid w:val="57F0577B"/>
    <w:rsid w:val="57F77D64"/>
    <w:rsid w:val="57FDE764"/>
    <w:rsid w:val="5814B922"/>
    <w:rsid w:val="5852835D"/>
    <w:rsid w:val="58B3BBA4"/>
    <w:rsid w:val="59053EED"/>
    <w:rsid w:val="592118C0"/>
    <w:rsid w:val="59741B20"/>
    <w:rsid w:val="59BF0519"/>
    <w:rsid w:val="59DF0709"/>
    <w:rsid w:val="5A01A378"/>
    <w:rsid w:val="5A329E03"/>
    <w:rsid w:val="5A9D1DA0"/>
    <w:rsid w:val="5AC4E1A5"/>
    <w:rsid w:val="5AC89E38"/>
    <w:rsid w:val="5AD15193"/>
    <w:rsid w:val="5AFB8DBA"/>
    <w:rsid w:val="5B279D67"/>
    <w:rsid w:val="5B588A81"/>
    <w:rsid w:val="5B78771A"/>
    <w:rsid w:val="5B933DAF"/>
    <w:rsid w:val="5BE32D0A"/>
    <w:rsid w:val="5C1D998C"/>
    <w:rsid w:val="5C5866BC"/>
    <w:rsid w:val="5CAFC5A3"/>
    <w:rsid w:val="5CD8F13C"/>
    <w:rsid w:val="5CF37707"/>
    <w:rsid w:val="5CF719B0"/>
    <w:rsid w:val="5D4FD003"/>
    <w:rsid w:val="5DBC3C2C"/>
    <w:rsid w:val="5E11DFB8"/>
    <w:rsid w:val="5E25859D"/>
    <w:rsid w:val="5E2A9F29"/>
    <w:rsid w:val="5E67476E"/>
    <w:rsid w:val="5E992D2E"/>
    <w:rsid w:val="5EA2503D"/>
    <w:rsid w:val="5EC3DE6E"/>
    <w:rsid w:val="5EEA5851"/>
    <w:rsid w:val="5F680115"/>
    <w:rsid w:val="5F81DE3D"/>
    <w:rsid w:val="5FA3C173"/>
    <w:rsid w:val="5FC2A445"/>
    <w:rsid w:val="601B84CB"/>
    <w:rsid w:val="61508C9E"/>
    <w:rsid w:val="61C64DA8"/>
    <w:rsid w:val="61D44075"/>
    <w:rsid w:val="620B539C"/>
    <w:rsid w:val="622AD17F"/>
    <w:rsid w:val="626BA86D"/>
    <w:rsid w:val="626F2AA7"/>
    <w:rsid w:val="62D7C84A"/>
    <w:rsid w:val="63AC3E9D"/>
    <w:rsid w:val="63B44E69"/>
    <w:rsid w:val="63E24601"/>
    <w:rsid w:val="63EB99A5"/>
    <w:rsid w:val="63F07D97"/>
    <w:rsid w:val="6438CFF0"/>
    <w:rsid w:val="647DE6E4"/>
    <w:rsid w:val="649C9EBF"/>
    <w:rsid w:val="64AC68DE"/>
    <w:rsid w:val="64B3BD60"/>
    <w:rsid w:val="64B81368"/>
    <w:rsid w:val="64DBC5E0"/>
    <w:rsid w:val="6510496A"/>
    <w:rsid w:val="6516113C"/>
    <w:rsid w:val="654D6C48"/>
    <w:rsid w:val="655DCB7C"/>
    <w:rsid w:val="65C5BB8A"/>
    <w:rsid w:val="65FFC224"/>
    <w:rsid w:val="662A5839"/>
    <w:rsid w:val="662CAD68"/>
    <w:rsid w:val="66437ACF"/>
    <w:rsid w:val="6645553A"/>
    <w:rsid w:val="6648393F"/>
    <w:rsid w:val="6653E067"/>
    <w:rsid w:val="665A7234"/>
    <w:rsid w:val="66790B93"/>
    <w:rsid w:val="674B37EF"/>
    <w:rsid w:val="675B6DCE"/>
    <w:rsid w:val="675EA4DC"/>
    <w:rsid w:val="675FDBA3"/>
    <w:rsid w:val="675FF34C"/>
    <w:rsid w:val="677C5D66"/>
    <w:rsid w:val="6784158B"/>
    <w:rsid w:val="67C0E865"/>
    <w:rsid w:val="67E4C09D"/>
    <w:rsid w:val="67E688CB"/>
    <w:rsid w:val="67E86C84"/>
    <w:rsid w:val="67EFB0C8"/>
    <w:rsid w:val="68166355"/>
    <w:rsid w:val="68175A69"/>
    <w:rsid w:val="68196F12"/>
    <w:rsid w:val="6856B8A5"/>
    <w:rsid w:val="6881C7C8"/>
    <w:rsid w:val="68A2686E"/>
    <w:rsid w:val="68BE3F13"/>
    <w:rsid w:val="68E1C536"/>
    <w:rsid w:val="68F71B13"/>
    <w:rsid w:val="690E5178"/>
    <w:rsid w:val="6924F0D1"/>
    <w:rsid w:val="696243C2"/>
    <w:rsid w:val="698C1D2D"/>
    <w:rsid w:val="69A68ADC"/>
    <w:rsid w:val="6A1D5BD9"/>
    <w:rsid w:val="6A349C40"/>
    <w:rsid w:val="6A3B7C1D"/>
    <w:rsid w:val="6A3FC1F3"/>
    <w:rsid w:val="6A449B6D"/>
    <w:rsid w:val="6A9D7640"/>
    <w:rsid w:val="6AE23279"/>
    <w:rsid w:val="6B8B3414"/>
    <w:rsid w:val="6BC0BAD8"/>
    <w:rsid w:val="6C129061"/>
    <w:rsid w:val="6C291D17"/>
    <w:rsid w:val="6C7EAAA4"/>
    <w:rsid w:val="6CDEE80F"/>
    <w:rsid w:val="6D5C8B39"/>
    <w:rsid w:val="6D758755"/>
    <w:rsid w:val="6D849C6A"/>
    <w:rsid w:val="6DA1A14F"/>
    <w:rsid w:val="6DAD3D91"/>
    <w:rsid w:val="6DB89777"/>
    <w:rsid w:val="6DD06EB0"/>
    <w:rsid w:val="6E40E54F"/>
    <w:rsid w:val="6E928E7F"/>
    <w:rsid w:val="6EB20265"/>
    <w:rsid w:val="6EE753BE"/>
    <w:rsid w:val="6EE81CFB"/>
    <w:rsid w:val="6EF64E17"/>
    <w:rsid w:val="6F06D48E"/>
    <w:rsid w:val="6F13C233"/>
    <w:rsid w:val="6F665C97"/>
    <w:rsid w:val="6F96DA4B"/>
    <w:rsid w:val="6F982EAB"/>
    <w:rsid w:val="6F9BC626"/>
    <w:rsid w:val="6FD9A880"/>
    <w:rsid w:val="6FDA420E"/>
    <w:rsid w:val="6FE46017"/>
    <w:rsid w:val="6FE6627D"/>
    <w:rsid w:val="70471263"/>
    <w:rsid w:val="7066DCFD"/>
    <w:rsid w:val="7068F653"/>
    <w:rsid w:val="70935DCB"/>
    <w:rsid w:val="70937337"/>
    <w:rsid w:val="71308BFF"/>
    <w:rsid w:val="71499F74"/>
    <w:rsid w:val="71536B84"/>
    <w:rsid w:val="716A7E1C"/>
    <w:rsid w:val="716ACA28"/>
    <w:rsid w:val="71742137"/>
    <w:rsid w:val="717BAA5E"/>
    <w:rsid w:val="71B5D5C6"/>
    <w:rsid w:val="71B6F5E4"/>
    <w:rsid w:val="71C33F63"/>
    <w:rsid w:val="71EA6E90"/>
    <w:rsid w:val="71FD44FE"/>
    <w:rsid w:val="72697F1B"/>
    <w:rsid w:val="72710A6F"/>
    <w:rsid w:val="72C5D23D"/>
    <w:rsid w:val="72D5DA93"/>
    <w:rsid w:val="72E14164"/>
    <w:rsid w:val="72F091B8"/>
    <w:rsid w:val="7311E5E6"/>
    <w:rsid w:val="736EB47B"/>
    <w:rsid w:val="738D1883"/>
    <w:rsid w:val="73D5A1B4"/>
    <w:rsid w:val="73E17B52"/>
    <w:rsid w:val="73E4F140"/>
    <w:rsid w:val="73EB1C0A"/>
    <w:rsid w:val="73FEB2E1"/>
    <w:rsid w:val="74002A57"/>
    <w:rsid w:val="740837B3"/>
    <w:rsid w:val="741275ED"/>
    <w:rsid w:val="741881C4"/>
    <w:rsid w:val="7422193D"/>
    <w:rsid w:val="7423F6C5"/>
    <w:rsid w:val="74273706"/>
    <w:rsid w:val="7455182E"/>
    <w:rsid w:val="74B0487A"/>
    <w:rsid w:val="74BEFDF9"/>
    <w:rsid w:val="75189456"/>
    <w:rsid w:val="75217026"/>
    <w:rsid w:val="75416121"/>
    <w:rsid w:val="7594C99A"/>
    <w:rsid w:val="75A2FE1C"/>
    <w:rsid w:val="75D51D4E"/>
    <w:rsid w:val="75DFE647"/>
    <w:rsid w:val="7605EDE3"/>
    <w:rsid w:val="764B2D19"/>
    <w:rsid w:val="76A3E66C"/>
    <w:rsid w:val="76CD2F34"/>
    <w:rsid w:val="773320B8"/>
    <w:rsid w:val="7739EC6D"/>
    <w:rsid w:val="777A46AD"/>
    <w:rsid w:val="77A80ABF"/>
    <w:rsid w:val="77BE0EAC"/>
    <w:rsid w:val="77D16AAF"/>
    <w:rsid w:val="78029377"/>
    <w:rsid w:val="78876592"/>
    <w:rsid w:val="788F267F"/>
    <w:rsid w:val="78B8C06C"/>
    <w:rsid w:val="7920CC9F"/>
    <w:rsid w:val="794F66D3"/>
    <w:rsid w:val="796D942E"/>
    <w:rsid w:val="79CDBFAB"/>
    <w:rsid w:val="7A109A56"/>
    <w:rsid w:val="7A2119AD"/>
    <w:rsid w:val="7A31F3EB"/>
    <w:rsid w:val="7A6EF461"/>
    <w:rsid w:val="7A7804C8"/>
    <w:rsid w:val="7AB1E76F"/>
    <w:rsid w:val="7AB3C0A4"/>
    <w:rsid w:val="7ACDE942"/>
    <w:rsid w:val="7B05FF9A"/>
    <w:rsid w:val="7BD03EA6"/>
    <w:rsid w:val="7BEB46D5"/>
    <w:rsid w:val="7BF62B5E"/>
    <w:rsid w:val="7C035CDC"/>
    <w:rsid w:val="7C19D0E3"/>
    <w:rsid w:val="7C59E464"/>
    <w:rsid w:val="7C6A04FC"/>
    <w:rsid w:val="7C8EBB70"/>
    <w:rsid w:val="7D19BA7F"/>
    <w:rsid w:val="7D4F8C4C"/>
    <w:rsid w:val="7D7A9C89"/>
    <w:rsid w:val="7D7D3AA6"/>
    <w:rsid w:val="7DEDBFCA"/>
    <w:rsid w:val="7E1A2512"/>
    <w:rsid w:val="7E380843"/>
    <w:rsid w:val="7E888840"/>
    <w:rsid w:val="7EADD46C"/>
    <w:rsid w:val="7F10F33F"/>
    <w:rsid w:val="7F124D1B"/>
    <w:rsid w:val="7F20FC5E"/>
    <w:rsid w:val="7F23B663"/>
    <w:rsid w:val="7F6E68AF"/>
    <w:rsid w:val="7FE968D4"/>
    <w:rsid w:val="7FEEE5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A7A1C0"/>
  <w15:docId w15:val="{BCACAFE4-AC12-483E-8C1E-40C824586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uiPriority="9" w:qFormat="1"/>
    <w:lsdException w:name="heading 2" w:locked="0" w:uiPriority="9" w:qFormat="1"/>
    <w:lsdException w:name="heading 3" w:locked="0" w:qFormat="1"/>
    <w:lsdException w:name="heading 4" w:locked="0" w:qFormat="1"/>
    <w:lsdException w:name="heading 5" w:locked="0" w:qFormat="1"/>
    <w:lsdException w:name="heading 6" w:locked="0"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locked="0" w:semiHidden="1" w:unhideWhenUsed="1"/>
    <w:lsdException w:name="annotation text" w:locked="0" w:semiHidden="1" w:uiPriority="99"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1" w:unhideWhenUsed="1" w:qFormat="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locked="0"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99" w:unhideWhenUsed="1"/>
    <w:lsdException w:name="Table Grid" w:locked="0" w:uiPriority="59" w:qFormat="1"/>
    <w:lsdException w:name="Table Theme" w:semiHidden="1" w:unhideWhenUsed="1"/>
    <w:lsdException w:name="Placeholder Text" w:locked="0" w:semiHidden="1" w:uiPriority="99"/>
    <w:lsdException w:name="No Spacing"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locked="0" w:uiPriority="64"/>
    <w:lsdException w:name="Medium List 1 Accent 1" w:uiPriority="65"/>
    <w:lsdException w:name="Revision" w:locked="0" w:semiHidden="1" w:uiPriority="99"/>
    <w:lsdException w:name="List Paragraph" w:uiPriority="1" w:qFormat="1"/>
    <w:lsdException w:name="Quote" w:locked="0" w:uiPriority="29"/>
    <w:lsdException w:name="Intense Quote" w:uiPriority="30"/>
    <w:lsdException w:name="Medium List 2 Accent 1" w:locked="0" w:uiPriority="66"/>
    <w:lsdException w:name="Medium Grid 1 Accent 1" w:locked="0"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atentStyles>
  <w:style w:type="paragraph" w:default="1" w:styleId="Normal">
    <w:name w:val="Normal"/>
    <w:qFormat/>
    <w:rsid w:val="003968DF"/>
    <w:rPr>
      <w:sz w:val="24"/>
      <w:szCs w:val="24"/>
    </w:rPr>
  </w:style>
  <w:style w:type="paragraph" w:styleId="Heading1">
    <w:name w:val="heading 1"/>
    <w:next w:val="BodyText"/>
    <w:link w:val="Heading1Char"/>
    <w:uiPriority w:val="9"/>
    <w:qFormat/>
    <w:rsid w:val="00AD7679"/>
    <w:pPr>
      <w:numPr>
        <w:numId w:val="16"/>
      </w:numPr>
      <w:pBdr>
        <w:top w:val="single" w:sz="4" w:space="1" w:color="auto"/>
        <w:bottom w:val="single" w:sz="4" w:space="1" w:color="auto"/>
      </w:pBdr>
      <w:shd w:val="clear" w:color="auto" w:fill="D9D9D9" w:themeFill="background1" w:themeFillShade="D9"/>
      <w:adjustRightInd w:val="0"/>
      <w:snapToGrid w:val="0"/>
      <w:spacing w:before="120" w:after="240"/>
      <w:outlineLvl w:val="0"/>
    </w:pPr>
    <w:rPr>
      <w:rFonts w:ascii="Franklin Gothic Demi Cond" w:hAnsi="Franklin Gothic Demi Cond" w:cs="Arial"/>
      <w:color w:val="002060"/>
      <w:kern w:val="40"/>
      <w:sz w:val="28"/>
      <w:szCs w:val="28"/>
    </w:rPr>
  </w:style>
  <w:style w:type="paragraph" w:styleId="Heading2">
    <w:name w:val="heading 2"/>
    <w:basedOn w:val="Heading1"/>
    <w:next w:val="BodyText"/>
    <w:link w:val="Heading2Char"/>
    <w:uiPriority w:val="9"/>
    <w:qFormat/>
    <w:rsid w:val="00D40519"/>
    <w:pPr>
      <w:numPr>
        <w:numId w:val="0"/>
      </w:numPr>
      <w:tabs>
        <w:tab w:val="num" w:pos="360"/>
      </w:tabs>
      <w:spacing w:before="0" w:after="120"/>
      <w:ind w:left="432" w:hanging="432"/>
      <w:outlineLvl w:val="1"/>
    </w:pPr>
    <w:rPr>
      <w:rFonts w:ascii="Arial Narrow" w:hAnsi="Arial Narrow"/>
      <w:noProof/>
      <w:color w:val="0070C0"/>
      <w:sz w:val="24"/>
    </w:rPr>
  </w:style>
  <w:style w:type="paragraph" w:styleId="Heading3">
    <w:name w:val="heading 3"/>
    <w:next w:val="BodyText"/>
    <w:link w:val="Heading3Char"/>
    <w:qFormat/>
    <w:rsid w:val="001913B6"/>
    <w:pPr>
      <w:keepNext/>
      <w:numPr>
        <w:ilvl w:val="2"/>
        <w:numId w:val="16"/>
      </w:numPr>
      <w:spacing w:before="360" w:after="120"/>
      <w:outlineLvl w:val="2"/>
    </w:pPr>
    <w:rPr>
      <w:rFonts w:ascii="Arial Bold" w:hAnsi="Arial Bold"/>
      <w:b/>
      <w:color w:val="000080"/>
      <w:sz w:val="24"/>
      <w:szCs w:val="22"/>
    </w:rPr>
  </w:style>
  <w:style w:type="paragraph" w:styleId="Heading4">
    <w:name w:val="heading 4"/>
    <w:next w:val="BodyText"/>
    <w:link w:val="Heading4Char"/>
    <w:qFormat/>
    <w:rsid w:val="005778A1"/>
    <w:pPr>
      <w:keepNext/>
      <w:numPr>
        <w:ilvl w:val="3"/>
        <w:numId w:val="16"/>
      </w:numPr>
      <w:spacing w:before="240" w:after="60"/>
      <w:outlineLvl w:val="3"/>
    </w:pPr>
    <w:rPr>
      <w:rFonts w:ascii="Arial Bold" w:hAnsi="Arial Bold"/>
      <w:b/>
      <w:color w:val="0070C0"/>
      <w:sz w:val="22"/>
    </w:rPr>
  </w:style>
  <w:style w:type="paragraph" w:styleId="Heading5">
    <w:name w:val="heading 5"/>
    <w:next w:val="BodyText"/>
    <w:link w:val="Heading5Char"/>
    <w:qFormat/>
    <w:rsid w:val="007F4496"/>
    <w:pPr>
      <w:numPr>
        <w:ilvl w:val="4"/>
        <w:numId w:val="16"/>
      </w:numPr>
      <w:spacing w:before="120" w:after="120"/>
      <w:outlineLvl w:val="4"/>
    </w:pPr>
    <w:rPr>
      <w:rFonts w:ascii="Arial Bold" w:hAnsi="Arial Bold" w:cs="Times New Roman Bold"/>
      <w:b/>
      <w:color w:val="002060"/>
      <w:sz w:val="24"/>
    </w:rPr>
  </w:style>
  <w:style w:type="paragraph" w:styleId="Heading6">
    <w:name w:val="heading 6"/>
    <w:basedOn w:val="Normal"/>
    <w:next w:val="Normal"/>
    <w:link w:val="Heading6Char"/>
    <w:qFormat/>
    <w:locked/>
    <w:rsid w:val="007F4496"/>
    <w:pPr>
      <w:numPr>
        <w:ilvl w:val="5"/>
        <w:numId w:val="16"/>
      </w:numPr>
      <w:tabs>
        <w:tab w:val="left" w:pos="1260"/>
      </w:tabs>
      <w:spacing w:before="240" w:after="60"/>
      <w:outlineLvl w:val="5"/>
    </w:pPr>
    <w:rPr>
      <w:rFonts w:ascii="Arial" w:hAnsi="Arial"/>
      <w:b/>
      <w:color w:val="4F81BD"/>
      <w:sz w:val="20"/>
    </w:rPr>
  </w:style>
  <w:style w:type="paragraph" w:styleId="Heading7">
    <w:name w:val="heading 7"/>
    <w:basedOn w:val="Normal"/>
    <w:next w:val="Normal"/>
    <w:link w:val="Heading7Char"/>
    <w:qFormat/>
    <w:locked/>
    <w:rsid w:val="007F4496"/>
    <w:pPr>
      <w:numPr>
        <w:ilvl w:val="6"/>
        <w:numId w:val="16"/>
      </w:numPr>
      <w:spacing w:before="240" w:after="60"/>
      <w:outlineLvl w:val="6"/>
    </w:pPr>
    <w:rPr>
      <w:i/>
      <w:sz w:val="20"/>
    </w:rPr>
  </w:style>
  <w:style w:type="paragraph" w:styleId="Heading8">
    <w:name w:val="heading 8"/>
    <w:basedOn w:val="Heading7"/>
    <w:next w:val="Normal"/>
    <w:link w:val="Heading8Char"/>
    <w:qFormat/>
    <w:locked/>
    <w:rsid w:val="007F4496"/>
    <w:pPr>
      <w:numPr>
        <w:ilvl w:val="7"/>
      </w:numPr>
      <w:outlineLvl w:val="7"/>
    </w:pPr>
    <w:rPr>
      <w:i w:val="0"/>
    </w:rPr>
  </w:style>
  <w:style w:type="paragraph" w:styleId="Heading9">
    <w:name w:val="heading 9"/>
    <w:basedOn w:val="Heading8"/>
    <w:next w:val="Normal"/>
    <w:link w:val="Heading9Char"/>
    <w:qFormat/>
    <w:locked/>
    <w:rsid w:val="007F449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C7743"/>
    <w:pPr>
      <w:tabs>
        <w:tab w:val="center" w:pos="4320"/>
        <w:tab w:val="right" w:pos="9360"/>
      </w:tabs>
    </w:pPr>
    <w:rPr>
      <w:rFonts w:ascii="Franklin Gothic Medium Cond" w:hAnsi="Franklin Gothic Medium Cond"/>
      <w:sz w:val="16"/>
      <w:szCs w:val="16"/>
    </w:rPr>
  </w:style>
  <w:style w:type="paragraph" w:styleId="Title">
    <w:name w:val="Title"/>
    <w:basedOn w:val="Normal"/>
    <w:link w:val="TitleChar"/>
    <w:uiPriority w:val="10"/>
    <w:qFormat/>
    <w:rsid w:val="00FA5311"/>
    <w:pPr>
      <w:spacing w:before="240" w:after="240"/>
      <w:contextualSpacing/>
    </w:pPr>
    <w:rPr>
      <w:rFonts w:ascii="Franklin Gothic Demi" w:hAnsi="Franklin Gothic Demi" w:cs="Times New Roman Bold"/>
      <w:color w:val="002060"/>
      <w:sz w:val="48"/>
      <w:szCs w:val="36"/>
    </w:rPr>
  </w:style>
  <w:style w:type="paragraph" w:customStyle="1" w:styleId="ParagraphHeading">
    <w:name w:val="Paragraph Heading"/>
    <w:basedOn w:val="Heading3"/>
    <w:next w:val="BodyText"/>
    <w:qFormat/>
    <w:rsid w:val="00F60A5F"/>
    <w:pPr>
      <w:numPr>
        <w:ilvl w:val="0"/>
        <w:numId w:val="0"/>
      </w:numPr>
      <w:spacing w:before="240" w:after="0"/>
      <w:outlineLvl w:val="9"/>
    </w:pPr>
    <w:rPr>
      <w:snapToGrid w:val="0"/>
      <w:color w:val="002060"/>
      <w:spacing w:val="-10"/>
    </w:rPr>
  </w:style>
  <w:style w:type="paragraph" w:styleId="Caption">
    <w:name w:val="caption"/>
    <w:basedOn w:val="Normal"/>
    <w:next w:val="CaptionDescription"/>
    <w:link w:val="CaptionChar"/>
    <w:qFormat/>
    <w:rsid w:val="00AA2028"/>
    <w:pPr>
      <w:keepNext/>
      <w:pBdr>
        <w:top w:val="single" w:sz="4" w:space="1" w:color="808080"/>
      </w:pBdr>
      <w:spacing w:before="240"/>
    </w:pPr>
    <w:rPr>
      <w:rFonts w:ascii="Arial" w:hAnsi="Arial"/>
      <w:b/>
      <w:color w:val="002060"/>
      <w:sz w:val="18"/>
      <w:szCs w:val="20"/>
    </w:rPr>
  </w:style>
  <w:style w:type="paragraph" w:styleId="Footer">
    <w:name w:val="footer"/>
    <w:basedOn w:val="Normal"/>
    <w:link w:val="FooterChar"/>
    <w:uiPriority w:val="99"/>
    <w:rsid w:val="00AA6D20"/>
    <w:pPr>
      <w:tabs>
        <w:tab w:val="center" w:pos="4680"/>
        <w:tab w:val="right" w:pos="9360"/>
      </w:tabs>
    </w:pPr>
    <w:rPr>
      <w:rFonts w:ascii="Franklin Gothic Medium Cond" w:hAnsi="Franklin Gothic Medium Cond"/>
      <w:sz w:val="16"/>
      <w:szCs w:val="20"/>
    </w:rPr>
  </w:style>
  <w:style w:type="character" w:styleId="FootnoteReference">
    <w:name w:val="footnote reference"/>
    <w:semiHidden/>
    <w:locked/>
    <w:rsid w:val="000F0ECD"/>
    <w:rPr>
      <w:vertAlign w:val="superscript"/>
    </w:rPr>
  </w:style>
  <w:style w:type="paragraph" w:styleId="FootnoteText">
    <w:name w:val="footnote text"/>
    <w:basedOn w:val="Normal"/>
    <w:link w:val="FootnoteTextChar"/>
    <w:semiHidden/>
    <w:locked/>
    <w:rsid w:val="000F0ECD"/>
    <w:rPr>
      <w:sz w:val="20"/>
      <w:szCs w:val="20"/>
    </w:rPr>
  </w:style>
  <w:style w:type="character" w:customStyle="1" w:styleId="FooterChar">
    <w:name w:val="Footer Char"/>
    <w:link w:val="Footer"/>
    <w:uiPriority w:val="99"/>
    <w:rsid w:val="00AA6D20"/>
    <w:rPr>
      <w:rFonts w:ascii="Franklin Gothic Medium Cond" w:hAnsi="Franklin Gothic Medium Cond"/>
      <w:sz w:val="16"/>
    </w:rPr>
  </w:style>
  <w:style w:type="paragraph" w:styleId="Subtitle">
    <w:name w:val="Subtitle"/>
    <w:basedOn w:val="Normal"/>
    <w:next w:val="Normal"/>
    <w:link w:val="SubtitleChar"/>
    <w:rsid w:val="003E1BA0"/>
    <w:pPr>
      <w:spacing w:after="60"/>
    </w:pPr>
    <w:rPr>
      <w:rFonts w:ascii="Franklin Gothic Demi Cond" w:hAnsi="Franklin Gothic Demi Cond"/>
      <w:sz w:val="36"/>
    </w:rPr>
  </w:style>
  <w:style w:type="paragraph" w:styleId="TableofFigures">
    <w:name w:val="table of figures"/>
    <w:basedOn w:val="TOC2"/>
    <w:next w:val="Normal"/>
    <w:uiPriority w:val="99"/>
    <w:locked/>
    <w:rsid w:val="00C00197"/>
    <w:pPr>
      <w:tabs>
        <w:tab w:val="clear" w:pos="270"/>
        <w:tab w:val="clear" w:pos="630"/>
        <w:tab w:val="clear" w:pos="720"/>
        <w:tab w:val="clear" w:pos="900"/>
        <w:tab w:val="clear" w:pos="9360"/>
      </w:tabs>
      <w:spacing w:before="0"/>
      <w:ind w:left="400" w:hanging="400"/>
      <w:contextualSpacing w:val="0"/>
    </w:pPr>
    <w:rPr>
      <w:rFonts w:asciiTheme="minorHAnsi" w:hAnsiTheme="minorHAnsi"/>
      <w:smallCaps/>
      <w:noProof w:val="0"/>
      <w:szCs w:val="20"/>
    </w:rPr>
  </w:style>
  <w:style w:type="paragraph" w:styleId="TOC1">
    <w:name w:val="toc 1"/>
    <w:basedOn w:val="Normal"/>
    <w:next w:val="Normal"/>
    <w:autoRedefine/>
    <w:uiPriority w:val="39"/>
    <w:rsid w:val="00522A12"/>
    <w:pPr>
      <w:tabs>
        <w:tab w:val="left" w:pos="360"/>
        <w:tab w:val="left" w:pos="600"/>
        <w:tab w:val="right" w:leader="dot" w:pos="9350"/>
      </w:tabs>
      <w:spacing w:before="120"/>
      <w:ind w:left="360" w:hanging="360"/>
    </w:pPr>
    <w:rPr>
      <w:rFonts w:ascii="Arial Narrow" w:hAnsi="Arial Narrow"/>
      <w:b/>
      <w:bCs/>
      <w:noProof/>
      <w:sz w:val="20"/>
      <w:szCs w:val="22"/>
    </w:rPr>
  </w:style>
  <w:style w:type="paragraph" w:styleId="TOC2">
    <w:name w:val="toc 2"/>
    <w:basedOn w:val="Normal"/>
    <w:next w:val="Normal"/>
    <w:autoRedefine/>
    <w:uiPriority w:val="39"/>
    <w:rsid w:val="0093510D"/>
    <w:pPr>
      <w:tabs>
        <w:tab w:val="left" w:pos="270"/>
        <w:tab w:val="left" w:pos="630"/>
        <w:tab w:val="left" w:pos="720"/>
        <w:tab w:val="left" w:pos="900"/>
        <w:tab w:val="right" w:leader="dot" w:pos="9360"/>
      </w:tabs>
      <w:spacing w:before="120"/>
      <w:ind w:left="562" w:hanging="360"/>
      <w:contextualSpacing/>
    </w:pPr>
    <w:rPr>
      <w:rFonts w:ascii="Arial Narrow" w:hAnsi="Arial Narrow"/>
      <w:noProof/>
      <w:sz w:val="20"/>
    </w:rPr>
  </w:style>
  <w:style w:type="paragraph" w:styleId="TOC3">
    <w:name w:val="toc 3"/>
    <w:basedOn w:val="Normal"/>
    <w:next w:val="Normal"/>
    <w:uiPriority w:val="39"/>
    <w:rsid w:val="002714A3"/>
    <w:pPr>
      <w:tabs>
        <w:tab w:val="left" w:pos="1440"/>
        <w:tab w:val="left" w:leader="dot" w:pos="8640"/>
      </w:tabs>
      <w:spacing w:before="120"/>
      <w:ind w:left="720"/>
      <w:contextualSpacing/>
    </w:pPr>
    <w:rPr>
      <w:rFonts w:ascii="Arial Narrow" w:hAnsi="Arial Narrow"/>
      <w:iCs/>
      <w:noProof/>
      <w:sz w:val="20"/>
    </w:rPr>
  </w:style>
  <w:style w:type="paragraph" w:styleId="TOC4">
    <w:name w:val="toc 4"/>
    <w:basedOn w:val="Normal"/>
    <w:next w:val="Normal"/>
    <w:autoRedefine/>
    <w:semiHidden/>
    <w:rsid w:val="000F0ECD"/>
    <w:pPr>
      <w:ind w:left="600"/>
    </w:pPr>
    <w:rPr>
      <w:szCs w:val="21"/>
    </w:rPr>
  </w:style>
  <w:style w:type="paragraph" w:styleId="TOC5">
    <w:name w:val="toc 5"/>
    <w:basedOn w:val="Normal"/>
    <w:next w:val="Normal"/>
    <w:autoRedefine/>
    <w:semiHidden/>
    <w:locked/>
    <w:rsid w:val="000F0ECD"/>
    <w:pPr>
      <w:ind w:left="800"/>
    </w:pPr>
    <w:rPr>
      <w:szCs w:val="21"/>
    </w:rPr>
  </w:style>
  <w:style w:type="paragraph" w:styleId="TOC6">
    <w:name w:val="toc 6"/>
    <w:basedOn w:val="Normal"/>
    <w:next w:val="Normal"/>
    <w:autoRedefine/>
    <w:semiHidden/>
    <w:locked/>
    <w:rsid w:val="000F0ECD"/>
    <w:pPr>
      <w:ind w:left="1000"/>
    </w:pPr>
    <w:rPr>
      <w:szCs w:val="21"/>
    </w:rPr>
  </w:style>
  <w:style w:type="paragraph" w:styleId="TOC7">
    <w:name w:val="toc 7"/>
    <w:basedOn w:val="Normal"/>
    <w:next w:val="Normal"/>
    <w:autoRedefine/>
    <w:semiHidden/>
    <w:locked/>
    <w:rsid w:val="000F0ECD"/>
    <w:pPr>
      <w:ind w:left="1200"/>
    </w:pPr>
    <w:rPr>
      <w:szCs w:val="21"/>
    </w:rPr>
  </w:style>
  <w:style w:type="paragraph" w:styleId="TOC8">
    <w:name w:val="toc 8"/>
    <w:basedOn w:val="Normal"/>
    <w:next w:val="Normal"/>
    <w:autoRedefine/>
    <w:semiHidden/>
    <w:locked/>
    <w:rsid w:val="000F0ECD"/>
    <w:pPr>
      <w:ind w:left="1400"/>
    </w:pPr>
    <w:rPr>
      <w:szCs w:val="21"/>
    </w:rPr>
  </w:style>
  <w:style w:type="paragraph" w:styleId="TOC9">
    <w:name w:val="toc 9"/>
    <w:basedOn w:val="Normal"/>
    <w:next w:val="Normal"/>
    <w:autoRedefine/>
    <w:semiHidden/>
    <w:locked/>
    <w:rsid w:val="000F0ECD"/>
    <w:pPr>
      <w:ind w:left="1600"/>
    </w:pPr>
    <w:rPr>
      <w:szCs w:val="21"/>
    </w:rPr>
  </w:style>
  <w:style w:type="character" w:customStyle="1" w:styleId="SubtitleChar">
    <w:name w:val="Subtitle Char"/>
    <w:link w:val="Subtitle"/>
    <w:rsid w:val="003E1BA0"/>
    <w:rPr>
      <w:rFonts w:ascii="Franklin Gothic Demi Cond" w:hAnsi="Franklin Gothic Demi Cond"/>
      <w:sz w:val="36"/>
      <w:szCs w:val="24"/>
    </w:rPr>
  </w:style>
  <w:style w:type="character" w:styleId="CommentReference">
    <w:name w:val="annotation reference"/>
    <w:uiPriority w:val="99"/>
    <w:semiHidden/>
    <w:locked/>
    <w:rsid w:val="000F0ECD"/>
    <w:rPr>
      <w:sz w:val="16"/>
      <w:szCs w:val="16"/>
    </w:rPr>
  </w:style>
  <w:style w:type="paragraph" w:styleId="CommentText">
    <w:name w:val="annotation text"/>
    <w:basedOn w:val="Normal"/>
    <w:link w:val="CommentTextChar"/>
    <w:uiPriority w:val="99"/>
    <w:semiHidden/>
    <w:locked/>
    <w:rsid w:val="000F0ECD"/>
  </w:style>
  <w:style w:type="character" w:customStyle="1" w:styleId="HeaderChar">
    <w:name w:val="Header Char"/>
    <w:link w:val="Header"/>
    <w:uiPriority w:val="99"/>
    <w:rsid w:val="00DC7743"/>
    <w:rPr>
      <w:rFonts w:ascii="Franklin Gothic Medium Cond" w:hAnsi="Franklin Gothic Medium Cond"/>
      <w:sz w:val="16"/>
      <w:szCs w:val="16"/>
    </w:rPr>
  </w:style>
  <w:style w:type="paragraph" w:customStyle="1" w:styleId="TableTextBullet">
    <w:name w:val="Table Text Bullet"/>
    <w:basedOn w:val="TableText"/>
    <w:qFormat/>
    <w:rsid w:val="003D0108"/>
    <w:pPr>
      <w:numPr>
        <w:numId w:val="5"/>
      </w:numPr>
      <w:ind w:left="252" w:hanging="252"/>
    </w:pPr>
  </w:style>
  <w:style w:type="character" w:styleId="Hyperlink">
    <w:name w:val="Hyperlink"/>
    <w:uiPriority w:val="99"/>
    <w:locked/>
    <w:rsid w:val="0006128E"/>
    <w:rPr>
      <w:color w:val="0000FF"/>
      <w:u w:val="single"/>
    </w:rPr>
  </w:style>
  <w:style w:type="character" w:customStyle="1" w:styleId="CommentTextChar">
    <w:name w:val="Comment Text Char"/>
    <w:link w:val="CommentText"/>
    <w:uiPriority w:val="99"/>
    <w:semiHidden/>
    <w:rsid w:val="007C3CCF"/>
    <w:rPr>
      <w:rFonts w:ascii="Arial" w:hAnsi="Arial"/>
    </w:rPr>
  </w:style>
  <w:style w:type="paragraph" w:customStyle="1" w:styleId="TextBoxAttribution">
    <w:name w:val="Text Box Attribution"/>
    <w:basedOn w:val="Normal"/>
    <w:next w:val="Normal"/>
    <w:qFormat/>
    <w:rsid w:val="00E51910"/>
    <w:pPr>
      <w:tabs>
        <w:tab w:val="left" w:pos="720"/>
      </w:tabs>
      <w:jc w:val="right"/>
    </w:pPr>
    <w:rPr>
      <w:rFonts w:ascii="Franklin Gothic Demi Cond" w:hAnsi="Franklin Gothic Demi Cond" w:cs="Arial"/>
      <w:iCs/>
      <w:color w:val="0070C0"/>
      <w:sz w:val="18"/>
      <w:szCs w:val="22"/>
    </w:rPr>
  </w:style>
  <w:style w:type="character" w:customStyle="1" w:styleId="TitleChar">
    <w:name w:val="Title Char"/>
    <w:link w:val="Title"/>
    <w:rsid w:val="00E812E0"/>
    <w:rPr>
      <w:rFonts w:ascii="Franklin Gothic Demi" w:hAnsi="Franklin Gothic Demi" w:cs="Times New Roman Bold"/>
      <w:color w:val="002060"/>
      <w:sz w:val="48"/>
      <w:szCs w:val="36"/>
    </w:rPr>
  </w:style>
  <w:style w:type="paragraph" w:styleId="BodyText">
    <w:name w:val="Body Text"/>
    <w:basedOn w:val="Normal"/>
    <w:link w:val="BodyTextChar"/>
    <w:uiPriority w:val="1"/>
    <w:qFormat/>
    <w:rsid w:val="00B4116C"/>
    <w:pPr>
      <w:spacing w:after="160"/>
    </w:pPr>
    <w:rPr>
      <w:rFonts w:ascii="Arial Narrow" w:hAnsi="Arial Narrow"/>
      <w:szCs w:val="20"/>
    </w:rPr>
  </w:style>
  <w:style w:type="paragraph" w:customStyle="1" w:styleId="Heading1-NoNumbering">
    <w:name w:val="Heading 1 - No Numbering"/>
    <w:basedOn w:val="Heading1"/>
    <w:next w:val="BodyText"/>
    <w:qFormat/>
    <w:rsid w:val="009942AB"/>
    <w:pPr>
      <w:numPr>
        <w:numId w:val="24"/>
      </w:numPr>
    </w:pPr>
  </w:style>
  <w:style w:type="numbering" w:customStyle="1" w:styleId="RequirementLevel2">
    <w:name w:val="Requirement Level 2"/>
    <w:basedOn w:val="NoList"/>
    <w:locked/>
    <w:rsid w:val="00695A5F"/>
    <w:pPr>
      <w:numPr>
        <w:numId w:val="1"/>
      </w:numPr>
    </w:pPr>
  </w:style>
  <w:style w:type="paragraph" w:customStyle="1" w:styleId="TableTitle">
    <w:name w:val="Table Title"/>
    <w:basedOn w:val="TableText"/>
    <w:qFormat/>
    <w:locked/>
    <w:rsid w:val="00B26D52"/>
    <w:rPr>
      <w:rFonts w:cs="Arial"/>
      <w:b/>
      <w:sz w:val="18"/>
    </w:rPr>
  </w:style>
  <w:style w:type="character" w:customStyle="1" w:styleId="Heading2Char">
    <w:name w:val="Heading 2 Char"/>
    <w:link w:val="Heading2"/>
    <w:uiPriority w:val="9"/>
    <w:rsid w:val="00D40519"/>
    <w:rPr>
      <w:rFonts w:ascii="Arial Narrow" w:hAnsi="Arial Narrow" w:cs="Arial"/>
      <w:noProof/>
      <w:color w:val="0070C0"/>
      <w:kern w:val="40"/>
      <w:sz w:val="24"/>
      <w:szCs w:val="28"/>
      <w:shd w:val="clear" w:color="auto" w:fill="D9D9D9" w:themeFill="background1" w:themeFillShade="D9"/>
    </w:rPr>
  </w:style>
  <w:style w:type="table" w:styleId="TableGrid">
    <w:name w:val="Table Grid"/>
    <w:aliases w:val="Table Definitions Grid,CV table,EY Table,Table Grid Green IRG,htable,Value Add Box,pptablecells right columns,Deloitte Table Grid,Table Definitions Grid1,Smart Text Table,SAP New Branding Table Style,Table Definitions Grid2,OA Table"/>
    <w:basedOn w:val="TableNormal"/>
    <w:uiPriority w:val="59"/>
    <w:qFormat/>
    <w:locked/>
    <w:rsid w:val="00996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rsid w:val="005778A1"/>
    <w:rPr>
      <w:rFonts w:ascii="Arial Bold" w:hAnsi="Arial Bold"/>
      <w:b/>
      <w:color w:val="0070C0"/>
      <w:sz w:val="22"/>
    </w:rPr>
  </w:style>
  <w:style w:type="character" w:customStyle="1" w:styleId="CaptionChar">
    <w:name w:val="Caption Char"/>
    <w:link w:val="Caption"/>
    <w:rsid w:val="00E82C17"/>
    <w:rPr>
      <w:rFonts w:ascii="Arial" w:hAnsi="Arial"/>
      <w:b/>
      <w:color w:val="002060"/>
      <w:sz w:val="18"/>
    </w:rPr>
  </w:style>
  <w:style w:type="paragraph" w:customStyle="1" w:styleId="VolumeHeading">
    <w:name w:val="Volume Heading"/>
    <w:basedOn w:val="Normal"/>
    <w:link w:val="VolumeHeadingChar"/>
    <w:qFormat/>
    <w:rsid w:val="0071728B"/>
    <w:pPr>
      <w:spacing w:after="240" w:line="264" w:lineRule="auto"/>
    </w:pPr>
    <w:rPr>
      <w:rFonts w:ascii="Arial Bold" w:hAnsi="Arial Bold"/>
      <w:b/>
      <w:color w:val="0070C0"/>
    </w:rPr>
  </w:style>
  <w:style w:type="character" w:customStyle="1" w:styleId="VolumeHeadingChar">
    <w:name w:val="Volume Heading Char"/>
    <w:link w:val="VolumeHeading"/>
    <w:rsid w:val="0071728B"/>
    <w:rPr>
      <w:rFonts w:ascii="Arial Bold" w:hAnsi="Arial Bold"/>
      <w:b/>
      <w:color w:val="0070C0"/>
      <w:sz w:val="24"/>
      <w:szCs w:val="24"/>
    </w:rPr>
  </w:style>
  <w:style w:type="numbering" w:customStyle="1" w:styleId="TableBullet">
    <w:name w:val="Table Bullet"/>
    <w:basedOn w:val="NoList"/>
    <w:locked/>
    <w:rsid w:val="00801F65"/>
    <w:pPr>
      <w:numPr>
        <w:numId w:val="4"/>
      </w:numPr>
    </w:pPr>
  </w:style>
  <w:style w:type="paragraph" w:customStyle="1" w:styleId="TextBoxText">
    <w:name w:val="Text Box Text"/>
    <w:basedOn w:val="Normal"/>
    <w:qFormat/>
    <w:rsid w:val="004855DD"/>
    <w:pPr>
      <w:spacing w:after="120"/>
    </w:pPr>
    <w:rPr>
      <w:rFonts w:ascii="Candara" w:hAnsi="Candara"/>
      <w:sz w:val="20"/>
      <w:szCs w:val="20"/>
    </w:rPr>
  </w:style>
  <w:style w:type="paragraph" w:customStyle="1" w:styleId="TextBoxTitle">
    <w:name w:val="Text Box Title"/>
    <w:basedOn w:val="Normal"/>
    <w:qFormat/>
    <w:rsid w:val="00E82C17"/>
    <w:pPr>
      <w:pBdr>
        <w:bottom w:val="single" w:sz="4" w:space="1" w:color="808080"/>
      </w:pBdr>
      <w:spacing w:after="120"/>
      <w:jc w:val="center"/>
    </w:pPr>
    <w:rPr>
      <w:rFonts w:ascii="Candara" w:hAnsi="Candara"/>
      <w:b/>
      <w:color w:val="0070C0"/>
      <w:sz w:val="20"/>
      <w:szCs w:val="20"/>
    </w:rPr>
  </w:style>
  <w:style w:type="paragraph" w:customStyle="1" w:styleId="CaptionDescription">
    <w:name w:val="Caption Description"/>
    <w:basedOn w:val="Caption"/>
    <w:link w:val="CaptionDescriptionChar"/>
    <w:qFormat/>
    <w:rsid w:val="005A5DE0"/>
    <w:pPr>
      <w:spacing w:before="0" w:after="120"/>
    </w:pPr>
    <w:rPr>
      <w:b w:val="0"/>
      <w:color w:val="0070C0"/>
    </w:rPr>
  </w:style>
  <w:style w:type="paragraph" w:customStyle="1" w:styleId="TextBoxBullet">
    <w:name w:val="Text Box Bullet"/>
    <w:basedOn w:val="TextBoxText"/>
    <w:next w:val="TextBoxText"/>
    <w:rsid w:val="00DC7743"/>
    <w:pPr>
      <w:numPr>
        <w:numId w:val="3"/>
      </w:numPr>
      <w:tabs>
        <w:tab w:val="left" w:pos="180"/>
      </w:tabs>
      <w:spacing w:after="40"/>
      <w:ind w:left="180" w:hanging="180"/>
    </w:pPr>
    <w:rPr>
      <w:szCs w:val="24"/>
    </w:rPr>
  </w:style>
  <w:style w:type="paragraph" w:customStyle="1" w:styleId="Bullet1">
    <w:name w:val="Bullet 1"/>
    <w:basedOn w:val="Normal"/>
    <w:link w:val="Bullet1Char"/>
    <w:qFormat/>
    <w:rsid w:val="00B4116C"/>
    <w:pPr>
      <w:numPr>
        <w:numId w:val="6"/>
      </w:numPr>
      <w:spacing w:after="240"/>
      <w:contextualSpacing/>
    </w:pPr>
    <w:rPr>
      <w:rFonts w:ascii="Arial Narrow" w:hAnsi="Arial Narrow"/>
    </w:rPr>
  </w:style>
  <w:style w:type="paragraph" w:customStyle="1" w:styleId="Bullet3">
    <w:name w:val="Bullet 3"/>
    <w:basedOn w:val="Bullet1"/>
    <w:rsid w:val="005A5DE0"/>
    <w:pPr>
      <w:numPr>
        <w:numId w:val="2"/>
      </w:numPr>
      <w:autoSpaceDE w:val="0"/>
      <w:autoSpaceDN w:val="0"/>
      <w:spacing w:after="120"/>
      <w:contextualSpacing w:val="0"/>
    </w:pPr>
    <w:rPr>
      <w:rFonts w:cs="Arial"/>
      <w:snapToGrid w:val="0"/>
    </w:rPr>
  </w:style>
  <w:style w:type="character" w:customStyle="1" w:styleId="BodyTextChar">
    <w:name w:val="Body Text Char"/>
    <w:link w:val="BodyText"/>
    <w:uiPriority w:val="1"/>
    <w:rsid w:val="00B4116C"/>
    <w:rPr>
      <w:rFonts w:ascii="Arial Narrow" w:hAnsi="Arial Narrow"/>
      <w:sz w:val="24"/>
    </w:rPr>
  </w:style>
  <w:style w:type="paragraph" w:customStyle="1" w:styleId="TableText">
    <w:name w:val="Table Text"/>
    <w:basedOn w:val="Normal"/>
    <w:link w:val="TableTextChar"/>
    <w:qFormat/>
    <w:rsid w:val="00663D02"/>
    <w:pPr>
      <w:spacing w:before="40" w:after="40"/>
    </w:pPr>
    <w:rPr>
      <w:rFonts w:ascii="Arial Narrow" w:hAnsi="Arial Narrow"/>
      <w:sz w:val="20"/>
      <w:szCs w:val="20"/>
    </w:rPr>
  </w:style>
  <w:style w:type="character" w:customStyle="1" w:styleId="Bullet1Char">
    <w:name w:val="Bullet 1 Char"/>
    <w:link w:val="Bullet1"/>
    <w:rsid w:val="00B4116C"/>
    <w:rPr>
      <w:rFonts w:ascii="Arial Narrow" w:hAnsi="Arial Narrow"/>
      <w:sz w:val="24"/>
      <w:szCs w:val="24"/>
    </w:rPr>
  </w:style>
  <w:style w:type="paragraph" w:customStyle="1" w:styleId="Bullet2">
    <w:name w:val="Bullet 2"/>
    <w:basedOn w:val="Normal"/>
    <w:link w:val="Bullet2Char"/>
    <w:qFormat/>
    <w:rsid w:val="006C15AE"/>
    <w:pPr>
      <w:numPr>
        <w:numId w:val="7"/>
      </w:numPr>
      <w:spacing w:after="40"/>
      <w:contextualSpacing/>
    </w:pPr>
  </w:style>
  <w:style w:type="paragraph" w:styleId="EndnoteText">
    <w:name w:val="endnote text"/>
    <w:basedOn w:val="Normal"/>
    <w:link w:val="EndnoteTextChar"/>
    <w:locked/>
    <w:rsid w:val="00514F56"/>
    <w:rPr>
      <w:sz w:val="20"/>
      <w:szCs w:val="20"/>
    </w:rPr>
  </w:style>
  <w:style w:type="paragraph" w:styleId="BodyTextIndent">
    <w:name w:val="Body Text Indent"/>
    <w:basedOn w:val="BodyText"/>
    <w:link w:val="BodyTextIndentChar"/>
    <w:rsid w:val="00B0071C"/>
    <w:pPr>
      <w:ind w:left="720"/>
    </w:pPr>
  </w:style>
  <w:style w:type="character" w:customStyle="1" w:styleId="Bullet2Char">
    <w:name w:val="Bullet 2 Char"/>
    <w:link w:val="Bullet2"/>
    <w:rsid w:val="006C15AE"/>
    <w:rPr>
      <w:sz w:val="24"/>
      <w:szCs w:val="24"/>
    </w:rPr>
  </w:style>
  <w:style w:type="character" w:customStyle="1" w:styleId="EndnoteTextChar">
    <w:name w:val="Endnote Text Char"/>
    <w:basedOn w:val="DefaultParagraphFont"/>
    <w:link w:val="EndnoteText"/>
    <w:rsid w:val="00514F56"/>
  </w:style>
  <w:style w:type="character" w:customStyle="1" w:styleId="TableTextChar">
    <w:name w:val="Table Text Char"/>
    <w:link w:val="TableText"/>
    <w:rsid w:val="00663D02"/>
    <w:rPr>
      <w:rFonts w:ascii="Arial Narrow" w:hAnsi="Arial Narrow"/>
    </w:rPr>
  </w:style>
  <w:style w:type="table" w:customStyle="1" w:styleId="TemplateTableDefault">
    <w:name w:val="Template Table Default"/>
    <w:basedOn w:val="TableNormal"/>
    <w:uiPriority w:val="60"/>
    <w:locked/>
    <w:rsid w:val="00986518"/>
    <w:pPr>
      <w:spacing w:after="120"/>
    </w:pPr>
    <w:rPr>
      <w:rFonts w:ascii="Arial Narrow" w:hAnsi="Arial Narrow"/>
      <w:color w:val="00000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spacing w:before="0" w:after="0" w:line="240" w:lineRule="auto"/>
        <w:jc w:val="center"/>
      </w:pPr>
      <w:rPr>
        <w:rFonts w:ascii="Yu Gothic UI Semilight" w:hAnsi="Yu Gothic UI Semilight"/>
        <w:b/>
        <w:bCs/>
        <w:sz w:val="18"/>
      </w:rPr>
      <w:tblPr/>
      <w:trPr>
        <w:cantSplit w:val="0"/>
        <w:tblHeader/>
      </w:trPr>
      <w:tcPr>
        <w:shd w:val="clear" w:color="auto" w:fill="C6D9F1"/>
        <w:vAlign w:val="center"/>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2Horz">
      <w:tblPr/>
      <w:tcPr>
        <w:shd w:val="clear" w:color="auto" w:fill="D9D9D9"/>
      </w:tcPr>
    </w:tblStylePr>
  </w:style>
  <w:style w:type="character" w:styleId="PlaceholderText">
    <w:name w:val="Placeholder Text"/>
    <w:uiPriority w:val="99"/>
    <w:semiHidden/>
    <w:locked/>
    <w:rsid w:val="00DC7743"/>
    <w:rPr>
      <w:color w:val="808080"/>
    </w:rPr>
  </w:style>
  <w:style w:type="character" w:styleId="EndnoteReference">
    <w:name w:val="endnote reference"/>
    <w:locked/>
    <w:rsid w:val="00514F56"/>
    <w:rPr>
      <w:vertAlign w:val="superscript"/>
    </w:rPr>
  </w:style>
  <w:style w:type="paragraph" w:customStyle="1" w:styleId="Bullet4">
    <w:name w:val="Bullet 4"/>
    <w:basedOn w:val="Bullet1"/>
    <w:qFormat/>
    <w:rsid w:val="005A5DE0"/>
    <w:pPr>
      <w:numPr>
        <w:numId w:val="8"/>
      </w:numPr>
      <w:contextualSpacing w:val="0"/>
    </w:pPr>
    <w:rPr>
      <w:noProof/>
    </w:rPr>
  </w:style>
  <w:style w:type="character" w:customStyle="1" w:styleId="BodyTextIndentChar">
    <w:name w:val="Body Text Indent Char"/>
    <w:link w:val="BodyTextIndent"/>
    <w:rsid w:val="00B0071C"/>
    <w:rPr>
      <w:sz w:val="24"/>
    </w:rPr>
  </w:style>
  <w:style w:type="table" w:styleId="LightShading">
    <w:name w:val="Light Shading"/>
    <w:basedOn w:val="TableNormal"/>
    <w:uiPriority w:val="60"/>
    <w:locked/>
    <w:rsid w:val="00BE2F7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unhideWhenUsed/>
    <w:qFormat/>
    <w:rsid w:val="00E003BE"/>
    <w:pPr>
      <w:numPr>
        <w:numId w:val="0"/>
      </w:numPr>
      <w:adjustRightInd/>
      <w:snapToGrid/>
      <w:outlineLvl w:val="9"/>
    </w:pPr>
    <w:rPr>
      <w:rFonts w:cs="Times New Roman"/>
      <w:bCs/>
      <w:color w:val="auto"/>
      <w:kern w:val="32"/>
      <w:szCs w:val="32"/>
    </w:rPr>
  </w:style>
  <w:style w:type="paragraph" w:customStyle="1" w:styleId="TableMetadata">
    <w:name w:val="Table Metadata"/>
    <w:basedOn w:val="TableText"/>
    <w:qFormat/>
    <w:locked/>
    <w:rsid w:val="00FA401E"/>
    <w:rPr>
      <w:i/>
      <w:color w:val="7F7F7F"/>
      <w:sz w:val="18"/>
    </w:rPr>
  </w:style>
  <w:style w:type="character" w:customStyle="1" w:styleId="Heading1Char">
    <w:name w:val="Heading 1 Char"/>
    <w:link w:val="Heading1"/>
    <w:uiPriority w:val="9"/>
    <w:rsid w:val="00AD7679"/>
    <w:rPr>
      <w:rFonts w:ascii="Franklin Gothic Demi Cond" w:hAnsi="Franklin Gothic Demi Cond" w:cs="Arial"/>
      <w:color w:val="002060"/>
      <w:kern w:val="40"/>
      <w:sz w:val="28"/>
      <w:szCs w:val="28"/>
      <w:shd w:val="clear" w:color="auto" w:fill="D9D9D9" w:themeFill="background1" w:themeFillShade="D9"/>
    </w:rPr>
  </w:style>
  <w:style w:type="table" w:styleId="MediumShading2-Accent1">
    <w:name w:val="Medium Shading 2 Accent 1"/>
    <w:basedOn w:val="TableNormal"/>
    <w:uiPriority w:val="64"/>
    <w:locked/>
    <w:rsid w:val="00BC6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locked/>
    <w:rsid w:val="00BC69CA"/>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7"/>
    <w:locked/>
    <w:rsid w:val="00BC69C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customStyle="1" w:styleId="SectionThesis">
    <w:name w:val="Section Thesis"/>
    <w:basedOn w:val="TextBoxText"/>
    <w:next w:val="BodyText"/>
    <w:qFormat/>
    <w:rsid w:val="002A56BA"/>
    <w:pPr>
      <w:pBdr>
        <w:top w:val="single" w:sz="4" w:space="1" w:color="7F7F7F"/>
        <w:left w:val="single" w:sz="4" w:space="4" w:color="7F7F7F"/>
        <w:bottom w:val="single" w:sz="4" w:space="1" w:color="7F7F7F"/>
        <w:right w:val="single" w:sz="4" w:space="4" w:color="7F7F7F"/>
      </w:pBdr>
      <w:shd w:val="clear" w:color="auto" w:fill="D9D9D9"/>
      <w:jc w:val="center"/>
    </w:pPr>
    <w:rPr>
      <w:noProof/>
      <w:color w:val="1F497D"/>
    </w:rPr>
  </w:style>
  <w:style w:type="paragraph" w:customStyle="1" w:styleId="AppendixHeading">
    <w:name w:val="Appendix Heading"/>
    <w:basedOn w:val="VolumeHeading"/>
    <w:next w:val="BodyText"/>
    <w:qFormat/>
    <w:rsid w:val="00A370AD"/>
    <w:pPr>
      <w:pageBreakBefore/>
      <w:numPr>
        <w:numId w:val="9"/>
      </w:numPr>
      <w:spacing w:line="240" w:lineRule="auto"/>
      <w:outlineLvl w:val="0"/>
    </w:pPr>
    <w:rPr>
      <w:caps/>
      <w:spacing w:val="-20"/>
    </w:rPr>
  </w:style>
  <w:style w:type="paragraph" w:customStyle="1" w:styleId="AppendixHeading1">
    <w:name w:val="Appendix Heading 1"/>
    <w:basedOn w:val="Heading1"/>
    <w:next w:val="BodyText"/>
    <w:qFormat/>
    <w:rsid w:val="000A60E7"/>
    <w:pPr>
      <w:numPr>
        <w:ilvl w:val="1"/>
        <w:numId w:val="9"/>
      </w:numPr>
      <w:tabs>
        <w:tab w:val="left" w:pos="1080"/>
      </w:tabs>
      <w:outlineLvl w:val="1"/>
    </w:pPr>
  </w:style>
  <w:style w:type="paragraph" w:customStyle="1" w:styleId="AppendixHeading2">
    <w:name w:val="Appendix Heading 2"/>
    <w:basedOn w:val="AppendixHeading1"/>
    <w:next w:val="BodyText"/>
    <w:qFormat/>
    <w:rsid w:val="005907D9"/>
    <w:pPr>
      <w:numPr>
        <w:ilvl w:val="2"/>
      </w:numPr>
      <w:outlineLvl w:val="2"/>
    </w:pPr>
    <w:rPr>
      <w:color w:val="0070C0"/>
    </w:rPr>
  </w:style>
  <w:style w:type="paragraph" w:customStyle="1" w:styleId="AppendixHeading3">
    <w:name w:val="Appendix Heading 3"/>
    <w:basedOn w:val="AppendixHeading2"/>
    <w:next w:val="BodyText"/>
    <w:qFormat/>
    <w:rsid w:val="003611D5"/>
    <w:pPr>
      <w:numPr>
        <w:ilvl w:val="3"/>
      </w:numPr>
    </w:pPr>
    <w:rPr>
      <w:color w:val="002060"/>
    </w:rPr>
  </w:style>
  <w:style w:type="paragraph" w:customStyle="1" w:styleId="AppendixHeading4">
    <w:name w:val="Appendix Heading 4"/>
    <w:basedOn w:val="AppendixHeading3"/>
    <w:next w:val="BodyText"/>
    <w:qFormat/>
    <w:rsid w:val="003611D5"/>
    <w:pPr>
      <w:numPr>
        <w:ilvl w:val="4"/>
      </w:numPr>
      <w:tabs>
        <w:tab w:val="clear" w:pos="1080"/>
        <w:tab w:val="left" w:pos="1440"/>
      </w:tabs>
      <w:outlineLvl w:val="3"/>
    </w:pPr>
    <w:rPr>
      <w:noProof/>
      <w:color w:val="4F81BD"/>
    </w:rPr>
  </w:style>
  <w:style w:type="table" w:customStyle="1" w:styleId="TemplateTable2">
    <w:name w:val="Template Table 2"/>
    <w:basedOn w:val="TableNormal"/>
    <w:uiPriority w:val="99"/>
    <w:rsid w:val="00986518"/>
    <w:rPr>
      <w:rFonts w:ascii="Arial Narrow" w:hAnsi="Arial Narrow"/>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rPr>
      <w:cantSplit/>
    </w:trPr>
    <w:tcPr>
      <w:vAlign w:val="center"/>
    </w:tcPr>
    <w:tblStylePr w:type="firstRow">
      <w:pPr>
        <w:wordWrap/>
        <w:jc w:val="center"/>
      </w:pPr>
      <w:rPr>
        <w:b/>
        <w:color w:val="auto"/>
      </w:rPr>
      <w:tblPr/>
      <w:trPr>
        <w:cantSplit w:val="0"/>
        <w:tblHeader/>
      </w:trPr>
      <w:tcPr>
        <w:shd w:val="clear" w:color="auto" w:fill="C6D9F1"/>
      </w:tcPr>
    </w:tblStylePr>
    <w:tblStylePr w:type="lastRow">
      <w:rPr>
        <w:b/>
      </w:rPr>
    </w:tblStylePr>
    <w:tblStylePr w:type="firstCol">
      <w:rPr>
        <w:b/>
      </w:rPr>
    </w:tblStylePr>
  </w:style>
  <w:style w:type="table" w:styleId="Table3Deffects1">
    <w:name w:val="Table 3D effects 1"/>
    <w:basedOn w:val="TableNormal"/>
    <w:locked/>
    <w:rsid w:val="009522E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9522E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overPageClientName">
    <w:name w:val="Cover Page Client Name"/>
    <w:basedOn w:val="Normal"/>
    <w:qFormat/>
    <w:rsid w:val="00E8502E"/>
    <w:pPr>
      <w:widowControl w:val="0"/>
      <w:autoSpaceDE w:val="0"/>
      <w:autoSpaceDN w:val="0"/>
      <w:adjustRightInd w:val="0"/>
      <w:spacing w:after="1170" w:line="288" w:lineRule="auto"/>
      <w:textAlignment w:val="center"/>
    </w:pPr>
    <w:rPr>
      <w:rFonts w:ascii="Roboto-Bold" w:eastAsia="MS Mincho" w:hAnsi="Roboto-Bold" w:cs="Roboto-Bold"/>
      <w:b/>
      <w:bCs/>
      <w:color w:val="C06A28"/>
      <w:spacing w:val="26"/>
      <w:sz w:val="28"/>
      <w:szCs w:val="26"/>
    </w:rPr>
  </w:style>
  <w:style w:type="paragraph" w:customStyle="1" w:styleId="CoverPageSubheading">
    <w:name w:val="Cover Page Subheading"/>
    <w:basedOn w:val="Normal"/>
    <w:qFormat/>
    <w:rsid w:val="00E8502E"/>
    <w:pPr>
      <w:widowControl w:val="0"/>
      <w:autoSpaceDE w:val="0"/>
      <w:autoSpaceDN w:val="0"/>
      <w:adjustRightInd w:val="0"/>
      <w:spacing w:after="630" w:line="288" w:lineRule="auto"/>
      <w:textAlignment w:val="center"/>
    </w:pPr>
    <w:rPr>
      <w:rFonts w:ascii="Roboto-Bold" w:eastAsia="MS Mincho" w:hAnsi="Roboto-Bold" w:cs="Roboto-Bold"/>
      <w:b/>
      <w:bCs/>
      <w:color w:val="023F67"/>
      <w:sz w:val="32"/>
      <w:szCs w:val="32"/>
    </w:rPr>
  </w:style>
  <w:style w:type="paragraph" w:customStyle="1" w:styleId="CoverPageNormalText">
    <w:name w:val="Cover Page Normal Text"/>
    <w:basedOn w:val="Normal"/>
    <w:qFormat/>
    <w:rsid w:val="00B24906"/>
    <w:pPr>
      <w:widowControl w:val="0"/>
      <w:autoSpaceDE w:val="0"/>
      <w:autoSpaceDN w:val="0"/>
      <w:adjustRightInd w:val="0"/>
      <w:spacing w:after="90" w:line="288" w:lineRule="auto"/>
      <w:ind w:left="-360"/>
      <w:textAlignment w:val="center"/>
    </w:pPr>
    <w:rPr>
      <w:rFonts w:ascii="Roboto-Bold" w:eastAsia="MS Mincho" w:hAnsi="Roboto-Bold" w:cs="Roboto-Bold"/>
      <w:b/>
      <w:bCs/>
      <w:color w:val="023F67"/>
    </w:rPr>
  </w:style>
  <w:style w:type="character" w:customStyle="1" w:styleId="In-LineParagraphHeading">
    <w:name w:val="In-Line Paragraph Heading"/>
    <w:uiPriority w:val="1"/>
    <w:qFormat/>
    <w:rsid w:val="004855DD"/>
    <w:rPr>
      <w:rFonts w:ascii="Franklin Gothic Demi Cond" w:hAnsi="Franklin Gothic Demi Cond"/>
      <w:color w:val="0070C0"/>
      <w:sz w:val="24"/>
    </w:rPr>
  </w:style>
  <w:style w:type="paragraph" w:customStyle="1" w:styleId="ParagraphHeading2">
    <w:name w:val="Paragraph Heading 2"/>
    <w:basedOn w:val="Normal"/>
    <w:next w:val="BodyText"/>
    <w:qFormat/>
    <w:rsid w:val="00E82C17"/>
    <w:rPr>
      <w:rFonts w:ascii="Arial Bold" w:hAnsi="Arial Bold"/>
      <w:b/>
      <w:noProof/>
      <w:snapToGrid w:val="0"/>
      <w:color w:val="0070C0"/>
      <w:spacing w:val="-10"/>
      <w:szCs w:val="22"/>
    </w:rPr>
  </w:style>
  <w:style w:type="table" w:styleId="PlainTable2">
    <w:name w:val="Plain Table 2"/>
    <w:basedOn w:val="TableNormal"/>
    <w:uiPriority w:val="42"/>
    <w:rsid w:val="0076045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emplateTable3">
    <w:name w:val="Template Table 3"/>
    <w:basedOn w:val="TableNormal"/>
    <w:uiPriority w:val="99"/>
    <w:rsid w:val="0076045F"/>
    <w:tblPr>
      <w:tblBorders>
        <w:insideH w:val="single" w:sz="4" w:space="0" w:color="808080"/>
      </w:tblBorders>
    </w:tblPr>
    <w:tblStylePr w:type="firstRow">
      <w:tblPr/>
      <w:tcPr>
        <w:shd w:val="clear" w:color="auto" w:fill="DBE5F1"/>
      </w:tcPr>
    </w:tblStylePr>
  </w:style>
  <w:style w:type="character" w:styleId="Strong">
    <w:name w:val="Strong"/>
    <w:basedOn w:val="DefaultParagraphFont"/>
    <w:uiPriority w:val="22"/>
    <w:qFormat/>
    <w:locked/>
    <w:rsid w:val="00165A31"/>
    <w:rPr>
      <w:b/>
      <w:bCs/>
    </w:rPr>
  </w:style>
  <w:style w:type="character" w:customStyle="1" w:styleId="CaptionDescriptionChar">
    <w:name w:val="Caption Description Char"/>
    <w:basedOn w:val="CaptionChar"/>
    <w:link w:val="CaptionDescription"/>
    <w:locked/>
    <w:rsid w:val="00165A31"/>
    <w:rPr>
      <w:rFonts w:ascii="Arial" w:hAnsi="Arial"/>
      <w:b w:val="0"/>
      <w:color w:val="0070C0"/>
      <w:sz w:val="18"/>
    </w:rPr>
  </w:style>
  <w:style w:type="paragraph" w:customStyle="1" w:styleId="CoverTitle">
    <w:name w:val="Cover Title"/>
    <w:basedOn w:val="Normal"/>
    <w:qFormat/>
    <w:rsid w:val="00B24906"/>
    <w:pPr>
      <w:widowControl w:val="0"/>
      <w:autoSpaceDE w:val="0"/>
      <w:autoSpaceDN w:val="0"/>
      <w:adjustRightInd w:val="0"/>
      <w:spacing w:after="80" w:line="288" w:lineRule="auto"/>
      <w:ind w:left="-360"/>
      <w:textAlignment w:val="center"/>
    </w:pPr>
    <w:rPr>
      <w:rFonts w:ascii="Arial" w:hAnsi="Arial" w:cs="Arial"/>
      <w:b/>
      <w:bCs/>
      <w:color w:val="023F67"/>
      <w:spacing w:val="-10"/>
      <w:sz w:val="36"/>
      <w:szCs w:val="48"/>
    </w:rPr>
  </w:style>
  <w:style w:type="paragraph" w:customStyle="1" w:styleId="CoverClient">
    <w:name w:val="Cover Client"/>
    <w:basedOn w:val="Normal"/>
    <w:qFormat/>
    <w:rsid w:val="00B24906"/>
    <w:pPr>
      <w:widowControl w:val="0"/>
      <w:autoSpaceDE w:val="0"/>
      <w:autoSpaceDN w:val="0"/>
      <w:adjustRightInd w:val="0"/>
      <w:spacing w:after="300" w:line="288" w:lineRule="auto"/>
      <w:ind w:left="-360"/>
      <w:textAlignment w:val="center"/>
    </w:pPr>
    <w:rPr>
      <w:rFonts w:ascii="Arial" w:hAnsi="Arial" w:cs="Arial"/>
      <w:b/>
      <w:bCs/>
      <w:color w:val="EDA820"/>
      <w:spacing w:val="26"/>
      <w:sz w:val="26"/>
      <w:szCs w:val="26"/>
    </w:rPr>
  </w:style>
  <w:style w:type="paragraph" w:customStyle="1" w:styleId="CoverSolicitation">
    <w:name w:val="Cover Solicitation"/>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023F67"/>
      <w:sz w:val="26"/>
      <w:szCs w:val="26"/>
    </w:rPr>
  </w:style>
  <w:style w:type="paragraph" w:customStyle="1" w:styleId="CoverDocumentType">
    <w:name w:val="Cover Document Type"/>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EDA820"/>
      <w:sz w:val="30"/>
      <w:szCs w:val="30"/>
    </w:rPr>
  </w:style>
  <w:style w:type="paragraph" w:customStyle="1" w:styleId="Cover-REIAddress">
    <w:name w:val="Cover - REI Address"/>
    <w:basedOn w:val="Normal"/>
    <w:qFormat/>
    <w:rsid w:val="00B24906"/>
    <w:pPr>
      <w:widowControl w:val="0"/>
      <w:autoSpaceDE w:val="0"/>
      <w:autoSpaceDN w:val="0"/>
      <w:adjustRightInd w:val="0"/>
      <w:spacing w:after="100" w:line="288" w:lineRule="auto"/>
      <w:ind w:left="-360"/>
      <w:textAlignment w:val="center"/>
    </w:pPr>
    <w:rPr>
      <w:rFonts w:ascii="Roboto-Regular" w:hAnsi="Roboto-Regular" w:cs="Roboto-Regular"/>
      <w:b/>
      <w:color w:val="EDA820"/>
      <w:sz w:val="20"/>
      <w:szCs w:val="20"/>
    </w:rPr>
  </w:style>
  <w:style w:type="paragraph" w:customStyle="1" w:styleId="Default">
    <w:name w:val="Default"/>
    <w:rsid w:val="000E192C"/>
    <w:pPr>
      <w:autoSpaceDE w:val="0"/>
      <w:autoSpaceDN w:val="0"/>
      <w:adjustRightInd w:val="0"/>
    </w:pPr>
    <w:rPr>
      <w:rFonts w:ascii="Calibri" w:hAnsi="Calibri" w:cs="Calibri"/>
      <w:color w:val="000000"/>
      <w:sz w:val="24"/>
      <w:szCs w:val="24"/>
    </w:rPr>
  </w:style>
  <w:style w:type="paragraph" w:customStyle="1" w:styleId="Normal1">
    <w:name w:val="Normal1"/>
    <w:rsid w:val="000120E9"/>
    <w:pPr>
      <w:spacing w:line="276" w:lineRule="auto"/>
    </w:pPr>
    <w:rPr>
      <w:rFonts w:ascii="Arial" w:eastAsia="Arial" w:hAnsi="Arial" w:cs="Arial"/>
      <w:color w:val="000000"/>
      <w:sz w:val="22"/>
      <w:lang w:val="en-CA" w:eastAsia="en-CA"/>
    </w:rPr>
  </w:style>
  <w:style w:type="paragraph" w:styleId="BalloonText">
    <w:name w:val="Balloon Text"/>
    <w:basedOn w:val="Normal"/>
    <w:link w:val="BalloonTextChar"/>
    <w:uiPriority w:val="99"/>
    <w:semiHidden/>
    <w:unhideWhenUsed/>
    <w:rsid w:val="000120E9"/>
    <w:rPr>
      <w:rFonts w:ascii="Tahoma" w:eastAsia="Arial" w:hAnsi="Tahoma" w:cs="Tahoma"/>
      <w:color w:val="000000"/>
      <w:sz w:val="16"/>
      <w:szCs w:val="16"/>
      <w:lang w:val="en-CA" w:eastAsia="en-CA"/>
    </w:rPr>
  </w:style>
  <w:style w:type="character" w:customStyle="1" w:styleId="BalloonTextChar">
    <w:name w:val="Balloon Text Char"/>
    <w:basedOn w:val="DefaultParagraphFont"/>
    <w:link w:val="BalloonText"/>
    <w:uiPriority w:val="99"/>
    <w:semiHidden/>
    <w:rsid w:val="000120E9"/>
    <w:rPr>
      <w:rFonts w:ascii="Tahoma" w:eastAsia="Arial" w:hAnsi="Tahoma" w:cs="Tahoma"/>
      <w:color w:val="000000"/>
      <w:sz w:val="16"/>
      <w:szCs w:val="16"/>
      <w:lang w:val="en-CA" w:eastAsia="en-CA"/>
    </w:rPr>
  </w:style>
  <w:style w:type="paragraph" w:customStyle="1" w:styleId="TitlePage-MainTitle">
    <w:name w:val="Title Page - Main Title"/>
    <w:basedOn w:val="Normal"/>
    <w:qFormat/>
    <w:rsid w:val="00C45EB0"/>
    <w:pPr>
      <w:widowControl w:val="0"/>
      <w:autoSpaceDE w:val="0"/>
      <w:autoSpaceDN w:val="0"/>
      <w:adjustRightInd w:val="0"/>
      <w:spacing w:after="80" w:line="288" w:lineRule="auto"/>
      <w:ind w:left="-720"/>
      <w:textAlignment w:val="center"/>
    </w:pPr>
    <w:rPr>
      <w:rFonts w:ascii="Arial" w:hAnsi="Arial" w:cs="Arial"/>
      <w:b/>
      <w:bCs/>
      <w:color w:val="023F67"/>
      <w:spacing w:val="-10"/>
      <w:sz w:val="44"/>
      <w:szCs w:val="44"/>
    </w:rPr>
  </w:style>
  <w:style w:type="paragraph" w:customStyle="1" w:styleId="TitlePage-MinorTitle">
    <w:name w:val="Title Page - Minor Title"/>
    <w:basedOn w:val="Normal"/>
    <w:qFormat/>
    <w:rsid w:val="00C45EB0"/>
    <w:pPr>
      <w:widowControl w:val="0"/>
      <w:autoSpaceDE w:val="0"/>
      <w:autoSpaceDN w:val="0"/>
      <w:adjustRightInd w:val="0"/>
      <w:spacing w:after="300" w:line="288" w:lineRule="auto"/>
      <w:ind w:left="-720"/>
      <w:textAlignment w:val="center"/>
    </w:pPr>
    <w:rPr>
      <w:rFonts w:ascii="Arial" w:hAnsi="Arial" w:cs="Arial"/>
      <w:b/>
      <w:bCs/>
      <w:color w:val="EDA820"/>
      <w:spacing w:val="26"/>
      <w:sz w:val="26"/>
      <w:szCs w:val="26"/>
    </w:rPr>
  </w:style>
  <w:style w:type="paragraph" w:customStyle="1" w:styleId="ProposalQuote">
    <w:name w:val="Proposal Quote"/>
    <w:basedOn w:val="BodyText"/>
    <w:next w:val="Normal"/>
    <w:qFormat/>
    <w:rsid w:val="004906FA"/>
    <w:pPr>
      <w:spacing w:before="240" w:after="240"/>
    </w:pPr>
    <w:rPr>
      <w:i/>
      <w:sz w:val="20"/>
    </w:rPr>
  </w:style>
  <w:style w:type="paragraph" w:styleId="CommentSubject">
    <w:name w:val="annotation subject"/>
    <w:basedOn w:val="CommentText"/>
    <w:next w:val="CommentText"/>
    <w:link w:val="CommentSubjectChar"/>
    <w:semiHidden/>
    <w:unhideWhenUsed/>
    <w:locked/>
    <w:rsid w:val="00E6590E"/>
    <w:rPr>
      <w:b/>
      <w:bCs/>
    </w:rPr>
  </w:style>
  <w:style w:type="character" w:customStyle="1" w:styleId="CommentSubjectChar">
    <w:name w:val="Comment Subject Char"/>
    <w:basedOn w:val="CommentTextChar"/>
    <w:link w:val="CommentSubject"/>
    <w:semiHidden/>
    <w:rsid w:val="00E6590E"/>
    <w:rPr>
      <w:rFonts w:ascii="Arial" w:hAnsi="Arial"/>
      <w:b/>
      <w:bCs/>
    </w:rPr>
  </w:style>
  <w:style w:type="paragraph" w:styleId="ListParagraph">
    <w:name w:val="List Paragraph"/>
    <w:aliases w:val="Bullets,List - Dash,????1,Bullet Level 2,Use Case List Paragraph,lp1,List Paragraph1,Closed Bullet,Normal-Bullet,TOC style,Bullet Style,Proposal Bullet List,Bullet OSM,List Paragraph Folder,Bullet List,FooterText,List Paragraph11,numbered"/>
    <w:basedOn w:val="Normal"/>
    <w:link w:val="ListParagraphChar"/>
    <w:uiPriority w:val="1"/>
    <w:qFormat/>
    <w:locked/>
    <w:rsid w:val="00805F4B"/>
    <w:pPr>
      <w:ind w:left="720"/>
      <w:contextualSpacing/>
    </w:pPr>
    <w:rPr>
      <w:rFonts w:asciiTheme="minorHAnsi" w:hAnsiTheme="minorHAnsi"/>
    </w:rPr>
  </w:style>
  <w:style w:type="character" w:customStyle="1" w:styleId="ListParagraphChar">
    <w:name w:val="List Paragraph Char"/>
    <w:aliases w:val="Bullets Char,List - Dash Char,????1 Char,Bullet Level 2 Char,Use Case List Paragraph Char,lp1 Char,List Paragraph1 Char,Closed Bullet Char,Normal-Bullet Char,TOC style Char,Bullet Style Char,Proposal Bullet List Char,Bullet OSM Char"/>
    <w:link w:val="ListParagraph"/>
    <w:uiPriority w:val="34"/>
    <w:qFormat/>
    <w:locked/>
    <w:rsid w:val="00805F4B"/>
    <w:rPr>
      <w:rFonts w:asciiTheme="minorHAnsi" w:hAnsiTheme="minorHAnsi"/>
      <w:sz w:val="24"/>
      <w:szCs w:val="24"/>
    </w:rPr>
  </w:style>
  <w:style w:type="paragraph" w:styleId="Revision">
    <w:name w:val="Revision"/>
    <w:hidden/>
    <w:uiPriority w:val="99"/>
    <w:semiHidden/>
    <w:rsid w:val="00EA3A77"/>
  </w:style>
  <w:style w:type="paragraph" w:styleId="NormalWeb">
    <w:name w:val="Normal (Web)"/>
    <w:basedOn w:val="Normal"/>
    <w:uiPriority w:val="99"/>
    <w:unhideWhenUsed/>
    <w:locked/>
    <w:rsid w:val="0080673C"/>
    <w:pPr>
      <w:spacing w:before="100" w:beforeAutospacing="1" w:after="100" w:afterAutospacing="1"/>
    </w:pPr>
  </w:style>
  <w:style w:type="character" w:customStyle="1" w:styleId="apple-converted-space">
    <w:name w:val="apple-converted-space"/>
    <w:basedOn w:val="DefaultParagraphFont"/>
    <w:rsid w:val="0080673C"/>
  </w:style>
  <w:style w:type="character" w:customStyle="1" w:styleId="cxexpandedcontent">
    <w:name w:val="cxexpandedcontent"/>
    <w:basedOn w:val="DefaultParagraphFont"/>
    <w:rsid w:val="0080673C"/>
  </w:style>
  <w:style w:type="paragraph" w:customStyle="1" w:styleId="TitlePage-SoliciationNumber">
    <w:name w:val="Title Page - Soliciation Number"/>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023F67"/>
      <w:sz w:val="26"/>
      <w:szCs w:val="26"/>
    </w:rPr>
  </w:style>
  <w:style w:type="paragraph" w:customStyle="1" w:styleId="TitlePage-VolumeName">
    <w:name w:val="Title Page - Volume Name"/>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EDA820"/>
      <w:sz w:val="30"/>
      <w:szCs w:val="30"/>
    </w:rPr>
  </w:style>
  <w:style w:type="paragraph" w:customStyle="1" w:styleId="TitlePage-SubmittedTo">
    <w:name w:val="Title Page - Submitted To"/>
    <w:basedOn w:val="Normal"/>
    <w:qFormat/>
    <w:rsid w:val="00C45EB0"/>
    <w:pPr>
      <w:widowControl w:val="0"/>
      <w:autoSpaceDE w:val="0"/>
      <w:autoSpaceDN w:val="0"/>
      <w:adjustRightInd w:val="0"/>
      <w:spacing w:after="140" w:line="288" w:lineRule="auto"/>
      <w:ind w:left="-720"/>
      <w:textAlignment w:val="center"/>
    </w:pPr>
    <w:rPr>
      <w:rFonts w:ascii="Arial" w:hAnsi="Arial" w:cs="Arial"/>
      <w:i/>
      <w:iCs/>
      <w:color w:val="023F67"/>
      <w:sz w:val="20"/>
      <w:szCs w:val="20"/>
    </w:rPr>
  </w:style>
  <w:style w:type="paragraph" w:customStyle="1" w:styleId="TitlePage-PersonName">
    <w:name w:val="Title Page - Person Name"/>
    <w:basedOn w:val="Normal"/>
    <w:qFormat/>
    <w:rsid w:val="00C45EB0"/>
    <w:pPr>
      <w:widowControl w:val="0"/>
      <w:autoSpaceDE w:val="0"/>
      <w:autoSpaceDN w:val="0"/>
      <w:adjustRightInd w:val="0"/>
      <w:spacing w:after="240" w:line="288" w:lineRule="auto"/>
      <w:ind w:left="-720"/>
      <w:textAlignment w:val="center"/>
    </w:pPr>
    <w:rPr>
      <w:rFonts w:ascii="Arial" w:hAnsi="Arial" w:cs="Arial"/>
      <w:b/>
      <w:bCs/>
      <w:color w:val="023F67"/>
      <w:sz w:val="20"/>
      <w:szCs w:val="20"/>
    </w:rPr>
  </w:style>
  <w:style w:type="paragraph" w:customStyle="1" w:styleId="TitlePage-EmailAddress">
    <w:name w:val="Title Page - Email Address"/>
    <w:basedOn w:val="TitlePage-PersonName"/>
    <w:qFormat/>
    <w:rsid w:val="00C45EB0"/>
  </w:style>
  <w:style w:type="paragraph" w:customStyle="1" w:styleId="TitlePage-Date">
    <w:name w:val="Title Page - Date"/>
    <w:basedOn w:val="Normal"/>
    <w:qFormat/>
    <w:rsid w:val="00C45EB0"/>
    <w:pPr>
      <w:widowControl w:val="0"/>
      <w:autoSpaceDE w:val="0"/>
      <w:autoSpaceDN w:val="0"/>
      <w:adjustRightInd w:val="0"/>
      <w:spacing w:after="100" w:line="288" w:lineRule="auto"/>
      <w:ind w:left="-720"/>
      <w:textAlignment w:val="center"/>
    </w:pPr>
    <w:rPr>
      <w:rFonts w:ascii="Arial" w:hAnsi="Arial" w:cs="Arial"/>
      <w:b/>
      <w:bCs/>
      <w:color w:val="023F67"/>
      <w:sz w:val="26"/>
      <w:szCs w:val="26"/>
    </w:rPr>
  </w:style>
  <w:style w:type="paragraph" w:customStyle="1" w:styleId="TitlePage-Logo">
    <w:name w:val="Title Page - Logo"/>
    <w:basedOn w:val="Normal"/>
    <w:qFormat/>
    <w:rsid w:val="00C45EB0"/>
    <w:pPr>
      <w:widowControl w:val="0"/>
      <w:autoSpaceDE w:val="0"/>
      <w:autoSpaceDN w:val="0"/>
      <w:adjustRightInd w:val="0"/>
      <w:spacing w:after="100" w:line="288" w:lineRule="auto"/>
      <w:ind w:left="-720"/>
      <w:textAlignment w:val="center"/>
    </w:pPr>
    <w:rPr>
      <w:rFonts w:ascii="Arial" w:hAnsi="Arial" w:cs="Arial"/>
      <w:b/>
      <w:bCs/>
      <w:noProof/>
      <w:color w:val="023F67"/>
      <w:sz w:val="26"/>
      <w:szCs w:val="26"/>
    </w:rPr>
  </w:style>
  <w:style w:type="paragraph" w:customStyle="1" w:styleId="TitlePage-Address">
    <w:name w:val="Title Page - Address"/>
    <w:basedOn w:val="Normal"/>
    <w:qFormat/>
    <w:rsid w:val="00C45EB0"/>
    <w:rPr>
      <w:rFonts w:ascii="Roboto-Regular" w:hAnsi="Roboto-Regular" w:cs="Roboto-Regular"/>
      <w:b/>
      <w:color w:val="EDA820"/>
      <w:sz w:val="20"/>
      <w:szCs w:val="20"/>
    </w:rPr>
  </w:style>
  <w:style w:type="paragraph" w:customStyle="1" w:styleId="BodyText-NoSpace">
    <w:name w:val="Body Text - No Space"/>
    <w:basedOn w:val="BodyText"/>
    <w:qFormat/>
    <w:rsid w:val="00D853D5"/>
    <w:pPr>
      <w:spacing w:after="0"/>
    </w:pPr>
  </w:style>
  <w:style w:type="paragraph" w:customStyle="1" w:styleId="AppendixATableText">
    <w:name w:val="Appendix A Table Text"/>
    <w:basedOn w:val="Normal"/>
    <w:qFormat/>
    <w:rsid w:val="00D853D5"/>
    <w:pPr>
      <w:jc w:val="center"/>
    </w:pPr>
    <w:rPr>
      <w:rFonts w:ascii="Arial" w:hAnsi="Arial" w:cs="Arial"/>
      <w:sz w:val="20"/>
      <w:szCs w:val="20"/>
    </w:rPr>
  </w:style>
  <w:style w:type="paragraph" w:customStyle="1" w:styleId="BlueIntro">
    <w:name w:val="Blue Intro"/>
    <w:basedOn w:val="Normal1"/>
    <w:qFormat/>
    <w:rsid w:val="002774D3"/>
    <w:pPr>
      <w:spacing w:after="240" w:line="240" w:lineRule="auto"/>
    </w:pPr>
    <w:rPr>
      <w:rFonts w:ascii="Times New Roman" w:eastAsia="Times New Roman" w:hAnsi="Times New Roman" w:cs="Times New Roman"/>
      <w:b/>
      <w:color w:val="0070C0"/>
      <w:sz w:val="24"/>
    </w:rPr>
  </w:style>
  <w:style w:type="paragraph" w:customStyle="1" w:styleId="BidResponseBullet1">
    <w:name w:val="Bid Response Bullet 1"/>
    <w:basedOn w:val="Normal"/>
    <w:rsid w:val="00CE3CC8"/>
    <w:pPr>
      <w:numPr>
        <w:numId w:val="10"/>
      </w:numPr>
      <w:spacing w:before="120" w:after="120"/>
    </w:pPr>
    <w:rPr>
      <w:rFonts w:ascii="Georgia" w:eastAsiaTheme="minorHAnsi" w:hAnsi="Georgia"/>
      <w:color w:val="0070C0"/>
      <w:sz w:val="22"/>
      <w:szCs w:val="22"/>
    </w:rPr>
  </w:style>
  <w:style w:type="paragraph" w:customStyle="1" w:styleId="Paragraph">
    <w:name w:val="Paragraph"/>
    <w:basedOn w:val="BodyText"/>
    <w:link w:val="ParagraphChar"/>
    <w:qFormat/>
    <w:rsid w:val="004F65B3"/>
    <w:pPr>
      <w:spacing w:before="200" w:after="200"/>
    </w:pPr>
    <w:rPr>
      <w:szCs w:val="24"/>
    </w:rPr>
  </w:style>
  <w:style w:type="character" w:customStyle="1" w:styleId="ParagraphChar">
    <w:name w:val="Paragraph Char"/>
    <w:basedOn w:val="BodyTextChar"/>
    <w:link w:val="Paragraph"/>
    <w:rsid w:val="004F65B3"/>
    <w:rPr>
      <w:rFonts w:ascii="Arial Narrow" w:hAnsi="Arial Narrow"/>
      <w:sz w:val="24"/>
      <w:szCs w:val="24"/>
    </w:rPr>
  </w:style>
  <w:style w:type="table" w:styleId="TableGrid5">
    <w:name w:val="Table Grid 5"/>
    <w:basedOn w:val="TableNormal"/>
    <w:semiHidden/>
    <w:locked/>
    <w:rsid w:val="002E3B4A"/>
    <w:pPr>
      <w:spacing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ResumeNormal">
    <w:name w:val="Resume Normal"/>
    <w:basedOn w:val="Normal"/>
    <w:link w:val="ResumeNormalChar"/>
    <w:uiPriority w:val="99"/>
    <w:qFormat/>
    <w:rsid w:val="0037556B"/>
    <w:rPr>
      <w:rFonts w:ascii="Arial" w:hAnsi="Arial" w:cs="Arial"/>
      <w:sz w:val="20"/>
    </w:rPr>
  </w:style>
  <w:style w:type="character" w:customStyle="1" w:styleId="ResumeNormalChar">
    <w:name w:val="Resume Normal Char"/>
    <w:basedOn w:val="DefaultParagraphFont"/>
    <w:link w:val="ResumeNormal"/>
    <w:uiPriority w:val="99"/>
    <w:rsid w:val="0037556B"/>
    <w:rPr>
      <w:rFonts w:ascii="Arial" w:hAnsi="Arial" w:cs="Arial"/>
      <w:szCs w:val="24"/>
    </w:rPr>
  </w:style>
  <w:style w:type="paragraph" w:customStyle="1" w:styleId="ResumeRoleTitle">
    <w:name w:val="Resume Role Title"/>
    <w:basedOn w:val="ResumeNormal"/>
    <w:next w:val="ResumeNormal"/>
    <w:qFormat/>
    <w:rsid w:val="0037556B"/>
    <w:pPr>
      <w:keepNext/>
      <w:spacing w:before="240"/>
      <w:contextualSpacing/>
    </w:pPr>
    <w:rPr>
      <w:b/>
    </w:rPr>
  </w:style>
  <w:style w:type="character" w:customStyle="1" w:styleId="ph">
    <w:name w:val="ph"/>
    <w:basedOn w:val="DefaultParagraphFont"/>
    <w:rsid w:val="00780C5A"/>
  </w:style>
  <w:style w:type="paragraph" w:customStyle="1" w:styleId="Question">
    <w:name w:val="Question"/>
    <w:basedOn w:val="BodyText"/>
    <w:next w:val="BodyText"/>
    <w:qFormat/>
    <w:rsid w:val="004C7FB9"/>
    <w:rPr>
      <w:rFonts w:asciiTheme="minorHAnsi" w:hAnsiTheme="minorHAnsi"/>
      <w:sz w:val="22"/>
    </w:rPr>
  </w:style>
  <w:style w:type="character" w:styleId="FollowedHyperlink">
    <w:name w:val="FollowedHyperlink"/>
    <w:basedOn w:val="DefaultParagraphFont"/>
    <w:semiHidden/>
    <w:unhideWhenUsed/>
    <w:locked/>
    <w:rsid w:val="00EB6774"/>
    <w:rPr>
      <w:color w:val="800080" w:themeColor="followedHyperlink"/>
      <w:u w:val="single"/>
    </w:rPr>
  </w:style>
  <w:style w:type="character" w:customStyle="1" w:styleId="Heading3Char">
    <w:name w:val="Heading 3 Char"/>
    <w:basedOn w:val="DefaultParagraphFont"/>
    <w:link w:val="Heading3"/>
    <w:rsid w:val="001913B6"/>
    <w:rPr>
      <w:rFonts w:ascii="Arial Bold" w:hAnsi="Arial Bold"/>
      <w:b/>
      <w:color w:val="000080"/>
      <w:sz w:val="24"/>
      <w:szCs w:val="22"/>
    </w:rPr>
  </w:style>
  <w:style w:type="character" w:customStyle="1" w:styleId="Heading5Char">
    <w:name w:val="Heading 5 Char"/>
    <w:basedOn w:val="DefaultParagraphFont"/>
    <w:link w:val="Heading5"/>
    <w:rsid w:val="00A64642"/>
    <w:rPr>
      <w:rFonts w:ascii="Arial Bold" w:hAnsi="Arial Bold" w:cs="Times New Roman Bold"/>
      <w:b/>
      <w:color w:val="002060"/>
      <w:sz w:val="24"/>
    </w:rPr>
  </w:style>
  <w:style w:type="character" w:customStyle="1" w:styleId="Heading6Char">
    <w:name w:val="Heading 6 Char"/>
    <w:basedOn w:val="DefaultParagraphFont"/>
    <w:link w:val="Heading6"/>
    <w:rsid w:val="00A64642"/>
    <w:rPr>
      <w:rFonts w:ascii="Arial" w:hAnsi="Arial"/>
      <w:b/>
      <w:color w:val="4F81BD"/>
      <w:szCs w:val="24"/>
    </w:rPr>
  </w:style>
  <w:style w:type="character" w:customStyle="1" w:styleId="Heading7Char">
    <w:name w:val="Heading 7 Char"/>
    <w:basedOn w:val="DefaultParagraphFont"/>
    <w:link w:val="Heading7"/>
    <w:rsid w:val="00A64642"/>
    <w:rPr>
      <w:i/>
      <w:szCs w:val="24"/>
    </w:rPr>
  </w:style>
  <w:style w:type="character" w:customStyle="1" w:styleId="Heading8Char">
    <w:name w:val="Heading 8 Char"/>
    <w:basedOn w:val="DefaultParagraphFont"/>
    <w:link w:val="Heading8"/>
    <w:rsid w:val="00A64642"/>
    <w:rPr>
      <w:szCs w:val="24"/>
    </w:rPr>
  </w:style>
  <w:style w:type="character" w:customStyle="1" w:styleId="Heading9Char">
    <w:name w:val="Heading 9 Char"/>
    <w:basedOn w:val="DefaultParagraphFont"/>
    <w:link w:val="Heading9"/>
    <w:rsid w:val="00A64642"/>
    <w:rPr>
      <w:szCs w:val="24"/>
    </w:rPr>
  </w:style>
  <w:style w:type="character" w:customStyle="1" w:styleId="FootnoteTextChar">
    <w:name w:val="Footnote Text Char"/>
    <w:basedOn w:val="DefaultParagraphFont"/>
    <w:link w:val="FootnoteText"/>
    <w:semiHidden/>
    <w:rsid w:val="00A64642"/>
  </w:style>
  <w:style w:type="paragraph" w:customStyle="1" w:styleId="SectionTitle">
    <w:name w:val="Section Title"/>
    <w:basedOn w:val="Normal"/>
    <w:next w:val="Normal"/>
    <w:rsid w:val="000C3ECD"/>
    <w:pPr>
      <w:pBdr>
        <w:bottom w:val="single" w:sz="6" w:space="1" w:color="808080"/>
      </w:pBdr>
      <w:spacing w:before="220" w:line="220" w:lineRule="atLeast"/>
    </w:pPr>
    <w:rPr>
      <w:rFonts w:ascii="Garamond" w:hAnsi="Garamond"/>
      <w:caps/>
      <w:spacing w:val="15"/>
      <w:sz w:val="20"/>
      <w:szCs w:val="20"/>
    </w:rPr>
  </w:style>
  <w:style w:type="paragraph" w:customStyle="1" w:styleId="BodyA">
    <w:name w:val="Body A"/>
    <w:rsid w:val="0088705F"/>
    <w:pPr>
      <w:pBdr>
        <w:top w:val="nil"/>
        <w:left w:val="nil"/>
        <w:bottom w:val="nil"/>
        <w:right w:val="nil"/>
        <w:between w:val="nil"/>
        <w:bar w:val="nil"/>
      </w:pBdr>
    </w:pPr>
    <w:rPr>
      <w:rFonts w:ascii="Helvetica" w:eastAsia="Helvetica" w:hAnsi="Helvetica" w:cs="Helvetica"/>
      <w:color w:val="000000"/>
      <w:sz w:val="22"/>
      <w:szCs w:val="22"/>
      <w:u w:color="000000"/>
      <w:bdr w:val="nil"/>
    </w:rPr>
  </w:style>
  <w:style w:type="paragraph" w:customStyle="1" w:styleId="BodyText1">
    <w:name w:val="Body Text1"/>
    <w:rsid w:val="0088705F"/>
    <w:pPr>
      <w:widowControl w:val="0"/>
      <w:pBdr>
        <w:top w:val="nil"/>
        <w:left w:val="nil"/>
        <w:bottom w:val="nil"/>
        <w:right w:val="nil"/>
        <w:between w:val="nil"/>
        <w:bar w:val="nil"/>
      </w:pBdr>
      <w:ind w:left="840"/>
    </w:pPr>
    <w:rPr>
      <w:rFonts w:eastAsia="Arial Unicode MS" w:hAnsi="Arial Unicode MS" w:cs="Arial Unicode MS"/>
      <w:color w:val="000000"/>
      <w:sz w:val="24"/>
      <w:szCs w:val="24"/>
      <w:u w:color="000000"/>
      <w:bdr w:val="nil"/>
    </w:rPr>
  </w:style>
  <w:style w:type="numbering" w:customStyle="1" w:styleId="List37">
    <w:name w:val="List 37"/>
    <w:basedOn w:val="NoList"/>
    <w:rsid w:val="0088705F"/>
    <w:pPr>
      <w:numPr>
        <w:numId w:val="11"/>
      </w:numPr>
    </w:pPr>
  </w:style>
  <w:style w:type="numbering" w:customStyle="1" w:styleId="List38">
    <w:name w:val="List 38"/>
    <w:basedOn w:val="NoList"/>
    <w:rsid w:val="0088705F"/>
    <w:pPr>
      <w:numPr>
        <w:numId w:val="12"/>
      </w:numPr>
    </w:pPr>
  </w:style>
  <w:style w:type="numbering" w:customStyle="1" w:styleId="List36">
    <w:name w:val="List 36"/>
    <w:basedOn w:val="NoList"/>
    <w:rsid w:val="0088705F"/>
    <w:pPr>
      <w:numPr>
        <w:numId w:val="13"/>
      </w:numPr>
    </w:pPr>
  </w:style>
  <w:style w:type="numbering" w:customStyle="1" w:styleId="List39">
    <w:name w:val="List 39"/>
    <w:basedOn w:val="NoList"/>
    <w:rsid w:val="006043C2"/>
    <w:pPr>
      <w:numPr>
        <w:numId w:val="14"/>
      </w:numPr>
    </w:pPr>
  </w:style>
  <w:style w:type="character" w:customStyle="1" w:styleId="Hyperlink4">
    <w:name w:val="Hyperlink.4"/>
    <w:basedOn w:val="DefaultParagraphFont"/>
    <w:rsid w:val="006043C2"/>
    <w:rPr>
      <w:color w:val="000000"/>
      <w:sz w:val="20"/>
      <w:szCs w:val="20"/>
      <w:u w:val="single" w:color="000000"/>
    </w:rPr>
  </w:style>
  <w:style w:type="paragraph" w:customStyle="1" w:styleId="ResumeBullet">
    <w:name w:val="Resume Bullet"/>
    <w:basedOn w:val="ResumeNormal"/>
    <w:qFormat/>
    <w:rsid w:val="00862E5F"/>
    <w:pPr>
      <w:numPr>
        <w:numId w:val="15"/>
      </w:numPr>
      <w:tabs>
        <w:tab w:val="clear" w:pos="1080"/>
      </w:tabs>
      <w:ind w:left="360"/>
    </w:pPr>
    <w:rPr>
      <w:szCs w:val="20"/>
    </w:rPr>
  </w:style>
  <w:style w:type="paragraph" w:customStyle="1" w:styleId="ResumeName">
    <w:name w:val="Resume Name"/>
    <w:basedOn w:val="Heading1"/>
    <w:next w:val="ResumeNormal"/>
    <w:qFormat/>
    <w:rsid w:val="00862E5F"/>
    <w:pPr>
      <w:numPr>
        <w:numId w:val="0"/>
      </w:numPr>
      <w:pBdr>
        <w:top w:val="none" w:sz="0" w:space="0" w:color="auto"/>
        <w:bottom w:val="none" w:sz="0" w:space="0" w:color="auto"/>
      </w:pBdr>
      <w:shd w:val="clear" w:color="auto" w:fill="auto"/>
      <w:tabs>
        <w:tab w:val="right" w:pos="9360"/>
      </w:tabs>
      <w:adjustRightInd/>
      <w:snapToGrid/>
      <w:spacing w:before="0" w:after="0"/>
      <w:outlineLvl w:val="2"/>
    </w:pPr>
    <w:rPr>
      <w:rFonts w:ascii="Arial Bold" w:hAnsi="Arial Bold"/>
      <w:b/>
      <w:color w:val="auto"/>
      <w:kern w:val="28"/>
      <w:szCs w:val="20"/>
    </w:rPr>
  </w:style>
  <w:style w:type="paragraph" w:customStyle="1" w:styleId="ResumeSectionHeading">
    <w:name w:val="Resume Section Heading"/>
    <w:basedOn w:val="ResumeNormal"/>
    <w:next w:val="ResumeNormal"/>
    <w:qFormat/>
    <w:rsid w:val="00862E5F"/>
    <w:pPr>
      <w:keepNext/>
      <w:suppressAutoHyphens/>
      <w:spacing w:before="240" w:after="120"/>
    </w:pPr>
    <w:rPr>
      <w:b/>
      <w:caps/>
      <w:szCs w:val="20"/>
    </w:rPr>
  </w:style>
  <w:style w:type="paragraph" w:customStyle="1" w:styleId="ResumeTableText">
    <w:name w:val="Resume Table Text"/>
    <w:basedOn w:val="ResumeNormal"/>
    <w:rsid w:val="00862E5F"/>
    <w:rPr>
      <w:sz w:val="18"/>
    </w:rPr>
  </w:style>
  <w:style w:type="paragraph" w:customStyle="1" w:styleId="ResumeTableTitle">
    <w:name w:val="Resume Table Title"/>
    <w:basedOn w:val="ResumeTableText"/>
    <w:rsid w:val="00862E5F"/>
    <w:pPr>
      <w:jc w:val="center"/>
    </w:pPr>
    <w:rPr>
      <w:b/>
      <w:sz w:val="16"/>
    </w:rPr>
  </w:style>
  <w:style w:type="paragraph" w:customStyle="1" w:styleId="Answer">
    <w:name w:val="Answer"/>
    <w:basedOn w:val="Normal"/>
    <w:qFormat/>
    <w:rsid w:val="007F5B69"/>
    <w:pPr>
      <w:autoSpaceDE w:val="0"/>
      <w:autoSpaceDN w:val="0"/>
      <w:adjustRightInd w:val="0"/>
      <w:spacing w:after="240"/>
      <w:ind w:left="1094" w:hanging="14"/>
    </w:pPr>
    <w:rPr>
      <w:rFonts w:ascii="Arial" w:eastAsiaTheme="minorHAnsi" w:hAnsi="Arial" w:cs="Arial"/>
      <w:color w:val="000000"/>
      <w:szCs w:val="20"/>
    </w:rPr>
  </w:style>
  <w:style w:type="character" w:customStyle="1" w:styleId="tgc">
    <w:name w:val="_tgc"/>
    <w:basedOn w:val="DefaultParagraphFont"/>
    <w:rsid w:val="00DE47E1"/>
  </w:style>
  <w:style w:type="paragraph" w:customStyle="1" w:styleId="ParagraphText">
    <w:name w:val="Paragraph Text"/>
    <w:basedOn w:val="BodyText"/>
    <w:uiPriority w:val="1"/>
    <w:qFormat/>
    <w:rsid w:val="00E565AC"/>
    <w:pPr>
      <w:widowControl w:val="0"/>
      <w:spacing w:after="240"/>
      <w:ind w:left="720"/>
    </w:pPr>
    <w:rPr>
      <w:rFonts w:ascii="Arial" w:eastAsia="Arial" w:hAnsi="Arial" w:cstheme="minorBidi"/>
      <w:sz w:val="20"/>
    </w:rPr>
  </w:style>
  <w:style w:type="table" w:styleId="GridTable4-Accent5">
    <w:name w:val="Grid Table 4 Accent 5"/>
    <w:basedOn w:val="TableNormal"/>
    <w:uiPriority w:val="49"/>
    <w:rsid w:val="00E565A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B50CE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0">
    <w:name w:val="TableGrid"/>
    <w:rsid w:val="00BD58F1"/>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ListTable3-Accent1">
    <w:name w:val="List Table 3 Accent 1"/>
    <w:basedOn w:val="TableNormal"/>
    <w:uiPriority w:val="48"/>
    <w:rsid w:val="00D15598"/>
    <w:rPr>
      <w:rFonts w:asciiTheme="minorHAnsi" w:eastAsiaTheme="minorEastAsia"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TextBoxTitle2">
    <w:name w:val="Text Box Title 2"/>
    <w:basedOn w:val="Normal"/>
    <w:next w:val="Normal"/>
    <w:qFormat/>
    <w:rsid w:val="00C251D9"/>
    <w:pPr>
      <w:pBdr>
        <w:left w:val="single" w:sz="18" w:space="4" w:color="00B050"/>
      </w:pBdr>
      <w:spacing w:after="80"/>
    </w:pPr>
    <w:rPr>
      <w:rFonts w:ascii="Franklin Gothic Medium Cond" w:hAnsi="Franklin Gothic Medium Cond"/>
      <w:noProof/>
      <w:color w:val="002060"/>
      <w:sz w:val="20"/>
      <w:szCs w:val="20"/>
    </w:rPr>
  </w:style>
  <w:style w:type="table" w:styleId="GridTable5Dark-Accent1">
    <w:name w:val="Grid Table 5 Dark Accent 1"/>
    <w:basedOn w:val="TableNormal"/>
    <w:uiPriority w:val="50"/>
    <w:rsid w:val="006C015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PlainTable21">
    <w:name w:val="Plain Table 21"/>
    <w:basedOn w:val="TableNormal"/>
    <w:uiPriority w:val="42"/>
    <w:rsid w:val="00383DF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4-Accent51">
    <w:name w:val="Grid Table 4 - Accent 51"/>
    <w:basedOn w:val="TableNormal"/>
    <w:uiPriority w:val="49"/>
    <w:rsid w:val="00383DF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383DF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383DFF"/>
    <w:rPr>
      <w:rFonts w:asciiTheme="minorHAnsi" w:eastAsiaTheme="minorEastAsia"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GridTable5Dark-Accent11">
    <w:name w:val="Grid Table 5 Dark - Accent 11"/>
    <w:basedOn w:val="TableNormal"/>
    <w:uiPriority w:val="50"/>
    <w:rsid w:val="00383DF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RezName">
    <w:name w:val="RezName"/>
    <w:basedOn w:val="Normal"/>
    <w:next w:val="Normal"/>
    <w:qFormat/>
    <w:rsid w:val="00A77D9C"/>
    <w:pPr>
      <w:pBdr>
        <w:top w:val="double" w:sz="4" w:space="6" w:color="auto"/>
      </w:pBdr>
      <w:shd w:val="clear" w:color="auto" w:fill="365F91" w:themeFill="accent1" w:themeFillShade="BF"/>
      <w:tabs>
        <w:tab w:val="left" w:pos="720"/>
      </w:tabs>
      <w:jc w:val="center"/>
    </w:pPr>
    <w:rPr>
      <w:rFonts w:ascii="Arial Bold" w:hAnsi="Arial Bold" w:cs="Arial"/>
      <w:b/>
      <w:color w:val="FFFFFF" w:themeColor="background1"/>
    </w:rPr>
  </w:style>
  <w:style w:type="paragraph" w:customStyle="1" w:styleId="RezHead">
    <w:name w:val="RezHead"/>
    <w:basedOn w:val="Normal"/>
    <w:qFormat/>
    <w:rsid w:val="00A77D9C"/>
    <w:pPr>
      <w:tabs>
        <w:tab w:val="left" w:pos="720"/>
      </w:tabs>
      <w:spacing w:after="120"/>
    </w:pPr>
    <w:rPr>
      <w:rFonts w:ascii="Arial" w:hAnsi="Arial" w:cs="Arial"/>
      <w:b/>
      <w:color w:val="365F91" w:themeColor="accent1" w:themeShade="BF"/>
    </w:rPr>
  </w:style>
  <w:style w:type="paragraph" w:customStyle="1" w:styleId="RezCompany">
    <w:name w:val="RezCompany"/>
    <w:basedOn w:val="Normal"/>
    <w:qFormat/>
    <w:rsid w:val="00A77D9C"/>
    <w:rPr>
      <w:b/>
      <w:szCs w:val="22"/>
    </w:rPr>
  </w:style>
  <w:style w:type="paragraph" w:customStyle="1" w:styleId="RezBullet">
    <w:name w:val="RezBullet"/>
    <w:basedOn w:val="ListParagraph"/>
    <w:qFormat/>
    <w:rsid w:val="00A77D9C"/>
    <w:pPr>
      <w:tabs>
        <w:tab w:val="num" w:pos="360"/>
        <w:tab w:val="left" w:pos="720"/>
      </w:tabs>
      <w:spacing w:after="60"/>
      <w:ind w:left="360" w:hanging="360"/>
    </w:pPr>
    <w:rPr>
      <w:rFonts w:ascii="Times New Roman" w:hAnsi="Times New Roman"/>
      <w:szCs w:val="22"/>
    </w:rPr>
  </w:style>
  <w:style w:type="paragraph" w:customStyle="1" w:styleId="RezNoBullet">
    <w:name w:val="RezNoBullet"/>
    <w:basedOn w:val="Normal"/>
    <w:qFormat/>
    <w:rsid w:val="00A77D9C"/>
    <w:pPr>
      <w:tabs>
        <w:tab w:val="left" w:pos="720"/>
      </w:tabs>
      <w:spacing w:after="120"/>
      <w:contextualSpacing/>
    </w:pPr>
    <w:rPr>
      <w:szCs w:val="22"/>
    </w:rPr>
  </w:style>
  <w:style w:type="paragraph" w:customStyle="1" w:styleId="prj1">
    <w:name w:val="prj1"/>
    <w:basedOn w:val="Normal"/>
    <w:rsid w:val="005C1202"/>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sz w:val="22"/>
      <w:szCs w:val="22"/>
    </w:rPr>
  </w:style>
  <w:style w:type="paragraph" w:customStyle="1" w:styleId="TextBoxQuote">
    <w:name w:val="Text Box Quote"/>
    <w:basedOn w:val="TextBoxText"/>
    <w:qFormat/>
    <w:rsid w:val="00CB49EA"/>
    <w:pPr>
      <w:pBdr>
        <w:top w:val="single" w:sz="18" w:space="1" w:color="7030A0"/>
      </w:pBdr>
      <w:spacing w:after="0"/>
    </w:pPr>
    <w:rPr>
      <w:i/>
      <w:color w:val="000000" w:themeColor="text1"/>
      <w:sz w:val="19"/>
    </w:rPr>
  </w:style>
  <w:style w:type="table" w:styleId="GridTable2-Accent1">
    <w:name w:val="Grid Table 2 Accent 1"/>
    <w:basedOn w:val="TableNormal"/>
    <w:uiPriority w:val="47"/>
    <w:rsid w:val="00E37F42"/>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w-headline">
    <w:name w:val="mw-headline"/>
    <w:basedOn w:val="DefaultParagraphFont"/>
    <w:rsid w:val="00CB4887"/>
  </w:style>
  <w:style w:type="character" w:styleId="HTMLCode">
    <w:name w:val="HTML Code"/>
    <w:basedOn w:val="DefaultParagraphFont"/>
    <w:uiPriority w:val="99"/>
    <w:semiHidden/>
    <w:unhideWhenUsed/>
    <w:locked/>
    <w:rsid w:val="00CB4887"/>
    <w:rPr>
      <w:rFonts w:ascii="Courier New" w:eastAsia="Times New Roman" w:hAnsi="Courier New" w:cs="Courier New"/>
      <w:sz w:val="20"/>
      <w:szCs w:val="20"/>
    </w:rPr>
  </w:style>
  <w:style w:type="character" w:customStyle="1" w:styleId="figcap">
    <w:name w:val="figcap"/>
    <w:basedOn w:val="DefaultParagraphFont"/>
    <w:rsid w:val="00CC23D7"/>
  </w:style>
  <w:style w:type="paragraph" w:customStyle="1" w:styleId="p">
    <w:name w:val="p"/>
    <w:basedOn w:val="Normal"/>
    <w:rsid w:val="00653377"/>
    <w:pPr>
      <w:spacing w:before="100" w:beforeAutospacing="1" w:after="100" w:afterAutospacing="1"/>
    </w:pPr>
  </w:style>
  <w:style w:type="paragraph" w:customStyle="1" w:styleId="li">
    <w:name w:val="li"/>
    <w:basedOn w:val="Normal"/>
    <w:rsid w:val="00653377"/>
    <w:pPr>
      <w:spacing w:before="100" w:beforeAutospacing="1" w:after="100" w:afterAutospacing="1"/>
    </w:pPr>
  </w:style>
  <w:style w:type="character" w:styleId="Emphasis">
    <w:name w:val="Emphasis"/>
    <w:basedOn w:val="DefaultParagraphFont"/>
    <w:uiPriority w:val="20"/>
    <w:qFormat/>
    <w:locked/>
    <w:rsid w:val="00435B0D"/>
    <w:rPr>
      <w:i/>
      <w:iCs/>
    </w:rPr>
  </w:style>
  <w:style w:type="character" w:styleId="UnresolvedMention">
    <w:name w:val="Unresolved Mention"/>
    <w:basedOn w:val="DefaultParagraphFont"/>
    <w:locked/>
    <w:rsid w:val="00B837ED"/>
    <w:rPr>
      <w:color w:val="605E5C"/>
      <w:shd w:val="clear" w:color="auto" w:fill="E1DFDD"/>
    </w:rPr>
  </w:style>
  <w:style w:type="character" w:styleId="Mention">
    <w:name w:val="Mention"/>
    <w:basedOn w:val="DefaultParagraphFont"/>
    <w:uiPriority w:val="99"/>
    <w:unhideWhenUsed/>
    <w:rsid w:val="00B837ED"/>
    <w:rPr>
      <w:color w:val="2B579A"/>
      <w:shd w:val="clear" w:color="auto" w:fill="E1DFDD"/>
    </w:rPr>
  </w:style>
  <w:style w:type="paragraph" w:customStyle="1" w:styleId="TableParagraph">
    <w:name w:val="Table Paragraph"/>
    <w:basedOn w:val="Normal"/>
    <w:uiPriority w:val="1"/>
    <w:qFormat/>
    <w:rsid w:val="006D48B5"/>
    <w:pPr>
      <w:widowControl w:val="0"/>
      <w:autoSpaceDE w:val="0"/>
      <w:autoSpaceDN w:val="0"/>
      <w:spacing w:before="98"/>
    </w:pPr>
    <w:rPr>
      <w:rFonts w:ascii="Arial" w:eastAsia="Arial" w:hAnsi="Arial" w:cs="Arial"/>
      <w:sz w:val="22"/>
      <w:szCs w:val="22"/>
    </w:rPr>
  </w:style>
  <w:style w:type="paragraph" w:customStyle="1" w:styleId="ResumeHeading">
    <w:name w:val="Resume Heading"/>
    <w:qFormat/>
    <w:rsid w:val="00F95AAC"/>
    <w:pPr>
      <w:widowControl w:val="0"/>
      <w:autoSpaceDE w:val="0"/>
      <w:autoSpaceDN w:val="0"/>
    </w:pPr>
    <w:rPr>
      <w:rFonts w:ascii="Arial Narrow" w:hAnsi="Arial Narrow"/>
      <w:b/>
      <w:bCs/>
      <w:spacing w:val="-2"/>
      <w:sz w:val="28"/>
      <w:szCs w:val="28"/>
    </w:rPr>
  </w:style>
  <w:style w:type="paragraph" w:customStyle="1" w:styleId="ResumeJobTitle">
    <w:name w:val="Resume Job Title"/>
    <w:qFormat/>
    <w:rsid w:val="00F95AAC"/>
    <w:pPr>
      <w:widowControl w:val="0"/>
      <w:tabs>
        <w:tab w:val="right" w:pos="10080"/>
      </w:tabs>
      <w:autoSpaceDE w:val="0"/>
      <w:autoSpaceDN w:val="0"/>
    </w:pPr>
    <w:rPr>
      <w:rFonts w:ascii="Arial Narrow" w:hAnsi="Arial Narrow"/>
      <w:b/>
      <w:bCs/>
      <w:sz w:val="24"/>
      <w:szCs w:val="24"/>
    </w:rPr>
  </w:style>
  <w:style w:type="paragraph" w:customStyle="1" w:styleId="Text">
    <w:name w:val="Text"/>
    <w:link w:val="TextChar"/>
    <w:qFormat/>
    <w:rsid w:val="00D40519"/>
    <w:pPr>
      <w:spacing w:after="120"/>
    </w:pPr>
    <w:rPr>
      <w:rFonts w:eastAsiaTheme="minorHAnsi"/>
      <w:sz w:val="24"/>
      <w:szCs w:val="24"/>
    </w:rPr>
  </w:style>
  <w:style w:type="character" w:customStyle="1" w:styleId="TextChar">
    <w:name w:val="Text Char"/>
    <w:basedOn w:val="DefaultParagraphFont"/>
    <w:link w:val="Text"/>
    <w:rsid w:val="00D40519"/>
    <w:rPr>
      <w:rFonts w:eastAsiaTheme="minorHAnsi"/>
      <w:sz w:val="24"/>
      <w:szCs w:val="24"/>
    </w:rPr>
  </w:style>
  <w:style w:type="paragraph" w:customStyle="1" w:styleId="Normal0">
    <w:name w:val="Normal0"/>
    <w:qFormat/>
    <w:rsid w:val="00C24ABB"/>
    <w:rPr>
      <w:rFonts w:ascii="Source Sans Pro" w:eastAsia="Source Sans Pro" w:hAnsi="Source Sans Pro" w:cs="Source Sans Pro"/>
      <w:sz w:val="22"/>
      <w:szCs w:val="22"/>
      <w:lang w:eastAsia="ja-JP"/>
    </w:rPr>
  </w:style>
  <w:style w:type="character" w:customStyle="1" w:styleId="ResumeTextBoxBulletsChar">
    <w:name w:val="Resume Text Box Bullets Char"/>
    <w:basedOn w:val="DefaultParagraphFont"/>
    <w:link w:val="ResumeTextBoxBullets"/>
    <w:uiPriority w:val="99"/>
    <w:locked/>
    <w:rsid w:val="00BD31A8"/>
    <w:rPr>
      <w:rFonts w:ascii="Arial Narrow" w:hAnsi="Arial Narrow" w:cs="Arial"/>
      <w:spacing w:val="4"/>
    </w:rPr>
  </w:style>
  <w:style w:type="paragraph" w:customStyle="1" w:styleId="ResumeTextBoxBullets">
    <w:name w:val="Resume Text Box Bullets"/>
    <w:basedOn w:val="Normal"/>
    <w:link w:val="ResumeTextBoxBulletsChar"/>
    <w:uiPriority w:val="99"/>
    <w:rsid w:val="00BD31A8"/>
    <w:pPr>
      <w:framePr w:hSpace="187" w:wrap="around" w:vAnchor="page" w:hAnchor="margin" w:xAlign="right" w:y="2671"/>
      <w:numPr>
        <w:numId w:val="17"/>
      </w:numPr>
      <w:ind w:left="288" w:hanging="288"/>
    </w:pPr>
    <w:rPr>
      <w:rFonts w:ascii="Arial Narrow" w:hAnsi="Arial Narrow" w:cs="Arial"/>
      <w:spacing w:val="4"/>
      <w:sz w:val="20"/>
      <w:szCs w:val="20"/>
    </w:rPr>
  </w:style>
  <w:style w:type="character" w:customStyle="1" w:styleId="normaltextrun">
    <w:name w:val="normaltextrun"/>
    <w:basedOn w:val="DefaultParagraphFont"/>
    <w:rsid w:val="004B3D52"/>
  </w:style>
  <w:style w:type="character" w:customStyle="1" w:styleId="eop">
    <w:name w:val="eop"/>
    <w:basedOn w:val="DefaultParagraphFont"/>
    <w:rsid w:val="004B3D52"/>
  </w:style>
  <w:style w:type="paragraph" w:customStyle="1" w:styleId="msonormal0">
    <w:name w:val="msonormal"/>
    <w:basedOn w:val="Normal"/>
    <w:rsid w:val="00676A5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7515">
      <w:bodyDiv w:val="1"/>
      <w:marLeft w:val="0"/>
      <w:marRight w:val="0"/>
      <w:marTop w:val="0"/>
      <w:marBottom w:val="0"/>
      <w:divBdr>
        <w:top w:val="none" w:sz="0" w:space="0" w:color="auto"/>
        <w:left w:val="none" w:sz="0" w:space="0" w:color="auto"/>
        <w:bottom w:val="none" w:sz="0" w:space="0" w:color="auto"/>
        <w:right w:val="none" w:sz="0" w:space="0" w:color="auto"/>
      </w:divBdr>
      <w:divsChild>
        <w:div w:id="627781445">
          <w:marLeft w:val="0"/>
          <w:marRight w:val="0"/>
          <w:marTop w:val="0"/>
          <w:marBottom w:val="0"/>
          <w:divBdr>
            <w:top w:val="none" w:sz="0" w:space="0" w:color="auto"/>
            <w:left w:val="none" w:sz="0" w:space="0" w:color="auto"/>
            <w:bottom w:val="none" w:sz="0" w:space="0" w:color="auto"/>
            <w:right w:val="none" w:sz="0" w:space="0" w:color="auto"/>
          </w:divBdr>
        </w:div>
        <w:div w:id="759790656">
          <w:marLeft w:val="0"/>
          <w:marRight w:val="0"/>
          <w:marTop w:val="0"/>
          <w:marBottom w:val="0"/>
          <w:divBdr>
            <w:top w:val="none" w:sz="0" w:space="0" w:color="auto"/>
            <w:left w:val="none" w:sz="0" w:space="0" w:color="auto"/>
            <w:bottom w:val="none" w:sz="0" w:space="0" w:color="auto"/>
            <w:right w:val="none" w:sz="0" w:space="0" w:color="auto"/>
          </w:divBdr>
        </w:div>
        <w:div w:id="1102264011">
          <w:marLeft w:val="0"/>
          <w:marRight w:val="0"/>
          <w:marTop w:val="0"/>
          <w:marBottom w:val="0"/>
          <w:divBdr>
            <w:top w:val="none" w:sz="0" w:space="0" w:color="auto"/>
            <w:left w:val="none" w:sz="0" w:space="0" w:color="auto"/>
            <w:bottom w:val="none" w:sz="0" w:space="0" w:color="auto"/>
            <w:right w:val="none" w:sz="0" w:space="0" w:color="auto"/>
          </w:divBdr>
        </w:div>
        <w:div w:id="1188444509">
          <w:marLeft w:val="0"/>
          <w:marRight w:val="0"/>
          <w:marTop w:val="0"/>
          <w:marBottom w:val="0"/>
          <w:divBdr>
            <w:top w:val="none" w:sz="0" w:space="0" w:color="auto"/>
            <w:left w:val="none" w:sz="0" w:space="0" w:color="auto"/>
            <w:bottom w:val="none" w:sz="0" w:space="0" w:color="auto"/>
            <w:right w:val="none" w:sz="0" w:space="0" w:color="auto"/>
          </w:divBdr>
        </w:div>
        <w:div w:id="1421413588">
          <w:marLeft w:val="0"/>
          <w:marRight w:val="0"/>
          <w:marTop w:val="0"/>
          <w:marBottom w:val="0"/>
          <w:divBdr>
            <w:top w:val="none" w:sz="0" w:space="0" w:color="auto"/>
            <w:left w:val="none" w:sz="0" w:space="0" w:color="auto"/>
            <w:bottom w:val="none" w:sz="0" w:space="0" w:color="auto"/>
            <w:right w:val="none" w:sz="0" w:space="0" w:color="auto"/>
          </w:divBdr>
        </w:div>
      </w:divsChild>
    </w:div>
    <w:div w:id="6564235">
      <w:bodyDiv w:val="1"/>
      <w:marLeft w:val="0"/>
      <w:marRight w:val="0"/>
      <w:marTop w:val="0"/>
      <w:marBottom w:val="0"/>
      <w:divBdr>
        <w:top w:val="none" w:sz="0" w:space="0" w:color="auto"/>
        <w:left w:val="none" w:sz="0" w:space="0" w:color="auto"/>
        <w:bottom w:val="none" w:sz="0" w:space="0" w:color="auto"/>
        <w:right w:val="none" w:sz="0" w:space="0" w:color="auto"/>
      </w:divBdr>
    </w:div>
    <w:div w:id="37315053">
      <w:bodyDiv w:val="1"/>
      <w:marLeft w:val="0"/>
      <w:marRight w:val="0"/>
      <w:marTop w:val="0"/>
      <w:marBottom w:val="0"/>
      <w:divBdr>
        <w:top w:val="none" w:sz="0" w:space="0" w:color="auto"/>
        <w:left w:val="none" w:sz="0" w:space="0" w:color="auto"/>
        <w:bottom w:val="none" w:sz="0" w:space="0" w:color="auto"/>
        <w:right w:val="none" w:sz="0" w:space="0" w:color="auto"/>
      </w:divBdr>
    </w:div>
    <w:div w:id="45957452">
      <w:bodyDiv w:val="1"/>
      <w:marLeft w:val="0"/>
      <w:marRight w:val="0"/>
      <w:marTop w:val="0"/>
      <w:marBottom w:val="0"/>
      <w:divBdr>
        <w:top w:val="none" w:sz="0" w:space="0" w:color="auto"/>
        <w:left w:val="none" w:sz="0" w:space="0" w:color="auto"/>
        <w:bottom w:val="none" w:sz="0" w:space="0" w:color="auto"/>
        <w:right w:val="none" w:sz="0" w:space="0" w:color="auto"/>
      </w:divBdr>
    </w:div>
    <w:div w:id="52122215">
      <w:bodyDiv w:val="1"/>
      <w:marLeft w:val="0"/>
      <w:marRight w:val="0"/>
      <w:marTop w:val="0"/>
      <w:marBottom w:val="0"/>
      <w:divBdr>
        <w:top w:val="none" w:sz="0" w:space="0" w:color="auto"/>
        <w:left w:val="none" w:sz="0" w:space="0" w:color="auto"/>
        <w:bottom w:val="none" w:sz="0" w:space="0" w:color="auto"/>
        <w:right w:val="none" w:sz="0" w:space="0" w:color="auto"/>
      </w:divBdr>
    </w:div>
    <w:div w:id="54278211">
      <w:bodyDiv w:val="1"/>
      <w:marLeft w:val="0"/>
      <w:marRight w:val="0"/>
      <w:marTop w:val="0"/>
      <w:marBottom w:val="0"/>
      <w:divBdr>
        <w:top w:val="none" w:sz="0" w:space="0" w:color="auto"/>
        <w:left w:val="none" w:sz="0" w:space="0" w:color="auto"/>
        <w:bottom w:val="none" w:sz="0" w:space="0" w:color="auto"/>
        <w:right w:val="none" w:sz="0" w:space="0" w:color="auto"/>
      </w:divBdr>
      <w:divsChild>
        <w:div w:id="1766073166">
          <w:marLeft w:val="0"/>
          <w:marRight w:val="0"/>
          <w:marTop w:val="0"/>
          <w:marBottom w:val="0"/>
          <w:divBdr>
            <w:top w:val="none" w:sz="0" w:space="0" w:color="auto"/>
            <w:left w:val="none" w:sz="0" w:space="0" w:color="auto"/>
            <w:bottom w:val="none" w:sz="0" w:space="0" w:color="auto"/>
            <w:right w:val="none" w:sz="0" w:space="0" w:color="auto"/>
          </w:divBdr>
          <w:divsChild>
            <w:div w:id="1252853263">
              <w:marLeft w:val="0"/>
              <w:marRight w:val="0"/>
              <w:marTop w:val="0"/>
              <w:marBottom w:val="0"/>
              <w:divBdr>
                <w:top w:val="none" w:sz="0" w:space="0" w:color="auto"/>
                <w:left w:val="none" w:sz="0" w:space="0" w:color="auto"/>
                <w:bottom w:val="none" w:sz="0" w:space="0" w:color="auto"/>
                <w:right w:val="none" w:sz="0" w:space="0" w:color="auto"/>
              </w:divBdr>
              <w:divsChild>
                <w:div w:id="13384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8007">
      <w:bodyDiv w:val="1"/>
      <w:marLeft w:val="0"/>
      <w:marRight w:val="0"/>
      <w:marTop w:val="0"/>
      <w:marBottom w:val="0"/>
      <w:divBdr>
        <w:top w:val="none" w:sz="0" w:space="0" w:color="auto"/>
        <w:left w:val="none" w:sz="0" w:space="0" w:color="auto"/>
        <w:bottom w:val="none" w:sz="0" w:space="0" w:color="auto"/>
        <w:right w:val="none" w:sz="0" w:space="0" w:color="auto"/>
      </w:divBdr>
    </w:div>
    <w:div w:id="70663683">
      <w:bodyDiv w:val="1"/>
      <w:marLeft w:val="0"/>
      <w:marRight w:val="0"/>
      <w:marTop w:val="0"/>
      <w:marBottom w:val="0"/>
      <w:divBdr>
        <w:top w:val="none" w:sz="0" w:space="0" w:color="auto"/>
        <w:left w:val="none" w:sz="0" w:space="0" w:color="auto"/>
        <w:bottom w:val="none" w:sz="0" w:space="0" w:color="auto"/>
        <w:right w:val="none" w:sz="0" w:space="0" w:color="auto"/>
      </w:divBdr>
    </w:div>
    <w:div w:id="70735828">
      <w:bodyDiv w:val="1"/>
      <w:marLeft w:val="0"/>
      <w:marRight w:val="0"/>
      <w:marTop w:val="0"/>
      <w:marBottom w:val="0"/>
      <w:divBdr>
        <w:top w:val="none" w:sz="0" w:space="0" w:color="auto"/>
        <w:left w:val="none" w:sz="0" w:space="0" w:color="auto"/>
        <w:bottom w:val="none" w:sz="0" w:space="0" w:color="auto"/>
        <w:right w:val="none" w:sz="0" w:space="0" w:color="auto"/>
      </w:divBdr>
      <w:divsChild>
        <w:div w:id="587809387">
          <w:marLeft w:val="0"/>
          <w:marRight w:val="0"/>
          <w:marTop w:val="0"/>
          <w:marBottom w:val="0"/>
          <w:divBdr>
            <w:top w:val="single" w:sz="2" w:space="0" w:color="E3E3E3"/>
            <w:left w:val="single" w:sz="2" w:space="0" w:color="E3E3E3"/>
            <w:bottom w:val="single" w:sz="2" w:space="0" w:color="E3E3E3"/>
            <w:right w:val="single" w:sz="2" w:space="0" w:color="E3E3E3"/>
          </w:divBdr>
          <w:divsChild>
            <w:div w:id="2067530993">
              <w:marLeft w:val="0"/>
              <w:marRight w:val="0"/>
              <w:marTop w:val="0"/>
              <w:marBottom w:val="0"/>
              <w:divBdr>
                <w:top w:val="single" w:sz="2" w:space="0" w:color="E3E3E3"/>
                <w:left w:val="single" w:sz="2" w:space="0" w:color="E3E3E3"/>
                <w:bottom w:val="single" w:sz="2" w:space="0" w:color="E3E3E3"/>
                <w:right w:val="single" w:sz="2" w:space="0" w:color="E3E3E3"/>
              </w:divBdr>
              <w:divsChild>
                <w:div w:id="1570848295">
                  <w:marLeft w:val="0"/>
                  <w:marRight w:val="0"/>
                  <w:marTop w:val="0"/>
                  <w:marBottom w:val="0"/>
                  <w:divBdr>
                    <w:top w:val="single" w:sz="2" w:space="0" w:color="E3E3E3"/>
                    <w:left w:val="single" w:sz="2" w:space="0" w:color="E3E3E3"/>
                    <w:bottom w:val="single" w:sz="2" w:space="0" w:color="E3E3E3"/>
                    <w:right w:val="single" w:sz="2" w:space="0" w:color="E3E3E3"/>
                  </w:divBdr>
                  <w:divsChild>
                    <w:div w:id="32047323">
                      <w:marLeft w:val="0"/>
                      <w:marRight w:val="0"/>
                      <w:marTop w:val="0"/>
                      <w:marBottom w:val="0"/>
                      <w:divBdr>
                        <w:top w:val="single" w:sz="2" w:space="0" w:color="E3E3E3"/>
                        <w:left w:val="single" w:sz="2" w:space="0" w:color="E3E3E3"/>
                        <w:bottom w:val="single" w:sz="2" w:space="0" w:color="E3E3E3"/>
                        <w:right w:val="single" w:sz="2" w:space="0" w:color="E3E3E3"/>
                      </w:divBdr>
                      <w:divsChild>
                        <w:div w:id="1021394772">
                          <w:marLeft w:val="0"/>
                          <w:marRight w:val="0"/>
                          <w:marTop w:val="0"/>
                          <w:marBottom w:val="0"/>
                          <w:divBdr>
                            <w:top w:val="single" w:sz="2" w:space="0" w:color="E3E3E3"/>
                            <w:left w:val="single" w:sz="2" w:space="0" w:color="E3E3E3"/>
                            <w:bottom w:val="single" w:sz="2" w:space="0" w:color="E3E3E3"/>
                            <w:right w:val="single" w:sz="2" w:space="0" w:color="E3E3E3"/>
                          </w:divBdr>
                          <w:divsChild>
                            <w:div w:id="33896390">
                              <w:marLeft w:val="0"/>
                              <w:marRight w:val="0"/>
                              <w:marTop w:val="100"/>
                              <w:marBottom w:val="100"/>
                              <w:divBdr>
                                <w:top w:val="single" w:sz="2" w:space="0" w:color="E3E3E3"/>
                                <w:left w:val="single" w:sz="2" w:space="0" w:color="E3E3E3"/>
                                <w:bottom w:val="single" w:sz="2" w:space="0" w:color="E3E3E3"/>
                                <w:right w:val="single" w:sz="2" w:space="0" w:color="E3E3E3"/>
                              </w:divBdr>
                              <w:divsChild>
                                <w:div w:id="1604921887">
                                  <w:marLeft w:val="0"/>
                                  <w:marRight w:val="0"/>
                                  <w:marTop w:val="0"/>
                                  <w:marBottom w:val="0"/>
                                  <w:divBdr>
                                    <w:top w:val="single" w:sz="2" w:space="0" w:color="E3E3E3"/>
                                    <w:left w:val="single" w:sz="2" w:space="0" w:color="E3E3E3"/>
                                    <w:bottom w:val="single" w:sz="2" w:space="0" w:color="E3E3E3"/>
                                    <w:right w:val="single" w:sz="2" w:space="0" w:color="E3E3E3"/>
                                  </w:divBdr>
                                  <w:divsChild>
                                    <w:div w:id="1573930482">
                                      <w:marLeft w:val="0"/>
                                      <w:marRight w:val="0"/>
                                      <w:marTop w:val="0"/>
                                      <w:marBottom w:val="0"/>
                                      <w:divBdr>
                                        <w:top w:val="single" w:sz="2" w:space="0" w:color="E3E3E3"/>
                                        <w:left w:val="single" w:sz="2" w:space="0" w:color="E3E3E3"/>
                                        <w:bottom w:val="single" w:sz="2" w:space="0" w:color="E3E3E3"/>
                                        <w:right w:val="single" w:sz="2" w:space="0" w:color="E3E3E3"/>
                                      </w:divBdr>
                                      <w:divsChild>
                                        <w:div w:id="1490250331">
                                          <w:marLeft w:val="0"/>
                                          <w:marRight w:val="0"/>
                                          <w:marTop w:val="0"/>
                                          <w:marBottom w:val="0"/>
                                          <w:divBdr>
                                            <w:top w:val="single" w:sz="2" w:space="0" w:color="E3E3E3"/>
                                            <w:left w:val="single" w:sz="2" w:space="0" w:color="E3E3E3"/>
                                            <w:bottom w:val="single" w:sz="2" w:space="0" w:color="E3E3E3"/>
                                            <w:right w:val="single" w:sz="2" w:space="0" w:color="E3E3E3"/>
                                          </w:divBdr>
                                          <w:divsChild>
                                            <w:div w:id="1707288661">
                                              <w:marLeft w:val="0"/>
                                              <w:marRight w:val="0"/>
                                              <w:marTop w:val="0"/>
                                              <w:marBottom w:val="0"/>
                                              <w:divBdr>
                                                <w:top w:val="single" w:sz="2" w:space="0" w:color="E3E3E3"/>
                                                <w:left w:val="single" w:sz="2" w:space="0" w:color="E3E3E3"/>
                                                <w:bottom w:val="single" w:sz="2" w:space="0" w:color="E3E3E3"/>
                                                <w:right w:val="single" w:sz="2" w:space="0" w:color="E3E3E3"/>
                                              </w:divBdr>
                                              <w:divsChild>
                                                <w:div w:id="781729172">
                                                  <w:marLeft w:val="0"/>
                                                  <w:marRight w:val="0"/>
                                                  <w:marTop w:val="0"/>
                                                  <w:marBottom w:val="0"/>
                                                  <w:divBdr>
                                                    <w:top w:val="single" w:sz="2" w:space="0" w:color="E3E3E3"/>
                                                    <w:left w:val="single" w:sz="2" w:space="0" w:color="E3E3E3"/>
                                                    <w:bottom w:val="single" w:sz="2" w:space="0" w:color="E3E3E3"/>
                                                    <w:right w:val="single" w:sz="2" w:space="0" w:color="E3E3E3"/>
                                                  </w:divBdr>
                                                  <w:divsChild>
                                                    <w:div w:id="753013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11781488">
          <w:marLeft w:val="0"/>
          <w:marRight w:val="0"/>
          <w:marTop w:val="0"/>
          <w:marBottom w:val="0"/>
          <w:divBdr>
            <w:top w:val="none" w:sz="0" w:space="0" w:color="auto"/>
            <w:left w:val="none" w:sz="0" w:space="0" w:color="auto"/>
            <w:bottom w:val="none" w:sz="0" w:space="0" w:color="auto"/>
            <w:right w:val="none" w:sz="0" w:space="0" w:color="auto"/>
          </w:divBdr>
        </w:div>
      </w:divsChild>
    </w:div>
    <w:div w:id="82335112">
      <w:bodyDiv w:val="1"/>
      <w:marLeft w:val="0"/>
      <w:marRight w:val="0"/>
      <w:marTop w:val="0"/>
      <w:marBottom w:val="0"/>
      <w:divBdr>
        <w:top w:val="none" w:sz="0" w:space="0" w:color="auto"/>
        <w:left w:val="none" w:sz="0" w:space="0" w:color="auto"/>
        <w:bottom w:val="none" w:sz="0" w:space="0" w:color="auto"/>
        <w:right w:val="none" w:sz="0" w:space="0" w:color="auto"/>
      </w:divBdr>
    </w:div>
    <w:div w:id="86924956">
      <w:bodyDiv w:val="1"/>
      <w:marLeft w:val="0"/>
      <w:marRight w:val="0"/>
      <w:marTop w:val="0"/>
      <w:marBottom w:val="0"/>
      <w:divBdr>
        <w:top w:val="none" w:sz="0" w:space="0" w:color="auto"/>
        <w:left w:val="none" w:sz="0" w:space="0" w:color="auto"/>
        <w:bottom w:val="none" w:sz="0" w:space="0" w:color="auto"/>
        <w:right w:val="none" w:sz="0" w:space="0" w:color="auto"/>
      </w:divBdr>
    </w:div>
    <w:div w:id="94253744">
      <w:bodyDiv w:val="1"/>
      <w:marLeft w:val="0"/>
      <w:marRight w:val="0"/>
      <w:marTop w:val="0"/>
      <w:marBottom w:val="0"/>
      <w:divBdr>
        <w:top w:val="none" w:sz="0" w:space="0" w:color="auto"/>
        <w:left w:val="none" w:sz="0" w:space="0" w:color="auto"/>
        <w:bottom w:val="none" w:sz="0" w:space="0" w:color="auto"/>
        <w:right w:val="none" w:sz="0" w:space="0" w:color="auto"/>
      </w:divBdr>
    </w:div>
    <w:div w:id="111753987">
      <w:bodyDiv w:val="1"/>
      <w:marLeft w:val="0"/>
      <w:marRight w:val="0"/>
      <w:marTop w:val="0"/>
      <w:marBottom w:val="0"/>
      <w:divBdr>
        <w:top w:val="none" w:sz="0" w:space="0" w:color="auto"/>
        <w:left w:val="none" w:sz="0" w:space="0" w:color="auto"/>
        <w:bottom w:val="none" w:sz="0" w:space="0" w:color="auto"/>
        <w:right w:val="none" w:sz="0" w:space="0" w:color="auto"/>
      </w:divBdr>
    </w:div>
    <w:div w:id="135413307">
      <w:bodyDiv w:val="1"/>
      <w:marLeft w:val="0"/>
      <w:marRight w:val="0"/>
      <w:marTop w:val="0"/>
      <w:marBottom w:val="0"/>
      <w:divBdr>
        <w:top w:val="none" w:sz="0" w:space="0" w:color="auto"/>
        <w:left w:val="none" w:sz="0" w:space="0" w:color="auto"/>
        <w:bottom w:val="none" w:sz="0" w:space="0" w:color="auto"/>
        <w:right w:val="none" w:sz="0" w:space="0" w:color="auto"/>
      </w:divBdr>
    </w:div>
    <w:div w:id="137764451">
      <w:bodyDiv w:val="1"/>
      <w:marLeft w:val="0"/>
      <w:marRight w:val="0"/>
      <w:marTop w:val="0"/>
      <w:marBottom w:val="0"/>
      <w:divBdr>
        <w:top w:val="none" w:sz="0" w:space="0" w:color="auto"/>
        <w:left w:val="none" w:sz="0" w:space="0" w:color="auto"/>
        <w:bottom w:val="none" w:sz="0" w:space="0" w:color="auto"/>
        <w:right w:val="none" w:sz="0" w:space="0" w:color="auto"/>
      </w:divBdr>
    </w:div>
    <w:div w:id="153690934">
      <w:bodyDiv w:val="1"/>
      <w:marLeft w:val="0"/>
      <w:marRight w:val="0"/>
      <w:marTop w:val="0"/>
      <w:marBottom w:val="0"/>
      <w:divBdr>
        <w:top w:val="none" w:sz="0" w:space="0" w:color="auto"/>
        <w:left w:val="none" w:sz="0" w:space="0" w:color="auto"/>
        <w:bottom w:val="none" w:sz="0" w:space="0" w:color="auto"/>
        <w:right w:val="none" w:sz="0" w:space="0" w:color="auto"/>
      </w:divBdr>
    </w:div>
    <w:div w:id="175078515">
      <w:bodyDiv w:val="1"/>
      <w:marLeft w:val="0"/>
      <w:marRight w:val="0"/>
      <w:marTop w:val="0"/>
      <w:marBottom w:val="0"/>
      <w:divBdr>
        <w:top w:val="none" w:sz="0" w:space="0" w:color="auto"/>
        <w:left w:val="none" w:sz="0" w:space="0" w:color="auto"/>
        <w:bottom w:val="none" w:sz="0" w:space="0" w:color="auto"/>
        <w:right w:val="none" w:sz="0" w:space="0" w:color="auto"/>
      </w:divBdr>
    </w:div>
    <w:div w:id="179053023">
      <w:bodyDiv w:val="1"/>
      <w:marLeft w:val="0"/>
      <w:marRight w:val="0"/>
      <w:marTop w:val="0"/>
      <w:marBottom w:val="0"/>
      <w:divBdr>
        <w:top w:val="none" w:sz="0" w:space="0" w:color="auto"/>
        <w:left w:val="none" w:sz="0" w:space="0" w:color="auto"/>
        <w:bottom w:val="none" w:sz="0" w:space="0" w:color="auto"/>
        <w:right w:val="none" w:sz="0" w:space="0" w:color="auto"/>
      </w:divBdr>
    </w:div>
    <w:div w:id="182786697">
      <w:bodyDiv w:val="1"/>
      <w:marLeft w:val="0"/>
      <w:marRight w:val="0"/>
      <w:marTop w:val="0"/>
      <w:marBottom w:val="0"/>
      <w:divBdr>
        <w:top w:val="none" w:sz="0" w:space="0" w:color="auto"/>
        <w:left w:val="none" w:sz="0" w:space="0" w:color="auto"/>
        <w:bottom w:val="none" w:sz="0" w:space="0" w:color="auto"/>
        <w:right w:val="none" w:sz="0" w:space="0" w:color="auto"/>
      </w:divBdr>
    </w:div>
    <w:div w:id="184712683">
      <w:bodyDiv w:val="1"/>
      <w:marLeft w:val="0"/>
      <w:marRight w:val="0"/>
      <w:marTop w:val="0"/>
      <w:marBottom w:val="0"/>
      <w:divBdr>
        <w:top w:val="none" w:sz="0" w:space="0" w:color="auto"/>
        <w:left w:val="none" w:sz="0" w:space="0" w:color="auto"/>
        <w:bottom w:val="none" w:sz="0" w:space="0" w:color="auto"/>
        <w:right w:val="none" w:sz="0" w:space="0" w:color="auto"/>
      </w:divBdr>
    </w:div>
    <w:div w:id="192424374">
      <w:bodyDiv w:val="1"/>
      <w:marLeft w:val="0"/>
      <w:marRight w:val="0"/>
      <w:marTop w:val="0"/>
      <w:marBottom w:val="0"/>
      <w:divBdr>
        <w:top w:val="none" w:sz="0" w:space="0" w:color="auto"/>
        <w:left w:val="none" w:sz="0" w:space="0" w:color="auto"/>
        <w:bottom w:val="none" w:sz="0" w:space="0" w:color="auto"/>
        <w:right w:val="none" w:sz="0" w:space="0" w:color="auto"/>
      </w:divBdr>
    </w:div>
    <w:div w:id="219442894">
      <w:bodyDiv w:val="1"/>
      <w:marLeft w:val="0"/>
      <w:marRight w:val="0"/>
      <w:marTop w:val="0"/>
      <w:marBottom w:val="0"/>
      <w:divBdr>
        <w:top w:val="none" w:sz="0" w:space="0" w:color="auto"/>
        <w:left w:val="none" w:sz="0" w:space="0" w:color="auto"/>
        <w:bottom w:val="none" w:sz="0" w:space="0" w:color="auto"/>
        <w:right w:val="none" w:sz="0" w:space="0" w:color="auto"/>
      </w:divBdr>
      <w:divsChild>
        <w:div w:id="788359759">
          <w:marLeft w:val="0"/>
          <w:marRight w:val="0"/>
          <w:marTop w:val="0"/>
          <w:marBottom w:val="0"/>
          <w:divBdr>
            <w:top w:val="none" w:sz="0" w:space="0" w:color="auto"/>
            <w:left w:val="none" w:sz="0" w:space="0" w:color="auto"/>
            <w:bottom w:val="none" w:sz="0" w:space="0" w:color="auto"/>
            <w:right w:val="none" w:sz="0" w:space="0" w:color="auto"/>
          </w:divBdr>
          <w:divsChild>
            <w:div w:id="2977174">
              <w:marLeft w:val="0"/>
              <w:marRight w:val="0"/>
              <w:marTop w:val="0"/>
              <w:marBottom w:val="0"/>
              <w:divBdr>
                <w:top w:val="none" w:sz="0" w:space="0" w:color="auto"/>
                <w:left w:val="none" w:sz="0" w:space="0" w:color="auto"/>
                <w:bottom w:val="none" w:sz="0" w:space="0" w:color="auto"/>
                <w:right w:val="none" w:sz="0" w:space="0" w:color="auto"/>
              </w:divBdr>
              <w:divsChild>
                <w:div w:id="1149900791">
                  <w:marLeft w:val="0"/>
                  <w:marRight w:val="0"/>
                  <w:marTop w:val="0"/>
                  <w:marBottom w:val="0"/>
                  <w:divBdr>
                    <w:top w:val="none" w:sz="0" w:space="0" w:color="auto"/>
                    <w:left w:val="none" w:sz="0" w:space="0" w:color="auto"/>
                    <w:bottom w:val="none" w:sz="0" w:space="0" w:color="auto"/>
                    <w:right w:val="none" w:sz="0" w:space="0" w:color="auto"/>
                  </w:divBdr>
                </w:div>
              </w:divsChild>
            </w:div>
            <w:div w:id="1619142523">
              <w:marLeft w:val="0"/>
              <w:marRight w:val="0"/>
              <w:marTop w:val="0"/>
              <w:marBottom w:val="0"/>
              <w:divBdr>
                <w:top w:val="none" w:sz="0" w:space="0" w:color="auto"/>
                <w:left w:val="none" w:sz="0" w:space="0" w:color="auto"/>
                <w:bottom w:val="none" w:sz="0" w:space="0" w:color="auto"/>
                <w:right w:val="none" w:sz="0" w:space="0" w:color="auto"/>
              </w:divBdr>
              <w:divsChild>
                <w:div w:id="78099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8514">
          <w:marLeft w:val="0"/>
          <w:marRight w:val="0"/>
          <w:marTop w:val="0"/>
          <w:marBottom w:val="0"/>
          <w:divBdr>
            <w:top w:val="none" w:sz="0" w:space="0" w:color="auto"/>
            <w:left w:val="none" w:sz="0" w:space="0" w:color="auto"/>
            <w:bottom w:val="none" w:sz="0" w:space="0" w:color="auto"/>
            <w:right w:val="none" w:sz="0" w:space="0" w:color="auto"/>
          </w:divBdr>
          <w:divsChild>
            <w:div w:id="921373839">
              <w:marLeft w:val="0"/>
              <w:marRight w:val="0"/>
              <w:marTop w:val="0"/>
              <w:marBottom w:val="0"/>
              <w:divBdr>
                <w:top w:val="none" w:sz="0" w:space="0" w:color="auto"/>
                <w:left w:val="none" w:sz="0" w:space="0" w:color="auto"/>
                <w:bottom w:val="none" w:sz="0" w:space="0" w:color="auto"/>
                <w:right w:val="none" w:sz="0" w:space="0" w:color="auto"/>
              </w:divBdr>
              <w:divsChild>
                <w:div w:id="1971979125">
                  <w:marLeft w:val="0"/>
                  <w:marRight w:val="0"/>
                  <w:marTop w:val="0"/>
                  <w:marBottom w:val="0"/>
                  <w:divBdr>
                    <w:top w:val="none" w:sz="0" w:space="0" w:color="auto"/>
                    <w:left w:val="none" w:sz="0" w:space="0" w:color="auto"/>
                    <w:bottom w:val="none" w:sz="0" w:space="0" w:color="auto"/>
                    <w:right w:val="none" w:sz="0" w:space="0" w:color="auto"/>
                  </w:divBdr>
                </w:div>
              </w:divsChild>
            </w:div>
            <w:div w:id="2112503520">
              <w:marLeft w:val="0"/>
              <w:marRight w:val="0"/>
              <w:marTop w:val="0"/>
              <w:marBottom w:val="0"/>
              <w:divBdr>
                <w:top w:val="none" w:sz="0" w:space="0" w:color="auto"/>
                <w:left w:val="none" w:sz="0" w:space="0" w:color="auto"/>
                <w:bottom w:val="none" w:sz="0" w:space="0" w:color="auto"/>
                <w:right w:val="none" w:sz="0" w:space="0" w:color="auto"/>
              </w:divBdr>
              <w:divsChild>
                <w:div w:id="121092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336">
          <w:marLeft w:val="0"/>
          <w:marRight w:val="0"/>
          <w:marTop w:val="0"/>
          <w:marBottom w:val="0"/>
          <w:divBdr>
            <w:top w:val="none" w:sz="0" w:space="0" w:color="auto"/>
            <w:left w:val="none" w:sz="0" w:space="0" w:color="auto"/>
            <w:bottom w:val="none" w:sz="0" w:space="0" w:color="auto"/>
            <w:right w:val="none" w:sz="0" w:space="0" w:color="auto"/>
          </w:divBdr>
          <w:divsChild>
            <w:div w:id="638071016">
              <w:marLeft w:val="0"/>
              <w:marRight w:val="0"/>
              <w:marTop w:val="0"/>
              <w:marBottom w:val="0"/>
              <w:divBdr>
                <w:top w:val="none" w:sz="0" w:space="0" w:color="auto"/>
                <w:left w:val="none" w:sz="0" w:space="0" w:color="auto"/>
                <w:bottom w:val="none" w:sz="0" w:space="0" w:color="auto"/>
                <w:right w:val="none" w:sz="0" w:space="0" w:color="auto"/>
              </w:divBdr>
              <w:divsChild>
                <w:div w:id="447168868">
                  <w:marLeft w:val="0"/>
                  <w:marRight w:val="0"/>
                  <w:marTop w:val="0"/>
                  <w:marBottom w:val="0"/>
                  <w:divBdr>
                    <w:top w:val="none" w:sz="0" w:space="0" w:color="auto"/>
                    <w:left w:val="none" w:sz="0" w:space="0" w:color="auto"/>
                    <w:bottom w:val="none" w:sz="0" w:space="0" w:color="auto"/>
                    <w:right w:val="none" w:sz="0" w:space="0" w:color="auto"/>
                  </w:divBdr>
                </w:div>
              </w:divsChild>
            </w:div>
            <w:div w:id="813719074">
              <w:marLeft w:val="0"/>
              <w:marRight w:val="0"/>
              <w:marTop w:val="0"/>
              <w:marBottom w:val="0"/>
              <w:divBdr>
                <w:top w:val="none" w:sz="0" w:space="0" w:color="auto"/>
                <w:left w:val="none" w:sz="0" w:space="0" w:color="auto"/>
                <w:bottom w:val="none" w:sz="0" w:space="0" w:color="auto"/>
                <w:right w:val="none" w:sz="0" w:space="0" w:color="auto"/>
              </w:divBdr>
              <w:divsChild>
                <w:div w:id="13316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088">
          <w:marLeft w:val="0"/>
          <w:marRight w:val="0"/>
          <w:marTop w:val="0"/>
          <w:marBottom w:val="0"/>
          <w:divBdr>
            <w:top w:val="none" w:sz="0" w:space="0" w:color="auto"/>
            <w:left w:val="none" w:sz="0" w:space="0" w:color="auto"/>
            <w:bottom w:val="none" w:sz="0" w:space="0" w:color="auto"/>
            <w:right w:val="none" w:sz="0" w:space="0" w:color="auto"/>
          </w:divBdr>
          <w:divsChild>
            <w:div w:id="406808889">
              <w:marLeft w:val="0"/>
              <w:marRight w:val="0"/>
              <w:marTop w:val="0"/>
              <w:marBottom w:val="0"/>
              <w:divBdr>
                <w:top w:val="none" w:sz="0" w:space="0" w:color="auto"/>
                <w:left w:val="none" w:sz="0" w:space="0" w:color="auto"/>
                <w:bottom w:val="none" w:sz="0" w:space="0" w:color="auto"/>
                <w:right w:val="none" w:sz="0" w:space="0" w:color="auto"/>
              </w:divBdr>
              <w:divsChild>
                <w:div w:id="1667897610">
                  <w:marLeft w:val="0"/>
                  <w:marRight w:val="0"/>
                  <w:marTop w:val="0"/>
                  <w:marBottom w:val="0"/>
                  <w:divBdr>
                    <w:top w:val="none" w:sz="0" w:space="0" w:color="auto"/>
                    <w:left w:val="none" w:sz="0" w:space="0" w:color="auto"/>
                    <w:bottom w:val="none" w:sz="0" w:space="0" w:color="auto"/>
                    <w:right w:val="none" w:sz="0" w:space="0" w:color="auto"/>
                  </w:divBdr>
                </w:div>
              </w:divsChild>
            </w:div>
            <w:div w:id="1911843026">
              <w:marLeft w:val="0"/>
              <w:marRight w:val="0"/>
              <w:marTop w:val="0"/>
              <w:marBottom w:val="0"/>
              <w:divBdr>
                <w:top w:val="none" w:sz="0" w:space="0" w:color="auto"/>
                <w:left w:val="none" w:sz="0" w:space="0" w:color="auto"/>
                <w:bottom w:val="none" w:sz="0" w:space="0" w:color="auto"/>
                <w:right w:val="none" w:sz="0" w:space="0" w:color="auto"/>
              </w:divBdr>
              <w:divsChild>
                <w:div w:id="15162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7265">
          <w:marLeft w:val="0"/>
          <w:marRight w:val="0"/>
          <w:marTop w:val="0"/>
          <w:marBottom w:val="0"/>
          <w:divBdr>
            <w:top w:val="none" w:sz="0" w:space="0" w:color="auto"/>
            <w:left w:val="none" w:sz="0" w:space="0" w:color="auto"/>
            <w:bottom w:val="none" w:sz="0" w:space="0" w:color="auto"/>
            <w:right w:val="none" w:sz="0" w:space="0" w:color="auto"/>
          </w:divBdr>
          <w:divsChild>
            <w:div w:id="652103412">
              <w:marLeft w:val="0"/>
              <w:marRight w:val="0"/>
              <w:marTop w:val="0"/>
              <w:marBottom w:val="0"/>
              <w:divBdr>
                <w:top w:val="none" w:sz="0" w:space="0" w:color="auto"/>
                <w:left w:val="none" w:sz="0" w:space="0" w:color="auto"/>
                <w:bottom w:val="none" w:sz="0" w:space="0" w:color="auto"/>
                <w:right w:val="none" w:sz="0" w:space="0" w:color="auto"/>
              </w:divBdr>
              <w:divsChild>
                <w:div w:id="945623065">
                  <w:marLeft w:val="0"/>
                  <w:marRight w:val="0"/>
                  <w:marTop w:val="0"/>
                  <w:marBottom w:val="0"/>
                  <w:divBdr>
                    <w:top w:val="none" w:sz="0" w:space="0" w:color="auto"/>
                    <w:left w:val="none" w:sz="0" w:space="0" w:color="auto"/>
                    <w:bottom w:val="none" w:sz="0" w:space="0" w:color="auto"/>
                    <w:right w:val="none" w:sz="0" w:space="0" w:color="auto"/>
                  </w:divBdr>
                </w:div>
              </w:divsChild>
            </w:div>
            <w:div w:id="1300459537">
              <w:marLeft w:val="0"/>
              <w:marRight w:val="0"/>
              <w:marTop w:val="0"/>
              <w:marBottom w:val="0"/>
              <w:divBdr>
                <w:top w:val="none" w:sz="0" w:space="0" w:color="auto"/>
                <w:left w:val="none" w:sz="0" w:space="0" w:color="auto"/>
                <w:bottom w:val="none" w:sz="0" w:space="0" w:color="auto"/>
                <w:right w:val="none" w:sz="0" w:space="0" w:color="auto"/>
              </w:divBdr>
              <w:divsChild>
                <w:div w:id="212680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14872">
          <w:marLeft w:val="0"/>
          <w:marRight w:val="0"/>
          <w:marTop w:val="0"/>
          <w:marBottom w:val="0"/>
          <w:divBdr>
            <w:top w:val="none" w:sz="0" w:space="0" w:color="auto"/>
            <w:left w:val="none" w:sz="0" w:space="0" w:color="auto"/>
            <w:bottom w:val="none" w:sz="0" w:space="0" w:color="auto"/>
            <w:right w:val="none" w:sz="0" w:space="0" w:color="auto"/>
          </w:divBdr>
          <w:divsChild>
            <w:div w:id="307327757">
              <w:marLeft w:val="0"/>
              <w:marRight w:val="0"/>
              <w:marTop w:val="0"/>
              <w:marBottom w:val="0"/>
              <w:divBdr>
                <w:top w:val="none" w:sz="0" w:space="0" w:color="auto"/>
                <w:left w:val="none" w:sz="0" w:space="0" w:color="auto"/>
                <w:bottom w:val="none" w:sz="0" w:space="0" w:color="auto"/>
                <w:right w:val="none" w:sz="0" w:space="0" w:color="auto"/>
              </w:divBdr>
              <w:divsChild>
                <w:div w:id="1159275616">
                  <w:marLeft w:val="0"/>
                  <w:marRight w:val="0"/>
                  <w:marTop w:val="0"/>
                  <w:marBottom w:val="0"/>
                  <w:divBdr>
                    <w:top w:val="none" w:sz="0" w:space="0" w:color="auto"/>
                    <w:left w:val="none" w:sz="0" w:space="0" w:color="auto"/>
                    <w:bottom w:val="none" w:sz="0" w:space="0" w:color="auto"/>
                    <w:right w:val="none" w:sz="0" w:space="0" w:color="auto"/>
                  </w:divBdr>
                </w:div>
              </w:divsChild>
            </w:div>
            <w:div w:id="1698851269">
              <w:marLeft w:val="0"/>
              <w:marRight w:val="0"/>
              <w:marTop w:val="0"/>
              <w:marBottom w:val="0"/>
              <w:divBdr>
                <w:top w:val="none" w:sz="0" w:space="0" w:color="auto"/>
                <w:left w:val="none" w:sz="0" w:space="0" w:color="auto"/>
                <w:bottom w:val="none" w:sz="0" w:space="0" w:color="auto"/>
                <w:right w:val="none" w:sz="0" w:space="0" w:color="auto"/>
              </w:divBdr>
              <w:divsChild>
                <w:div w:id="14047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10980">
          <w:marLeft w:val="0"/>
          <w:marRight w:val="0"/>
          <w:marTop w:val="0"/>
          <w:marBottom w:val="0"/>
          <w:divBdr>
            <w:top w:val="none" w:sz="0" w:space="0" w:color="auto"/>
            <w:left w:val="none" w:sz="0" w:space="0" w:color="auto"/>
            <w:bottom w:val="none" w:sz="0" w:space="0" w:color="auto"/>
            <w:right w:val="none" w:sz="0" w:space="0" w:color="auto"/>
          </w:divBdr>
          <w:divsChild>
            <w:div w:id="553541510">
              <w:marLeft w:val="0"/>
              <w:marRight w:val="0"/>
              <w:marTop w:val="0"/>
              <w:marBottom w:val="0"/>
              <w:divBdr>
                <w:top w:val="none" w:sz="0" w:space="0" w:color="auto"/>
                <w:left w:val="none" w:sz="0" w:space="0" w:color="auto"/>
                <w:bottom w:val="none" w:sz="0" w:space="0" w:color="auto"/>
                <w:right w:val="none" w:sz="0" w:space="0" w:color="auto"/>
              </w:divBdr>
              <w:divsChild>
                <w:div w:id="257906134">
                  <w:marLeft w:val="0"/>
                  <w:marRight w:val="0"/>
                  <w:marTop w:val="0"/>
                  <w:marBottom w:val="0"/>
                  <w:divBdr>
                    <w:top w:val="none" w:sz="0" w:space="0" w:color="auto"/>
                    <w:left w:val="none" w:sz="0" w:space="0" w:color="auto"/>
                    <w:bottom w:val="none" w:sz="0" w:space="0" w:color="auto"/>
                    <w:right w:val="none" w:sz="0" w:space="0" w:color="auto"/>
                  </w:divBdr>
                </w:div>
              </w:divsChild>
            </w:div>
            <w:div w:id="90708208">
              <w:marLeft w:val="0"/>
              <w:marRight w:val="0"/>
              <w:marTop w:val="0"/>
              <w:marBottom w:val="0"/>
              <w:divBdr>
                <w:top w:val="none" w:sz="0" w:space="0" w:color="auto"/>
                <w:left w:val="none" w:sz="0" w:space="0" w:color="auto"/>
                <w:bottom w:val="none" w:sz="0" w:space="0" w:color="auto"/>
                <w:right w:val="none" w:sz="0" w:space="0" w:color="auto"/>
              </w:divBdr>
              <w:divsChild>
                <w:div w:id="89104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6654">
          <w:marLeft w:val="0"/>
          <w:marRight w:val="0"/>
          <w:marTop w:val="0"/>
          <w:marBottom w:val="0"/>
          <w:divBdr>
            <w:top w:val="none" w:sz="0" w:space="0" w:color="auto"/>
            <w:left w:val="none" w:sz="0" w:space="0" w:color="auto"/>
            <w:bottom w:val="none" w:sz="0" w:space="0" w:color="auto"/>
            <w:right w:val="none" w:sz="0" w:space="0" w:color="auto"/>
          </w:divBdr>
          <w:divsChild>
            <w:div w:id="1537502637">
              <w:marLeft w:val="0"/>
              <w:marRight w:val="0"/>
              <w:marTop w:val="0"/>
              <w:marBottom w:val="0"/>
              <w:divBdr>
                <w:top w:val="none" w:sz="0" w:space="0" w:color="auto"/>
                <w:left w:val="none" w:sz="0" w:space="0" w:color="auto"/>
                <w:bottom w:val="none" w:sz="0" w:space="0" w:color="auto"/>
                <w:right w:val="none" w:sz="0" w:space="0" w:color="auto"/>
              </w:divBdr>
              <w:divsChild>
                <w:div w:id="742218017">
                  <w:marLeft w:val="0"/>
                  <w:marRight w:val="0"/>
                  <w:marTop w:val="0"/>
                  <w:marBottom w:val="0"/>
                  <w:divBdr>
                    <w:top w:val="none" w:sz="0" w:space="0" w:color="auto"/>
                    <w:left w:val="none" w:sz="0" w:space="0" w:color="auto"/>
                    <w:bottom w:val="none" w:sz="0" w:space="0" w:color="auto"/>
                    <w:right w:val="none" w:sz="0" w:space="0" w:color="auto"/>
                  </w:divBdr>
                </w:div>
              </w:divsChild>
            </w:div>
            <w:div w:id="369041085">
              <w:marLeft w:val="0"/>
              <w:marRight w:val="0"/>
              <w:marTop w:val="0"/>
              <w:marBottom w:val="0"/>
              <w:divBdr>
                <w:top w:val="none" w:sz="0" w:space="0" w:color="auto"/>
                <w:left w:val="none" w:sz="0" w:space="0" w:color="auto"/>
                <w:bottom w:val="none" w:sz="0" w:space="0" w:color="auto"/>
                <w:right w:val="none" w:sz="0" w:space="0" w:color="auto"/>
              </w:divBdr>
              <w:divsChild>
                <w:div w:id="5561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4014">
          <w:marLeft w:val="0"/>
          <w:marRight w:val="0"/>
          <w:marTop w:val="0"/>
          <w:marBottom w:val="0"/>
          <w:divBdr>
            <w:top w:val="none" w:sz="0" w:space="0" w:color="auto"/>
            <w:left w:val="none" w:sz="0" w:space="0" w:color="auto"/>
            <w:bottom w:val="none" w:sz="0" w:space="0" w:color="auto"/>
            <w:right w:val="none" w:sz="0" w:space="0" w:color="auto"/>
          </w:divBdr>
          <w:divsChild>
            <w:div w:id="634990923">
              <w:marLeft w:val="0"/>
              <w:marRight w:val="0"/>
              <w:marTop w:val="0"/>
              <w:marBottom w:val="0"/>
              <w:divBdr>
                <w:top w:val="none" w:sz="0" w:space="0" w:color="auto"/>
                <w:left w:val="none" w:sz="0" w:space="0" w:color="auto"/>
                <w:bottom w:val="none" w:sz="0" w:space="0" w:color="auto"/>
                <w:right w:val="none" w:sz="0" w:space="0" w:color="auto"/>
              </w:divBdr>
              <w:divsChild>
                <w:div w:id="1104810513">
                  <w:marLeft w:val="0"/>
                  <w:marRight w:val="0"/>
                  <w:marTop w:val="0"/>
                  <w:marBottom w:val="0"/>
                  <w:divBdr>
                    <w:top w:val="none" w:sz="0" w:space="0" w:color="auto"/>
                    <w:left w:val="none" w:sz="0" w:space="0" w:color="auto"/>
                    <w:bottom w:val="none" w:sz="0" w:space="0" w:color="auto"/>
                    <w:right w:val="none" w:sz="0" w:space="0" w:color="auto"/>
                  </w:divBdr>
                </w:div>
              </w:divsChild>
            </w:div>
            <w:div w:id="1179780859">
              <w:marLeft w:val="0"/>
              <w:marRight w:val="0"/>
              <w:marTop w:val="0"/>
              <w:marBottom w:val="0"/>
              <w:divBdr>
                <w:top w:val="none" w:sz="0" w:space="0" w:color="auto"/>
                <w:left w:val="none" w:sz="0" w:space="0" w:color="auto"/>
                <w:bottom w:val="none" w:sz="0" w:space="0" w:color="auto"/>
                <w:right w:val="none" w:sz="0" w:space="0" w:color="auto"/>
              </w:divBdr>
              <w:divsChild>
                <w:div w:id="69265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6800">
          <w:marLeft w:val="0"/>
          <w:marRight w:val="0"/>
          <w:marTop w:val="0"/>
          <w:marBottom w:val="0"/>
          <w:divBdr>
            <w:top w:val="none" w:sz="0" w:space="0" w:color="auto"/>
            <w:left w:val="none" w:sz="0" w:space="0" w:color="auto"/>
            <w:bottom w:val="none" w:sz="0" w:space="0" w:color="auto"/>
            <w:right w:val="none" w:sz="0" w:space="0" w:color="auto"/>
          </w:divBdr>
          <w:divsChild>
            <w:div w:id="1294599889">
              <w:marLeft w:val="0"/>
              <w:marRight w:val="0"/>
              <w:marTop w:val="0"/>
              <w:marBottom w:val="0"/>
              <w:divBdr>
                <w:top w:val="none" w:sz="0" w:space="0" w:color="auto"/>
                <w:left w:val="none" w:sz="0" w:space="0" w:color="auto"/>
                <w:bottom w:val="none" w:sz="0" w:space="0" w:color="auto"/>
                <w:right w:val="none" w:sz="0" w:space="0" w:color="auto"/>
              </w:divBdr>
              <w:divsChild>
                <w:div w:id="572666885">
                  <w:marLeft w:val="0"/>
                  <w:marRight w:val="0"/>
                  <w:marTop w:val="0"/>
                  <w:marBottom w:val="0"/>
                  <w:divBdr>
                    <w:top w:val="none" w:sz="0" w:space="0" w:color="auto"/>
                    <w:left w:val="none" w:sz="0" w:space="0" w:color="auto"/>
                    <w:bottom w:val="none" w:sz="0" w:space="0" w:color="auto"/>
                    <w:right w:val="none" w:sz="0" w:space="0" w:color="auto"/>
                  </w:divBdr>
                </w:div>
              </w:divsChild>
            </w:div>
            <w:div w:id="1146580796">
              <w:marLeft w:val="0"/>
              <w:marRight w:val="0"/>
              <w:marTop w:val="0"/>
              <w:marBottom w:val="0"/>
              <w:divBdr>
                <w:top w:val="none" w:sz="0" w:space="0" w:color="auto"/>
                <w:left w:val="none" w:sz="0" w:space="0" w:color="auto"/>
                <w:bottom w:val="none" w:sz="0" w:space="0" w:color="auto"/>
                <w:right w:val="none" w:sz="0" w:space="0" w:color="auto"/>
              </w:divBdr>
              <w:divsChild>
                <w:div w:id="1742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21226">
          <w:marLeft w:val="0"/>
          <w:marRight w:val="0"/>
          <w:marTop w:val="0"/>
          <w:marBottom w:val="0"/>
          <w:divBdr>
            <w:top w:val="none" w:sz="0" w:space="0" w:color="auto"/>
            <w:left w:val="none" w:sz="0" w:space="0" w:color="auto"/>
            <w:bottom w:val="none" w:sz="0" w:space="0" w:color="auto"/>
            <w:right w:val="none" w:sz="0" w:space="0" w:color="auto"/>
          </w:divBdr>
          <w:divsChild>
            <w:div w:id="701248710">
              <w:marLeft w:val="0"/>
              <w:marRight w:val="0"/>
              <w:marTop w:val="0"/>
              <w:marBottom w:val="0"/>
              <w:divBdr>
                <w:top w:val="none" w:sz="0" w:space="0" w:color="auto"/>
                <w:left w:val="none" w:sz="0" w:space="0" w:color="auto"/>
                <w:bottom w:val="none" w:sz="0" w:space="0" w:color="auto"/>
                <w:right w:val="none" w:sz="0" w:space="0" w:color="auto"/>
              </w:divBdr>
              <w:divsChild>
                <w:div w:id="1241212913">
                  <w:marLeft w:val="0"/>
                  <w:marRight w:val="0"/>
                  <w:marTop w:val="0"/>
                  <w:marBottom w:val="0"/>
                  <w:divBdr>
                    <w:top w:val="none" w:sz="0" w:space="0" w:color="auto"/>
                    <w:left w:val="none" w:sz="0" w:space="0" w:color="auto"/>
                    <w:bottom w:val="none" w:sz="0" w:space="0" w:color="auto"/>
                    <w:right w:val="none" w:sz="0" w:space="0" w:color="auto"/>
                  </w:divBdr>
                </w:div>
              </w:divsChild>
            </w:div>
            <w:div w:id="925457723">
              <w:marLeft w:val="0"/>
              <w:marRight w:val="0"/>
              <w:marTop w:val="0"/>
              <w:marBottom w:val="0"/>
              <w:divBdr>
                <w:top w:val="none" w:sz="0" w:space="0" w:color="auto"/>
                <w:left w:val="none" w:sz="0" w:space="0" w:color="auto"/>
                <w:bottom w:val="none" w:sz="0" w:space="0" w:color="auto"/>
                <w:right w:val="none" w:sz="0" w:space="0" w:color="auto"/>
              </w:divBdr>
              <w:divsChild>
                <w:div w:id="48104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04011">
          <w:marLeft w:val="0"/>
          <w:marRight w:val="0"/>
          <w:marTop w:val="0"/>
          <w:marBottom w:val="0"/>
          <w:divBdr>
            <w:top w:val="none" w:sz="0" w:space="0" w:color="auto"/>
            <w:left w:val="none" w:sz="0" w:space="0" w:color="auto"/>
            <w:bottom w:val="none" w:sz="0" w:space="0" w:color="auto"/>
            <w:right w:val="none" w:sz="0" w:space="0" w:color="auto"/>
          </w:divBdr>
          <w:divsChild>
            <w:div w:id="19818039">
              <w:marLeft w:val="0"/>
              <w:marRight w:val="0"/>
              <w:marTop w:val="0"/>
              <w:marBottom w:val="0"/>
              <w:divBdr>
                <w:top w:val="none" w:sz="0" w:space="0" w:color="auto"/>
                <w:left w:val="none" w:sz="0" w:space="0" w:color="auto"/>
                <w:bottom w:val="none" w:sz="0" w:space="0" w:color="auto"/>
                <w:right w:val="none" w:sz="0" w:space="0" w:color="auto"/>
              </w:divBdr>
              <w:divsChild>
                <w:div w:id="295570760">
                  <w:marLeft w:val="0"/>
                  <w:marRight w:val="0"/>
                  <w:marTop w:val="0"/>
                  <w:marBottom w:val="0"/>
                  <w:divBdr>
                    <w:top w:val="none" w:sz="0" w:space="0" w:color="auto"/>
                    <w:left w:val="none" w:sz="0" w:space="0" w:color="auto"/>
                    <w:bottom w:val="none" w:sz="0" w:space="0" w:color="auto"/>
                    <w:right w:val="none" w:sz="0" w:space="0" w:color="auto"/>
                  </w:divBdr>
                </w:div>
              </w:divsChild>
            </w:div>
            <w:div w:id="714548893">
              <w:marLeft w:val="0"/>
              <w:marRight w:val="0"/>
              <w:marTop w:val="0"/>
              <w:marBottom w:val="0"/>
              <w:divBdr>
                <w:top w:val="none" w:sz="0" w:space="0" w:color="auto"/>
                <w:left w:val="none" w:sz="0" w:space="0" w:color="auto"/>
                <w:bottom w:val="none" w:sz="0" w:space="0" w:color="auto"/>
                <w:right w:val="none" w:sz="0" w:space="0" w:color="auto"/>
              </w:divBdr>
              <w:divsChild>
                <w:div w:id="16054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0303">
          <w:marLeft w:val="0"/>
          <w:marRight w:val="0"/>
          <w:marTop w:val="0"/>
          <w:marBottom w:val="0"/>
          <w:divBdr>
            <w:top w:val="none" w:sz="0" w:space="0" w:color="auto"/>
            <w:left w:val="none" w:sz="0" w:space="0" w:color="auto"/>
            <w:bottom w:val="none" w:sz="0" w:space="0" w:color="auto"/>
            <w:right w:val="none" w:sz="0" w:space="0" w:color="auto"/>
          </w:divBdr>
          <w:divsChild>
            <w:div w:id="2110814598">
              <w:marLeft w:val="0"/>
              <w:marRight w:val="0"/>
              <w:marTop w:val="0"/>
              <w:marBottom w:val="0"/>
              <w:divBdr>
                <w:top w:val="none" w:sz="0" w:space="0" w:color="auto"/>
                <w:left w:val="none" w:sz="0" w:space="0" w:color="auto"/>
                <w:bottom w:val="none" w:sz="0" w:space="0" w:color="auto"/>
                <w:right w:val="none" w:sz="0" w:space="0" w:color="auto"/>
              </w:divBdr>
              <w:divsChild>
                <w:div w:id="1955869386">
                  <w:marLeft w:val="0"/>
                  <w:marRight w:val="0"/>
                  <w:marTop w:val="0"/>
                  <w:marBottom w:val="0"/>
                  <w:divBdr>
                    <w:top w:val="none" w:sz="0" w:space="0" w:color="auto"/>
                    <w:left w:val="none" w:sz="0" w:space="0" w:color="auto"/>
                    <w:bottom w:val="none" w:sz="0" w:space="0" w:color="auto"/>
                    <w:right w:val="none" w:sz="0" w:space="0" w:color="auto"/>
                  </w:divBdr>
                </w:div>
              </w:divsChild>
            </w:div>
            <w:div w:id="1240019083">
              <w:marLeft w:val="0"/>
              <w:marRight w:val="0"/>
              <w:marTop w:val="0"/>
              <w:marBottom w:val="0"/>
              <w:divBdr>
                <w:top w:val="none" w:sz="0" w:space="0" w:color="auto"/>
                <w:left w:val="none" w:sz="0" w:space="0" w:color="auto"/>
                <w:bottom w:val="none" w:sz="0" w:space="0" w:color="auto"/>
                <w:right w:val="none" w:sz="0" w:space="0" w:color="auto"/>
              </w:divBdr>
              <w:divsChild>
                <w:div w:id="60234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7054">
          <w:marLeft w:val="0"/>
          <w:marRight w:val="0"/>
          <w:marTop w:val="0"/>
          <w:marBottom w:val="0"/>
          <w:divBdr>
            <w:top w:val="none" w:sz="0" w:space="0" w:color="auto"/>
            <w:left w:val="none" w:sz="0" w:space="0" w:color="auto"/>
            <w:bottom w:val="none" w:sz="0" w:space="0" w:color="auto"/>
            <w:right w:val="none" w:sz="0" w:space="0" w:color="auto"/>
          </w:divBdr>
          <w:divsChild>
            <w:div w:id="1740325801">
              <w:marLeft w:val="0"/>
              <w:marRight w:val="0"/>
              <w:marTop w:val="0"/>
              <w:marBottom w:val="0"/>
              <w:divBdr>
                <w:top w:val="none" w:sz="0" w:space="0" w:color="auto"/>
                <w:left w:val="none" w:sz="0" w:space="0" w:color="auto"/>
                <w:bottom w:val="none" w:sz="0" w:space="0" w:color="auto"/>
                <w:right w:val="none" w:sz="0" w:space="0" w:color="auto"/>
              </w:divBdr>
              <w:divsChild>
                <w:div w:id="2063824800">
                  <w:marLeft w:val="0"/>
                  <w:marRight w:val="0"/>
                  <w:marTop w:val="0"/>
                  <w:marBottom w:val="0"/>
                  <w:divBdr>
                    <w:top w:val="none" w:sz="0" w:space="0" w:color="auto"/>
                    <w:left w:val="none" w:sz="0" w:space="0" w:color="auto"/>
                    <w:bottom w:val="none" w:sz="0" w:space="0" w:color="auto"/>
                    <w:right w:val="none" w:sz="0" w:space="0" w:color="auto"/>
                  </w:divBdr>
                </w:div>
              </w:divsChild>
            </w:div>
            <w:div w:id="1313631998">
              <w:marLeft w:val="0"/>
              <w:marRight w:val="0"/>
              <w:marTop w:val="0"/>
              <w:marBottom w:val="0"/>
              <w:divBdr>
                <w:top w:val="none" w:sz="0" w:space="0" w:color="auto"/>
                <w:left w:val="none" w:sz="0" w:space="0" w:color="auto"/>
                <w:bottom w:val="none" w:sz="0" w:space="0" w:color="auto"/>
                <w:right w:val="none" w:sz="0" w:space="0" w:color="auto"/>
              </w:divBdr>
              <w:divsChild>
                <w:div w:id="139450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5877">
          <w:marLeft w:val="0"/>
          <w:marRight w:val="0"/>
          <w:marTop w:val="0"/>
          <w:marBottom w:val="0"/>
          <w:divBdr>
            <w:top w:val="none" w:sz="0" w:space="0" w:color="auto"/>
            <w:left w:val="none" w:sz="0" w:space="0" w:color="auto"/>
            <w:bottom w:val="none" w:sz="0" w:space="0" w:color="auto"/>
            <w:right w:val="none" w:sz="0" w:space="0" w:color="auto"/>
          </w:divBdr>
          <w:divsChild>
            <w:div w:id="1206866632">
              <w:marLeft w:val="0"/>
              <w:marRight w:val="0"/>
              <w:marTop w:val="0"/>
              <w:marBottom w:val="0"/>
              <w:divBdr>
                <w:top w:val="none" w:sz="0" w:space="0" w:color="auto"/>
                <w:left w:val="none" w:sz="0" w:space="0" w:color="auto"/>
                <w:bottom w:val="none" w:sz="0" w:space="0" w:color="auto"/>
                <w:right w:val="none" w:sz="0" w:space="0" w:color="auto"/>
              </w:divBdr>
              <w:divsChild>
                <w:div w:id="431820092">
                  <w:marLeft w:val="0"/>
                  <w:marRight w:val="0"/>
                  <w:marTop w:val="0"/>
                  <w:marBottom w:val="0"/>
                  <w:divBdr>
                    <w:top w:val="none" w:sz="0" w:space="0" w:color="auto"/>
                    <w:left w:val="none" w:sz="0" w:space="0" w:color="auto"/>
                    <w:bottom w:val="none" w:sz="0" w:space="0" w:color="auto"/>
                    <w:right w:val="none" w:sz="0" w:space="0" w:color="auto"/>
                  </w:divBdr>
                </w:div>
              </w:divsChild>
            </w:div>
            <w:div w:id="625234457">
              <w:marLeft w:val="0"/>
              <w:marRight w:val="0"/>
              <w:marTop w:val="0"/>
              <w:marBottom w:val="0"/>
              <w:divBdr>
                <w:top w:val="none" w:sz="0" w:space="0" w:color="auto"/>
                <w:left w:val="none" w:sz="0" w:space="0" w:color="auto"/>
                <w:bottom w:val="none" w:sz="0" w:space="0" w:color="auto"/>
                <w:right w:val="none" w:sz="0" w:space="0" w:color="auto"/>
              </w:divBdr>
              <w:divsChild>
                <w:div w:id="160969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2508">
          <w:marLeft w:val="0"/>
          <w:marRight w:val="0"/>
          <w:marTop w:val="0"/>
          <w:marBottom w:val="0"/>
          <w:divBdr>
            <w:top w:val="none" w:sz="0" w:space="0" w:color="auto"/>
            <w:left w:val="none" w:sz="0" w:space="0" w:color="auto"/>
            <w:bottom w:val="none" w:sz="0" w:space="0" w:color="auto"/>
            <w:right w:val="none" w:sz="0" w:space="0" w:color="auto"/>
          </w:divBdr>
          <w:divsChild>
            <w:div w:id="722338354">
              <w:marLeft w:val="0"/>
              <w:marRight w:val="0"/>
              <w:marTop w:val="0"/>
              <w:marBottom w:val="0"/>
              <w:divBdr>
                <w:top w:val="none" w:sz="0" w:space="0" w:color="auto"/>
                <w:left w:val="none" w:sz="0" w:space="0" w:color="auto"/>
                <w:bottom w:val="none" w:sz="0" w:space="0" w:color="auto"/>
                <w:right w:val="none" w:sz="0" w:space="0" w:color="auto"/>
              </w:divBdr>
              <w:divsChild>
                <w:div w:id="560096971">
                  <w:marLeft w:val="0"/>
                  <w:marRight w:val="0"/>
                  <w:marTop w:val="0"/>
                  <w:marBottom w:val="0"/>
                  <w:divBdr>
                    <w:top w:val="none" w:sz="0" w:space="0" w:color="auto"/>
                    <w:left w:val="none" w:sz="0" w:space="0" w:color="auto"/>
                    <w:bottom w:val="none" w:sz="0" w:space="0" w:color="auto"/>
                    <w:right w:val="none" w:sz="0" w:space="0" w:color="auto"/>
                  </w:divBdr>
                </w:div>
              </w:divsChild>
            </w:div>
            <w:div w:id="490870312">
              <w:marLeft w:val="0"/>
              <w:marRight w:val="0"/>
              <w:marTop w:val="0"/>
              <w:marBottom w:val="0"/>
              <w:divBdr>
                <w:top w:val="none" w:sz="0" w:space="0" w:color="auto"/>
                <w:left w:val="none" w:sz="0" w:space="0" w:color="auto"/>
                <w:bottom w:val="none" w:sz="0" w:space="0" w:color="auto"/>
                <w:right w:val="none" w:sz="0" w:space="0" w:color="auto"/>
              </w:divBdr>
              <w:divsChild>
                <w:div w:id="11704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134">
          <w:marLeft w:val="0"/>
          <w:marRight w:val="0"/>
          <w:marTop w:val="0"/>
          <w:marBottom w:val="0"/>
          <w:divBdr>
            <w:top w:val="none" w:sz="0" w:space="0" w:color="auto"/>
            <w:left w:val="none" w:sz="0" w:space="0" w:color="auto"/>
            <w:bottom w:val="none" w:sz="0" w:space="0" w:color="auto"/>
            <w:right w:val="none" w:sz="0" w:space="0" w:color="auto"/>
          </w:divBdr>
          <w:divsChild>
            <w:div w:id="1217620494">
              <w:marLeft w:val="0"/>
              <w:marRight w:val="0"/>
              <w:marTop w:val="0"/>
              <w:marBottom w:val="0"/>
              <w:divBdr>
                <w:top w:val="none" w:sz="0" w:space="0" w:color="auto"/>
                <w:left w:val="none" w:sz="0" w:space="0" w:color="auto"/>
                <w:bottom w:val="none" w:sz="0" w:space="0" w:color="auto"/>
                <w:right w:val="none" w:sz="0" w:space="0" w:color="auto"/>
              </w:divBdr>
              <w:divsChild>
                <w:div w:id="1853109767">
                  <w:marLeft w:val="0"/>
                  <w:marRight w:val="0"/>
                  <w:marTop w:val="0"/>
                  <w:marBottom w:val="0"/>
                  <w:divBdr>
                    <w:top w:val="none" w:sz="0" w:space="0" w:color="auto"/>
                    <w:left w:val="none" w:sz="0" w:space="0" w:color="auto"/>
                    <w:bottom w:val="none" w:sz="0" w:space="0" w:color="auto"/>
                    <w:right w:val="none" w:sz="0" w:space="0" w:color="auto"/>
                  </w:divBdr>
                </w:div>
              </w:divsChild>
            </w:div>
            <w:div w:id="920407142">
              <w:marLeft w:val="0"/>
              <w:marRight w:val="0"/>
              <w:marTop w:val="0"/>
              <w:marBottom w:val="0"/>
              <w:divBdr>
                <w:top w:val="none" w:sz="0" w:space="0" w:color="auto"/>
                <w:left w:val="none" w:sz="0" w:space="0" w:color="auto"/>
                <w:bottom w:val="none" w:sz="0" w:space="0" w:color="auto"/>
                <w:right w:val="none" w:sz="0" w:space="0" w:color="auto"/>
              </w:divBdr>
              <w:divsChild>
                <w:div w:id="123424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16085">
          <w:marLeft w:val="0"/>
          <w:marRight w:val="0"/>
          <w:marTop w:val="0"/>
          <w:marBottom w:val="0"/>
          <w:divBdr>
            <w:top w:val="none" w:sz="0" w:space="0" w:color="auto"/>
            <w:left w:val="none" w:sz="0" w:space="0" w:color="auto"/>
            <w:bottom w:val="none" w:sz="0" w:space="0" w:color="auto"/>
            <w:right w:val="none" w:sz="0" w:space="0" w:color="auto"/>
          </w:divBdr>
          <w:divsChild>
            <w:div w:id="1310403406">
              <w:marLeft w:val="0"/>
              <w:marRight w:val="0"/>
              <w:marTop w:val="0"/>
              <w:marBottom w:val="0"/>
              <w:divBdr>
                <w:top w:val="none" w:sz="0" w:space="0" w:color="auto"/>
                <w:left w:val="none" w:sz="0" w:space="0" w:color="auto"/>
                <w:bottom w:val="none" w:sz="0" w:space="0" w:color="auto"/>
                <w:right w:val="none" w:sz="0" w:space="0" w:color="auto"/>
              </w:divBdr>
              <w:divsChild>
                <w:div w:id="1553273085">
                  <w:marLeft w:val="0"/>
                  <w:marRight w:val="0"/>
                  <w:marTop w:val="0"/>
                  <w:marBottom w:val="0"/>
                  <w:divBdr>
                    <w:top w:val="none" w:sz="0" w:space="0" w:color="auto"/>
                    <w:left w:val="none" w:sz="0" w:space="0" w:color="auto"/>
                    <w:bottom w:val="none" w:sz="0" w:space="0" w:color="auto"/>
                    <w:right w:val="none" w:sz="0" w:space="0" w:color="auto"/>
                  </w:divBdr>
                </w:div>
              </w:divsChild>
            </w:div>
            <w:div w:id="610939340">
              <w:marLeft w:val="0"/>
              <w:marRight w:val="0"/>
              <w:marTop w:val="0"/>
              <w:marBottom w:val="0"/>
              <w:divBdr>
                <w:top w:val="none" w:sz="0" w:space="0" w:color="auto"/>
                <w:left w:val="none" w:sz="0" w:space="0" w:color="auto"/>
                <w:bottom w:val="none" w:sz="0" w:space="0" w:color="auto"/>
                <w:right w:val="none" w:sz="0" w:space="0" w:color="auto"/>
              </w:divBdr>
              <w:divsChild>
                <w:div w:id="155642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59106">
          <w:marLeft w:val="0"/>
          <w:marRight w:val="0"/>
          <w:marTop w:val="0"/>
          <w:marBottom w:val="0"/>
          <w:divBdr>
            <w:top w:val="none" w:sz="0" w:space="0" w:color="auto"/>
            <w:left w:val="none" w:sz="0" w:space="0" w:color="auto"/>
            <w:bottom w:val="none" w:sz="0" w:space="0" w:color="auto"/>
            <w:right w:val="none" w:sz="0" w:space="0" w:color="auto"/>
          </w:divBdr>
          <w:divsChild>
            <w:div w:id="32928125">
              <w:marLeft w:val="0"/>
              <w:marRight w:val="0"/>
              <w:marTop w:val="0"/>
              <w:marBottom w:val="0"/>
              <w:divBdr>
                <w:top w:val="none" w:sz="0" w:space="0" w:color="auto"/>
                <w:left w:val="none" w:sz="0" w:space="0" w:color="auto"/>
                <w:bottom w:val="none" w:sz="0" w:space="0" w:color="auto"/>
                <w:right w:val="none" w:sz="0" w:space="0" w:color="auto"/>
              </w:divBdr>
              <w:divsChild>
                <w:div w:id="426729348">
                  <w:marLeft w:val="0"/>
                  <w:marRight w:val="0"/>
                  <w:marTop w:val="0"/>
                  <w:marBottom w:val="0"/>
                  <w:divBdr>
                    <w:top w:val="none" w:sz="0" w:space="0" w:color="auto"/>
                    <w:left w:val="none" w:sz="0" w:space="0" w:color="auto"/>
                    <w:bottom w:val="none" w:sz="0" w:space="0" w:color="auto"/>
                    <w:right w:val="none" w:sz="0" w:space="0" w:color="auto"/>
                  </w:divBdr>
                </w:div>
              </w:divsChild>
            </w:div>
            <w:div w:id="629214211">
              <w:marLeft w:val="0"/>
              <w:marRight w:val="0"/>
              <w:marTop w:val="0"/>
              <w:marBottom w:val="0"/>
              <w:divBdr>
                <w:top w:val="none" w:sz="0" w:space="0" w:color="auto"/>
                <w:left w:val="none" w:sz="0" w:space="0" w:color="auto"/>
                <w:bottom w:val="none" w:sz="0" w:space="0" w:color="auto"/>
                <w:right w:val="none" w:sz="0" w:space="0" w:color="auto"/>
              </w:divBdr>
              <w:divsChild>
                <w:div w:id="17660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393">
          <w:marLeft w:val="0"/>
          <w:marRight w:val="0"/>
          <w:marTop w:val="0"/>
          <w:marBottom w:val="0"/>
          <w:divBdr>
            <w:top w:val="none" w:sz="0" w:space="0" w:color="auto"/>
            <w:left w:val="none" w:sz="0" w:space="0" w:color="auto"/>
            <w:bottom w:val="none" w:sz="0" w:space="0" w:color="auto"/>
            <w:right w:val="none" w:sz="0" w:space="0" w:color="auto"/>
          </w:divBdr>
          <w:divsChild>
            <w:div w:id="732704915">
              <w:marLeft w:val="0"/>
              <w:marRight w:val="0"/>
              <w:marTop w:val="0"/>
              <w:marBottom w:val="0"/>
              <w:divBdr>
                <w:top w:val="none" w:sz="0" w:space="0" w:color="auto"/>
                <w:left w:val="none" w:sz="0" w:space="0" w:color="auto"/>
                <w:bottom w:val="none" w:sz="0" w:space="0" w:color="auto"/>
                <w:right w:val="none" w:sz="0" w:space="0" w:color="auto"/>
              </w:divBdr>
              <w:divsChild>
                <w:div w:id="227344869">
                  <w:marLeft w:val="0"/>
                  <w:marRight w:val="0"/>
                  <w:marTop w:val="0"/>
                  <w:marBottom w:val="0"/>
                  <w:divBdr>
                    <w:top w:val="none" w:sz="0" w:space="0" w:color="auto"/>
                    <w:left w:val="none" w:sz="0" w:space="0" w:color="auto"/>
                    <w:bottom w:val="none" w:sz="0" w:space="0" w:color="auto"/>
                    <w:right w:val="none" w:sz="0" w:space="0" w:color="auto"/>
                  </w:divBdr>
                </w:div>
              </w:divsChild>
            </w:div>
            <w:div w:id="206379171">
              <w:marLeft w:val="0"/>
              <w:marRight w:val="0"/>
              <w:marTop w:val="0"/>
              <w:marBottom w:val="0"/>
              <w:divBdr>
                <w:top w:val="none" w:sz="0" w:space="0" w:color="auto"/>
                <w:left w:val="none" w:sz="0" w:space="0" w:color="auto"/>
                <w:bottom w:val="none" w:sz="0" w:space="0" w:color="auto"/>
                <w:right w:val="none" w:sz="0" w:space="0" w:color="auto"/>
              </w:divBdr>
              <w:divsChild>
                <w:div w:id="220213017">
                  <w:marLeft w:val="0"/>
                  <w:marRight w:val="0"/>
                  <w:marTop w:val="0"/>
                  <w:marBottom w:val="0"/>
                  <w:divBdr>
                    <w:top w:val="none" w:sz="0" w:space="0" w:color="auto"/>
                    <w:left w:val="none" w:sz="0" w:space="0" w:color="auto"/>
                    <w:bottom w:val="none" w:sz="0" w:space="0" w:color="auto"/>
                    <w:right w:val="none" w:sz="0" w:space="0" w:color="auto"/>
                  </w:divBdr>
                </w:div>
                <w:div w:id="19445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213927">
      <w:bodyDiv w:val="1"/>
      <w:marLeft w:val="0"/>
      <w:marRight w:val="0"/>
      <w:marTop w:val="0"/>
      <w:marBottom w:val="0"/>
      <w:divBdr>
        <w:top w:val="none" w:sz="0" w:space="0" w:color="auto"/>
        <w:left w:val="none" w:sz="0" w:space="0" w:color="auto"/>
        <w:bottom w:val="none" w:sz="0" w:space="0" w:color="auto"/>
        <w:right w:val="none" w:sz="0" w:space="0" w:color="auto"/>
      </w:divBdr>
    </w:div>
    <w:div w:id="224723153">
      <w:bodyDiv w:val="1"/>
      <w:marLeft w:val="0"/>
      <w:marRight w:val="0"/>
      <w:marTop w:val="0"/>
      <w:marBottom w:val="0"/>
      <w:divBdr>
        <w:top w:val="none" w:sz="0" w:space="0" w:color="auto"/>
        <w:left w:val="none" w:sz="0" w:space="0" w:color="auto"/>
        <w:bottom w:val="none" w:sz="0" w:space="0" w:color="auto"/>
        <w:right w:val="none" w:sz="0" w:space="0" w:color="auto"/>
      </w:divBdr>
    </w:div>
    <w:div w:id="253393847">
      <w:bodyDiv w:val="1"/>
      <w:marLeft w:val="0"/>
      <w:marRight w:val="0"/>
      <w:marTop w:val="0"/>
      <w:marBottom w:val="0"/>
      <w:divBdr>
        <w:top w:val="none" w:sz="0" w:space="0" w:color="auto"/>
        <w:left w:val="none" w:sz="0" w:space="0" w:color="auto"/>
        <w:bottom w:val="none" w:sz="0" w:space="0" w:color="auto"/>
        <w:right w:val="none" w:sz="0" w:space="0" w:color="auto"/>
      </w:divBdr>
    </w:div>
    <w:div w:id="259921366">
      <w:bodyDiv w:val="1"/>
      <w:marLeft w:val="0"/>
      <w:marRight w:val="0"/>
      <w:marTop w:val="0"/>
      <w:marBottom w:val="0"/>
      <w:divBdr>
        <w:top w:val="none" w:sz="0" w:space="0" w:color="auto"/>
        <w:left w:val="none" w:sz="0" w:space="0" w:color="auto"/>
        <w:bottom w:val="none" w:sz="0" w:space="0" w:color="auto"/>
        <w:right w:val="none" w:sz="0" w:space="0" w:color="auto"/>
      </w:divBdr>
    </w:div>
    <w:div w:id="260647287">
      <w:bodyDiv w:val="1"/>
      <w:marLeft w:val="0"/>
      <w:marRight w:val="0"/>
      <w:marTop w:val="0"/>
      <w:marBottom w:val="0"/>
      <w:divBdr>
        <w:top w:val="none" w:sz="0" w:space="0" w:color="auto"/>
        <w:left w:val="none" w:sz="0" w:space="0" w:color="auto"/>
        <w:bottom w:val="none" w:sz="0" w:space="0" w:color="auto"/>
        <w:right w:val="none" w:sz="0" w:space="0" w:color="auto"/>
      </w:divBdr>
    </w:div>
    <w:div w:id="266473842">
      <w:bodyDiv w:val="1"/>
      <w:marLeft w:val="0"/>
      <w:marRight w:val="0"/>
      <w:marTop w:val="0"/>
      <w:marBottom w:val="0"/>
      <w:divBdr>
        <w:top w:val="none" w:sz="0" w:space="0" w:color="auto"/>
        <w:left w:val="none" w:sz="0" w:space="0" w:color="auto"/>
        <w:bottom w:val="none" w:sz="0" w:space="0" w:color="auto"/>
        <w:right w:val="none" w:sz="0" w:space="0" w:color="auto"/>
      </w:divBdr>
    </w:div>
    <w:div w:id="279731295">
      <w:bodyDiv w:val="1"/>
      <w:marLeft w:val="0"/>
      <w:marRight w:val="0"/>
      <w:marTop w:val="0"/>
      <w:marBottom w:val="0"/>
      <w:divBdr>
        <w:top w:val="none" w:sz="0" w:space="0" w:color="auto"/>
        <w:left w:val="none" w:sz="0" w:space="0" w:color="auto"/>
        <w:bottom w:val="none" w:sz="0" w:space="0" w:color="auto"/>
        <w:right w:val="none" w:sz="0" w:space="0" w:color="auto"/>
      </w:divBdr>
    </w:div>
    <w:div w:id="279916795">
      <w:bodyDiv w:val="1"/>
      <w:marLeft w:val="0"/>
      <w:marRight w:val="0"/>
      <w:marTop w:val="0"/>
      <w:marBottom w:val="0"/>
      <w:divBdr>
        <w:top w:val="none" w:sz="0" w:space="0" w:color="auto"/>
        <w:left w:val="none" w:sz="0" w:space="0" w:color="auto"/>
        <w:bottom w:val="none" w:sz="0" w:space="0" w:color="auto"/>
        <w:right w:val="none" w:sz="0" w:space="0" w:color="auto"/>
      </w:divBdr>
    </w:div>
    <w:div w:id="282152632">
      <w:bodyDiv w:val="1"/>
      <w:marLeft w:val="0"/>
      <w:marRight w:val="0"/>
      <w:marTop w:val="0"/>
      <w:marBottom w:val="0"/>
      <w:divBdr>
        <w:top w:val="none" w:sz="0" w:space="0" w:color="auto"/>
        <w:left w:val="none" w:sz="0" w:space="0" w:color="auto"/>
        <w:bottom w:val="none" w:sz="0" w:space="0" w:color="auto"/>
        <w:right w:val="none" w:sz="0" w:space="0" w:color="auto"/>
      </w:divBdr>
    </w:div>
    <w:div w:id="283973752">
      <w:bodyDiv w:val="1"/>
      <w:marLeft w:val="0"/>
      <w:marRight w:val="0"/>
      <w:marTop w:val="0"/>
      <w:marBottom w:val="0"/>
      <w:divBdr>
        <w:top w:val="none" w:sz="0" w:space="0" w:color="auto"/>
        <w:left w:val="none" w:sz="0" w:space="0" w:color="auto"/>
        <w:bottom w:val="none" w:sz="0" w:space="0" w:color="auto"/>
        <w:right w:val="none" w:sz="0" w:space="0" w:color="auto"/>
      </w:divBdr>
    </w:div>
    <w:div w:id="285234253">
      <w:bodyDiv w:val="1"/>
      <w:marLeft w:val="0"/>
      <w:marRight w:val="0"/>
      <w:marTop w:val="0"/>
      <w:marBottom w:val="0"/>
      <w:divBdr>
        <w:top w:val="none" w:sz="0" w:space="0" w:color="auto"/>
        <w:left w:val="none" w:sz="0" w:space="0" w:color="auto"/>
        <w:bottom w:val="none" w:sz="0" w:space="0" w:color="auto"/>
        <w:right w:val="none" w:sz="0" w:space="0" w:color="auto"/>
      </w:divBdr>
    </w:div>
    <w:div w:id="299307204">
      <w:bodyDiv w:val="1"/>
      <w:marLeft w:val="0"/>
      <w:marRight w:val="0"/>
      <w:marTop w:val="0"/>
      <w:marBottom w:val="0"/>
      <w:divBdr>
        <w:top w:val="none" w:sz="0" w:space="0" w:color="auto"/>
        <w:left w:val="none" w:sz="0" w:space="0" w:color="auto"/>
        <w:bottom w:val="none" w:sz="0" w:space="0" w:color="auto"/>
        <w:right w:val="none" w:sz="0" w:space="0" w:color="auto"/>
      </w:divBdr>
      <w:divsChild>
        <w:div w:id="1591036423">
          <w:marLeft w:val="0"/>
          <w:marRight w:val="0"/>
          <w:marTop w:val="0"/>
          <w:marBottom w:val="0"/>
          <w:divBdr>
            <w:top w:val="single" w:sz="2" w:space="0" w:color="D9D9E3"/>
            <w:left w:val="single" w:sz="2" w:space="0" w:color="D9D9E3"/>
            <w:bottom w:val="single" w:sz="2" w:space="0" w:color="D9D9E3"/>
            <w:right w:val="single" w:sz="2" w:space="0" w:color="D9D9E3"/>
          </w:divBdr>
          <w:divsChild>
            <w:div w:id="1786197188">
              <w:marLeft w:val="0"/>
              <w:marRight w:val="0"/>
              <w:marTop w:val="0"/>
              <w:marBottom w:val="0"/>
              <w:divBdr>
                <w:top w:val="single" w:sz="2" w:space="0" w:color="D9D9E3"/>
                <w:left w:val="single" w:sz="2" w:space="0" w:color="D9D9E3"/>
                <w:bottom w:val="single" w:sz="2" w:space="0" w:color="D9D9E3"/>
                <w:right w:val="single" w:sz="2" w:space="0" w:color="D9D9E3"/>
              </w:divBdr>
              <w:divsChild>
                <w:div w:id="1778911329">
                  <w:marLeft w:val="0"/>
                  <w:marRight w:val="0"/>
                  <w:marTop w:val="0"/>
                  <w:marBottom w:val="0"/>
                  <w:divBdr>
                    <w:top w:val="single" w:sz="2" w:space="0" w:color="D9D9E3"/>
                    <w:left w:val="single" w:sz="2" w:space="0" w:color="D9D9E3"/>
                    <w:bottom w:val="single" w:sz="2" w:space="0" w:color="D9D9E3"/>
                    <w:right w:val="single" w:sz="2" w:space="0" w:color="D9D9E3"/>
                  </w:divBdr>
                  <w:divsChild>
                    <w:div w:id="2061636065">
                      <w:marLeft w:val="0"/>
                      <w:marRight w:val="0"/>
                      <w:marTop w:val="0"/>
                      <w:marBottom w:val="0"/>
                      <w:divBdr>
                        <w:top w:val="single" w:sz="2" w:space="0" w:color="D9D9E3"/>
                        <w:left w:val="single" w:sz="2" w:space="0" w:color="D9D9E3"/>
                        <w:bottom w:val="single" w:sz="2" w:space="0" w:color="D9D9E3"/>
                        <w:right w:val="single" w:sz="2" w:space="0" w:color="D9D9E3"/>
                      </w:divBdr>
                      <w:divsChild>
                        <w:div w:id="803891924">
                          <w:marLeft w:val="0"/>
                          <w:marRight w:val="0"/>
                          <w:marTop w:val="0"/>
                          <w:marBottom w:val="0"/>
                          <w:divBdr>
                            <w:top w:val="single" w:sz="2" w:space="0" w:color="auto"/>
                            <w:left w:val="single" w:sz="2" w:space="0" w:color="auto"/>
                            <w:bottom w:val="single" w:sz="6" w:space="0" w:color="auto"/>
                            <w:right w:val="single" w:sz="2" w:space="0" w:color="auto"/>
                          </w:divBdr>
                          <w:divsChild>
                            <w:div w:id="19841143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325099">
                                  <w:marLeft w:val="0"/>
                                  <w:marRight w:val="0"/>
                                  <w:marTop w:val="0"/>
                                  <w:marBottom w:val="0"/>
                                  <w:divBdr>
                                    <w:top w:val="single" w:sz="2" w:space="0" w:color="D9D9E3"/>
                                    <w:left w:val="single" w:sz="2" w:space="0" w:color="D9D9E3"/>
                                    <w:bottom w:val="single" w:sz="2" w:space="0" w:color="D9D9E3"/>
                                    <w:right w:val="single" w:sz="2" w:space="0" w:color="D9D9E3"/>
                                  </w:divBdr>
                                  <w:divsChild>
                                    <w:div w:id="1188832137">
                                      <w:marLeft w:val="0"/>
                                      <w:marRight w:val="0"/>
                                      <w:marTop w:val="0"/>
                                      <w:marBottom w:val="0"/>
                                      <w:divBdr>
                                        <w:top w:val="single" w:sz="2" w:space="0" w:color="D9D9E3"/>
                                        <w:left w:val="single" w:sz="2" w:space="0" w:color="D9D9E3"/>
                                        <w:bottom w:val="single" w:sz="2" w:space="0" w:color="D9D9E3"/>
                                        <w:right w:val="single" w:sz="2" w:space="0" w:color="D9D9E3"/>
                                      </w:divBdr>
                                      <w:divsChild>
                                        <w:div w:id="461382136">
                                          <w:marLeft w:val="0"/>
                                          <w:marRight w:val="0"/>
                                          <w:marTop w:val="0"/>
                                          <w:marBottom w:val="0"/>
                                          <w:divBdr>
                                            <w:top w:val="single" w:sz="2" w:space="0" w:color="D9D9E3"/>
                                            <w:left w:val="single" w:sz="2" w:space="0" w:color="D9D9E3"/>
                                            <w:bottom w:val="single" w:sz="2" w:space="0" w:color="D9D9E3"/>
                                            <w:right w:val="single" w:sz="2" w:space="0" w:color="D9D9E3"/>
                                          </w:divBdr>
                                          <w:divsChild>
                                            <w:div w:id="1712145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1248856">
          <w:marLeft w:val="0"/>
          <w:marRight w:val="0"/>
          <w:marTop w:val="0"/>
          <w:marBottom w:val="0"/>
          <w:divBdr>
            <w:top w:val="none" w:sz="0" w:space="0" w:color="auto"/>
            <w:left w:val="none" w:sz="0" w:space="0" w:color="auto"/>
            <w:bottom w:val="none" w:sz="0" w:space="0" w:color="auto"/>
            <w:right w:val="none" w:sz="0" w:space="0" w:color="auto"/>
          </w:divBdr>
          <w:divsChild>
            <w:div w:id="285159390">
              <w:marLeft w:val="0"/>
              <w:marRight w:val="0"/>
              <w:marTop w:val="0"/>
              <w:marBottom w:val="0"/>
              <w:divBdr>
                <w:top w:val="single" w:sz="2" w:space="0" w:color="D9D9E3"/>
                <w:left w:val="single" w:sz="2" w:space="0" w:color="D9D9E3"/>
                <w:bottom w:val="single" w:sz="2" w:space="0" w:color="D9D9E3"/>
                <w:right w:val="single" w:sz="2" w:space="0" w:color="D9D9E3"/>
              </w:divBdr>
              <w:divsChild>
                <w:div w:id="1030454995">
                  <w:marLeft w:val="0"/>
                  <w:marRight w:val="0"/>
                  <w:marTop w:val="0"/>
                  <w:marBottom w:val="0"/>
                  <w:divBdr>
                    <w:top w:val="single" w:sz="2" w:space="0" w:color="D9D9E3"/>
                    <w:left w:val="single" w:sz="2" w:space="0" w:color="D9D9E3"/>
                    <w:bottom w:val="single" w:sz="2" w:space="0" w:color="D9D9E3"/>
                    <w:right w:val="single" w:sz="2" w:space="0" w:color="D9D9E3"/>
                  </w:divBdr>
                  <w:divsChild>
                    <w:div w:id="750396096">
                      <w:marLeft w:val="0"/>
                      <w:marRight w:val="0"/>
                      <w:marTop w:val="0"/>
                      <w:marBottom w:val="0"/>
                      <w:divBdr>
                        <w:top w:val="single" w:sz="2" w:space="0" w:color="D9D9E3"/>
                        <w:left w:val="single" w:sz="2" w:space="0" w:color="D9D9E3"/>
                        <w:bottom w:val="single" w:sz="2" w:space="0" w:color="D9D9E3"/>
                        <w:right w:val="single" w:sz="2" w:space="0" w:color="D9D9E3"/>
                      </w:divBdr>
                      <w:divsChild>
                        <w:div w:id="2120560895">
                          <w:marLeft w:val="0"/>
                          <w:marRight w:val="0"/>
                          <w:marTop w:val="0"/>
                          <w:marBottom w:val="0"/>
                          <w:divBdr>
                            <w:top w:val="single" w:sz="2" w:space="0" w:color="D9D9E3"/>
                            <w:left w:val="single" w:sz="2" w:space="0" w:color="D9D9E3"/>
                            <w:bottom w:val="single" w:sz="2" w:space="0" w:color="D9D9E3"/>
                            <w:right w:val="single" w:sz="2" w:space="0" w:color="D9D9E3"/>
                          </w:divBdr>
                          <w:divsChild>
                            <w:div w:id="1050305476">
                              <w:marLeft w:val="0"/>
                              <w:marRight w:val="0"/>
                              <w:marTop w:val="0"/>
                              <w:marBottom w:val="0"/>
                              <w:divBdr>
                                <w:top w:val="single" w:sz="2" w:space="0" w:color="D9D9E3"/>
                                <w:left w:val="single" w:sz="2" w:space="0" w:color="D9D9E3"/>
                                <w:bottom w:val="single" w:sz="2" w:space="0" w:color="D9D9E3"/>
                                <w:right w:val="single" w:sz="2" w:space="0" w:color="D9D9E3"/>
                              </w:divBdr>
                              <w:divsChild>
                                <w:div w:id="2040624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316056">
      <w:bodyDiv w:val="1"/>
      <w:marLeft w:val="0"/>
      <w:marRight w:val="0"/>
      <w:marTop w:val="0"/>
      <w:marBottom w:val="0"/>
      <w:divBdr>
        <w:top w:val="none" w:sz="0" w:space="0" w:color="auto"/>
        <w:left w:val="none" w:sz="0" w:space="0" w:color="auto"/>
        <w:bottom w:val="none" w:sz="0" w:space="0" w:color="auto"/>
        <w:right w:val="none" w:sz="0" w:space="0" w:color="auto"/>
      </w:divBdr>
    </w:div>
    <w:div w:id="312565100">
      <w:bodyDiv w:val="1"/>
      <w:marLeft w:val="0"/>
      <w:marRight w:val="0"/>
      <w:marTop w:val="0"/>
      <w:marBottom w:val="0"/>
      <w:divBdr>
        <w:top w:val="none" w:sz="0" w:space="0" w:color="auto"/>
        <w:left w:val="none" w:sz="0" w:space="0" w:color="auto"/>
        <w:bottom w:val="none" w:sz="0" w:space="0" w:color="auto"/>
        <w:right w:val="none" w:sz="0" w:space="0" w:color="auto"/>
      </w:divBdr>
      <w:divsChild>
        <w:div w:id="593321059">
          <w:marLeft w:val="0"/>
          <w:marRight w:val="0"/>
          <w:marTop w:val="0"/>
          <w:marBottom w:val="0"/>
          <w:divBdr>
            <w:top w:val="none" w:sz="0" w:space="0" w:color="auto"/>
            <w:left w:val="none" w:sz="0" w:space="0" w:color="auto"/>
            <w:bottom w:val="none" w:sz="0" w:space="0" w:color="auto"/>
            <w:right w:val="none" w:sz="0" w:space="0" w:color="auto"/>
          </w:divBdr>
        </w:div>
        <w:div w:id="689064066">
          <w:marLeft w:val="0"/>
          <w:marRight w:val="0"/>
          <w:marTop w:val="0"/>
          <w:marBottom w:val="0"/>
          <w:divBdr>
            <w:top w:val="none" w:sz="0" w:space="0" w:color="auto"/>
            <w:left w:val="none" w:sz="0" w:space="0" w:color="auto"/>
            <w:bottom w:val="none" w:sz="0" w:space="0" w:color="auto"/>
            <w:right w:val="none" w:sz="0" w:space="0" w:color="auto"/>
          </w:divBdr>
        </w:div>
        <w:div w:id="1080760066">
          <w:marLeft w:val="0"/>
          <w:marRight w:val="0"/>
          <w:marTop w:val="0"/>
          <w:marBottom w:val="0"/>
          <w:divBdr>
            <w:top w:val="none" w:sz="0" w:space="0" w:color="auto"/>
            <w:left w:val="none" w:sz="0" w:space="0" w:color="auto"/>
            <w:bottom w:val="none" w:sz="0" w:space="0" w:color="auto"/>
            <w:right w:val="none" w:sz="0" w:space="0" w:color="auto"/>
          </w:divBdr>
        </w:div>
        <w:div w:id="1100374405">
          <w:marLeft w:val="0"/>
          <w:marRight w:val="0"/>
          <w:marTop w:val="0"/>
          <w:marBottom w:val="0"/>
          <w:divBdr>
            <w:top w:val="none" w:sz="0" w:space="0" w:color="auto"/>
            <w:left w:val="none" w:sz="0" w:space="0" w:color="auto"/>
            <w:bottom w:val="none" w:sz="0" w:space="0" w:color="auto"/>
            <w:right w:val="none" w:sz="0" w:space="0" w:color="auto"/>
          </w:divBdr>
        </w:div>
        <w:div w:id="1295022516">
          <w:marLeft w:val="0"/>
          <w:marRight w:val="0"/>
          <w:marTop w:val="0"/>
          <w:marBottom w:val="0"/>
          <w:divBdr>
            <w:top w:val="none" w:sz="0" w:space="0" w:color="auto"/>
            <w:left w:val="none" w:sz="0" w:space="0" w:color="auto"/>
            <w:bottom w:val="none" w:sz="0" w:space="0" w:color="auto"/>
            <w:right w:val="none" w:sz="0" w:space="0" w:color="auto"/>
          </w:divBdr>
        </w:div>
        <w:div w:id="1858886566">
          <w:marLeft w:val="0"/>
          <w:marRight w:val="0"/>
          <w:marTop w:val="0"/>
          <w:marBottom w:val="0"/>
          <w:divBdr>
            <w:top w:val="none" w:sz="0" w:space="0" w:color="auto"/>
            <w:left w:val="none" w:sz="0" w:space="0" w:color="auto"/>
            <w:bottom w:val="none" w:sz="0" w:space="0" w:color="auto"/>
            <w:right w:val="none" w:sz="0" w:space="0" w:color="auto"/>
          </w:divBdr>
        </w:div>
      </w:divsChild>
    </w:div>
    <w:div w:id="315228448">
      <w:bodyDiv w:val="1"/>
      <w:marLeft w:val="0"/>
      <w:marRight w:val="0"/>
      <w:marTop w:val="0"/>
      <w:marBottom w:val="0"/>
      <w:divBdr>
        <w:top w:val="none" w:sz="0" w:space="0" w:color="auto"/>
        <w:left w:val="none" w:sz="0" w:space="0" w:color="auto"/>
        <w:bottom w:val="none" w:sz="0" w:space="0" w:color="auto"/>
        <w:right w:val="none" w:sz="0" w:space="0" w:color="auto"/>
      </w:divBdr>
    </w:div>
    <w:div w:id="342973715">
      <w:bodyDiv w:val="1"/>
      <w:marLeft w:val="0"/>
      <w:marRight w:val="0"/>
      <w:marTop w:val="0"/>
      <w:marBottom w:val="0"/>
      <w:divBdr>
        <w:top w:val="none" w:sz="0" w:space="0" w:color="auto"/>
        <w:left w:val="none" w:sz="0" w:space="0" w:color="auto"/>
        <w:bottom w:val="none" w:sz="0" w:space="0" w:color="auto"/>
        <w:right w:val="none" w:sz="0" w:space="0" w:color="auto"/>
      </w:divBdr>
    </w:div>
    <w:div w:id="344137213">
      <w:bodyDiv w:val="1"/>
      <w:marLeft w:val="0"/>
      <w:marRight w:val="0"/>
      <w:marTop w:val="0"/>
      <w:marBottom w:val="0"/>
      <w:divBdr>
        <w:top w:val="none" w:sz="0" w:space="0" w:color="auto"/>
        <w:left w:val="none" w:sz="0" w:space="0" w:color="auto"/>
        <w:bottom w:val="none" w:sz="0" w:space="0" w:color="auto"/>
        <w:right w:val="none" w:sz="0" w:space="0" w:color="auto"/>
      </w:divBdr>
      <w:divsChild>
        <w:div w:id="196165680">
          <w:marLeft w:val="0"/>
          <w:marRight w:val="0"/>
          <w:marTop w:val="0"/>
          <w:marBottom w:val="0"/>
          <w:divBdr>
            <w:top w:val="none" w:sz="0" w:space="0" w:color="auto"/>
            <w:left w:val="none" w:sz="0" w:space="0" w:color="auto"/>
            <w:bottom w:val="none" w:sz="0" w:space="0" w:color="auto"/>
            <w:right w:val="none" w:sz="0" w:space="0" w:color="auto"/>
          </w:divBdr>
          <w:divsChild>
            <w:div w:id="2778843">
              <w:marLeft w:val="0"/>
              <w:marRight w:val="0"/>
              <w:marTop w:val="0"/>
              <w:marBottom w:val="0"/>
              <w:divBdr>
                <w:top w:val="none" w:sz="0" w:space="0" w:color="auto"/>
                <w:left w:val="none" w:sz="0" w:space="0" w:color="auto"/>
                <w:bottom w:val="none" w:sz="0" w:space="0" w:color="auto"/>
                <w:right w:val="none" w:sz="0" w:space="0" w:color="auto"/>
              </w:divBdr>
              <w:divsChild>
                <w:div w:id="355544971">
                  <w:marLeft w:val="0"/>
                  <w:marRight w:val="0"/>
                  <w:marTop w:val="0"/>
                  <w:marBottom w:val="0"/>
                  <w:divBdr>
                    <w:top w:val="none" w:sz="0" w:space="0" w:color="auto"/>
                    <w:left w:val="none" w:sz="0" w:space="0" w:color="auto"/>
                    <w:bottom w:val="none" w:sz="0" w:space="0" w:color="auto"/>
                    <w:right w:val="none" w:sz="0" w:space="0" w:color="auto"/>
                  </w:divBdr>
                  <w:divsChild>
                    <w:div w:id="1788699295">
                      <w:marLeft w:val="0"/>
                      <w:marRight w:val="0"/>
                      <w:marTop w:val="0"/>
                      <w:marBottom w:val="0"/>
                      <w:divBdr>
                        <w:top w:val="none" w:sz="0" w:space="0" w:color="auto"/>
                        <w:left w:val="none" w:sz="0" w:space="0" w:color="auto"/>
                        <w:bottom w:val="none" w:sz="0" w:space="0" w:color="auto"/>
                        <w:right w:val="none" w:sz="0" w:space="0" w:color="auto"/>
                      </w:divBdr>
                      <w:divsChild>
                        <w:div w:id="1734618915">
                          <w:marLeft w:val="0"/>
                          <w:marRight w:val="0"/>
                          <w:marTop w:val="0"/>
                          <w:marBottom w:val="0"/>
                          <w:divBdr>
                            <w:top w:val="none" w:sz="0" w:space="0" w:color="auto"/>
                            <w:left w:val="none" w:sz="0" w:space="0" w:color="auto"/>
                            <w:bottom w:val="none" w:sz="0" w:space="0" w:color="auto"/>
                            <w:right w:val="none" w:sz="0" w:space="0" w:color="auto"/>
                          </w:divBdr>
                          <w:divsChild>
                            <w:div w:id="9286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797448">
      <w:bodyDiv w:val="1"/>
      <w:marLeft w:val="0"/>
      <w:marRight w:val="0"/>
      <w:marTop w:val="0"/>
      <w:marBottom w:val="0"/>
      <w:divBdr>
        <w:top w:val="none" w:sz="0" w:space="0" w:color="auto"/>
        <w:left w:val="none" w:sz="0" w:space="0" w:color="auto"/>
        <w:bottom w:val="none" w:sz="0" w:space="0" w:color="auto"/>
        <w:right w:val="none" w:sz="0" w:space="0" w:color="auto"/>
      </w:divBdr>
    </w:div>
    <w:div w:id="368072021">
      <w:bodyDiv w:val="1"/>
      <w:marLeft w:val="0"/>
      <w:marRight w:val="0"/>
      <w:marTop w:val="0"/>
      <w:marBottom w:val="0"/>
      <w:divBdr>
        <w:top w:val="none" w:sz="0" w:space="0" w:color="auto"/>
        <w:left w:val="none" w:sz="0" w:space="0" w:color="auto"/>
        <w:bottom w:val="none" w:sz="0" w:space="0" w:color="auto"/>
        <w:right w:val="none" w:sz="0" w:space="0" w:color="auto"/>
      </w:divBdr>
    </w:div>
    <w:div w:id="378630003">
      <w:bodyDiv w:val="1"/>
      <w:marLeft w:val="0"/>
      <w:marRight w:val="0"/>
      <w:marTop w:val="0"/>
      <w:marBottom w:val="0"/>
      <w:divBdr>
        <w:top w:val="none" w:sz="0" w:space="0" w:color="auto"/>
        <w:left w:val="none" w:sz="0" w:space="0" w:color="auto"/>
        <w:bottom w:val="none" w:sz="0" w:space="0" w:color="auto"/>
        <w:right w:val="none" w:sz="0" w:space="0" w:color="auto"/>
      </w:divBdr>
    </w:div>
    <w:div w:id="383987378">
      <w:bodyDiv w:val="1"/>
      <w:marLeft w:val="0"/>
      <w:marRight w:val="0"/>
      <w:marTop w:val="0"/>
      <w:marBottom w:val="0"/>
      <w:divBdr>
        <w:top w:val="none" w:sz="0" w:space="0" w:color="auto"/>
        <w:left w:val="none" w:sz="0" w:space="0" w:color="auto"/>
        <w:bottom w:val="none" w:sz="0" w:space="0" w:color="auto"/>
        <w:right w:val="none" w:sz="0" w:space="0" w:color="auto"/>
      </w:divBdr>
    </w:div>
    <w:div w:id="384917198">
      <w:bodyDiv w:val="1"/>
      <w:marLeft w:val="0"/>
      <w:marRight w:val="0"/>
      <w:marTop w:val="0"/>
      <w:marBottom w:val="0"/>
      <w:divBdr>
        <w:top w:val="none" w:sz="0" w:space="0" w:color="auto"/>
        <w:left w:val="none" w:sz="0" w:space="0" w:color="auto"/>
        <w:bottom w:val="none" w:sz="0" w:space="0" w:color="auto"/>
        <w:right w:val="none" w:sz="0" w:space="0" w:color="auto"/>
      </w:divBdr>
    </w:div>
    <w:div w:id="390353298">
      <w:bodyDiv w:val="1"/>
      <w:marLeft w:val="0"/>
      <w:marRight w:val="0"/>
      <w:marTop w:val="0"/>
      <w:marBottom w:val="0"/>
      <w:divBdr>
        <w:top w:val="none" w:sz="0" w:space="0" w:color="auto"/>
        <w:left w:val="none" w:sz="0" w:space="0" w:color="auto"/>
        <w:bottom w:val="none" w:sz="0" w:space="0" w:color="auto"/>
        <w:right w:val="none" w:sz="0" w:space="0" w:color="auto"/>
      </w:divBdr>
    </w:div>
    <w:div w:id="410927056">
      <w:bodyDiv w:val="1"/>
      <w:marLeft w:val="0"/>
      <w:marRight w:val="0"/>
      <w:marTop w:val="0"/>
      <w:marBottom w:val="0"/>
      <w:divBdr>
        <w:top w:val="none" w:sz="0" w:space="0" w:color="auto"/>
        <w:left w:val="none" w:sz="0" w:space="0" w:color="auto"/>
        <w:bottom w:val="none" w:sz="0" w:space="0" w:color="auto"/>
        <w:right w:val="none" w:sz="0" w:space="0" w:color="auto"/>
      </w:divBdr>
    </w:div>
    <w:div w:id="415398801">
      <w:bodyDiv w:val="1"/>
      <w:marLeft w:val="0"/>
      <w:marRight w:val="0"/>
      <w:marTop w:val="0"/>
      <w:marBottom w:val="0"/>
      <w:divBdr>
        <w:top w:val="none" w:sz="0" w:space="0" w:color="auto"/>
        <w:left w:val="none" w:sz="0" w:space="0" w:color="auto"/>
        <w:bottom w:val="none" w:sz="0" w:space="0" w:color="auto"/>
        <w:right w:val="none" w:sz="0" w:space="0" w:color="auto"/>
      </w:divBdr>
    </w:div>
    <w:div w:id="417291168">
      <w:bodyDiv w:val="1"/>
      <w:marLeft w:val="0"/>
      <w:marRight w:val="0"/>
      <w:marTop w:val="0"/>
      <w:marBottom w:val="0"/>
      <w:divBdr>
        <w:top w:val="none" w:sz="0" w:space="0" w:color="auto"/>
        <w:left w:val="none" w:sz="0" w:space="0" w:color="auto"/>
        <w:bottom w:val="none" w:sz="0" w:space="0" w:color="auto"/>
        <w:right w:val="none" w:sz="0" w:space="0" w:color="auto"/>
      </w:divBdr>
    </w:div>
    <w:div w:id="427501414">
      <w:bodyDiv w:val="1"/>
      <w:marLeft w:val="0"/>
      <w:marRight w:val="0"/>
      <w:marTop w:val="0"/>
      <w:marBottom w:val="0"/>
      <w:divBdr>
        <w:top w:val="none" w:sz="0" w:space="0" w:color="auto"/>
        <w:left w:val="none" w:sz="0" w:space="0" w:color="auto"/>
        <w:bottom w:val="none" w:sz="0" w:space="0" w:color="auto"/>
        <w:right w:val="none" w:sz="0" w:space="0" w:color="auto"/>
      </w:divBdr>
    </w:div>
    <w:div w:id="466552103">
      <w:bodyDiv w:val="1"/>
      <w:marLeft w:val="0"/>
      <w:marRight w:val="0"/>
      <w:marTop w:val="0"/>
      <w:marBottom w:val="0"/>
      <w:divBdr>
        <w:top w:val="none" w:sz="0" w:space="0" w:color="auto"/>
        <w:left w:val="none" w:sz="0" w:space="0" w:color="auto"/>
        <w:bottom w:val="none" w:sz="0" w:space="0" w:color="auto"/>
        <w:right w:val="none" w:sz="0" w:space="0" w:color="auto"/>
      </w:divBdr>
    </w:div>
    <w:div w:id="482740572">
      <w:bodyDiv w:val="1"/>
      <w:marLeft w:val="0"/>
      <w:marRight w:val="0"/>
      <w:marTop w:val="0"/>
      <w:marBottom w:val="0"/>
      <w:divBdr>
        <w:top w:val="none" w:sz="0" w:space="0" w:color="auto"/>
        <w:left w:val="none" w:sz="0" w:space="0" w:color="auto"/>
        <w:bottom w:val="none" w:sz="0" w:space="0" w:color="auto"/>
        <w:right w:val="none" w:sz="0" w:space="0" w:color="auto"/>
      </w:divBdr>
    </w:div>
    <w:div w:id="502210945">
      <w:bodyDiv w:val="1"/>
      <w:marLeft w:val="0"/>
      <w:marRight w:val="0"/>
      <w:marTop w:val="0"/>
      <w:marBottom w:val="0"/>
      <w:divBdr>
        <w:top w:val="none" w:sz="0" w:space="0" w:color="auto"/>
        <w:left w:val="none" w:sz="0" w:space="0" w:color="auto"/>
        <w:bottom w:val="none" w:sz="0" w:space="0" w:color="auto"/>
        <w:right w:val="none" w:sz="0" w:space="0" w:color="auto"/>
      </w:divBdr>
    </w:div>
    <w:div w:id="520626340">
      <w:bodyDiv w:val="1"/>
      <w:marLeft w:val="0"/>
      <w:marRight w:val="0"/>
      <w:marTop w:val="0"/>
      <w:marBottom w:val="0"/>
      <w:divBdr>
        <w:top w:val="none" w:sz="0" w:space="0" w:color="auto"/>
        <w:left w:val="none" w:sz="0" w:space="0" w:color="auto"/>
        <w:bottom w:val="none" w:sz="0" w:space="0" w:color="auto"/>
        <w:right w:val="none" w:sz="0" w:space="0" w:color="auto"/>
      </w:divBdr>
    </w:div>
    <w:div w:id="522596439">
      <w:bodyDiv w:val="1"/>
      <w:marLeft w:val="0"/>
      <w:marRight w:val="0"/>
      <w:marTop w:val="0"/>
      <w:marBottom w:val="0"/>
      <w:divBdr>
        <w:top w:val="none" w:sz="0" w:space="0" w:color="auto"/>
        <w:left w:val="none" w:sz="0" w:space="0" w:color="auto"/>
        <w:bottom w:val="none" w:sz="0" w:space="0" w:color="auto"/>
        <w:right w:val="none" w:sz="0" w:space="0" w:color="auto"/>
      </w:divBdr>
    </w:div>
    <w:div w:id="522668215">
      <w:bodyDiv w:val="1"/>
      <w:marLeft w:val="0"/>
      <w:marRight w:val="0"/>
      <w:marTop w:val="0"/>
      <w:marBottom w:val="0"/>
      <w:divBdr>
        <w:top w:val="none" w:sz="0" w:space="0" w:color="auto"/>
        <w:left w:val="none" w:sz="0" w:space="0" w:color="auto"/>
        <w:bottom w:val="none" w:sz="0" w:space="0" w:color="auto"/>
        <w:right w:val="none" w:sz="0" w:space="0" w:color="auto"/>
      </w:divBdr>
    </w:div>
    <w:div w:id="524443369">
      <w:bodyDiv w:val="1"/>
      <w:marLeft w:val="0"/>
      <w:marRight w:val="0"/>
      <w:marTop w:val="0"/>
      <w:marBottom w:val="0"/>
      <w:divBdr>
        <w:top w:val="none" w:sz="0" w:space="0" w:color="auto"/>
        <w:left w:val="none" w:sz="0" w:space="0" w:color="auto"/>
        <w:bottom w:val="none" w:sz="0" w:space="0" w:color="auto"/>
        <w:right w:val="none" w:sz="0" w:space="0" w:color="auto"/>
      </w:divBdr>
      <w:divsChild>
        <w:div w:id="189299465">
          <w:marLeft w:val="0"/>
          <w:marRight w:val="0"/>
          <w:marTop w:val="0"/>
          <w:marBottom w:val="0"/>
          <w:divBdr>
            <w:top w:val="none" w:sz="0" w:space="0" w:color="auto"/>
            <w:left w:val="none" w:sz="0" w:space="0" w:color="auto"/>
            <w:bottom w:val="none" w:sz="0" w:space="0" w:color="auto"/>
            <w:right w:val="none" w:sz="0" w:space="0" w:color="auto"/>
          </w:divBdr>
        </w:div>
        <w:div w:id="300615949">
          <w:marLeft w:val="0"/>
          <w:marRight w:val="0"/>
          <w:marTop w:val="0"/>
          <w:marBottom w:val="0"/>
          <w:divBdr>
            <w:top w:val="none" w:sz="0" w:space="0" w:color="auto"/>
            <w:left w:val="none" w:sz="0" w:space="0" w:color="auto"/>
            <w:bottom w:val="none" w:sz="0" w:space="0" w:color="auto"/>
            <w:right w:val="none" w:sz="0" w:space="0" w:color="auto"/>
          </w:divBdr>
        </w:div>
        <w:div w:id="735904754">
          <w:marLeft w:val="0"/>
          <w:marRight w:val="0"/>
          <w:marTop w:val="0"/>
          <w:marBottom w:val="0"/>
          <w:divBdr>
            <w:top w:val="none" w:sz="0" w:space="0" w:color="auto"/>
            <w:left w:val="none" w:sz="0" w:space="0" w:color="auto"/>
            <w:bottom w:val="none" w:sz="0" w:space="0" w:color="auto"/>
            <w:right w:val="none" w:sz="0" w:space="0" w:color="auto"/>
          </w:divBdr>
        </w:div>
        <w:div w:id="1199775715">
          <w:marLeft w:val="0"/>
          <w:marRight w:val="0"/>
          <w:marTop w:val="0"/>
          <w:marBottom w:val="0"/>
          <w:divBdr>
            <w:top w:val="none" w:sz="0" w:space="0" w:color="auto"/>
            <w:left w:val="none" w:sz="0" w:space="0" w:color="auto"/>
            <w:bottom w:val="none" w:sz="0" w:space="0" w:color="auto"/>
            <w:right w:val="none" w:sz="0" w:space="0" w:color="auto"/>
          </w:divBdr>
        </w:div>
        <w:div w:id="1346052139">
          <w:marLeft w:val="0"/>
          <w:marRight w:val="0"/>
          <w:marTop w:val="0"/>
          <w:marBottom w:val="0"/>
          <w:divBdr>
            <w:top w:val="none" w:sz="0" w:space="0" w:color="auto"/>
            <w:left w:val="none" w:sz="0" w:space="0" w:color="auto"/>
            <w:bottom w:val="none" w:sz="0" w:space="0" w:color="auto"/>
            <w:right w:val="none" w:sz="0" w:space="0" w:color="auto"/>
          </w:divBdr>
        </w:div>
        <w:div w:id="1377583932">
          <w:marLeft w:val="0"/>
          <w:marRight w:val="0"/>
          <w:marTop w:val="0"/>
          <w:marBottom w:val="0"/>
          <w:divBdr>
            <w:top w:val="none" w:sz="0" w:space="0" w:color="auto"/>
            <w:left w:val="none" w:sz="0" w:space="0" w:color="auto"/>
            <w:bottom w:val="none" w:sz="0" w:space="0" w:color="auto"/>
            <w:right w:val="none" w:sz="0" w:space="0" w:color="auto"/>
          </w:divBdr>
        </w:div>
        <w:div w:id="1438476538">
          <w:marLeft w:val="0"/>
          <w:marRight w:val="0"/>
          <w:marTop w:val="0"/>
          <w:marBottom w:val="0"/>
          <w:divBdr>
            <w:top w:val="none" w:sz="0" w:space="0" w:color="auto"/>
            <w:left w:val="none" w:sz="0" w:space="0" w:color="auto"/>
            <w:bottom w:val="none" w:sz="0" w:space="0" w:color="auto"/>
            <w:right w:val="none" w:sz="0" w:space="0" w:color="auto"/>
          </w:divBdr>
        </w:div>
        <w:div w:id="1753431169">
          <w:marLeft w:val="0"/>
          <w:marRight w:val="0"/>
          <w:marTop w:val="0"/>
          <w:marBottom w:val="0"/>
          <w:divBdr>
            <w:top w:val="none" w:sz="0" w:space="0" w:color="auto"/>
            <w:left w:val="none" w:sz="0" w:space="0" w:color="auto"/>
            <w:bottom w:val="none" w:sz="0" w:space="0" w:color="auto"/>
            <w:right w:val="none" w:sz="0" w:space="0" w:color="auto"/>
          </w:divBdr>
        </w:div>
        <w:div w:id="1853183668">
          <w:marLeft w:val="0"/>
          <w:marRight w:val="0"/>
          <w:marTop w:val="0"/>
          <w:marBottom w:val="0"/>
          <w:divBdr>
            <w:top w:val="none" w:sz="0" w:space="0" w:color="auto"/>
            <w:left w:val="none" w:sz="0" w:space="0" w:color="auto"/>
            <w:bottom w:val="none" w:sz="0" w:space="0" w:color="auto"/>
            <w:right w:val="none" w:sz="0" w:space="0" w:color="auto"/>
          </w:divBdr>
        </w:div>
        <w:div w:id="1935892450">
          <w:marLeft w:val="0"/>
          <w:marRight w:val="0"/>
          <w:marTop w:val="0"/>
          <w:marBottom w:val="0"/>
          <w:divBdr>
            <w:top w:val="none" w:sz="0" w:space="0" w:color="auto"/>
            <w:left w:val="none" w:sz="0" w:space="0" w:color="auto"/>
            <w:bottom w:val="none" w:sz="0" w:space="0" w:color="auto"/>
            <w:right w:val="none" w:sz="0" w:space="0" w:color="auto"/>
          </w:divBdr>
        </w:div>
      </w:divsChild>
    </w:div>
    <w:div w:id="530532146">
      <w:bodyDiv w:val="1"/>
      <w:marLeft w:val="0"/>
      <w:marRight w:val="0"/>
      <w:marTop w:val="0"/>
      <w:marBottom w:val="0"/>
      <w:divBdr>
        <w:top w:val="none" w:sz="0" w:space="0" w:color="auto"/>
        <w:left w:val="none" w:sz="0" w:space="0" w:color="auto"/>
        <w:bottom w:val="none" w:sz="0" w:space="0" w:color="auto"/>
        <w:right w:val="none" w:sz="0" w:space="0" w:color="auto"/>
      </w:divBdr>
    </w:div>
    <w:div w:id="554973328">
      <w:bodyDiv w:val="1"/>
      <w:marLeft w:val="0"/>
      <w:marRight w:val="0"/>
      <w:marTop w:val="0"/>
      <w:marBottom w:val="0"/>
      <w:divBdr>
        <w:top w:val="none" w:sz="0" w:space="0" w:color="auto"/>
        <w:left w:val="none" w:sz="0" w:space="0" w:color="auto"/>
        <w:bottom w:val="none" w:sz="0" w:space="0" w:color="auto"/>
        <w:right w:val="none" w:sz="0" w:space="0" w:color="auto"/>
      </w:divBdr>
    </w:div>
    <w:div w:id="555821593">
      <w:bodyDiv w:val="1"/>
      <w:marLeft w:val="0"/>
      <w:marRight w:val="0"/>
      <w:marTop w:val="0"/>
      <w:marBottom w:val="0"/>
      <w:divBdr>
        <w:top w:val="none" w:sz="0" w:space="0" w:color="auto"/>
        <w:left w:val="none" w:sz="0" w:space="0" w:color="auto"/>
        <w:bottom w:val="none" w:sz="0" w:space="0" w:color="auto"/>
        <w:right w:val="none" w:sz="0" w:space="0" w:color="auto"/>
      </w:divBdr>
      <w:divsChild>
        <w:div w:id="513542626">
          <w:marLeft w:val="0"/>
          <w:marRight w:val="0"/>
          <w:marTop w:val="0"/>
          <w:marBottom w:val="0"/>
          <w:divBdr>
            <w:top w:val="none" w:sz="0" w:space="0" w:color="auto"/>
            <w:left w:val="none" w:sz="0" w:space="0" w:color="auto"/>
            <w:bottom w:val="none" w:sz="0" w:space="0" w:color="auto"/>
            <w:right w:val="none" w:sz="0" w:space="0" w:color="auto"/>
          </w:divBdr>
          <w:divsChild>
            <w:div w:id="2044398607">
              <w:marLeft w:val="0"/>
              <w:marRight w:val="0"/>
              <w:marTop w:val="0"/>
              <w:marBottom w:val="0"/>
              <w:divBdr>
                <w:top w:val="none" w:sz="0" w:space="0" w:color="auto"/>
                <w:left w:val="none" w:sz="0" w:space="0" w:color="auto"/>
                <w:bottom w:val="none" w:sz="0" w:space="0" w:color="auto"/>
                <w:right w:val="none" w:sz="0" w:space="0" w:color="auto"/>
              </w:divBdr>
              <w:divsChild>
                <w:div w:id="8324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713100">
      <w:bodyDiv w:val="1"/>
      <w:marLeft w:val="0"/>
      <w:marRight w:val="0"/>
      <w:marTop w:val="0"/>
      <w:marBottom w:val="0"/>
      <w:divBdr>
        <w:top w:val="none" w:sz="0" w:space="0" w:color="auto"/>
        <w:left w:val="none" w:sz="0" w:space="0" w:color="auto"/>
        <w:bottom w:val="none" w:sz="0" w:space="0" w:color="auto"/>
        <w:right w:val="none" w:sz="0" w:space="0" w:color="auto"/>
      </w:divBdr>
    </w:div>
    <w:div w:id="583152368">
      <w:bodyDiv w:val="1"/>
      <w:marLeft w:val="0"/>
      <w:marRight w:val="0"/>
      <w:marTop w:val="0"/>
      <w:marBottom w:val="0"/>
      <w:divBdr>
        <w:top w:val="none" w:sz="0" w:space="0" w:color="auto"/>
        <w:left w:val="none" w:sz="0" w:space="0" w:color="auto"/>
        <w:bottom w:val="none" w:sz="0" w:space="0" w:color="auto"/>
        <w:right w:val="none" w:sz="0" w:space="0" w:color="auto"/>
      </w:divBdr>
      <w:divsChild>
        <w:div w:id="1099520941">
          <w:marLeft w:val="0"/>
          <w:marRight w:val="0"/>
          <w:marTop w:val="0"/>
          <w:marBottom w:val="0"/>
          <w:divBdr>
            <w:top w:val="none" w:sz="0" w:space="0" w:color="auto"/>
            <w:left w:val="none" w:sz="0" w:space="0" w:color="auto"/>
            <w:bottom w:val="none" w:sz="0" w:space="0" w:color="auto"/>
            <w:right w:val="none" w:sz="0" w:space="0" w:color="auto"/>
          </w:divBdr>
          <w:divsChild>
            <w:div w:id="108934881">
              <w:marLeft w:val="0"/>
              <w:marRight w:val="0"/>
              <w:marTop w:val="0"/>
              <w:marBottom w:val="0"/>
              <w:divBdr>
                <w:top w:val="none" w:sz="0" w:space="0" w:color="auto"/>
                <w:left w:val="none" w:sz="0" w:space="0" w:color="auto"/>
                <w:bottom w:val="none" w:sz="0" w:space="0" w:color="auto"/>
                <w:right w:val="none" w:sz="0" w:space="0" w:color="auto"/>
              </w:divBdr>
            </w:div>
            <w:div w:id="403650682">
              <w:marLeft w:val="0"/>
              <w:marRight w:val="0"/>
              <w:marTop w:val="0"/>
              <w:marBottom w:val="0"/>
              <w:divBdr>
                <w:top w:val="none" w:sz="0" w:space="0" w:color="auto"/>
                <w:left w:val="none" w:sz="0" w:space="0" w:color="auto"/>
                <w:bottom w:val="none" w:sz="0" w:space="0" w:color="auto"/>
                <w:right w:val="none" w:sz="0" w:space="0" w:color="auto"/>
              </w:divBdr>
            </w:div>
            <w:div w:id="873423854">
              <w:marLeft w:val="0"/>
              <w:marRight w:val="0"/>
              <w:marTop w:val="0"/>
              <w:marBottom w:val="0"/>
              <w:divBdr>
                <w:top w:val="none" w:sz="0" w:space="0" w:color="auto"/>
                <w:left w:val="none" w:sz="0" w:space="0" w:color="auto"/>
                <w:bottom w:val="none" w:sz="0" w:space="0" w:color="auto"/>
                <w:right w:val="none" w:sz="0" w:space="0" w:color="auto"/>
              </w:divBdr>
            </w:div>
            <w:div w:id="938026348">
              <w:marLeft w:val="0"/>
              <w:marRight w:val="0"/>
              <w:marTop w:val="0"/>
              <w:marBottom w:val="0"/>
              <w:divBdr>
                <w:top w:val="none" w:sz="0" w:space="0" w:color="auto"/>
                <w:left w:val="none" w:sz="0" w:space="0" w:color="auto"/>
                <w:bottom w:val="none" w:sz="0" w:space="0" w:color="auto"/>
                <w:right w:val="none" w:sz="0" w:space="0" w:color="auto"/>
              </w:divBdr>
            </w:div>
            <w:div w:id="946547260">
              <w:marLeft w:val="0"/>
              <w:marRight w:val="0"/>
              <w:marTop w:val="0"/>
              <w:marBottom w:val="0"/>
              <w:divBdr>
                <w:top w:val="none" w:sz="0" w:space="0" w:color="auto"/>
                <w:left w:val="none" w:sz="0" w:space="0" w:color="auto"/>
                <w:bottom w:val="none" w:sz="0" w:space="0" w:color="auto"/>
                <w:right w:val="none" w:sz="0" w:space="0" w:color="auto"/>
              </w:divBdr>
            </w:div>
            <w:div w:id="1061710278">
              <w:marLeft w:val="0"/>
              <w:marRight w:val="0"/>
              <w:marTop w:val="0"/>
              <w:marBottom w:val="0"/>
              <w:divBdr>
                <w:top w:val="none" w:sz="0" w:space="0" w:color="auto"/>
                <w:left w:val="none" w:sz="0" w:space="0" w:color="auto"/>
                <w:bottom w:val="none" w:sz="0" w:space="0" w:color="auto"/>
                <w:right w:val="none" w:sz="0" w:space="0" w:color="auto"/>
              </w:divBdr>
            </w:div>
            <w:div w:id="1101339491">
              <w:marLeft w:val="0"/>
              <w:marRight w:val="0"/>
              <w:marTop w:val="0"/>
              <w:marBottom w:val="0"/>
              <w:divBdr>
                <w:top w:val="none" w:sz="0" w:space="0" w:color="auto"/>
                <w:left w:val="none" w:sz="0" w:space="0" w:color="auto"/>
                <w:bottom w:val="none" w:sz="0" w:space="0" w:color="auto"/>
                <w:right w:val="none" w:sz="0" w:space="0" w:color="auto"/>
              </w:divBdr>
            </w:div>
            <w:div w:id="1409812811">
              <w:marLeft w:val="0"/>
              <w:marRight w:val="0"/>
              <w:marTop w:val="0"/>
              <w:marBottom w:val="0"/>
              <w:divBdr>
                <w:top w:val="none" w:sz="0" w:space="0" w:color="auto"/>
                <w:left w:val="none" w:sz="0" w:space="0" w:color="auto"/>
                <w:bottom w:val="none" w:sz="0" w:space="0" w:color="auto"/>
                <w:right w:val="none" w:sz="0" w:space="0" w:color="auto"/>
              </w:divBdr>
            </w:div>
            <w:div w:id="1618296424">
              <w:marLeft w:val="0"/>
              <w:marRight w:val="0"/>
              <w:marTop w:val="0"/>
              <w:marBottom w:val="0"/>
              <w:divBdr>
                <w:top w:val="none" w:sz="0" w:space="0" w:color="auto"/>
                <w:left w:val="none" w:sz="0" w:space="0" w:color="auto"/>
                <w:bottom w:val="none" w:sz="0" w:space="0" w:color="auto"/>
                <w:right w:val="none" w:sz="0" w:space="0" w:color="auto"/>
              </w:divBdr>
            </w:div>
            <w:div w:id="1687057574">
              <w:marLeft w:val="0"/>
              <w:marRight w:val="0"/>
              <w:marTop w:val="0"/>
              <w:marBottom w:val="0"/>
              <w:divBdr>
                <w:top w:val="none" w:sz="0" w:space="0" w:color="auto"/>
                <w:left w:val="none" w:sz="0" w:space="0" w:color="auto"/>
                <w:bottom w:val="none" w:sz="0" w:space="0" w:color="auto"/>
                <w:right w:val="none" w:sz="0" w:space="0" w:color="auto"/>
              </w:divBdr>
            </w:div>
            <w:div w:id="19946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1811">
      <w:bodyDiv w:val="1"/>
      <w:marLeft w:val="0"/>
      <w:marRight w:val="0"/>
      <w:marTop w:val="0"/>
      <w:marBottom w:val="0"/>
      <w:divBdr>
        <w:top w:val="none" w:sz="0" w:space="0" w:color="auto"/>
        <w:left w:val="none" w:sz="0" w:space="0" w:color="auto"/>
        <w:bottom w:val="none" w:sz="0" w:space="0" w:color="auto"/>
        <w:right w:val="none" w:sz="0" w:space="0" w:color="auto"/>
      </w:divBdr>
    </w:div>
    <w:div w:id="598684641">
      <w:bodyDiv w:val="1"/>
      <w:marLeft w:val="0"/>
      <w:marRight w:val="0"/>
      <w:marTop w:val="0"/>
      <w:marBottom w:val="0"/>
      <w:divBdr>
        <w:top w:val="none" w:sz="0" w:space="0" w:color="auto"/>
        <w:left w:val="none" w:sz="0" w:space="0" w:color="auto"/>
        <w:bottom w:val="none" w:sz="0" w:space="0" w:color="auto"/>
        <w:right w:val="none" w:sz="0" w:space="0" w:color="auto"/>
      </w:divBdr>
    </w:div>
    <w:div w:id="599223468">
      <w:bodyDiv w:val="1"/>
      <w:marLeft w:val="0"/>
      <w:marRight w:val="0"/>
      <w:marTop w:val="0"/>
      <w:marBottom w:val="0"/>
      <w:divBdr>
        <w:top w:val="none" w:sz="0" w:space="0" w:color="auto"/>
        <w:left w:val="none" w:sz="0" w:space="0" w:color="auto"/>
        <w:bottom w:val="none" w:sz="0" w:space="0" w:color="auto"/>
        <w:right w:val="none" w:sz="0" w:space="0" w:color="auto"/>
      </w:divBdr>
    </w:div>
    <w:div w:id="603072666">
      <w:bodyDiv w:val="1"/>
      <w:marLeft w:val="0"/>
      <w:marRight w:val="0"/>
      <w:marTop w:val="0"/>
      <w:marBottom w:val="0"/>
      <w:divBdr>
        <w:top w:val="none" w:sz="0" w:space="0" w:color="auto"/>
        <w:left w:val="none" w:sz="0" w:space="0" w:color="auto"/>
        <w:bottom w:val="none" w:sz="0" w:space="0" w:color="auto"/>
        <w:right w:val="none" w:sz="0" w:space="0" w:color="auto"/>
      </w:divBdr>
    </w:div>
    <w:div w:id="603995386">
      <w:bodyDiv w:val="1"/>
      <w:marLeft w:val="0"/>
      <w:marRight w:val="0"/>
      <w:marTop w:val="0"/>
      <w:marBottom w:val="0"/>
      <w:divBdr>
        <w:top w:val="none" w:sz="0" w:space="0" w:color="auto"/>
        <w:left w:val="none" w:sz="0" w:space="0" w:color="auto"/>
        <w:bottom w:val="none" w:sz="0" w:space="0" w:color="auto"/>
        <w:right w:val="none" w:sz="0" w:space="0" w:color="auto"/>
      </w:divBdr>
    </w:div>
    <w:div w:id="610011891">
      <w:bodyDiv w:val="1"/>
      <w:marLeft w:val="0"/>
      <w:marRight w:val="0"/>
      <w:marTop w:val="0"/>
      <w:marBottom w:val="0"/>
      <w:divBdr>
        <w:top w:val="none" w:sz="0" w:space="0" w:color="auto"/>
        <w:left w:val="none" w:sz="0" w:space="0" w:color="auto"/>
        <w:bottom w:val="none" w:sz="0" w:space="0" w:color="auto"/>
        <w:right w:val="none" w:sz="0" w:space="0" w:color="auto"/>
      </w:divBdr>
    </w:div>
    <w:div w:id="610165266">
      <w:bodyDiv w:val="1"/>
      <w:marLeft w:val="0"/>
      <w:marRight w:val="0"/>
      <w:marTop w:val="0"/>
      <w:marBottom w:val="0"/>
      <w:divBdr>
        <w:top w:val="none" w:sz="0" w:space="0" w:color="auto"/>
        <w:left w:val="none" w:sz="0" w:space="0" w:color="auto"/>
        <w:bottom w:val="none" w:sz="0" w:space="0" w:color="auto"/>
        <w:right w:val="none" w:sz="0" w:space="0" w:color="auto"/>
      </w:divBdr>
      <w:divsChild>
        <w:div w:id="176238164">
          <w:marLeft w:val="0"/>
          <w:marRight w:val="0"/>
          <w:marTop w:val="0"/>
          <w:marBottom w:val="0"/>
          <w:divBdr>
            <w:top w:val="none" w:sz="0" w:space="0" w:color="auto"/>
            <w:left w:val="none" w:sz="0" w:space="0" w:color="auto"/>
            <w:bottom w:val="none" w:sz="0" w:space="0" w:color="auto"/>
            <w:right w:val="none" w:sz="0" w:space="0" w:color="auto"/>
          </w:divBdr>
        </w:div>
        <w:div w:id="390931871">
          <w:marLeft w:val="0"/>
          <w:marRight w:val="0"/>
          <w:marTop w:val="0"/>
          <w:marBottom w:val="0"/>
          <w:divBdr>
            <w:top w:val="none" w:sz="0" w:space="0" w:color="auto"/>
            <w:left w:val="none" w:sz="0" w:space="0" w:color="auto"/>
            <w:bottom w:val="none" w:sz="0" w:space="0" w:color="auto"/>
            <w:right w:val="none" w:sz="0" w:space="0" w:color="auto"/>
          </w:divBdr>
        </w:div>
        <w:div w:id="499855852">
          <w:marLeft w:val="0"/>
          <w:marRight w:val="0"/>
          <w:marTop w:val="0"/>
          <w:marBottom w:val="0"/>
          <w:divBdr>
            <w:top w:val="none" w:sz="0" w:space="0" w:color="auto"/>
            <w:left w:val="none" w:sz="0" w:space="0" w:color="auto"/>
            <w:bottom w:val="none" w:sz="0" w:space="0" w:color="auto"/>
            <w:right w:val="none" w:sz="0" w:space="0" w:color="auto"/>
          </w:divBdr>
        </w:div>
        <w:div w:id="502741170">
          <w:marLeft w:val="0"/>
          <w:marRight w:val="0"/>
          <w:marTop w:val="0"/>
          <w:marBottom w:val="0"/>
          <w:divBdr>
            <w:top w:val="none" w:sz="0" w:space="0" w:color="auto"/>
            <w:left w:val="none" w:sz="0" w:space="0" w:color="auto"/>
            <w:bottom w:val="none" w:sz="0" w:space="0" w:color="auto"/>
            <w:right w:val="none" w:sz="0" w:space="0" w:color="auto"/>
          </w:divBdr>
        </w:div>
        <w:div w:id="921138435">
          <w:marLeft w:val="0"/>
          <w:marRight w:val="0"/>
          <w:marTop w:val="0"/>
          <w:marBottom w:val="0"/>
          <w:divBdr>
            <w:top w:val="none" w:sz="0" w:space="0" w:color="auto"/>
            <w:left w:val="none" w:sz="0" w:space="0" w:color="auto"/>
            <w:bottom w:val="none" w:sz="0" w:space="0" w:color="auto"/>
            <w:right w:val="none" w:sz="0" w:space="0" w:color="auto"/>
          </w:divBdr>
        </w:div>
        <w:div w:id="940534158">
          <w:marLeft w:val="0"/>
          <w:marRight w:val="0"/>
          <w:marTop w:val="0"/>
          <w:marBottom w:val="0"/>
          <w:divBdr>
            <w:top w:val="none" w:sz="0" w:space="0" w:color="auto"/>
            <w:left w:val="none" w:sz="0" w:space="0" w:color="auto"/>
            <w:bottom w:val="none" w:sz="0" w:space="0" w:color="auto"/>
            <w:right w:val="none" w:sz="0" w:space="0" w:color="auto"/>
          </w:divBdr>
        </w:div>
        <w:div w:id="1283263655">
          <w:marLeft w:val="0"/>
          <w:marRight w:val="0"/>
          <w:marTop w:val="0"/>
          <w:marBottom w:val="0"/>
          <w:divBdr>
            <w:top w:val="none" w:sz="0" w:space="0" w:color="auto"/>
            <w:left w:val="none" w:sz="0" w:space="0" w:color="auto"/>
            <w:bottom w:val="none" w:sz="0" w:space="0" w:color="auto"/>
            <w:right w:val="none" w:sz="0" w:space="0" w:color="auto"/>
          </w:divBdr>
        </w:div>
        <w:div w:id="1321151068">
          <w:marLeft w:val="0"/>
          <w:marRight w:val="0"/>
          <w:marTop w:val="0"/>
          <w:marBottom w:val="0"/>
          <w:divBdr>
            <w:top w:val="none" w:sz="0" w:space="0" w:color="auto"/>
            <w:left w:val="none" w:sz="0" w:space="0" w:color="auto"/>
            <w:bottom w:val="none" w:sz="0" w:space="0" w:color="auto"/>
            <w:right w:val="none" w:sz="0" w:space="0" w:color="auto"/>
          </w:divBdr>
        </w:div>
        <w:div w:id="1709066934">
          <w:marLeft w:val="0"/>
          <w:marRight w:val="0"/>
          <w:marTop w:val="0"/>
          <w:marBottom w:val="0"/>
          <w:divBdr>
            <w:top w:val="none" w:sz="0" w:space="0" w:color="auto"/>
            <w:left w:val="none" w:sz="0" w:space="0" w:color="auto"/>
            <w:bottom w:val="none" w:sz="0" w:space="0" w:color="auto"/>
            <w:right w:val="none" w:sz="0" w:space="0" w:color="auto"/>
          </w:divBdr>
        </w:div>
        <w:div w:id="1897740030">
          <w:marLeft w:val="0"/>
          <w:marRight w:val="0"/>
          <w:marTop w:val="0"/>
          <w:marBottom w:val="0"/>
          <w:divBdr>
            <w:top w:val="none" w:sz="0" w:space="0" w:color="auto"/>
            <w:left w:val="none" w:sz="0" w:space="0" w:color="auto"/>
            <w:bottom w:val="none" w:sz="0" w:space="0" w:color="auto"/>
            <w:right w:val="none" w:sz="0" w:space="0" w:color="auto"/>
          </w:divBdr>
        </w:div>
      </w:divsChild>
    </w:div>
    <w:div w:id="633485669">
      <w:bodyDiv w:val="1"/>
      <w:marLeft w:val="0"/>
      <w:marRight w:val="0"/>
      <w:marTop w:val="0"/>
      <w:marBottom w:val="0"/>
      <w:divBdr>
        <w:top w:val="none" w:sz="0" w:space="0" w:color="auto"/>
        <w:left w:val="none" w:sz="0" w:space="0" w:color="auto"/>
        <w:bottom w:val="none" w:sz="0" w:space="0" w:color="auto"/>
        <w:right w:val="none" w:sz="0" w:space="0" w:color="auto"/>
      </w:divBdr>
      <w:divsChild>
        <w:div w:id="91752774">
          <w:marLeft w:val="0"/>
          <w:marRight w:val="0"/>
          <w:marTop w:val="0"/>
          <w:marBottom w:val="0"/>
          <w:divBdr>
            <w:top w:val="none" w:sz="0" w:space="0" w:color="auto"/>
            <w:left w:val="none" w:sz="0" w:space="0" w:color="auto"/>
            <w:bottom w:val="none" w:sz="0" w:space="0" w:color="auto"/>
            <w:right w:val="none" w:sz="0" w:space="0" w:color="auto"/>
          </w:divBdr>
        </w:div>
        <w:div w:id="269318660">
          <w:marLeft w:val="0"/>
          <w:marRight w:val="0"/>
          <w:marTop w:val="0"/>
          <w:marBottom w:val="0"/>
          <w:divBdr>
            <w:top w:val="none" w:sz="0" w:space="0" w:color="auto"/>
            <w:left w:val="none" w:sz="0" w:space="0" w:color="auto"/>
            <w:bottom w:val="none" w:sz="0" w:space="0" w:color="auto"/>
            <w:right w:val="none" w:sz="0" w:space="0" w:color="auto"/>
          </w:divBdr>
        </w:div>
        <w:div w:id="355156471">
          <w:marLeft w:val="0"/>
          <w:marRight w:val="0"/>
          <w:marTop w:val="0"/>
          <w:marBottom w:val="0"/>
          <w:divBdr>
            <w:top w:val="none" w:sz="0" w:space="0" w:color="auto"/>
            <w:left w:val="none" w:sz="0" w:space="0" w:color="auto"/>
            <w:bottom w:val="none" w:sz="0" w:space="0" w:color="auto"/>
            <w:right w:val="none" w:sz="0" w:space="0" w:color="auto"/>
          </w:divBdr>
        </w:div>
        <w:div w:id="499585305">
          <w:marLeft w:val="0"/>
          <w:marRight w:val="0"/>
          <w:marTop w:val="0"/>
          <w:marBottom w:val="0"/>
          <w:divBdr>
            <w:top w:val="none" w:sz="0" w:space="0" w:color="auto"/>
            <w:left w:val="none" w:sz="0" w:space="0" w:color="auto"/>
            <w:bottom w:val="none" w:sz="0" w:space="0" w:color="auto"/>
            <w:right w:val="none" w:sz="0" w:space="0" w:color="auto"/>
          </w:divBdr>
        </w:div>
        <w:div w:id="584535634">
          <w:marLeft w:val="0"/>
          <w:marRight w:val="0"/>
          <w:marTop w:val="0"/>
          <w:marBottom w:val="0"/>
          <w:divBdr>
            <w:top w:val="none" w:sz="0" w:space="0" w:color="auto"/>
            <w:left w:val="none" w:sz="0" w:space="0" w:color="auto"/>
            <w:bottom w:val="none" w:sz="0" w:space="0" w:color="auto"/>
            <w:right w:val="none" w:sz="0" w:space="0" w:color="auto"/>
          </w:divBdr>
        </w:div>
        <w:div w:id="599871594">
          <w:marLeft w:val="0"/>
          <w:marRight w:val="0"/>
          <w:marTop w:val="0"/>
          <w:marBottom w:val="0"/>
          <w:divBdr>
            <w:top w:val="none" w:sz="0" w:space="0" w:color="auto"/>
            <w:left w:val="none" w:sz="0" w:space="0" w:color="auto"/>
            <w:bottom w:val="none" w:sz="0" w:space="0" w:color="auto"/>
            <w:right w:val="none" w:sz="0" w:space="0" w:color="auto"/>
          </w:divBdr>
        </w:div>
        <w:div w:id="775104402">
          <w:marLeft w:val="0"/>
          <w:marRight w:val="0"/>
          <w:marTop w:val="0"/>
          <w:marBottom w:val="0"/>
          <w:divBdr>
            <w:top w:val="none" w:sz="0" w:space="0" w:color="auto"/>
            <w:left w:val="none" w:sz="0" w:space="0" w:color="auto"/>
            <w:bottom w:val="none" w:sz="0" w:space="0" w:color="auto"/>
            <w:right w:val="none" w:sz="0" w:space="0" w:color="auto"/>
          </w:divBdr>
        </w:div>
        <w:div w:id="1086343166">
          <w:marLeft w:val="0"/>
          <w:marRight w:val="0"/>
          <w:marTop w:val="0"/>
          <w:marBottom w:val="0"/>
          <w:divBdr>
            <w:top w:val="none" w:sz="0" w:space="0" w:color="auto"/>
            <w:left w:val="none" w:sz="0" w:space="0" w:color="auto"/>
            <w:bottom w:val="none" w:sz="0" w:space="0" w:color="auto"/>
            <w:right w:val="none" w:sz="0" w:space="0" w:color="auto"/>
          </w:divBdr>
        </w:div>
        <w:div w:id="1575505585">
          <w:marLeft w:val="0"/>
          <w:marRight w:val="0"/>
          <w:marTop w:val="0"/>
          <w:marBottom w:val="0"/>
          <w:divBdr>
            <w:top w:val="none" w:sz="0" w:space="0" w:color="auto"/>
            <w:left w:val="none" w:sz="0" w:space="0" w:color="auto"/>
            <w:bottom w:val="none" w:sz="0" w:space="0" w:color="auto"/>
            <w:right w:val="none" w:sz="0" w:space="0" w:color="auto"/>
          </w:divBdr>
        </w:div>
        <w:div w:id="1887066122">
          <w:marLeft w:val="0"/>
          <w:marRight w:val="0"/>
          <w:marTop w:val="0"/>
          <w:marBottom w:val="0"/>
          <w:divBdr>
            <w:top w:val="none" w:sz="0" w:space="0" w:color="auto"/>
            <w:left w:val="none" w:sz="0" w:space="0" w:color="auto"/>
            <w:bottom w:val="none" w:sz="0" w:space="0" w:color="auto"/>
            <w:right w:val="none" w:sz="0" w:space="0" w:color="auto"/>
          </w:divBdr>
        </w:div>
        <w:div w:id="1924147707">
          <w:marLeft w:val="0"/>
          <w:marRight w:val="0"/>
          <w:marTop w:val="0"/>
          <w:marBottom w:val="0"/>
          <w:divBdr>
            <w:top w:val="none" w:sz="0" w:space="0" w:color="auto"/>
            <w:left w:val="none" w:sz="0" w:space="0" w:color="auto"/>
            <w:bottom w:val="none" w:sz="0" w:space="0" w:color="auto"/>
            <w:right w:val="none" w:sz="0" w:space="0" w:color="auto"/>
          </w:divBdr>
        </w:div>
        <w:div w:id="1932808715">
          <w:marLeft w:val="0"/>
          <w:marRight w:val="0"/>
          <w:marTop w:val="0"/>
          <w:marBottom w:val="0"/>
          <w:divBdr>
            <w:top w:val="none" w:sz="0" w:space="0" w:color="auto"/>
            <w:left w:val="none" w:sz="0" w:space="0" w:color="auto"/>
            <w:bottom w:val="none" w:sz="0" w:space="0" w:color="auto"/>
            <w:right w:val="none" w:sz="0" w:space="0" w:color="auto"/>
          </w:divBdr>
        </w:div>
      </w:divsChild>
    </w:div>
    <w:div w:id="655380948">
      <w:bodyDiv w:val="1"/>
      <w:marLeft w:val="0"/>
      <w:marRight w:val="0"/>
      <w:marTop w:val="0"/>
      <w:marBottom w:val="0"/>
      <w:divBdr>
        <w:top w:val="none" w:sz="0" w:space="0" w:color="auto"/>
        <w:left w:val="none" w:sz="0" w:space="0" w:color="auto"/>
        <w:bottom w:val="none" w:sz="0" w:space="0" w:color="auto"/>
        <w:right w:val="none" w:sz="0" w:space="0" w:color="auto"/>
      </w:divBdr>
    </w:div>
    <w:div w:id="655961741">
      <w:bodyDiv w:val="1"/>
      <w:marLeft w:val="0"/>
      <w:marRight w:val="0"/>
      <w:marTop w:val="0"/>
      <w:marBottom w:val="0"/>
      <w:divBdr>
        <w:top w:val="none" w:sz="0" w:space="0" w:color="auto"/>
        <w:left w:val="none" w:sz="0" w:space="0" w:color="auto"/>
        <w:bottom w:val="none" w:sz="0" w:space="0" w:color="auto"/>
        <w:right w:val="none" w:sz="0" w:space="0" w:color="auto"/>
      </w:divBdr>
    </w:div>
    <w:div w:id="657147153">
      <w:bodyDiv w:val="1"/>
      <w:marLeft w:val="0"/>
      <w:marRight w:val="0"/>
      <w:marTop w:val="0"/>
      <w:marBottom w:val="0"/>
      <w:divBdr>
        <w:top w:val="none" w:sz="0" w:space="0" w:color="auto"/>
        <w:left w:val="none" w:sz="0" w:space="0" w:color="auto"/>
        <w:bottom w:val="none" w:sz="0" w:space="0" w:color="auto"/>
        <w:right w:val="none" w:sz="0" w:space="0" w:color="auto"/>
      </w:divBdr>
    </w:div>
    <w:div w:id="663821216">
      <w:bodyDiv w:val="1"/>
      <w:marLeft w:val="0"/>
      <w:marRight w:val="0"/>
      <w:marTop w:val="0"/>
      <w:marBottom w:val="0"/>
      <w:divBdr>
        <w:top w:val="none" w:sz="0" w:space="0" w:color="auto"/>
        <w:left w:val="none" w:sz="0" w:space="0" w:color="auto"/>
        <w:bottom w:val="none" w:sz="0" w:space="0" w:color="auto"/>
        <w:right w:val="none" w:sz="0" w:space="0" w:color="auto"/>
      </w:divBdr>
      <w:divsChild>
        <w:div w:id="771248146">
          <w:marLeft w:val="0"/>
          <w:marRight w:val="0"/>
          <w:marTop w:val="0"/>
          <w:marBottom w:val="0"/>
          <w:divBdr>
            <w:top w:val="none" w:sz="0" w:space="0" w:color="auto"/>
            <w:left w:val="none" w:sz="0" w:space="0" w:color="auto"/>
            <w:bottom w:val="none" w:sz="0" w:space="0" w:color="auto"/>
            <w:right w:val="none" w:sz="0" w:space="0" w:color="auto"/>
          </w:divBdr>
          <w:divsChild>
            <w:div w:id="680812074">
              <w:marLeft w:val="0"/>
              <w:marRight w:val="0"/>
              <w:marTop w:val="0"/>
              <w:marBottom w:val="0"/>
              <w:divBdr>
                <w:top w:val="none" w:sz="0" w:space="0" w:color="auto"/>
                <w:left w:val="none" w:sz="0" w:space="0" w:color="auto"/>
                <w:bottom w:val="none" w:sz="0" w:space="0" w:color="auto"/>
                <w:right w:val="none" w:sz="0" w:space="0" w:color="auto"/>
              </w:divBdr>
              <w:divsChild>
                <w:div w:id="706635944">
                  <w:marLeft w:val="0"/>
                  <w:marRight w:val="0"/>
                  <w:marTop w:val="0"/>
                  <w:marBottom w:val="0"/>
                  <w:divBdr>
                    <w:top w:val="none" w:sz="0" w:space="0" w:color="auto"/>
                    <w:left w:val="none" w:sz="0" w:space="0" w:color="auto"/>
                    <w:bottom w:val="none" w:sz="0" w:space="0" w:color="auto"/>
                    <w:right w:val="none" w:sz="0" w:space="0" w:color="auto"/>
                  </w:divBdr>
                </w:div>
              </w:divsChild>
            </w:div>
            <w:div w:id="2085493413">
              <w:marLeft w:val="0"/>
              <w:marRight w:val="0"/>
              <w:marTop w:val="0"/>
              <w:marBottom w:val="0"/>
              <w:divBdr>
                <w:top w:val="none" w:sz="0" w:space="0" w:color="auto"/>
                <w:left w:val="none" w:sz="0" w:space="0" w:color="auto"/>
                <w:bottom w:val="none" w:sz="0" w:space="0" w:color="auto"/>
                <w:right w:val="none" w:sz="0" w:space="0" w:color="auto"/>
              </w:divBdr>
              <w:divsChild>
                <w:div w:id="47726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9936">
          <w:marLeft w:val="0"/>
          <w:marRight w:val="0"/>
          <w:marTop w:val="0"/>
          <w:marBottom w:val="0"/>
          <w:divBdr>
            <w:top w:val="none" w:sz="0" w:space="0" w:color="auto"/>
            <w:left w:val="none" w:sz="0" w:space="0" w:color="auto"/>
            <w:bottom w:val="none" w:sz="0" w:space="0" w:color="auto"/>
            <w:right w:val="none" w:sz="0" w:space="0" w:color="auto"/>
          </w:divBdr>
          <w:divsChild>
            <w:div w:id="1893882370">
              <w:marLeft w:val="0"/>
              <w:marRight w:val="0"/>
              <w:marTop w:val="0"/>
              <w:marBottom w:val="0"/>
              <w:divBdr>
                <w:top w:val="none" w:sz="0" w:space="0" w:color="auto"/>
                <w:left w:val="none" w:sz="0" w:space="0" w:color="auto"/>
                <w:bottom w:val="none" w:sz="0" w:space="0" w:color="auto"/>
                <w:right w:val="none" w:sz="0" w:space="0" w:color="auto"/>
              </w:divBdr>
              <w:divsChild>
                <w:div w:id="1790658418">
                  <w:marLeft w:val="0"/>
                  <w:marRight w:val="0"/>
                  <w:marTop w:val="0"/>
                  <w:marBottom w:val="0"/>
                  <w:divBdr>
                    <w:top w:val="none" w:sz="0" w:space="0" w:color="auto"/>
                    <w:left w:val="none" w:sz="0" w:space="0" w:color="auto"/>
                    <w:bottom w:val="none" w:sz="0" w:space="0" w:color="auto"/>
                    <w:right w:val="none" w:sz="0" w:space="0" w:color="auto"/>
                  </w:divBdr>
                </w:div>
              </w:divsChild>
            </w:div>
            <w:div w:id="172769172">
              <w:marLeft w:val="0"/>
              <w:marRight w:val="0"/>
              <w:marTop w:val="0"/>
              <w:marBottom w:val="0"/>
              <w:divBdr>
                <w:top w:val="none" w:sz="0" w:space="0" w:color="auto"/>
                <w:left w:val="none" w:sz="0" w:space="0" w:color="auto"/>
                <w:bottom w:val="none" w:sz="0" w:space="0" w:color="auto"/>
                <w:right w:val="none" w:sz="0" w:space="0" w:color="auto"/>
              </w:divBdr>
              <w:divsChild>
                <w:div w:id="3591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3638">
          <w:marLeft w:val="0"/>
          <w:marRight w:val="0"/>
          <w:marTop w:val="0"/>
          <w:marBottom w:val="0"/>
          <w:divBdr>
            <w:top w:val="none" w:sz="0" w:space="0" w:color="auto"/>
            <w:left w:val="none" w:sz="0" w:space="0" w:color="auto"/>
            <w:bottom w:val="none" w:sz="0" w:space="0" w:color="auto"/>
            <w:right w:val="none" w:sz="0" w:space="0" w:color="auto"/>
          </w:divBdr>
          <w:divsChild>
            <w:div w:id="1370760214">
              <w:marLeft w:val="0"/>
              <w:marRight w:val="0"/>
              <w:marTop w:val="0"/>
              <w:marBottom w:val="0"/>
              <w:divBdr>
                <w:top w:val="none" w:sz="0" w:space="0" w:color="auto"/>
                <w:left w:val="none" w:sz="0" w:space="0" w:color="auto"/>
                <w:bottom w:val="none" w:sz="0" w:space="0" w:color="auto"/>
                <w:right w:val="none" w:sz="0" w:space="0" w:color="auto"/>
              </w:divBdr>
              <w:divsChild>
                <w:div w:id="615714212">
                  <w:marLeft w:val="0"/>
                  <w:marRight w:val="0"/>
                  <w:marTop w:val="0"/>
                  <w:marBottom w:val="0"/>
                  <w:divBdr>
                    <w:top w:val="none" w:sz="0" w:space="0" w:color="auto"/>
                    <w:left w:val="none" w:sz="0" w:space="0" w:color="auto"/>
                    <w:bottom w:val="none" w:sz="0" w:space="0" w:color="auto"/>
                    <w:right w:val="none" w:sz="0" w:space="0" w:color="auto"/>
                  </w:divBdr>
                </w:div>
              </w:divsChild>
            </w:div>
            <w:div w:id="370156415">
              <w:marLeft w:val="0"/>
              <w:marRight w:val="0"/>
              <w:marTop w:val="0"/>
              <w:marBottom w:val="0"/>
              <w:divBdr>
                <w:top w:val="none" w:sz="0" w:space="0" w:color="auto"/>
                <w:left w:val="none" w:sz="0" w:space="0" w:color="auto"/>
                <w:bottom w:val="none" w:sz="0" w:space="0" w:color="auto"/>
                <w:right w:val="none" w:sz="0" w:space="0" w:color="auto"/>
              </w:divBdr>
              <w:divsChild>
                <w:div w:id="20261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7042">
          <w:marLeft w:val="0"/>
          <w:marRight w:val="0"/>
          <w:marTop w:val="0"/>
          <w:marBottom w:val="0"/>
          <w:divBdr>
            <w:top w:val="none" w:sz="0" w:space="0" w:color="auto"/>
            <w:left w:val="none" w:sz="0" w:space="0" w:color="auto"/>
            <w:bottom w:val="none" w:sz="0" w:space="0" w:color="auto"/>
            <w:right w:val="none" w:sz="0" w:space="0" w:color="auto"/>
          </w:divBdr>
          <w:divsChild>
            <w:div w:id="631013011">
              <w:marLeft w:val="0"/>
              <w:marRight w:val="0"/>
              <w:marTop w:val="0"/>
              <w:marBottom w:val="0"/>
              <w:divBdr>
                <w:top w:val="none" w:sz="0" w:space="0" w:color="auto"/>
                <w:left w:val="none" w:sz="0" w:space="0" w:color="auto"/>
                <w:bottom w:val="none" w:sz="0" w:space="0" w:color="auto"/>
                <w:right w:val="none" w:sz="0" w:space="0" w:color="auto"/>
              </w:divBdr>
              <w:divsChild>
                <w:div w:id="85418562">
                  <w:marLeft w:val="0"/>
                  <w:marRight w:val="0"/>
                  <w:marTop w:val="0"/>
                  <w:marBottom w:val="0"/>
                  <w:divBdr>
                    <w:top w:val="none" w:sz="0" w:space="0" w:color="auto"/>
                    <w:left w:val="none" w:sz="0" w:space="0" w:color="auto"/>
                    <w:bottom w:val="none" w:sz="0" w:space="0" w:color="auto"/>
                    <w:right w:val="none" w:sz="0" w:space="0" w:color="auto"/>
                  </w:divBdr>
                </w:div>
              </w:divsChild>
            </w:div>
            <w:div w:id="1013996076">
              <w:marLeft w:val="0"/>
              <w:marRight w:val="0"/>
              <w:marTop w:val="0"/>
              <w:marBottom w:val="0"/>
              <w:divBdr>
                <w:top w:val="none" w:sz="0" w:space="0" w:color="auto"/>
                <w:left w:val="none" w:sz="0" w:space="0" w:color="auto"/>
                <w:bottom w:val="none" w:sz="0" w:space="0" w:color="auto"/>
                <w:right w:val="none" w:sz="0" w:space="0" w:color="auto"/>
              </w:divBdr>
              <w:divsChild>
                <w:div w:id="191570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14829">
          <w:marLeft w:val="0"/>
          <w:marRight w:val="0"/>
          <w:marTop w:val="0"/>
          <w:marBottom w:val="0"/>
          <w:divBdr>
            <w:top w:val="none" w:sz="0" w:space="0" w:color="auto"/>
            <w:left w:val="none" w:sz="0" w:space="0" w:color="auto"/>
            <w:bottom w:val="none" w:sz="0" w:space="0" w:color="auto"/>
            <w:right w:val="none" w:sz="0" w:space="0" w:color="auto"/>
          </w:divBdr>
          <w:divsChild>
            <w:div w:id="325717762">
              <w:marLeft w:val="0"/>
              <w:marRight w:val="0"/>
              <w:marTop w:val="0"/>
              <w:marBottom w:val="0"/>
              <w:divBdr>
                <w:top w:val="none" w:sz="0" w:space="0" w:color="auto"/>
                <w:left w:val="none" w:sz="0" w:space="0" w:color="auto"/>
                <w:bottom w:val="none" w:sz="0" w:space="0" w:color="auto"/>
                <w:right w:val="none" w:sz="0" w:space="0" w:color="auto"/>
              </w:divBdr>
              <w:divsChild>
                <w:div w:id="121652216">
                  <w:marLeft w:val="0"/>
                  <w:marRight w:val="0"/>
                  <w:marTop w:val="0"/>
                  <w:marBottom w:val="0"/>
                  <w:divBdr>
                    <w:top w:val="none" w:sz="0" w:space="0" w:color="auto"/>
                    <w:left w:val="none" w:sz="0" w:space="0" w:color="auto"/>
                    <w:bottom w:val="none" w:sz="0" w:space="0" w:color="auto"/>
                    <w:right w:val="none" w:sz="0" w:space="0" w:color="auto"/>
                  </w:divBdr>
                </w:div>
              </w:divsChild>
            </w:div>
            <w:div w:id="1371304726">
              <w:marLeft w:val="0"/>
              <w:marRight w:val="0"/>
              <w:marTop w:val="0"/>
              <w:marBottom w:val="0"/>
              <w:divBdr>
                <w:top w:val="none" w:sz="0" w:space="0" w:color="auto"/>
                <w:left w:val="none" w:sz="0" w:space="0" w:color="auto"/>
                <w:bottom w:val="none" w:sz="0" w:space="0" w:color="auto"/>
                <w:right w:val="none" w:sz="0" w:space="0" w:color="auto"/>
              </w:divBdr>
              <w:divsChild>
                <w:div w:id="13959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73819">
          <w:marLeft w:val="0"/>
          <w:marRight w:val="0"/>
          <w:marTop w:val="0"/>
          <w:marBottom w:val="0"/>
          <w:divBdr>
            <w:top w:val="none" w:sz="0" w:space="0" w:color="auto"/>
            <w:left w:val="none" w:sz="0" w:space="0" w:color="auto"/>
            <w:bottom w:val="none" w:sz="0" w:space="0" w:color="auto"/>
            <w:right w:val="none" w:sz="0" w:space="0" w:color="auto"/>
          </w:divBdr>
          <w:divsChild>
            <w:div w:id="91827397">
              <w:marLeft w:val="0"/>
              <w:marRight w:val="0"/>
              <w:marTop w:val="0"/>
              <w:marBottom w:val="0"/>
              <w:divBdr>
                <w:top w:val="none" w:sz="0" w:space="0" w:color="auto"/>
                <w:left w:val="none" w:sz="0" w:space="0" w:color="auto"/>
                <w:bottom w:val="none" w:sz="0" w:space="0" w:color="auto"/>
                <w:right w:val="none" w:sz="0" w:space="0" w:color="auto"/>
              </w:divBdr>
              <w:divsChild>
                <w:div w:id="2061467630">
                  <w:marLeft w:val="0"/>
                  <w:marRight w:val="0"/>
                  <w:marTop w:val="0"/>
                  <w:marBottom w:val="0"/>
                  <w:divBdr>
                    <w:top w:val="none" w:sz="0" w:space="0" w:color="auto"/>
                    <w:left w:val="none" w:sz="0" w:space="0" w:color="auto"/>
                    <w:bottom w:val="none" w:sz="0" w:space="0" w:color="auto"/>
                    <w:right w:val="none" w:sz="0" w:space="0" w:color="auto"/>
                  </w:divBdr>
                </w:div>
              </w:divsChild>
            </w:div>
            <w:div w:id="1595354437">
              <w:marLeft w:val="0"/>
              <w:marRight w:val="0"/>
              <w:marTop w:val="0"/>
              <w:marBottom w:val="0"/>
              <w:divBdr>
                <w:top w:val="none" w:sz="0" w:space="0" w:color="auto"/>
                <w:left w:val="none" w:sz="0" w:space="0" w:color="auto"/>
                <w:bottom w:val="none" w:sz="0" w:space="0" w:color="auto"/>
                <w:right w:val="none" w:sz="0" w:space="0" w:color="auto"/>
              </w:divBdr>
              <w:divsChild>
                <w:div w:id="6087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5713">
          <w:marLeft w:val="0"/>
          <w:marRight w:val="0"/>
          <w:marTop w:val="0"/>
          <w:marBottom w:val="0"/>
          <w:divBdr>
            <w:top w:val="none" w:sz="0" w:space="0" w:color="auto"/>
            <w:left w:val="none" w:sz="0" w:space="0" w:color="auto"/>
            <w:bottom w:val="none" w:sz="0" w:space="0" w:color="auto"/>
            <w:right w:val="none" w:sz="0" w:space="0" w:color="auto"/>
          </w:divBdr>
          <w:divsChild>
            <w:div w:id="1324165068">
              <w:marLeft w:val="0"/>
              <w:marRight w:val="0"/>
              <w:marTop w:val="0"/>
              <w:marBottom w:val="0"/>
              <w:divBdr>
                <w:top w:val="none" w:sz="0" w:space="0" w:color="auto"/>
                <w:left w:val="none" w:sz="0" w:space="0" w:color="auto"/>
                <w:bottom w:val="none" w:sz="0" w:space="0" w:color="auto"/>
                <w:right w:val="none" w:sz="0" w:space="0" w:color="auto"/>
              </w:divBdr>
              <w:divsChild>
                <w:div w:id="2058160010">
                  <w:marLeft w:val="0"/>
                  <w:marRight w:val="0"/>
                  <w:marTop w:val="0"/>
                  <w:marBottom w:val="0"/>
                  <w:divBdr>
                    <w:top w:val="none" w:sz="0" w:space="0" w:color="auto"/>
                    <w:left w:val="none" w:sz="0" w:space="0" w:color="auto"/>
                    <w:bottom w:val="none" w:sz="0" w:space="0" w:color="auto"/>
                    <w:right w:val="none" w:sz="0" w:space="0" w:color="auto"/>
                  </w:divBdr>
                </w:div>
              </w:divsChild>
            </w:div>
            <w:div w:id="2095055399">
              <w:marLeft w:val="0"/>
              <w:marRight w:val="0"/>
              <w:marTop w:val="0"/>
              <w:marBottom w:val="0"/>
              <w:divBdr>
                <w:top w:val="none" w:sz="0" w:space="0" w:color="auto"/>
                <w:left w:val="none" w:sz="0" w:space="0" w:color="auto"/>
                <w:bottom w:val="none" w:sz="0" w:space="0" w:color="auto"/>
                <w:right w:val="none" w:sz="0" w:space="0" w:color="auto"/>
              </w:divBdr>
              <w:divsChild>
                <w:div w:id="14943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7451">
          <w:marLeft w:val="0"/>
          <w:marRight w:val="0"/>
          <w:marTop w:val="0"/>
          <w:marBottom w:val="0"/>
          <w:divBdr>
            <w:top w:val="none" w:sz="0" w:space="0" w:color="auto"/>
            <w:left w:val="none" w:sz="0" w:space="0" w:color="auto"/>
            <w:bottom w:val="none" w:sz="0" w:space="0" w:color="auto"/>
            <w:right w:val="none" w:sz="0" w:space="0" w:color="auto"/>
          </w:divBdr>
          <w:divsChild>
            <w:div w:id="1290471184">
              <w:marLeft w:val="0"/>
              <w:marRight w:val="0"/>
              <w:marTop w:val="0"/>
              <w:marBottom w:val="0"/>
              <w:divBdr>
                <w:top w:val="none" w:sz="0" w:space="0" w:color="auto"/>
                <w:left w:val="none" w:sz="0" w:space="0" w:color="auto"/>
                <w:bottom w:val="none" w:sz="0" w:space="0" w:color="auto"/>
                <w:right w:val="none" w:sz="0" w:space="0" w:color="auto"/>
              </w:divBdr>
              <w:divsChild>
                <w:div w:id="1793281615">
                  <w:marLeft w:val="0"/>
                  <w:marRight w:val="0"/>
                  <w:marTop w:val="0"/>
                  <w:marBottom w:val="0"/>
                  <w:divBdr>
                    <w:top w:val="none" w:sz="0" w:space="0" w:color="auto"/>
                    <w:left w:val="none" w:sz="0" w:space="0" w:color="auto"/>
                    <w:bottom w:val="none" w:sz="0" w:space="0" w:color="auto"/>
                    <w:right w:val="none" w:sz="0" w:space="0" w:color="auto"/>
                  </w:divBdr>
                </w:div>
              </w:divsChild>
            </w:div>
            <w:div w:id="362171890">
              <w:marLeft w:val="0"/>
              <w:marRight w:val="0"/>
              <w:marTop w:val="0"/>
              <w:marBottom w:val="0"/>
              <w:divBdr>
                <w:top w:val="none" w:sz="0" w:space="0" w:color="auto"/>
                <w:left w:val="none" w:sz="0" w:space="0" w:color="auto"/>
                <w:bottom w:val="none" w:sz="0" w:space="0" w:color="auto"/>
                <w:right w:val="none" w:sz="0" w:space="0" w:color="auto"/>
              </w:divBdr>
              <w:divsChild>
                <w:div w:id="461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0699">
          <w:marLeft w:val="0"/>
          <w:marRight w:val="0"/>
          <w:marTop w:val="0"/>
          <w:marBottom w:val="0"/>
          <w:divBdr>
            <w:top w:val="none" w:sz="0" w:space="0" w:color="auto"/>
            <w:left w:val="none" w:sz="0" w:space="0" w:color="auto"/>
            <w:bottom w:val="none" w:sz="0" w:space="0" w:color="auto"/>
            <w:right w:val="none" w:sz="0" w:space="0" w:color="auto"/>
          </w:divBdr>
          <w:divsChild>
            <w:div w:id="1006664370">
              <w:marLeft w:val="0"/>
              <w:marRight w:val="0"/>
              <w:marTop w:val="0"/>
              <w:marBottom w:val="0"/>
              <w:divBdr>
                <w:top w:val="none" w:sz="0" w:space="0" w:color="auto"/>
                <w:left w:val="none" w:sz="0" w:space="0" w:color="auto"/>
                <w:bottom w:val="none" w:sz="0" w:space="0" w:color="auto"/>
                <w:right w:val="none" w:sz="0" w:space="0" w:color="auto"/>
              </w:divBdr>
              <w:divsChild>
                <w:div w:id="115300249">
                  <w:marLeft w:val="0"/>
                  <w:marRight w:val="0"/>
                  <w:marTop w:val="0"/>
                  <w:marBottom w:val="0"/>
                  <w:divBdr>
                    <w:top w:val="none" w:sz="0" w:space="0" w:color="auto"/>
                    <w:left w:val="none" w:sz="0" w:space="0" w:color="auto"/>
                    <w:bottom w:val="none" w:sz="0" w:space="0" w:color="auto"/>
                    <w:right w:val="none" w:sz="0" w:space="0" w:color="auto"/>
                  </w:divBdr>
                </w:div>
              </w:divsChild>
            </w:div>
            <w:div w:id="1977682026">
              <w:marLeft w:val="0"/>
              <w:marRight w:val="0"/>
              <w:marTop w:val="0"/>
              <w:marBottom w:val="0"/>
              <w:divBdr>
                <w:top w:val="none" w:sz="0" w:space="0" w:color="auto"/>
                <w:left w:val="none" w:sz="0" w:space="0" w:color="auto"/>
                <w:bottom w:val="none" w:sz="0" w:space="0" w:color="auto"/>
                <w:right w:val="none" w:sz="0" w:space="0" w:color="auto"/>
              </w:divBdr>
              <w:divsChild>
                <w:div w:id="73401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7533">
          <w:marLeft w:val="0"/>
          <w:marRight w:val="0"/>
          <w:marTop w:val="0"/>
          <w:marBottom w:val="0"/>
          <w:divBdr>
            <w:top w:val="none" w:sz="0" w:space="0" w:color="auto"/>
            <w:left w:val="none" w:sz="0" w:space="0" w:color="auto"/>
            <w:bottom w:val="none" w:sz="0" w:space="0" w:color="auto"/>
            <w:right w:val="none" w:sz="0" w:space="0" w:color="auto"/>
          </w:divBdr>
          <w:divsChild>
            <w:div w:id="883519246">
              <w:marLeft w:val="0"/>
              <w:marRight w:val="0"/>
              <w:marTop w:val="0"/>
              <w:marBottom w:val="0"/>
              <w:divBdr>
                <w:top w:val="none" w:sz="0" w:space="0" w:color="auto"/>
                <w:left w:val="none" w:sz="0" w:space="0" w:color="auto"/>
                <w:bottom w:val="none" w:sz="0" w:space="0" w:color="auto"/>
                <w:right w:val="none" w:sz="0" w:space="0" w:color="auto"/>
              </w:divBdr>
              <w:divsChild>
                <w:div w:id="1748579039">
                  <w:marLeft w:val="0"/>
                  <w:marRight w:val="0"/>
                  <w:marTop w:val="0"/>
                  <w:marBottom w:val="0"/>
                  <w:divBdr>
                    <w:top w:val="none" w:sz="0" w:space="0" w:color="auto"/>
                    <w:left w:val="none" w:sz="0" w:space="0" w:color="auto"/>
                    <w:bottom w:val="none" w:sz="0" w:space="0" w:color="auto"/>
                    <w:right w:val="none" w:sz="0" w:space="0" w:color="auto"/>
                  </w:divBdr>
                </w:div>
              </w:divsChild>
            </w:div>
            <w:div w:id="755830848">
              <w:marLeft w:val="0"/>
              <w:marRight w:val="0"/>
              <w:marTop w:val="0"/>
              <w:marBottom w:val="0"/>
              <w:divBdr>
                <w:top w:val="none" w:sz="0" w:space="0" w:color="auto"/>
                <w:left w:val="none" w:sz="0" w:space="0" w:color="auto"/>
                <w:bottom w:val="none" w:sz="0" w:space="0" w:color="auto"/>
                <w:right w:val="none" w:sz="0" w:space="0" w:color="auto"/>
              </w:divBdr>
              <w:divsChild>
                <w:div w:id="33157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2374">
          <w:marLeft w:val="0"/>
          <w:marRight w:val="0"/>
          <w:marTop w:val="0"/>
          <w:marBottom w:val="0"/>
          <w:divBdr>
            <w:top w:val="none" w:sz="0" w:space="0" w:color="auto"/>
            <w:left w:val="none" w:sz="0" w:space="0" w:color="auto"/>
            <w:bottom w:val="none" w:sz="0" w:space="0" w:color="auto"/>
            <w:right w:val="none" w:sz="0" w:space="0" w:color="auto"/>
          </w:divBdr>
          <w:divsChild>
            <w:div w:id="661196889">
              <w:marLeft w:val="0"/>
              <w:marRight w:val="0"/>
              <w:marTop w:val="0"/>
              <w:marBottom w:val="0"/>
              <w:divBdr>
                <w:top w:val="none" w:sz="0" w:space="0" w:color="auto"/>
                <w:left w:val="none" w:sz="0" w:space="0" w:color="auto"/>
                <w:bottom w:val="none" w:sz="0" w:space="0" w:color="auto"/>
                <w:right w:val="none" w:sz="0" w:space="0" w:color="auto"/>
              </w:divBdr>
              <w:divsChild>
                <w:div w:id="1334726679">
                  <w:marLeft w:val="0"/>
                  <w:marRight w:val="0"/>
                  <w:marTop w:val="0"/>
                  <w:marBottom w:val="0"/>
                  <w:divBdr>
                    <w:top w:val="none" w:sz="0" w:space="0" w:color="auto"/>
                    <w:left w:val="none" w:sz="0" w:space="0" w:color="auto"/>
                    <w:bottom w:val="none" w:sz="0" w:space="0" w:color="auto"/>
                    <w:right w:val="none" w:sz="0" w:space="0" w:color="auto"/>
                  </w:divBdr>
                </w:div>
              </w:divsChild>
            </w:div>
            <w:div w:id="224876287">
              <w:marLeft w:val="0"/>
              <w:marRight w:val="0"/>
              <w:marTop w:val="0"/>
              <w:marBottom w:val="0"/>
              <w:divBdr>
                <w:top w:val="none" w:sz="0" w:space="0" w:color="auto"/>
                <w:left w:val="none" w:sz="0" w:space="0" w:color="auto"/>
                <w:bottom w:val="none" w:sz="0" w:space="0" w:color="auto"/>
                <w:right w:val="none" w:sz="0" w:space="0" w:color="auto"/>
              </w:divBdr>
              <w:divsChild>
                <w:div w:id="6639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1024">
          <w:marLeft w:val="0"/>
          <w:marRight w:val="0"/>
          <w:marTop w:val="0"/>
          <w:marBottom w:val="0"/>
          <w:divBdr>
            <w:top w:val="none" w:sz="0" w:space="0" w:color="auto"/>
            <w:left w:val="none" w:sz="0" w:space="0" w:color="auto"/>
            <w:bottom w:val="none" w:sz="0" w:space="0" w:color="auto"/>
            <w:right w:val="none" w:sz="0" w:space="0" w:color="auto"/>
          </w:divBdr>
          <w:divsChild>
            <w:div w:id="921064974">
              <w:marLeft w:val="0"/>
              <w:marRight w:val="0"/>
              <w:marTop w:val="0"/>
              <w:marBottom w:val="0"/>
              <w:divBdr>
                <w:top w:val="none" w:sz="0" w:space="0" w:color="auto"/>
                <w:left w:val="none" w:sz="0" w:space="0" w:color="auto"/>
                <w:bottom w:val="none" w:sz="0" w:space="0" w:color="auto"/>
                <w:right w:val="none" w:sz="0" w:space="0" w:color="auto"/>
              </w:divBdr>
              <w:divsChild>
                <w:div w:id="674458019">
                  <w:marLeft w:val="0"/>
                  <w:marRight w:val="0"/>
                  <w:marTop w:val="0"/>
                  <w:marBottom w:val="0"/>
                  <w:divBdr>
                    <w:top w:val="none" w:sz="0" w:space="0" w:color="auto"/>
                    <w:left w:val="none" w:sz="0" w:space="0" w:color="auto"/>
                    <w:bottom w:val="none" w:sz="0" w:space="0" w:color="auto"/>
                    <w:right w:val="none" w:sz="0" w:space="0" w:color="auto"/>
                  </w:divBdr>
                </w:div>
              </w:divsChild>
            </w:div>
            <w:div w:id="1617832844">
              <w:marLeft w:val="0"/>
              <w:marRight w:val="0"/>
              <w:marTop w:val="0"/>
              <w:marBottom w:val="0"/>
              <w:divBdr>
                <w:top w:val="none" w:sz="0" w:space="0" w:color="auto"/>
                <w:left w:val="none" w:sz="0" w:space="0" w:color="auto"/>
                <w:bottom w:val="none" w:sz="0" w:space="0" w:color="auto"/>
                <w:right w:val="none" w:sz="0" w:space="0" w:color="auto"/>
              </w:divBdr>
              <w:divsChild>
                <w:div w:id="19139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6625">
          <w:marLeft w:val="0"/>
          <w:marRight w:val="0"/>
          <w:marTop w:val="0"/>
          <w:marBottom w:val="0"/>
          <w:divBdr>
            <w:top w:val="none" w:sz="0" w:space="0" w:color="auto"/>
            <w:left w:val="none" w:sz="0" w:space="0" w:color="auto"/>
            <w:bottom w:val="none" w:sz="0" w:space="0" w:color="auto"/>
            <w:right w:val="none" w:sz="0" w:space="0" w:color="auto"/>
          </w:divBdr>
          <w:divsChild>
            <w:div w:id="784663265">
              <w:marLeft w:val="0"/>
              <w:marRight w:val="0"/>
              <w:marTop w:val="0"/>
              <w:marBottom w:val="0"/>
              <w:divBdr>
                <w:top w:val="none" w:sz="0" w:space="0" w:color="auto"/>
                <w:left w:val="none" w:sz="0" w:space="0" w:color="auto"/>
                <w:bottom w:val="none" w:sz="0" w:space="0" w:color="auto"/>
                <w:right w:val="none" w:sz="0" w:space="0" w:color="auto"/>
              </w:divBdr>
              <w:divsChild>
                <w:div w:id="305356251">
                  <w:marLeft w:val="0"/>
                  <w:marRight w:val="0"/>
                  <w:marTop w:val="0"/>
                  <w:marBottom w:val="0"/>
                  <w:divBdr>
                    <w:top w:val="none" w:sz="0" w:space="0" w:color="auto"/>
                    <w:left w:val="none" w:sz="0" w:space="0" w:color="auto"/>
                    <w:bottom w:val="none" w:sz="0" w:space="0" w:color="auto"/>
                    <w:right w:val="none" w:sz="0" w:space="0" w:color="auto"/>
                  </w:divBdr>
                </w:div>
              </w:divsChild>
            </w:div>
            <w:div w:id="641080429">
              <w:marLeft w:val="0"/>
              <w:marRight w:val="0"/>
              <w:marTop w:val="0"/>
              <w:marBottom w:val="0"/>
              <w:divBdr>
                <w:top w:val="none" w:sz="0" w:space="0" w:color="auto"/>
                <w:left w:val="none" w:sz="0" w:space="0" w:color="auto"/>
                <w:bottom w:val="none" w:sz="0" w:space="0" w:color="auto"/>
                <w:right w:val="none" w:sz="0" w:space="0" w:color="auto"/>
              </w:divBdr>
              <w:divsChild>
                <w:div w:id="1111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3051">
          <w:marLeft w:val="0"/>
          <w:marRight w:val="0"/>
          <w:marTop w:val="0"/>
          <w:marBottom w:val="0"/>
          <w:divBdr>
            <w:top w:val="none" w:sz="0" w:space="0" w:color="auto"/>
            <w:left w:val="none" w:sz="0" w:space="0" w:color="auto"/>
            <w:bottom w:val="none" w:sz="0" w:space="0" w:color="auto"/>
            <w:right w:val="none" w:sz="0" w:space="0" w:color="auto"/>
          </w:divBdr>
          <w:divsChild>
            <w:div w:id="450246530">
              <w:marLeft w:val="0"/>
              <w:marRight w:val="0"/>
              <w:marTop w:val="0"/>
              <w:marBottom w:val="0"/>
              <w:divBdr>
                <w:top w:val="none" w:sz="0" w:space="0" w:color="auto"/>
                <w:left w:val="none" w:sz="0" w:space="0" w:color="auto"/>
                <w:bottom w:val="none" w:sz="0" w:space="0" w:color="auto"/>
                <w:right w:val="none" w:sz="0" w:space="0" w:color="auto"/>
              </w:divBdr>
              <w:divsChild>
                <w:div w:id="342629465">
                  <w:marLeft w:val="0"/>
                  <w:marRight w:val="0"/>
                  <w:marTop w:val="0"/>
                  <w:marBottom w:val="0"/>
                  <w:divBdr>
                    <w:top w:val="none" w:sz="0" w:space="0" w:color="auto"/>
                    <w:left w:val="none" w:sz="0" w:space="0" w:color="auto"/>
                    <w:bottom w:val="none" w:sz="0" w:space="0" w:color="auto"/>
                    <w:right w:val="none" w:sz="0" w:space="0" w:color="auto"/>
                  </w:divBdr>
                </w:div>
              </w:divsChild>
            </w:div>
            <w:div w:id="1777406937">
              <w:marLeft w:val="0"/>
              <w:marRight w:val="0"/>
              <w:marTop w:val="0"/>
              <w:marBottom w:val="0"/>
              <w:divBdr>
                <w:top w:val="none" w:sz="0" w:space="0" w:color="auto"/>
                <w:left w:val="none" w:sz="0" w:space="0" w:color="auto"/>
                <w:bottom w:val="none" w:sz="0" w:space="0" w:color="auto"/>
                <w:right w:val="none" w:sz="0" w:space="0" w:color="auto"/>
              </w:divBdr>
              <w:divsChild>
                <w:div w:id="2737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7495">
          <w:marLeft w:val="0"/>
          <w:marRight w:val="0"/>
          <w:marTop w:val="0"/>
          <w:marBottom w:val="0"/>
          <w:divBdr>
            <w:top w:val="none" w:sz="0" w:space="0" w:color="auto"/>
            <w:left w:val="none" w:sz="0" w:space="0" w:color="auto"/>
            <w:bottom w:val="none" w:sz="0" w:space="0" w:color="auto"/>
            <w:right w:val="none" w:sz="0" w:space="0" w:color="auto"/>
          </w:divBdr>
          <w:divsChild>
            <w:div w:id="52121228">
              <w:marLeft w:val="0"/>
              <w:marRight w:val="0"/>
              <w:marTop w:val="0"/>
              <w:marBottom w:val="0"/>
              <w:divBdr>
                <w:top w:val="none" w:sz="0" w:space="0" w:color="auto"/>
                <w:left w:val="none" w:sz="0" w:space="0" w:color="auto"/>
                <w:bottom w:val="none" w:sz="0" w:space="0" w:color="auto"/>
                <w:right w:val="none" w:sz="0" w:space="0" w:color="auto"/>
              </w:divBdr>
              <w:divsChild>
                <w:div w:id="1367366746">
                  <w:marLeft w:val="0"/>
                  <w:marRight w:val="0"/>
                  <w:marTop w:val="0"/>
                  <w:marBottom w:val="0"/>
                  <w:divBdr>
                    <w:top w:val="none" w:sz="0" w:space="0" w:color="auto"/>
                    <w:left w:val="none" w:sz="0" w:space="0" w:color="auto"/>
                    <w:bottom w:val="none" w:sz="0" w:space="0" w:color="auto"/>
                    <w:right w:val="none" w:sz="0" w:space="0" w:color="auto"/>
                  </w:divBdr>
                </w:div>
              </w:divsChild>
            </w:div>
            <w:div w:id="996881966">
              <w:marLeft w:val="0"/>
              <w:marRight w:val="0"/>
              <w:marTop w:val="0"/>
              <w:marBottom w:val="0"/>
              <w:divBdr>
                <w:top w:val="none" w:sz="0" w:space="0" w:color="auto"/>
                <w:left w:val="none" w:sz="0" w:space="0" w:color="auto"/>
                <w:bottom w:val="none" w:sz="0" w:space="0" w:color="auto"/>
                <w:right w:val="none" w:sz="0" w:space="0" w:color="auto"/>
              </w:divBdr>
              <w:divsChild>
                <w:div w:id="168185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6543">
          <w:marLeft w:val="0"/>
          <w:marRight w:val="0"/>
          <w:marTop w:val="0"/>
          <w:marBottom w:val="0"/>
          <w:divBdr>
            <w:top w:val="none" w:sz="0" w:space="0" w:color="auto"/>
            <w:left w:val="none" w:sz="0" w:space="0" w:color="auto"/>
            <w:bottom w:val="none" w:sz="0" w:space="0" w:color="auto"/>
            <w:right w:val="none" w:sz="0" w:space="0" w:color="auto"/>
          </w:divBdr>
          <w:divsChild>
            <w:div w:id="111946379">
              <w:marLeft w:val="0"/>
              <w:marRight w:val="0"/>
              <w:marTop w:val="0"/>
              <w:marBottom w:val="0"/>
              <w:divBdr>
                <w:top w:val="none" w:sz="0" w:space="0" w:color="auto"/>
                <w:left w:val="none" w:sz="0" w:space="0" w:color="auto"/>
                <w:bottom w:val="none" w:sz="0" w:space="0" w:color="auto"/>
                <w:right w:val="none" w:sz="0" w:space="0" w:color="auto"/>
              </w:divBdr>
              <w:divsChild>
                <w:div w:id="1371420599">
                  <w:marLeft w:val="0"/>
                  <w:marRight w:val="0"/>
                  <w:marTop w:val="0"/>
                  <w:marBottom w:val="0"/>
                  <w:divBdr>
                    <w:top w:val="none" w:sz="0" w:space="0" w:color="auto"/>
                    <w:left w:val="none" w:sz="0" w:space="0" w:color="auto"/>
                    <w:bottom w:val="none" w:sz="0" w:space="0" w:color="auto"/>
                    <w:right w:val="none" w:sz="0" w:space="0" w:color="auto"/>
                  </w:divBdr>
                </w:div>
              </w:divsChild>
            </w:div>
            <w:div w:id="281115044">
              <w:marLeft w:val="0"/>
              <w:marRight w:val="0"/>
              <w:marTop w:val="0"/>
              <w:marBottom w:val="0"/>
              <w:divBdr>
                <w:top w:val="none" w:sz="0" w:space="0" w:color="auto"/>
                <w:left w:val="none" w:sz="0" w:space="0" w:color="auto"/>
                <w:bottom w:val="none" w:sz="0" w:space="0" w:color="auto"/>
                <w:right w:val="none" w:sz="0" w:space="0" w:color="auto"/>
              </w:divBdr>
              <w:divsChild>
                <w:div w:id="8105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09794">
          <w:marLeft w:val="0"/>
          <w:marRight w:val="0"/>
          <w:marTop w:val="0"/>
          <w:marBottom w:val="0"/>
          <w:divBdr>
            <w:top w:val="none" w:sz="0" w:space="0" w:color="auto"/>
            <w:left w:val="none" w:sz="0" w:space="0" w:color="auto"/>
            <w:bottom w:val="none" w:sz="0" w:space="0" w:color="auto"/>
            <w:right w:val="none" w:sz="0" w:space="0" w:color="auto"/>
          </w:divBdr>
          <w:divsChild>
            <w:div w:id="1289825130">
              <w:marLeft w:val="0"/>
              <w:marRight w:val="0"/>
              <w:marTop w:val="0"/>
              <w:marBottom w:val="0"/>
              <w:divBdr>
                <w:top w:val="none" w:sz="0" w:space="0" w:color="auto"/>
                <w:left w:val="none" w:sz="0" w:space="0" w:color="auto"/>
                <w:bottom w:val="none" w:sz="0" w:space="0" w:color="auto"/>
                <w:right w:val="none" w:sz="0" w:space="0" w:color="auto"/>
              </w:divBdr>
              <w:divsChild>
                <w:div w:id="365521362">
                  <w:marLeft w:val="0"/>
                  <w:marRight w:val="0"/>
                  <w:marTop w:val="0"/>
                  <w:marBottom w:val="0"/>
                  <w:divBdr>
                    <w:top w:val="none" w:sz="0" w:space="0" w:color="auto"/>
                    <w:left w:val="none" w:sz="0" w:space="0" w:color="auto"/>
                    <w:bottom w:val="none" w:sz="0" w:space="0" w:color="auto"/>
                    <w:right w:val="none" w:sz="0" w:space="0" w:color="auto"/>
                  </w:divBdr>
                </w:div>
              </w:divsChild>
            </w:div>
            <w:div w:id="745616771">
              <w:marLeft w:val="0"/>
              <w:marRight w:val="0"/>
              <w:marTop w:val="0"/>
              <w:marBottom w:val="0"/>
              <w:divBdr>
                <w:top w:val="none" w:sz="0" w:space="0" w:color="auto"/>
                <w:left w:val="none" w:sz="0" w:space="0" w:color="auto"/>
                <w:bottom w:val="none" w:sz="0" w:space="0" w:color="auto"/>
                <w:right w:val="none" w:sz="0" w:space="0" w:color="auto"/>
              </w:divBdr>
              <w:divsChild>
                <w:div w:id="1425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4341">
          <w:marLeft w:val="0"/>
          <w:marRight w:val="0"/>
          <w:marTop w:val="0"/>
          <w:marBottom w:val="0"/>
          <w:divBdr>
            <w:top w:val="none" w:sz="0" w:space="0" w:color="auto"/>
            <w:left w:val="none" w:sz="0" w:space="0" w:color="auto"/>
            <w:bottom w:val="none" w:sz="0" w:space="0" w:color="auto"/>
            <w:right w:val="none" w:sz="0" w:space="0" w:color="auto"/>
          </w:divBdr>
          <w:divsChild>
            <w:div w:id="1279332260">
              <w:marLeft w:val="0"/>
              <w:marRight w:val="0"/>
              <w:marTop w:val="0"/>
              <w:marBottom w:val="0"/>
              <w:divBdr>
                <w:top w:val="none" w:sz="0" w:space="0" w:color="auto"/>
                <w:left w:val="none" w:sz="0" w:space="0" w:color="auto"/>
                <w:bottom w:val="none" w:sz="0" w:space="0" w:color="auto"/>
                <w:right w:val="none" w:sz="0" w:space="0" w:color="auto"/>
              </w:divBdr>
              <w:divsChild>
                <w:div w:id="1664893818">
                  <w:marLeft w:val="0"/>
                  <w:marRight w:val="0"/>
                  <w:marTop w:val="0"/>
                  <w:marBottom w:val="0"/>
                  <w:divBdr>
                    <w:top w:val="none" w:sz="0" w:space="0" w:color="auto"/>
                    <w:left w:val="none" w:sz="0" w:space="0" w:color="auto"/>
                    <w:bottom w:val="none" w:sz="0" w:space="0" w:color="auto"/>
                    <w:right w:val="none" w:sz="0" w:space="0" w:color="auto"/>
                  </w:divBdr>
                </w:div>
              </w:divsChild>
            </w:div>
            <w:div w:id="2047633614">
              <w:marLeft w:val="0"/>
              <w:marRight w:val="0"/>
              <w:marTop w:val="0"/>
              <w:marBottom w:val="0"/>
              <w:divBdr>
                <w:top w:val="none" w:sz="0" w:space="0" w:color="auto"/>
                <w:left w:val="none" w:sz="0" w:space="0" w:color="auto"/>
                <w:bottom w:val="none" w:sz="0" w:space="0" w:color="auto"/>
                <w:right w:val="none" w:sz="0" w:space="0" w:color="auto"/>
              </w:divBdr>
              <w:divsChild>
                <w:div w:id="1090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3624">
          <w:marLeft w:val="0"/>
          <w:marRight w:val="0"/>
          <w:marTop w:val="0"/>
          <w:marBottom w:val="0"/>
          <w:divBdr>
            <w:top w:val="none" w:sz="0" w:space="0" w:color="auto"/>
            <w:left w:val="none" w:sz="0" w:space="0" w:color="auto"/>
            <w:bottom w:val="none" w:sz="0" w:space="0" w:color="auto"/>
            <w:right w:val="none" w:sz="0" w:space="0" w:color="auto"/>
          </w:divBdr>
          <w:divsChild>
            <w:div w:id="692804947">
              <w:marLeft w:val="0"/>
              <w:marRight w:val="0"/>
              <w:marTop w:val="0"/>
              <w:marBottom w:val="0"/>
              <w:divBdr>
                <w:top w:val="none" w:sz="0" w:space="0" w:color="auto"/>
                <w:left w:val="none" w:sz="0" w:space="0" w:color="auto"/>
                <w:bottom w:val="none" w:sz="0" w:space="0" w:color="auto"/>
                <w:right w:val="none" w:sz="0" w:space="0" w:color="auto"/>
              </w:divBdr>
              <w:divsChild>
                <w:div w:id="748695586">
                  <w:marLeft w:val="0"/>
                  <w:marRight w:val="0"/>
                  <w:marTop w:val="0"/>
                  <w:marBottom w:val="0"/>
                  <w:divBdr>
                    <w:top w:val="none" w:sz="0" w:space="0" w:color="auto"/>
                    <w:left w:val="none" w:sz="0" w:space="0" w:color="auto"/>
                    <w:bottom w:val="none" w:sz="0" w:space="0" w:color="auto"/>
                    <w:right w:val="none" w:sz="0" w:space="0" w:color="auto"/>
                  </w:divBdr>
                </w:div>
              </w:divsChild>
            </w:div>
            <w:div w:id="249438329">
              <w:marLeft w:val="0"/>
              <w:marRight w:val="0"/>
              <w:marTop w:val="0"/>
              <w:marBottom w:val="0"/>
              <w:divBdr>
                <w:top w:val="none" w:sz="0" w:space="0" w:color="auto"/>
                <w:left w:val="none" w:sz="0" w:space="0" w:color="auto"/>
                <w:bottom w:val="none" w:sz="0" w:space="0" w:color="auto"/>
                <w:right w:val="none" w:sz="0" w:space="0" w:color="auto"/>
              </w:divBdr>
              <w:divsChild>
                <w:div w:id="14100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9090">
          <w:marLeft w:val="0"/>
          <w:marRight w:val="0"/>
          <w:marTop w:val="0"/>
          <w:marBottom w:val="0"/>
          <w:divBdr>
            <w:top w:val="none" w:sz="0" w:space="0" w:color="auto"/>
            <w:left w:val="none" w:sz="0" w:space="0" w:color="auto"/>
            <w:bottom w:val="none" w:sz="0" w:space="0" w:color="auto"/>
            <w:right w:val="none" w:sz="0" w:space="0" w:color="auto"/>
          </w:divBdr>
          <w:divsChild>
            <w:div w:id="627324858">
              <w:marLeft w:val="0"/>
              <w:marRight w:val="0"/>
              <w:marTop w:val="0"/>
              <w:marBottom w:val="0"/>
              <w:divBdr>
                <w:top w:val="none" w:sz="0" w:space="0" w:color="auto"/>
                <w:left w:val="none" w:sz="0" w:space="0" w:color="auto"/>
                <w:bottom w:val="none" w:sz="0" w:space="0" w:color="auto"/>
                <w:right w:val="none" w:sz="0" w:space="0" w:color="auto"/>
              </w:divBdr>
              <w:divsChild>
                <w:div w:id="1543327303">
                  <w:marLeft w:val="0"/>
                  <w:marRight w:val="0"/>
                  <w:marTop w:val="0"/>
                  <w:marBottom w:val="0"/>
                  <w:divBdr>
                    <w:top w:val="none" w:sz="0" w:space="0" w:color="auto"/>
                    <w:left w:val="none" w:sz="0" w:space="0" w:color="auto"/>
                    <w:bottom w:val="none" w:sz="0" w:space="0" w:color="auto"/>
                    <w:right w:val="none" w:sz="0" w:space="0" w:color="auto"/>
                  </w:divBdr>
                </w:div>
              </w:divsChild>
            </w:div>
            <w:div w:id="2021545294">
              <w:marLeft w:val="0"/>
              <w:marRight w:val="0"/>
              <w:marTop w:val="0"/>
              <w:marBottom w:val="0"/>
              <w:divBdr>
                <w:top w:val="none" w:sz="0" w:space="0" w:color="auto"/>
                <w:left w:val="none" w:sz="0" w:space="0" w:color="auto"/>
                <w:bottom w:val="none" w:sz="0" w:space="0" w:color="auto"/>
                <w:right w:val="none" w:sz="0" w:space="0" w:color="auto"/>
              </w:divBdr>
              <w:divsChild>
                <w:div w:id="1678265530">
                  <w:marLeft w:val="0"/>
                  <w:marRight w:val="0"/>
                  <w:marTop w:val="0"/>
                  <w:marBottom w:val="0"/>
                  <w:divBdr>
                    <w:top w:val="none" w:sz="0" w:space="0" w:color="auto"/>
                    <w:left w:val="none" w:sz="0" w:space="0" w:color="auto"/>
                    <w:bottom w:val="none" w:sz="0" w:space="0" w:color="auto"/>
                    <w:right w:val="none" w:sz="0" w:space="0" w:color="auto"/>
                  </w:divBdr>
                </w:div>
                <w:div w:id="36052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84449">
      <w:bodyDiv w:val="1"/>
      <w:marLeft w:val="0"/>
      <w:marRight w:val="0"/>
      <w:marTop w:val="0"/>
      <w:marBottom w:val="0"/>
      <w:divBdr>
        <w:top w:val="none" w:sz="0" w:space="0" w:color="auto"/>
        <w:left w:val="none" w:sz="0" w:space="0" w:color="auto"/>
        <w:bottom w:val="none" w:sz="0" w:space="0" w:color="auto"/>
        <w:right w:val="none" w:sz="0" w:space="0" w:color="auto"/>
      </w:divBdr>
    </w:div>
    <w:div w:id="676159039">
      <w:bodyDiv w:val="1"/>
      <w:marLeft w:val="0"/>
      <w:marRight w:val="0"/>
      <w:marTop w:val="0"/>
      <w:marBottom w:val="0"/>
      <w:divBdr>
        <w:top w:val="none" w:sz="0" w:space="0" w:color="auto"/>
        <w:left w:val="none" w:sz="0" w:space="0" w:color="auto"/>
        <w:bottom w:val="none" w:sz="0" w:space="0" w:color="auto"/>
        <w:right w:val="none" w:sz="0" w:space="0" w:color="auto"/>
      </w:divBdr>
    </w:div>
    <w:div w:id="687099902">
      <w:bodyDiv w:val="1"/>
      <w:marLeft w:val="0"/>
      <w:marRight w:val="0"/>
      <w:marTop w:val="0"/>
      <w:marBottom w:val="0"/>
      <w:divBdr>
        <w:top w:val="none" w:sz="0" w:space="0" w:color="auto"/>
        <w:left w:val="none" w:sz="0" w:space="0" w:color="auto"/>
        <w:bottom w:val="none" w:sz="0" w:space="0" w:color="auto"/>
        <w:right w:val="none" w:sz="0" w:space="0" w:color="auto"/>
      </w:divBdr>
      <w:divsChild>
        <w:div w:id="152575014">
          <w:marLeft w:val="0"/>
          <w:marRight w:val="0"/>
          <w:marTop w:val="0"/>
          <w:marBottom w:val="0"/>
          <w:divBdr>
            <w:top w:val="none" w:sz="0" w:space="0" w:color="auto"/>
            <w:left w:val="none" w:sz="0" w:space="0" w:color="auto"/>
            <w:bottom w:val="none" w:sz="0" w:space="0" w:color="auto"/>
            <w:right w:val="none" w:sz="0" w:space="0" w:color="auto"/>
          </w:divBdr>
        </w:div>
        <w:div w:id="673609319">
          <w:marLeft w:val="0"/>
          <w:marRight w:val="0"/>
          <w:marTop w:val="0"/>
          <w:marBottom w:val="0"/>
          <w:divBdr>
            <w:top w:val="none" w:sz="0" w:space="0" w:color="auto"/>
            <w:left w:val="none" w:sz="0" w:space="0" w:color="auto"/>
            <w:bottom w:val="none" w:sz="0" w:space="0" w:color="auto"/>
            <w:right w:val="none" w:sz="0" w:space="0" w:color="auto"/>
          </w:divBdr>
        </w:div>
        <w:div w:id="1088038603">
          <w:marLeft w:val="0"/>
          <w:marRight w:val="0"/>
          <w:marTop w:val="0"/>
          <w:marBottom w:val="0"/>
          <w:divBdr>
            <w:top w:val="none" w:sz="0" w:space="0" w:color="auto"/>
            <w:left w:val="none" w:sz="0" w:space="0" w:color="auto"/>
            <w:bottom w:val="none" w:sz="0" w:space="0" w:color="auto"/>
            <w:right w:val="none" w:sz="0" w:space="0" w:color="auto"/>
          </w:divBdr>
        </w:div>
        <w:div w:id="1227228606">
          <w:marLeft w:val="0"/>
          <w:marRight w:val="0"/>
          <w:marTop w:val="0"/>
          <w:marBottom w:val="0"/>
          <w:divBdr>
            <w:top w:val="none" w:sz="0" w:space="0" w:color="auto"/>
            <w:left w:val="none" w:sz="0" w:space="0" w:color="auto"/>
            <w:bottom w:val="none" w:sz="0" w:space="0" w:color="auto"/>
            <w:right w:val="none" w:sz="0" w:space="0" w:color="auto"/>
          </w:divBdr>
        </w:div>
        <w:div w:id="1447503821">
          <w:marLeft w:val="0"/>
          <w:marRight w:val="0"/>
          <w:marTop w:val="0"/>
          <w:marBottom w:val="0"/>
          <w:divBdr>
            <w:top w:val="none" w:sz="0" w:space="0" w:color="auto"/>
            <w:left w:val="none" w:sz="0" w:space="0" w:color="auto"/>
            <w:bottom w:val="none" w:sz="0" w:space="0" w:color="auto"/>
            <w:right w:val="none" w:sz="0" w:space="0" w:color="auto"/>
          </w:divBdr>
        </w:div>
        <w:div w:id="1489665932">
          <w:marLeft w:val="0"/>
          <w:marRight w:val="0"/>
          <w:marTop w:val="0"/>
          <w:marBottom w:val="0"/>
          <w:divBdr>
            <w:top w:val="none" w:sz="0" w:space="0" w:color="auto"/>
            <w:left w:val="none" w:sz="0" w:space="0" w:color="auto"/>
            <w:bottom w:val="none" w:sz="0" w:space="0" w:color="auto"/>
            <w:right w:val="none" w:sz="0" w:space="0" w:color="auto"/>
          </w:divBdr>
        </w:div>
        <w:div w:id="1550452828">
          <w:marLeft w:val="0"/>
          <w:marRight w:val="0"/>
          <w:marTop w:val="0"/>
          <w:marBottom w:val="0"/>
          <w:divBdr>
            <w:top w:val="none" w:sz="0" w:space="0" w:color="auto"/>
            <w:left w:val="none" w:sz="0" w:space="0" w:color="auto"/>
            <w:bottom w:val="none" w:sz="0" w:space="0" w:color="auto"/>
            <w:right w:val="none" w:sz="0" w:space="0" w:color="auto"/>
          </w:divBdr>
        </w:div>
        <w:div w:id="1587574187">
          <w:marLeft w:val="0"/>
          <w:marRight w:val="0"/>
          <w:marTop w:val="0"/>
          <w:marBottom w:val="0"/>
          <w:divBdr>
            <w:top w:val="none" w:sz="0" w:space="0" w:color="auto"/>
            <w:left w:val="none" w:sz="0" w:space="0" w:color="auto"/>
            <w:bottom w:val="none" w:sz="0" w:space="0" w:color="auto"/>
            <w:right w:val="none" w:sz="0" w:space="0" w:color="auto"/>
          </w:divBdr>
        </w:div>
      </w:divsChild>
    </w:div>
    <w:div w:id="687369639">
      <w:bodyDiv w:val="1"/>
      <w:marLeft w:val="0"/>
      <w:marRight w:val="0"/>
      <w:marTop w:val="0"/>
      <w:marBottom w:val="0"/>
      <w:divBdr>
        <w:top w:val="none" w:sz="0" w:space="0" w:color="auto"/>
        <w:left w:val="none" w:sz="0" w:space="0" w:color="auto"/>
        <w:bottom w:val="none" w:sz="0" w:space="0" w:color="auto"/>
        <w:right w:val="none" w:sz="0" w:space="0" w:color="auto"/>
      </w:divBdr>
    </w:div>
    <w:div w:id="688146365">
      <w:bodyDiv w:val="1"/>
      <w:marLeft w:val="0"/>
      <w:marRight w:val="0"/>
      <w:marTop w:val="0"/>
      <w:marBottom w:val="0"/>
      <w:divBdr>
        <w:top w:val="none" w:sz="0" w:space="0" w:color="auto"/>
        <w:left w:val="none" w:sz="0" w:space="0" w:color="auto"/>
        <w:bottom w:val="none" w:sz="0" w:space="0" w:color="auto"/>
        <w:right w:val="none" w:sz="0" w:space="0" w:color="auto"/>
      </w:divBdr>
    </w:div>
    <w:div w:id="688675318">
      <w:bodyDiv w:val="1"/>
      <w:marLeft w:val="0"/>
      <w:marRight w:val="0"/>
      <w:marTop w:val="0"/>
      <w:marBottom w:val="0"/>
      <w:divBdr>
        <w:top w:val="none" w:sz="0" w:space="0" w:color="auto"/>
        <w:left w:val="none" w:sz="0" w:space="0" w:color="auto"/>
        <w:bottom w:val="none" w:sz="0" w:space="0" w:color="auto"/>
        <w:right w:val="none" w:sz="0" w:space="0" w:color="auto"/>
      </w:divBdr>
    </w:div>
    <w:div w:id="697899878">
      <w:bodyDiv w:val="1"/>
      <w:marLeft w:val="0"/>
      <w:marRight w:val="0"/>
      <w:marTop w:val="0"/>
      <w:marBottom w:val="0"/>
      <w:divBdr>
        <w:top w:val="none" w:sz="0" w:space="0" w:color="auto"/>
        <w:left w:val="none" w:sz="0" w:space="0" w:color="auto"/>
        <w:bottom w:val="none" w:sz="0" w:space="0" w:color="auto"/>
        <w:right w:val="none" w:sz="0" w:space="0" w:color="auto"/>
      </w:divBdr>
      <w:divsChild>
        <w:div w:id="350224950">
          <w:marLeft w:val="0"/>
          <w:marRight w:val="0"/>
          <w:marTop w:val="0"/>
          <w:marBottom w:val="0"/>
          <w:divBdr>
            <w:top w:val="none" w:sz="0" w:space="0" w:color="auto"/>
            <w:left w:val="none" w:sz="0" w:space="0" w:color="auto"/>
            <w:bottom w:val="none" w:sz="0" w:space="0" w:color="auto"/>
            <w:right w:val="none" w:sz="0" w:space="0" w:color="auto"/>
          </w:divBdr>
        </w:div>
        <w:div w:id="821315288">
          <w:marLeft w:val="0"/>
          <w:marRight w:val="0"/>
          <w:marTop w:val="0"/>
          <w:marBottom w:val="0"/>
          <w:divBdr>
            <w:top w:val="none" w:sz="0" w:space="0" w:color="auto"/>
            <w:left w:val="none" w:sz="0" w:space="0" w:color="auto"/>
            <w:bottom w:val="none" w:sz="0" w:space="0" w:color="auto"/>
            <w:right w:val="none" w:sz="0" w:space="0" w:color="auto"/>
          </w:divBdr>
        </w:div>
        <w:div w:id="1132943882">
          <w:marLeft w:val="0"/>
          <w:marRight w:val="0"/>
          <w:marTop w:val="0"/>
          <w:marBottom w:val="0"/>
          <w:divBdr>
            <w:top w:val="none" w:sz="0" w:space="0" w:color="auto"/>
            <w:left w:val="none" w:sz="0" w:space="0" w:color="auto"/>
            <w:bottom w:val="none" w:sz="0" w:space="0" w:color="auto"/>
            <w:right w:val="none" w:sz="0" w:space="0" w:color="auto"/>
          </w:divBdr>
        </w:div>
        <w:div w:id="1133523049">
          <w:marLeft w:val="0"/>
          <w:marRight w:val="0"/>
          <w:marTop w:val="0"/>
          <w:marBottom w:val="0"/>
          <w:divBdr>
            <w:top w:val="none" w:sz="0" w:space="0" w:color="auto"/>
            <w:left w:val="none" w:sz="0" w:space="0" w:color="auto"/>
            <w:bottom w:val="none" w:sz="0" w:space="0" w:color="auto"/>
            <w:right w:val="none" w:sz="0" w:space="0" w:color="auto"/>
          </w:divBdr>
        </w:div>
        <w:div w:id="1476332740">
          <w:marLeft w:val="0"/>
          <w:marRight w:val="0"/>
          <w:marTop w:val="0"/>
          <w:marBottom w:val="0"/>
          <w:divBdr>
            <w:top w:val="none" w:sz="0" w:space="0" w:color="auto"/>
            <w:left w:val="none" w:sz="0" w:space="0" w:color="auto"/>
            <w:bottom w:val="none" w:sz="0" w:space="0" w:color="auto"/>
            <w:right w:val="none" w:sz="0" w:space="0" w:color="auto"/>
          </w:divBdr>
        </w:div>
        <w:div w:id="1568607617">
          <w:marLeft w:val="0"/>
          <w:marRight w:val="0"/>
          <w:marTop w:val="0"/>
          <w:marBottom w:val="0"/>
          <w:divBdr>
            <w:top w:val="none" w:sz="0" w:space="0" w:color="auto"/>
            <w:left w:val="none" w:sz="0" w:space="0" w:color="auto"/>
            <w:bottom w:val="none" w:sz="0" w:space="0" w:color="auto"/>
            <w:right w:val="none" w:sz="0" w:space="0" w:color="auto"/>
          </w:divBdr>
        </w:div>
      </w:divsChild>
    </w:div>
    <w:div w:id="700715082">
      <w:bodyDiv w:val="1"/>
      <w:marLeft w:val="0"/>
      <w:marRight w:val="0"/>
      <w:marTop w:val="0"/>
      <w:marBottom w:val="0"/>
      <w:divBdr>
        <w:top w:val="none" w:sz="0" w:space="0" w:color="auto"/>
        <w:left w:val="none" w:sz="0" w:space="0" w:color="auto"/>
        <w:bottom w:val="none" w:sz="0" w:space="0" w:color="auto"/>
        <w:right w:val="none" w:sz="0" w:space="0" w:color="auto"/>
      </w:divBdr>
    </w:div>
    <w:div w:id="700865060">
      <w:bodyDiv w:val="1"/>
      <w:marLeft w:val="0"/>
      <w:marRight w:val="0"/>
      <w:marTop w:val="0"/>
      <w:marBottom w:val="0"/>
      <w:divBdr>
        <w:top w:val="none" w:sz="0" w:space="0" w:color="auto"/>
        <w:left w:val="none" w:sz="0" w:space="0" w:color="auto"/>
        <w:bottom w:val="none" w:sz="0" w:space="0" w:color="auto"/>
        <w:right w:val="none" w:sz="0" w:space="0" w:color="auto"/>
      </w:divBdr>
    </w:div>
    <w:div w:id="728381531">
      <w:bodyDiv w:val="1"/>
      <w:marLeft w:val="0"/>
      <w:marRight w:val="0"/>
      <w:marTop w:val="0"/>
      <w:marBottom w:val="0"/>
      <w:divBdr>
        <w:top w:val="none" w:sz="0" w:space="0" w:color="auto"/>
        <w:left w:val="none" w:sz="0" w:space="0" w:color="auto"/>
        <w:bottom w:val="none" w:sz="0" w:space="0" w:color="auto"/>
        <w:right w:val="none" w:sz="0" w:space="0" w:color="auto"/>
      </w:divBdr>
    </w:div>
    <w:div w:id="729690028">
      <w:bodyDiv w:val="1"/>
      <w:marLeft w:val="0"/>
      <w:marRight w:val="0"/>
      <w:marTop w:val="0"/>
      <w:marBottom w:val="0"/>
      <w:divBdr>
        <w:top w:val="none" w:sz="0" w:space="0" w:color="auto"/>
        <w:left w:val="none" w:sz="0" w:space="0" w:color="auto"/>
        <w:bottom w:val="none" w:sz="0" w:space="0" w:color="auto"/>
        <w:right w:val="none" w:sz="0" w:space="0" w:color="auto"/>
      </w:divBdr>
    </w:div>
    <w:div w:id="745608519">
      <w:bodyDiv w:val="1"/>
      <w:marLeft w:val="0"/>
      <w:marRight w:val="0"/>
      <w:marTop w:val="0"/>
      <w:marBottom w:val="0"/>
      <w:divBdr>
        <w:top w:val="none" w:sz="0" w:space="0" w:color="auto"/>
        <w:left w:val="none" w:sz="0" w:space="0" w:color="auto"/>
        <w:bottom w:val="none" w:sz="0" w:space="0" w:color="auto"/>
        <w:right w:val="none" w:sz="0" w:space="0" w:color="auto"/>
      </w:divBdr>
    </w:div>
    <w:div w:id="747309189">
      <w:bodyDiv w:val="1"/>
      <w:marLeft w:val="0"/>
      <w:marRight w:val="0"/>
      <w:marTop w:val="0"/>
      <w:marBottom w:val="0"/>
      <w:divBdr>
        <w:top w:val="none" w:sz="0" w:space="0" w:color="auto"/>
        <w:left w:val="none" w:sz="0" w:space="0" w:color="auto"/>
        <w:bottom w:val="none" w:sz="0" w:space="0" w:color="auto"/>
        <w:right w:val="none" w:sz="0" w:space="0" w:color="auto"/>
      </w:divBdr>
    </w:div>
    <w:div w:id="756101481">
      <w:bodyDiv w:val="1"/>
      <w:marLeft w:val="0"/>
      <w:marRight w:val="0"/>
      <w:marTop w:val="0"/>
      <w:marBottom w:val="0"/>
      <w:divBdr>
        <w:top w:val="none" w:sz="0" w:space="0" w:color="auto"/>
        <w:left w:val="none" w:sz="0" w:space="0" w:color="auto"/>
        <w:bottom w:val="none" w:sz="0" w:space="0" w:color="auto"/>
        <w:right w:val="none" w:sz="0" w:space="0" w:color="auto"/>
      </w:divBdr>
    </w:div>
    <w:div w:id="765269038">
      <w:bodyDiv w:val="1"/>
      <w:marLeft w:val="0"/>
      <w:marRight w:val="0"/>
      <w:marTop w:val="0"/>
      <w:marBottom w:val="0"/>
      <w:divBdr>
        <w:top w:val="none" w:sz="0" w:space="0" w:color="auto"/>
        <w:left w:val="none" w:sz="0" w:space="0" w:color="auto"/>
        <w:bottom w:val="none" w:sz="0" w:space="0" w:color="auto"/>
        <w:right w:val="none" w:sz="0" w:space="0" w:color="auto"/>
      </w:divBdr>
    </w:div>
    <w:div w:id="790510640">
      <w:bodyDiv w:val="1"/>
      <w:marLeft w:val="0"/>
      <w:marRight w:val="0"/>
      <w:marTop w:val="0"/>
      <w:marBottom w:val="0"/>
      <w:divBdr>
        <w:top w:val="none" w:sz="0" w:space="0" w:color="auto"/>
        <w:left w:val="none" w:sz="0" w:space="0" w:color="auto"/>
        <w:bottom w:val="none" w:sz="0" w:space="0" w:color="auto"/>
        <w:right w:val="none" w:sz="0" w:space="0" w:color="auto"/>
      </w:divBdr>
    </w:div>
    <w:div w:id="797185066">
      <w:bodyDiv w:val="1"/>
      <w:marLeft w:val="0"/>
      <w:marRight w:val="0"/>
      <w:marTop w:val="0"/>
      <w:marBottom w:val="0"/>
      <w:divBdr>
        <w:top w:val="none" w:sz="0" w:space="0" w:color="auto"/>
        <w:left w:val="none" w:sz="0" w:space="0" w:color="auto"/>
        <w:bottom w:val="none" w:sz="0" w:space="0" w:color="auto"/>
        <w:right w:val="none" w:sz="0" w:space="0" w:color="auto"/>
      </w:divBdr>
    </w:div>
    <w:div w:id="813912953">
      <w:bodyDiv w:val="1"/>
      <w:marLeft w:val="0"/>
      <w:marRight w:val="0"/>
      <w:marTop w:val="0"/>
      <w:marBottom w:val="0"/>
      <w:divBdr>
        <w:top w:val="none" w:sz="0" w:space="0" w:color="auto"/>
        <w:left w:val="none" w:sz="0" w:space="0" w:color="auto"/>
        <w:bottom w:val="none" w:sz="0" w:space="0" w:color="auto"/>
        <w:right w:val="none" w:sz="0" w:space="0" w:color="auto"/>
      </w:divBdr>
      <w:divsChild>
        <w:div w:id="2071494653">
          <w:marLeft w:val="0"/>
          <w:marRight w:val="0"/>
          <w:marTop w:val="0"/>
          <w:marBottom w:val="0"/>
          <w:divBdr>
            <w:top w:val="none" w:sz="0" w:space="0" w:color="auto"/>
            <w:left w:val="none" w:sz="0" w:space="0" w:color="auto"/>
            <w:bottom w:val="none" w:sz="0" w:space="0" w:color="auto"/>
            <w:right w:val="none" w:sz="0" w:space="0" w:color="auto"/>
          </w:divBdr>
          <w:divsChild>
            <w:div w:id="12330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743">
      <w:bodyDiv w:val="1"/>
      <w:marLeft w:val="0"/>
      <w:marRight w:val="0"/>
      <w:marTop w:val="0"/>
      <w:marBottom w:val="0"/>
      <w:divBdr>
        <w:top w:val="none" w:sz="0" w:space="0" w:color="auto"/>
        <w:left w:val="none" w:sz="0" w:space="0" w:color="auto"/>
        <w:bottom w:val="none" w:sz="0" w:space="0" w:color="auto"/>
        <w:right w:val="none" w:sz="0" w:space="0" w:color="auto"/>
      </w:divBdr>
    </w:div>
    <w:div w:id="832840001">
      <w:bodyDiv w:val="1"/>
      <w:marLeft w:val="0"/>
      <w:marRight w:val="0"/>
      <w:marTop w:val="0"/>
      <w:marBottom w:val="0"/>
      <w:divBdr>
        <w:top w:val="none" w:sz="0" w:space="0" w:color="auto"/>
        <w:left w:val="none" w:sz="0" w:space="0" w:color="auto"/>
        <w:bottom w:val="none" w:sz="0" w:space="0" w:color="auto"/>
        <w:right w:val="none" w:sz="0" w:space="0" w:color="auto"/>
      </w:divBdr>
    </w:div>
    <w:div w:id="842552073">
      <w:bodyDiv w:val="1"/>
      <w:marLeft w:val="0"/>
      <w:marRight w:val="0"/>
      <w:marTop w:val="0"/>
      <w:marBottom w:val="0"/>
      <w:divBdr>
        <w:top w:val="none" w:sz="0" w:space="0" w:color="auto"/>
        <w:left w:val="none" w:sz="0" w:space="0" w:color="auto"/>
        <w:bottom w:val="none" w:sz="0" w:space="0" w:color="auto"/>
        <w:right w:val="none" w:sz="0" w:space="0" w:color="auto"/>
      </w:divBdr>
    </w:div>
    <w:div w:id="888419973">
      <w:bodyDiv w:val="1"/>
      <w:marLeft w:val="0"/>
      <w:marRight w:val="0"/>
      <w:marTop w:val="0"/>
      <w:marBottom w:val="0"/>
      <w:divBdr>
        <w:top w:val="none" w:sz="0" w:space="0" w:color="auto"/>
        <w:left w:val="none" w:sz="0" w:space="0" w:color="auto"/>
        <w:bottom w:val="none" w:sz="0" w:space="0" w:color="auto"/>
        <w:right w:val="none" w:sz="0" w:space="0" w:color="auto"/>
      </w:divBdr>
    </w:div>
    <w:div w:id="889001451">
      <w:bodyDiv w:val="1"/>
      <w:marLeft w:val="0"/>
      <w:marRight w:val="0"/>
      <w:marTop w:val="0"/>
      <w:marBottom w:val="0"/>
      <w:divBdr>
        <w:top w:val="none" w:sz="0" w:space="0" w:color="auto"/>
        <w:left w:val="none" w:sz="0" w:space="0" w:color="auto"/>
        <w:bottom w:val="none" w:sz="0" w:space="0" w:color="auto"/>
        <w:right w:val="none" w:sz="0" w:space="0" w:color="auto"/>
      </w:divBdr>
    </w:div>
    <w:div w:id="889804764">
      <w:bodyDiv w:val="1"/>
      <w:marLeft w:val="0"/>
      <w:marRight w:val="0"/>
      <w:marTop w:val="0"/>
      <w:marBottom w:val="0"/>
      <w:divBdr>
        <w:top w:val="none" w:sz="0" w:space="0" w:color="auto"/>
        <w:left w:val="none" w:sz="0" w:space="0" w:color="auto"/>
        <w:bottom w:val="none" w:sz="0" w:space="0" w:color="auto"/>
        <w:right w:val="none" w:sz="0" w:space="0" w:color="auto"/>
      </w:divBdr>
    </w:div>
    <w:div w:id="914046169">
      <w:bodyDiv w:val="1"/>
      <w:marLeft w:val="0"/>
      <w:marRight w:val="0"/>
      <w:marTop w:val="0"/>
      <w:marBottom w:val="0"/>
      <w:divBdr>
        <w:top w:val="none" w:sz="0" w:space="0" w:color="auto"/>
        <w:left w:val="none" w:sz="0" w:space="0" w:color="auto"/>
        <w:bottom w:val="none" w:sz="0" w:space="0" w:color="auto"/>
        <w:right w:val="none" w:sz="0" w:space="0" w:color="auto"/>
      </w:divBdr>
    </w:div>
    <w:div w:id="914507633">
      <w:bodyDiv w:val="1"/>
      <w:marLeft w:val="0"/>
      <w:marRight w:val="0"/>
      <w:marTop w:val="0"/>
      <w:marBottom w:val="0"/>
      <w:divBdr>
        <w:top w:val="none" w:sz="0" w:space="0" w:color="auto"/>
        <w:left w:val="none" w:sz="0" w:space="0" w:color="auto"/>
        <w:bottom w:val="none" w:sz="0" w:space="0" w:color="auto"/>
        <w:right w:val="none" w:sz="0" w:space="0" w:color="auto"/>
      </w:divBdr>
    </w:div>
    <w:div w:id="929698698">
      <w:bodyDiv w:val="1"/>
      <w:marLeft w:val="0"/>
      <w:marRight w:val="0"/>
      <w:marTop w:val="0"/>
      <w:marBottom w:val="0"/>
      <w:divBdr>
        <w:top w:val="none" w:sz="0" w:space="0" w:color="auto"/>
        <w:left w:val="none" w:sz="0" w:space="0" w:color="auto"/>
        <w:bottom w:val="none" w:sz="0" w:space="0" w:color="auto"/>
        <w:right w:val="none" w:sz="0" w:space="0" w:color="auto"/>
      </w:divBdr>
      <w:divsChild>
        <w:div w:id="1124467313">
          <w:marLeft w:val="0"/>
          <w:marRight w:val="0"/>
          <w:marTop w:val="0"/>
          <w:marBottom w:val="0"/>
          <w:divBdr>
            <w:top w:val="none" w:sz="0" w:space="0" w:color="auto"/>
            <w:left w:val="none" w:sz="0" w:space="0" w:color="auto"/>
            <w:bottom w:val="none" w:sz="0" w:space="0" w:color="auto"/>
            <w:right w:val="none" w:sz="0" w:space="0" w:color="auto"/>
          </w:divBdr>
          <w:divsChild>
            <w:div w:id="804661473">
              <w:marLeft w:val="0"/>
              <w:marRight w:val="0"/>
              <w:marTop w:val="0"/>
              <w:marBottom w:val="0"/>
              <w:divBdr>
                <w:top w:val="none" w:sz="0" w:space="0" w:color="auto"/>
                <w:left w:val="none" w:sz="0" w:space="0" w:color="auto"/>
                <w:bottom w:val="none" w:sz="0" w:space="0" w:color="auto"/>
                <w:right w:val="none" w:sz="0" w:space="0" w:color="auto"/>
              </w:divBdr>
              <w:divsChild>
                <w:div w:id="4439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39006">
      <w:bodyDiv w:val="1"/>
      <w:marLeft w:val="0"/>
      <w:marRight w:val="0"/>
      <w:marTop w:val="0"/>
      <w:marBottom w:val="0"/>
      <w:divBdr>
        <w:top w:val="none" w:sz="0" w:space="0" w:color="auto"/>
        <w:left w:val="none" w:sz="0" w:space="0" w:color="auto"/>
        <w:bottom w:val="none" w:sz="0" w:space="0" w:color="auto"/>
        <w:right w:val="none" w:sz="0" w:space="0" w:color="auto"/>
      </w:divBdr>
    </w:div>
    <w:div w:id="958072885">
      <w:bodyDiv w:val="1"/>
      <w:marLeft w:val="0"/>
      <w:marRight w:val="0"/>
      <w:marTop w:val="0"/>
      <w:marBottom w:val="0"/>
      <w:divBdr>
        <w:top w:val="none" w:sz="0" w:space="0" w:color="auto"/>
        <w:left w:val="none" w:sz="0" w:space="0" w:color="auto"/>
        <w:bottom w:val="none" w:sz="0" w:space="0" w:color="auto"/>
        <w:right w:val="none" w:sz="0" w:space="0" w:color="auto"/>
      </w:divBdr>
    </w:div>
    <w:div w:id="972490938">
      <w:bodyDiv w:val="1"/>
      <w:marLeft w:val="0"/>
      <w:marRight w:val="0"/>
      <w:marTop w:val="0"/>
      <w:marBottom w:val="0"/>
      <w:divBdr>
        <w:top w:val="none" w:sz="0" w:space="0" w:color="auto"/>
        <w:left w:val="none" w:sz="0" w:space="0" w:color="auto"/>
        <w:bottom w:val="none" w:sz="0" w:space="0" w:color="auto"/>
        <w:right w:val="none" w:sz="0" w:space="0" w:color="auto"/>
      </w:divBdr>
    </w:div>
    <w:div w:id="981695722">
      <w:bodyDiv w:val="1"/>
      <w:marLeft w:val="0"/>
      <w:marRight w:val="0"/>
      <w:marTop w:val="0"/>
      <w:marBottom w:val="0"/>
      <w:divBdr>
        <w:top w:val="none" w:sz="0" w:space="0" w:color="auto"/>
        <w:left w:val="none" w:sz="0" w:space="0" w:color="auto"/>
        <w:bottom w:val="none" w:sz="0" w:space="0" w:color="auto"/>
        <w:right w:val="none" w:sz="0" w:space="0" w:color="auto"/>
      </w:divBdr>
    </w:div>
    <w:div w:id="985663114">
      <w:bodyDiv w:val="1"/>
      <w:marLeft w:val="0"/>
      <w:marRight w:val="0"/>
      <w:marTop w:val="0"/>
      <w:marBottom w:val="0"/>
      <w:divBdr>
        <w:top w:val="none" w:sz="0" w:space="0" w:color="auto"/>
        <w:left w:val="none" w:sz="0" w:space="0" w:color="auto"/>
        <w:bottom w:val="none" w:sz="0" w:space="0" w:color="auto"/>
        <w:right w:val="none" w:sz="0" w:space="0" w:color="auto"/>
      </w:divBdr>
    </w:div>
    <w:div w:id="997343130">
      <w:bodyDiv w:val="1"/>
      <w:marLeft w:val="0"/>
      <w:marRight w:val="0"/>
      <w:marTop w:val="0"/>
      <w:marBottom w:val="0"/>
      <w:divBdr>
        <w:top w:val="none" w:sz="0" w:space="0" w:color="auto"/>
        <w:left w:val="none" w:sz="0" w:space="0" w:color="auto"/>
        <w:bottom w:val="none" w:sz="0" w:space="0" w:color="auto"/>
        <w:right w:val="none" w:sz="0" w:space="0" w:color="auto"/>
      </w:divBdr>
    </w:div>
    <w:div w:id="1009286524">
      <w:bodyDiv w:val="1"/>
      <w:marLeft w:val="0"/>
      <w:marRight w:val="0"/>
      <w:marTop w:val="0"/>
      <w:marBottom w:val="0"/>
      <w:divBdr>
        <w:top w:val="none" w:sz="0" w:space="0" w:color="auto"/>
        <w:left w:val="none" w:sz="0" w:space="0" w:color="auto"/>
        <w:bottom w:val="none" w:sz="0" w:space="0" w:color="auto"/>
        <w:right w:val="none" w:sz="0" w:space="0" w:color="auto"/>
      </w:divBdr>
    </w:div>
    <w:div w:id="1049186925">
      <w:bodyDiv w:val="1"/>
      <w:marLeft w:val="0"/>
      <w:marRight w:val="0"/>
      <w:marTop w:val="0"/>
      <w:marBottom w:val="0"/>
      <w:divBdr>
        <w:top w:val="none" w:sz="0" w:space="0" w:color="auto"/>
        <w:left w:val="none" w:sz="0" w:space="0" w:color="auto"/>
        <w:bottom w:val="none" w:sz="0" w:space="0" w:color="auto"/>
        <w:right w:val="none" w:sz="0" w:space="0" w:color="auto"/>
      </w:divBdr>
      <w:divsChild>
        <w:div w:id="761879069">
          <w:marLeft w:val="0"/>
          <w:marRight w:val="0"/>
          <w:marTop w:val="0"/>
          <w:marBottom w:val="0"/>
          <w:divBdr>
            <w:top w:val="none" w:sz="0" w:space="0" w:color="auto"/>
            <w:left w:val="none" w:sz="0" w:space="0" w:color="auto"/>
            <w:bottom w:val="none" w:sz="0" w:space="0" w:color="auto"/>
            <w:right w:val="none" w:sz="0" w:space="0" w:color="auto"/>
          </w:divBdr>
        </w:div>
        <w:div w:id="1032874868">
          <w:marLeft w:val="0"/>
          <w:marRight w:val="0"/>
          <w:marTop w:val="0"/>
          <w:marBottom w:val="0"/>
          <w:divBdr>
            <w:top w:val="none" w:sz="0" w:space="0" w:color="auto"/>
            <w:left w:val="none" w:sz="0" w:space="0" w:color="auto"/>
            <w:bottom w:val="none" w:sz="0" w:space="0" w:color="auto"/>
            <w:right w:val="none" w:sz="0" w:space="0" w:color="auto"/>
          </w:divBdr>
        </w:div>
        <w:div w:id="1284115929">
          <w:marLeft w:val="0"/>
          <w:marRight w:val="0"/>
          <w:marTop w:val="0"/>
          <w:marBottom w:val="0"/>
          <w:divBdr>
            <w:top w:val="none" w:sz="0" w:space="0" w:color="auto"/>
            <w:left w:val="none" w:sz="0" w:space="0" w:color="auto"/>
            <w:bottom w:val="none" w:sz="0" w:space="0" w:color="auto"/>
            <w:right w:val="none" w:sz="0" w:space="0" w:color="auto"/>
          </w:divBdr>
        </w:div>
        <w:div w:id="1335760152">
          <w:marLeft w:val="0"/>
          <w:marRight w:val="0"/>
          <w:marTop w:val="0"/>
          <w:marBottom w:val="0"/>
          <w:divBdr>
            <w:top w:val="none" w:sz="0" w:space="0" w:color="auto"/>
            <w:left w:val="none" w:sz="0" w:space="0" w:color="auto"/>
            <w:bottom w:val="none" w:sz="0" w:space="0" w:color="auto"/>
            <w:right w:val="none" w:sz="0" w:space="0" w:color="auto"/>
          </w:divBdr>
        </w:div>
        <w:div w:id="1550410113">
          <w:marLeft w:val="0"/>
          <w:marRight w:val="0"/>
          <w:marTop w:val="0"/>
          <w:marBottom w:val="0"/>
          <w:divBdr>
            <w:top w:val="none" w:sz="0" w:space="0" w:color="auto"/>
            <w:left w:val="none" w:sz="0" w:space="0" w:color="auto"/>
            <w:bottom w:val="none" w:sz="0" w:space="0" w:color="auto"/>
            <w:right w:val="none" w:sz="0" w:space="0" w:color="auto"/>
          </w:divBdr>
        </w:div>
        <w:div w:id="1629050347">
          <w:marLeft w:val="0"/>
          <w:marRight w:val="0"/>
          <w:marTop w:val="0"/>
          <w:marBottom w:val="0"/>
          <w:divBdr>
            <w:top w:val="none" w:sz="0" w:space="0" w:color="auto"/>
            <w:left w:val="none" w:sz="0" w:space="0" w:color="auto"/>
            <w:bottom w:val="none" w:sz="0" w:space="0" w:color="auto"/>
            <w:right w:val="none" w:sz="0" w:space="0" w:color="auto"/>
          </w:divBdr>
        </w:div>
        <w:div w:id="1879469049">
          <w:marLeft w:val="0"/>
          <w:marRight w:val="0"/>
          <w:marTop w:val="0"/>
          <w:marBottom w:val="0"/>
          <w:divBdr>
            <w:top w:val="none" w:sz="0" w:space="0" w:color="auto"/>
            <w:left w:val="none" w:sz="0" w:space="0" w:color="auto"/>
            <w:bottom w:val="none" w:sz="0" w:space="0" w:color="auto"/>
            <w:right w:val="none" w:sz="0" w:space="0" w:color="auto"/>
          </w:divBdr>
        </w:div>
      </w:divsChild>
    </w:div>
    <w:div w:id="1071580978">
      <w:bodyDiv w:val="1"/>
      <w:marLeft w:val="0"/>
      <w:marRight w:val="0"/>
      <w:marTop w:val="0"/>
      <w:marBottom w:val="0"/>
      <w:divBdr>
        <w:top w:val="none" w:sz="0" w:space="0" w:color="auto"/>
        <w:left w:val="none" w:sz="0" w:space="0" w:color="auto"/>
        <w:bottom w:val="none" w:sz="0" w:space="0" w:color="auto"/>
        <w:right w:val="none" w:sz="0" w:space="0" w:color="auto"/>
      </w:divBdr>
    </w:div>
    <w:div w:id="1098409631">
      <w:bodyDiv w:val="1"/>
      <w:marLeft w:val="0"/>
      <w:marRight w:val="0"/>
      <w:marTop w:val="0"/>
      <w:marBottom w:val="0"/>
      <w:divBdr>
        <w:top w:val="none" w:sz="0" w:space="0" w:color="auto"/>
        <w:left w:val="none" w:sz="0" w:space="0" w:color="auto"/>
        <w:bottom w:val="none" w:sz="0" w:space="0" w:color="auto"/>
        <w:right w:val="none" w:sz="0" w:space="0" w:color="auto"/>
      </w:divBdr>
    </w:div>
    <w:div w:id="1106002359">
      <w:bodyDiv w:val="1"/>
      <w:marLeft w:val="0"/>
      <w:marRight w:val="0"/>
      <w:marTop w:val="0"/>
      <w:marBottom w:val="0"/>
      <w:divBdr>
        <w:top w:val="none" w:sz="0" w:space="0" w:color="auto"/>
        <w:left w:val="none" w:sz="0" w:space="0" w:color="auto"/>
        <w:bottom w:val="none" w:sz="0" w:space="0" w:color="auto"/>
        <w:right w:val="none" w:sz="0" w:space="0" w:color="auto"/>
      </w:divBdr>
    </w:div>
    <w:div w:id="1127621474">
      <w:bodyDiv w:val="1"/>
      <w:marLeft w:val="0"/>
      <w:marRight w:val="0"/>
      <w:marTop w:val="0"/>
      <w:marBottom w:val="0"/>
      <w:divBdr>
        <w:top w:val="none" w:sz="0" w:space="0" w:color="auto"/>
        <w:left w:val="none" w:sz="0" w:space="0" w:color="auto"/>
        <w:bottom w:val="none" w:sz="0" w:space="0" w:color="auto"/>
        <w:right w:val="none" w:sz="0" w:space="0" w:color="auto"/>
      </w:divBdr>
    </w:div>
    <w:div w:id="1128084566">
      <w:bodyDiv w:val="1"/>
      <w:marLeft w:val="0"/>
      <w:marRight w:val="0"/>
      <w:marTop w:val="0"/>
      <w:marBottom w:val="0"/>
      <w:divBdr>
        <w:top w:val="none" w:sz="0" w:space="0" w:color="auto"/>
        <w:left w:val="none" w:sz="0" w:space="0" w:color="auto"/>
        <w:bottom w:val="none" w:sz="0" w:space="0" w:color="auto"/>
        <w:right w:val="none" w:sz="0" w:space="0" w:color="auto"/>
      </w:divBdr>
    </w:div>
    <w:div w:id="1129662719">
      <w:bodyDiv w:val="1"/>
      <w:marLeft w:val="0"/>
      <w:marRight w:val="0"/>
      <w:marTop w:val="0"/>
      <w:marBottom w:val="0"/>
      <w:divBdr>
        <w:top w:val="none" w:sz="0" w:space="0" w:color="auto"/>
        <w:left w:val="none" w:sz="0" w:space="0" w:color="auto"/>
        <w:bottom w:val="none" w:sz="0" w:space="0" w:color="auto"/>
        <w:right w:val="none" w:sz="0" w:space="0" w:color="auto"/>
      </w:divBdr>
    </w:div>
    <w:div w:id="1167598428">
      <w:bodyDiv w:val="1"/>
      <w:marLeft w:val="0"/>
      <w:marRight w:val="0"/>
      <w:marTop w:val="0"/>
      <w:marBottom w:val="0"/>
      <w:divBdr>
        <w:top w:val="none" w:sz="0" w:space="0" w:color="auto"/>
        <w:left w:val="none" w:sz="0" w:space="0" w:color="auto"/>
        <w:bottom w:val="none" w:sz="0" w:space="0" w:color="auto"/>
        <w:right w:val="none" w:sz="0" w:space="0" w:color="auto"/>
      </w:divBdr>
    </w:div>
    <w:div w:id="1190027751">
      <w:bodyDiv w:val="1"/>
      <w:marLeft w:val="0"/>
      <w:marRight w:val="0"/>
      <w:marTop w:val="0"/>
      <w:marBottom w:val="0"/>
      <w:divBdr>
        <w:top w:val="none" w:sz="0" w:space="0" w:color="auto"/>
        <w:left w:val="none" w:sz="0" w:space="0" w:color="auto"/>
        <w:bottom w:val="none" w:sz="0" w:space="0" w:color="auto"/>
        <w:right w:val="none" w:sz="0" w:space="0" w:color="auto"/>
      </w:divBdr>
    </w:div>
    <w:div w:id="1229145365">
      <w:bodyDiv w:val="1"/>
      <w:marLeft w:val="0"/>
      <w:marRight w:val="0"/>
      <w:marTop w:val="0"/>
      <w:marBottom w:val="0"/>
      <w:divBdr>
        <w:top w:val="none" w:sz="0" w:space="0" w:color="auto"/>
        <w:left w:val="none" w:sz="0" w:space="0" w:color="auto"/>
        <w:bottom w:val="none" w:sz="0" w:space="0" w:color="auto"/>
        <w:right w:val="none" w:sz="0" w:space="0" w:color="auto"/>
      </w:divBdr>
    </w:div>
    <w:div w:id="1230116114">
      <w:bodyDiv w:val="1"/>
      <w:marLeft w:val="0"/>
      <w:marRight w:val="0"/>
      <w:marTop w:val="0"/>
      <w:marBottom w:val="0"/>
      <w:divBdr>
        <w:top w:val="none" w:sz="0" w:space="0" w:color="auto"/>
        <w:left w:val="none" w:sz="0" w:space="0" w:color="auto"/>
        <w:bottom w:val="none" w:sz="0" w:space="0" w:color="auto"/>
        <w:right w:val="none" w:sz="0" w:space="0" w:color="auto"/>
      </w:divBdr>
    </w:div>
    <w:div w:id="1267301447">
      <w:bodyDiv w:val="1"/>
      <w:marLeft w:val="0"/>
      <w:marRight w:val="0"/>
      <w:marTop w:val="0"/>
      <w:marBottom w:val="0"/>
      <w:divBdr>
        <w:top w:val="none" w:sz="0" w:space="0" w:color="auto"/>
        <w:left w:val="none" w:sz="0" w:space="0" w:color="auto"/>
        <w:bottom w:val="none" w:sz="0" w:space="0" w:color="auto"/>
        <w:right w:val="none" w:sz="0" w:space="0" w:color="auto"/>
      </w:divBdr>
      <w:divsChild>
        <w:div w:id="355815657">
          <w:marLeft w:val="0"/>
          <w:marRight w:val="0"/>
          <w:marTop w:val="0"/>
          <w:marBottom w:val="0"/>
          <w:divBdr>
            <w:top w:val="none" w:sz="0" w:space="0" w:color="auto"/>
            <w:left w:val="none" w:sz="0" w:space="0" w:color="auto"/>
            <w:bottom w:val="none" w:sz="0" w:space="0" w:color="auto"/>
            <w:right w:val="none" w:sz="0" w:space="0" w:color="auto"/>
          </w:divBdr>
        </w:div>
        <w:div w:id="573321881">
          <w:marLeft w:val="0"/>
          <w:marRight w:val="0"/>
          <w:marTop w:val="0"/>
          <w:marBottom w:val="0"/>
          <w:divBdr>
            <w:top w:val="none" w:sz="0" w:space="0" w:color="auto"/>
            <w:left w:val="none" w:sz="0" w:space="0" w:color="auto"/>
            <w:bottom w:val="none" w:sz="0" w:space="0" w:color="auto"/>
            <w:right w:val="none" w:sz="0" w:space="0" w:color="auto"/>
          </w:divBdr>
        </w:div>
        <w:div w:id="588084584">
          <w:marLeft w:val="0"/>
          <w:marRight w:val="0"/>
          <w:marTop w:val="0"/>
          <w:marBottom w:val="0"/>
          <w:divBdr>
            <w:top w:val="none" w:sz="0" w:space="0" w:color="auto"/>
            <w:left w:val="none" w:sz="0" w:space="0" w:color="auto"/>
            <w:bottom w:val="none" w:sz="0" w:space="0" w:color="auto"/>
            <w:right w:val="none" w:sz="0" w:space="0" w:color="auto"/>
          </w:divBdr>
        </w:div>
        <w:div w:id="744959460">
          <w:marLeft w:val="0"/>
          <w:marRight w:val="0"/>
          <w:marTop w:val="0"/>
          <w:marBottom w:val="0"/>
          <w:divBdr>
            <w:top w:val="none" w:sz="0" w:space="0" w:color="auto"/>
            <w:left w:val="none" w:sz="0" w:space="0" w:color="auto"/>
            <w:bottom w:val="none" w:sz="0" w:space="0" w:color="auto"/>
            <w:right w:val="none" w:sz="0" w:space="0" w:color="auto"/>
          </w:divBdr>
        </w:div>
      </w:divsChild>
    </w:div>
    <w:div w:id="1267688481">
      <w:bodyDiv w:val="1"/>
      <w:marLeft w:val="0"/>
      <w:marRight w:val="0"/>
      <w:marTop w:val="0"/>
      <w:marBottom w:val="0"/>
      <w:divBdr>
        <w:top w:val="none" w:sz="0" w:space="0" w:color="auto"/>
        <w:left w:val="none" w:sz="0" w:space="0" w:color="auto"/>
        <w:bottom w:val="none" w:sz="0" w:space="0" w:color="auto"/>
        <w:right w:val="none" w:sz="0" w:space="0" w:color="auto"/>
      </w:divBdr>
    </w:div>
    <w:div w:id="1270429077">
      <w:bodyDiv w:val="1"/>
      <w:marLeft w:val="0"/>
      <w:marRight w:val="0"/>
      <w:marTop w:val="0"/>
      <w:marBottom w:val="0"/>
      <w:divBdr>
        <w:top w:val="none" w:sz="0" w:space="0" w:color="auto"/>
        <w:left w:val="none" w:sz="0" w:space="0" w:color="auto"/>
        <w:bottom w:val="none" w:sz="0" w:space="0" w:color="auto"/>
        <w:right w:val="none" w:sz="0" w:space="0" w:color="auto"/>
      </w:divBdr>
    </w:div>
    <w:div w:id="1288051856">
      <w:bodyDiv w:val="1"/>
      <w:marLeft w:val="0"/>
      <w:marRight w:val="0"/>
      <w:marTop w:val="0"/>
      <w:marBottom w:val="0"/>
      <w:divBdr>
        <w:top w:val="none" w:sz="0" w:space="0" w:color="auto"/>
        <w:left w:val="none" w:sz="0" w:space="0" w:color="auto"/>
        <w:bottom w:val="none" w:sz="0" w:space="0" w:color="auto"/>
        <w:right w:val="none" w:sz="0" w:space="0" w:color="auto"/>
      </w:divBdr>
    </w:div>
    <w:div w:id="1302034363">
      <w:bodyDiv w:val="1"/>
      <w:marLeft w:val="0"/>
      <w:marRight w:val="0"/>
      <w:marTop w:val="0"/>
      <w:marBottom w:val="0"/>
      <w:divBdr>
        <w:top w:val="none" w:sz="0" w:space="0" w:color="auto"/>
        <w:left w:val="none" w:sz="0" w:space="0" w:color="auto"/>
        <w:bottom w:val="none" w:sz="0" w:space="0" w:color="auto"/>
        <w:right w:val="none" w:sz="0" w:space="0" w:color="auto"/>
      </w:divBdr>
    </w:div>
    <w:div w:id="1329213513">
      <w:bodyDiv w:val="1"/>
      <w:marLeft w:val="0"/>
      <w:marRight w:val="0"/>
      <w:marTop w:val="0"/>
      <w:marBottom w:val="0"/>
      <w:divBdr>
        <w:top w:val="none" w:sz="0" w:space="0" w:color="auto"/>
        <w:left w:val="none" w:sz="0" w:space="0" w:color="auto"/>
        <w:bottom w:val="none" w:sz="0" w:space="0" w:color="auto"/>
        <w:right w:val="none" w:sz="0" w:space="0" w:color="auto"/>
      </w:divBdr>
    </w:div>
    <w:div w:id="1330324536">
      <w:bodyDiv w:val="1"/>
      <w:marLeft w:val="0"/>
      <w:marRight w:val="0"/>
      <w:marTop w:val="0"/>
      <w:marBottom w:val="0"/>
      <w:divBdr>
        <w:top w:val="none" w:sz="0" w:space="0" w:color="auto"/>
        <w:left w:val="none" w:sz="0" w:space="0" w:color="auto"/>
        <w:bottom w:val="none" w:sz="0" w:space="0" w:color="auto"/>
        <w:right w:val="none" w:sz="0" w:space="0" w:color="auto"/>
      </w:divBdr>
    </w:div>
    <w:div w:id="1338340868">
      <w:bodyDiv w:val="1"/>
      <w:marLeft w:val="0"/>
      <w:marRight w:val="0"/>
      <w:marTop w:val="0"/>
      <w:marBottom w:val="0"/>
      <w:divBdr>
        <w:top w:val="none" w:sz="0" w:space="0" w:color="auto"/>
        <w:left w:val="none" w:sz="0" w:space="0" w:color="auto"/>
        <w:bottom w:val="none" w:sz="0" w:space="0" w:color="auto"/>
        <w:right w:val="none" w:sz="0" w:space="0" w:color="auto"/>
      </w:divBdr>
    </w:div>
    <w:div w:id="1345549846">
      <w:bodyDiv w:val="1"/>
      <w:marLeft w:val="0"/>
      <w:marRight w:val="0"/>
      <w:marTop w:val="0"/>
      <w:marBottom w:val="0"/>
      <w:divBdr>
        <w:top w:val="none" w:sz="0" w:space="0" w:color="auto"/>
        <w:left w:val="none" w:sz="0" w:space="0" w:color="auto"/>
        <w:bottom w:val="none" w:sz="0" w:space="0" w:color="auto"/>
        <w:right w:val="none" w:sz="0" w:space="0" w:color="auto"/>
      </w:divBdr>
    </w:div>
    <w:div w:id="1352993513">
      <w:bodyDiv w:val="1"/>
      <w:marLeft w:val="0"/>
      <w:marRight w:val="0"/>
      <w:marTop w:val="0"/>
      <w:marBottom w:val="0"/>
      <w:divBdr>
        <w:top w:val="none" w:sz="0" w:space="0" w:color="auto"/>
        <w:left w:val="none" w:sz="0" w:space="0" w:color="auto"/>
        <w:bottom w:val="none" w:sz="0" w:space="0" w:color="auto"/>
        <w:right w:val="none" w:sz="0" w:space="0" w:color="auto"/>
      </w:divBdr>
    </w:div>
    <w:div w:id="1356928103">
      <w:bodyDiv w:val="1"/>
      <w:marLeft w:val="0"/>
      <w:marRight w:val="0"/>
      <w:marTop w:val="0"/>
      <w:marBottom w:val="0"/>
      <w:divBdr>
        <w:top w:val="none" w:sz="0" w:space="0" w:color="auto"/>
        <w:left w:val="none" w:sz="0" w:space="0" w:color="auto"/>
        <w:bottom w:val="none" w:sz="0" w:space="0" w:color="auto"/>
        <w:right w:val="none" w:sz="0" w:space="0" w:color="auto"/>
      </w:divBdr>
      <w:divsChild>
        <w:div w:id="1511262904">
          <w:marLeft w:val="0"/>
          <w:marRight w:val="0"/>
          <w:marTop w:val="0"/>
          <w:marBottom w:val="0"/>
          <w:divBdr>
            <w:top w:val="none" w:sz="0" w:space="0" w:color="auto"/>
            <w:left w:val="none" w:sz="0" w:space="0" w:color="auto"/>
            <w:bottom w:val="none" w:sz="0" w:space="0" w:color="auto"/>
            <w:right w:val="none" w:sz="0" w:space="0" w:color="auto"/>
          </w:divBdr>
          <w:divsChild>
            <w:div w:id="1113786441">
              <w:marLeft w:val="0"/>
              <w:marRight w:val="0"/>
              <w:marTop w:val="0"/>
              <w:marBottom w:val="0"/>
              <w:divBdr>
                <w:top w:val="none" w:sz="0" w:space="0" w:color="auto"/>
                <w:left w:val="none" w:sz="0" w:space="0" w:color="auto"/>
                <w:bottom w:val="none" w:sz="0" w:space="0" w:color="auto"/>
                <w:right w:val="none" w:sz="0" w:space="0" w:color="auto"/>
              </w:divBdr>
              <w:divsChild>
                <w:div w:id="14928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8065">
      <w:bodyDiv w:val="1"/>
      <w:marLeft w:val="0"/>
      <w:marRight w:val="0"/>
      <w:marTop w:val="0"/>
      <w:marBottom w:val="0"/>
      <w:divBdr>
        <w:top w:val="none" w:sz="0" w:space="0" w:color="auto"/>
        <w:left w:val="none" w:sz="0" w:space="0" w:color="auto"/>
        <w:bottom w:val="none" w:sz="0" w:space="0" w:color="auto"/>
        <w:right w:val="none" w:sz="0" w:space="0" w:color="auto"/>
      </w:divBdr>
    </w:div>
    <w:div w:id="1367221621">
      <w:bodyDiv w:val="1"/>
      <w:marLeft w:val="0"/>
      <w:marRight w:val="0"/>
      <w:marTop w:val="0"/>
      <w:marBottom w:val="0"/>
      <w:divBdr>
        <w:top w:val="none" w:sz="0" w:space="0" w:color="auto"/>
        <w:left w:val="none" w:sz="0" w:space="0" w:color="auto"/>
        <w:bottom w:val="none" w:sz="0" w:space="0" w:color="auto"/>
        <w:right w:val="none" w:sz="0" w:space="0" w:color="auto"/>
      </w:divBdr>
    </w:div>
    <w:div w:id="1404568637">
      <w:bodyDiv w:val="1"/>
      <w:marLeft w:val="0"/>
      <w:marRight w:val="0"/>
      <w:marTop w:val="0"/>
      <w:marBottom w:val="0"/>
      <w:divBdr>
        <w:top w:val="none" w:sz="0" w:space="0" w:color="auto"/>
        <w:left w:val="none" w:sz="0" w:space="0" w:color="auto"/>
        <w:bottom w:val="none" w:sz="0" w:space="0" w:color="auto"/>
        <w:right w:val="none" w:sz="0" w:space="0" w:color="auto"/>
      </w:divBdr>
    </w:div>
    <w:div w:id="1435707555">
      <w:bodyDiv w:val="1"/>
      <w:marLeft w:val="0"/>
      <w:marRight w:val="0"/>
      <w:marTop w:val="0"/>
      <w:marBottom w:val="0"/>
      <w:divBdr>
        <w:top w:val="none" w:sz="0" w:space="0" w:color="auto"/>
        <w:left w:val="none" w:sz="0" w:space="0" w:color="auto"/>
        <w:bottom w:val="none" w:sz="0" w:space="0" w:color="auto"/>
        <w:right w:val="none" w:sz="0" w:space="0" w:color="auto"/>
      </w:divBdr>
    </w:div>
    <w:div w:id="1449204908">
      <w:bodyDiv w:val="1"/>
      <w:marLeft w:val="0"/>
      <w:marRight w:val="0"/>
      <w:marTop w:val="0"/>
      <w:marBottom w:val="0"/>
      <w:divBdr>
        <w:top w:val="none" w:sz="0" w:space="0" w:color="auto"/>
        <w:left w:val="none" w:sz="0" w:space="0" w:color="auto"/>
        <w:bottom w:val="none" w:sz="0" w:space="0" w:color="auto"/>
        <w:right w:val="none" w:sz="0" w:space="0" w:color="auto"/>
      </w:divBdr>
    </w:div>
    <w:div w:id="1452748964">
      <w:bodyDiv w:val="1"/>
      <w:marLeft w:val="0"/>
      <w:marRight w:val="0"/>
      <w:marTop w:val="0"/>
      <w:marBottom w:val="0"/>
      <w:divBdr>
        <w:top w:val="none" w:sz="0" w:space="0" w:color="auto"/>
        <w:left w:val="none" w:sz="0" w:space="0" w:color="auto"/>
        <w:bottom w:val="none" w:sz="0" w:space="0" w:color="auto"/>
        <w:right w:val="none" w:sz="0" w:space="0" w:color="auto"/>
      </w:divBdr>
    </w:div>
    <w:div w:id="1460108763">
      <w:bodyDiv w:val="1"/>
      <w:marLeft w:val="0"/>
      <w:marRight w:val="0"/>
      <w:marTop w:val="0"/>
      <w:marBottom w:val="0"/>
      <w:divBdr>
        <w:top w:val="none" w:sz="0" w:space="0" w:color="auto"/>
        <w:left w:val="none" w:sz="0" w:space="0" w:color="auto"/>
        <w:bottom w:val="none" w:sz="0" w:space="0" w:color="auto"/>
        <w:right w:val="none" w:sz="0" w:space="0" w:color="auto"/>
      </w:divBdr>
      <w:divsChild>
        <w:div w:id="426847311">
          <w:marLeft w:val="0"/>
          <w:marRight w:val="0"/>
          <w:marTop w:val="0"/>
          <w:marBottom w:val="0"/>
          <w:divBdr>
            <w:top w:val="none" w:sz="0" w:space="0" w:color="auto"/>
            <w:left w:val="none" w:sz="0" w:space="0" w:color="auto"/>
            <w:bottom w:val="none" w:sz="0" w:space="0" w:color="auto"/>
            <w:right w:val="none" w:sz="0" w:space="0" w:color="auto"/>
          </w:divBdr>
        </w:div>
        <w:div w:id="495613454">
          <w:marLeft w:val="0"/>
          <w:marRight w:val="0"/>
          <w:marTop w:val="0"/>
          <w:marBottom w:val="0"/>
          <w:divBdr>
            <w:top w:val="none" w:sz="0" w:space="0" w:color="auto"/>
            <w:left w:val="none" w:sz="0" w:space="0" w:color="auto"/>
            <w:bottom w:val="none" w:sz="0" w:space="0" w:color="auto"/>
            <w:right w:val="none" w:sz="0" w:space="0" w:color="auto"/>
          </w:divBdr>
        </w:div>
        <w:div w:id="563026698">
          <w:marLeft w:val="0"/>
          <w:marRight w:val="0"/>
          <w:marTop w:val="0"/>
          <w:marBottom w:val="0"/>
          <w:divBdr>
            <w:top w:val="none" w:sz="0" w:space="0" w:color="auto"/>
            <w:left w:val="none" w:sz="0" w:space="0" w:color="auto"/>
            <w:bottom w:val="none" w:sz="0" w:space="0" w:color="auto"/>
            <w:right w:val="none" w:sz="0" w:space="0" w:color="auto"/>
          </w:divBdr>
        </w:div>
        <w:div w:id="807549657">
          <w:marLeft w:val="0"/>
          <w:marRight w:val="0"/>
          <w:marTop w:val="0"/>
          <w:marBottom w:val="0"/>
          <w:divBdr>
            <w:top w:val="none" w:sz="0" w:space="0" w:color="auto"/>
            <w:left w:val="none" w:sz="0" w:space="0" w:color="auto"/>
            <w:bottom w:val="none" w:sz="0" w:space="0" w:color="auto"/>
            <w:right w:val="none" w:sz="0" w:space="0" w:color="auto"/>
          </w:divBdr>
        </w:div>
        <w:div w:id="1355227079">
          <w:marLeft w:val="0"/>
          <w:marRight w:val="0"/>
          <w:marTop w:val="0"/>
          <w:marBottom w:val="0"/>
          <w:divBdr>
            <w:top w:val="none" w:sz="0" w:space="0" w:color="auto"/>
            <w:left w:val="none" w:sz="0" w:space="0" w:color="auto"/>
            <w:bottom w:val="none" w:sz="0" w:space="0" w:color="auto"/>
            <w:right w:val="none" w:sz="0" w:space="0" w:color="auto"/>
          </w:divBdr>
        </w:div>
        <w:div w:id="1993097742">
          <w:marLeft w:val="0"/>
          <w:marRight w:val="0"/>
          <w:marTop w:val="0"/>
          <w:marBottom w:val="0"/>
          <w:divBdr>
            <w:top w:val="none" w:sz="0" w:space="0" w:color="auto"/>
            <w:left w:val="none" w:sz="0" w:space="0" w:color="auto"/>
            <w:bottom w:val="none" w:sz="0" w:space="0" w:color="auto"/>
            <w:right w:val="none" w:sz="0" w:space="0" w:color="auto"/>
          </w:divBdr>
        </w:div>
      </w:divsChild>
    </w:div>
    <w:div w:id="1471899022">
      <w:bodyDiv w:val="1"/>
      <w:marLeft w:val="0"/>
      <w:marRight w:val="0"/>
      <w:marTop w:val="0"/>
      <w:marBottom w:val="0"/>
      <w:divBdr>
        <w:top w:val="none" w:sz="0" w:space="0" w:color="auto"/>
        <w:left w:val="none" w:sz="0" w:space="0" w:color="auto"/>
        <w:bottom w:val="none" w:sz="0" w:space="0" w:color="auto"/>
        <w:right w:val="none" w:sz="0" w:space="0" w:color="auto"/>
      </w:divBdr>
    </w:div>
    <w:div w:id="1492671550">
      <w:bodyDiv w:val="1"/>
      <w:marLeft w:val="0"/>
      <w:marRight w:val="0"/>
      <w:marTop w:val="0"/>
      <w:marBottom w:val="0"/>
      <w:divBdr>
        <w:top w:val="none" w:sz="0" w:space="0" w:color="auto"/>
        <w:left w:val="none" w:sz="0" w:space="0" w:color="auto"/>
        <w:bottom w:val="none" w:sz="0" w:space="0" w:color="auto"/>
        <w:right w:val="none" w:sz="0" w:space="0" w:color="auto"/>
      </w:divBdr>
    </w:div>
    <w:div w:id="1508713095">
      <w:bodyDiv w:val="1"/>
      <w:marLeft w:val="0"/>
      <w:marRight w:val="0"/>
      <w:marTop w:val="0"/>
      <w:marBottom w:val="0"/>
      <w:divBdr>
        <w:top w:val="none" w:sz="0" w:space="0" w:color="auto"/>
        <w:left w:val="none" w:sz="0" w:space="0" w:color="auto"/>
        <w:bottom w:val="none" w:sz="0" w:space="0" w:color="auto"/>
        <w:right w:val="none" w:sz="0" w:space="0" w:color="auto"/>
      </w:divBdr>
      <w:divsChild>
        <w:div w:id="710570004">
          <w:marLeft w:val="0"/>
          <w:marRight w:val="0"/>
          <w:marTop w:val="0"/>
          <w:marBottom w:val="0"/>
          <w:divBdr>
            <w:top w:val="none" w:sz="0" w:space="0" w:color="auto"/>
            <w:left w:val="none" w:sz="0" w:space="0" w:color="auto"/>
            <w:bottom w:val="none" w:sz="0" w:space="0" w:color="auto"/>
            <w:right w:val="none" w:sz="0" w:space="0" w:color="auto"/>
          </w:divBdr>
          <w:divsChild>
            <w:div w:id="1347486141">
              <w:marLeft w:val="0"/>
              <w:marRight w:val="0"/>
              <w:marTop w:val="0"/>
              <w:marBottom w:val="0"/>
              <w:divBdr>
                <w:top w:val="none" w:sz="0" w:space="0" w:color="auto"/>
                <w:left w:val="none" w:sz="0" w:space="0" w:color="auto"/>
                <w:bottom w:val="none" w:sz="0" w:space="0" w:color="auto"/>
                <w:right w:val="none" w:sz="0" w:space="0" w:color="auto"/>
              </w:divBdr>
              <w:divsChild>
                <w:div w:id="301546649">
                  <w:marLeft w:val="0"/>
                  <w:marRight w:val="0"/>
                  <w:marTop w:val="0"/>
                  <w:marBottom w:val="0"/>
                  <w:divBdr>
                    <w:top w:val="none" w:sz="0" w:space="0" w:color="auto"/>
                    <w:left w:val="none" w:sz="0" w:space="0" w:color="auto"/>
                    <w:bottom w:val="none" w:sz="0" w:space="0" w:color="auto"/>
                    <w:right w:val="none" w:sz="0" w:space="0" w:color="auto"/>
                  </w:divBdr>
                  <w:divsChild>
                    <w:div w:id="1722093192">
                      <w:marLeft w:val="0"/>
                      <w:marRight w:val="0"/>
                      <w:marTop w:val="300"/>
                      <w:marBottom w:val="300"/>
                      <w:divBdr>
                        <w:top w:val="none" w:sz="0" w:space="0" w:color="auto"/>
                        <w:left w:val="none" w:sz="0" w:space="0" w:color="auto"/>
                        <w:bottom w:val="none" w:sz="0" w:space="0" w:color="auto"/>
                        <w:right w:val="none" w:sz="0" w:space="0" w:color="auto"/>
                      </w:divBdr>
                    </w:div>
                  </w:divsChild>
                </w:div>
                <w:div w:id="16406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4624">
          <w:marLeft w:val="0"/>
          <w:marRight w:val="0"/>
          <w:marTop w:val="0"/>
          <w:marBottom w:val="300"/>
          <w:divBdr>
            <w:top w:val="none" w:sz="0" w:space="0" w:color="auto"/>
            <w:left w:val="none" w:sz="0" w:space="0" w:color="auto"/>
            <w:bottom w:val="none" w:sz="0" w:space="0" w:color="auto"/>
            <w:right w:val="none" w:sz="0" w:space="0" w:color="auto"/>
          </w:divBdr>
          <w:divsChild>
            <w:div w:id="1329333271">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 w:id="1527602781">
      <w:bodyDiv w:val="1"/>
      <w:marLeft w:val="0"/>
      <w:marRight w:val="0"/>
      <w:marTop w:val="0"/>
      <w:marBottom w:val="0"/>
      <w:divBdr>
        <w:top w:val="none" w:sz="0" w:space="0" w:color="auto"/>
        <w:left w:val="none" w:sz="0" w:space="0" w:color="auto"/>
        <w:bottom w:val="none" w:sz="0" w:space="0" w:color="auto"/>
        <w:right w:val="none" w:sz="0" w:space="0" w:color="auto"/>
      </w:divBdr>
    </w:div>
    <w:div w:id="1543011701">
      <w:bodyDiv w:val="1"/>
      <w:marLeft w:val="0"/>
      <w:marRight w:val="0"/>
      <w:marTop w:val="0"/>
      <w:marBottom w:val="0"/>
      <w:divBdr>
        <w:top w:val="none" w:sz="0" w:space="0" w:color="auto"/>
        <w:left w:val="none" w:sz="0" w:space="0" w:color="auto"/>
        <w:bottom w:val="none" w:sz="0" w:space="0" w:color="auto"/>
        <w:right w:val="none" w:sz="0" w:space="0" w:color="auto"/>
      </w:divBdr>
    </w:div>
    <w:div w:id="1558320915">
      <w:bodyDiv w:val="1"/>
      <w:marLeft w:val="0"/>
      <w:marRight w:val="0"/>
      <w:marTop w:val="0"/>
      <w:marBottom w:val="0"/>
      <w:divBdr>
        <w:top w:val="none" w:sz="0" w:space="0" w:color="auto"/>
        <w:left w:val="none" w:sz="0" w:space="0" w:color="auto"/>
        <w:bottom w:val="none" w:sz="0" w:space="0" w:color="auto"/>
        <w:right w:val="none" w:sz="0" w:space="0" w:color="auto"/>
      </w:divBdr>
    </w:div>
    <w:div w:id="1560752376">
      <w:bodyDiv w:val="1"/>
      <w:marLeft w:val="0"/>
      <w:marRight w:val="0"/>
      <w:marTop w:val="0"/>
      <w:marBottom w:val="0"/>
      <w:divBdr>
        <w:top w:val="none" w:sz="0" w:space="0" w:color="auto"/>
        <w:left w:val="none" w:sz="0" w:space="0" w:color="auto"/>
        <w:bottom w:val="none" w:sz="0" w:space="0" w:color="auto"/>
        <w:right w:val="none" w:sz="0" w:space="0" w:color="auto"/>
      </w:divBdr>
    </w:div>
    <w:div w:id="1595748137">
      <w:bodyDiv w:val="1"/>
      <w:marLeft w:val="0"/>
      <w:marRight w:val="0"/>
      <w:marTop w:val="0"/>
      <w:marBottom w:val="0"/>
      <w:divBdr>
        <w:top w:val="none" w:sz="0" w:space="0" w:color="auto"/>
        <w:left w:val="none" w:sz="0" w:space="0" w:color="auto"/>
        <w:bottom w:val="none" w:sz="0" w:space="0" w:color="auto"/>
        <w:right w:val="none" w:sz="0" w:space="0" w:color="auto"/>
      </w:divBdr>
    </w:div>
    <w:div w:id="1618834412">
      <w:bodyDiv w:val="1"/>
      <w:marLeft w:val="0"/>
      <w:marRight w:val="0"/>
      <w:marTop w:val="0"/>
      <w:marBottom w:val="0"/>
      <w:divBdr>
        <w:top w:val="none" w:sz="0" w:space="0" w:color="auto"/>
        <w:left w:val="none" w:sz="0" w:space="0" w:color="auto"/>
        <w:bottom w:val="none" w:sz="0" w:space="0" w:color="auto"/>
        <w:right w:val="none" w:sz="0" w:space="0" w:color="auto"/>
      </w:divBdr>
    </w:div>
    <w:div w:id="1619337102">
      <w:bodyDiv w:val="1"/>
      <w:marLeft w:val="0"/>
      <w:marRight w:val="0"/>
      <w:marTop w:val="0"/>
      <w:marBottom w:val="0"/>
      <w:divBdr>
        <w:top w:val="none" w:sz="0" w:space="0" w:color="auto"/>
        <w:left w:val="none" w:sz="0" w:space="0" w:color="auto"/>
        <w:bottom w:val="none" w:sz="0" w:space="0" w:color="auto"/>
        <w:right w:val="none" w:sz="0" w:space="0" w:color="auto"/>
      </w:divBdr>
    </w:div>
    <w:div w:id="1641880257">
      <w:bodyDiv w:val="1"/>
      <w:marLeft w:val="0"/>
      <w:marRight w:val="0"/>
      <w:marTop w:val="0"/>
      <w:marBottom w:val="0"/>
      <w:divBdr>
        <w:top w:val="none" w:sz="0" w:space="0" w:color="auto"/>
        <w:left w:val="none" w:sz="0" w:space="0" w:color="auto"/>
        <w:bottom w:val="none" w:sz="0" w:space="0" w:color="auto"/>
        <w:right w:val="none" w:sz="0" w:space="0" w:color="auto"/>
      </w:divBdr>
    </w:div>
    <w:div w:id="1644045056">
      <w:bodyDiv w:val="1"/>
      <w:marLeft w:val="0"/>
      <w:marRight w:val="0"/>
      <w:marTop w:val="0"/>
      <w:marBottom w:val="0"/>
      <w:divBdr>
        <w:top w:val="none" w:sz="0" w:space="0" w:color="auto"/>
        <w:left w:val="none" w:sz="0" w:space="0" w:color="auto"/>
        <w:bottom w:val="none" w:sz="0" w:space="0" w:color="auto"/>
        <w:right w:val="none" w:sz="0" w:space="0" w:color="auto"/>
      </w:divBdr>
    </w:div>
    <w:div w:id="1658922875">
      <w:bodyDiv w:val="1"/>
      <w:marLeft w:val="0"/>
      <w:marRight w:val="0"/>
      <w:marTop w:val="0"/>
      <w:marBottom w:val="0"/>
      <w:divBdr>
        <w:top w:val="none" w:sz="0" w:space="0" w:color="auto"/>
        <w:left w:val="none" w:sz="0" w:space="0" w:color="auto"/>
        <w:bottom w:val="none" w:sz="0" w:space="0" w:color="auto"/>
        <w:right w:val="none" w:sz="0" w:space="0" w:color="auto"/>
      </w:divBdr>
      <w:divsChild>
        <w:div w:id="70394659">
          <w:marLeft w:val="0"/>
          <w:marRight w:val="0"/>
          <w:marTop w:val="0"/>
          <w:marBottom w:val="0"/>
          <w:divBdr>
            <w:top w:val="single" w:sz="2" w:space="0" w:color="E3E3E3"/>
            <w:left w:val="single" w:sz="2" w:space="0" w:color="E3E3E3"/>
            <w:bottom w:val="single" w:sz="2" w:space="0" w:color="E3E3E3"/>
            <w:right w:val="single" w:sz="2" w:space="0" w:color="E3E3E3"/>
          </w:divBdr>
          <w:divsChild>
            <w:div w:id="953093241">
              <w:marLeft w:val="0"/>
              <w:marRight w:val="0"/>
              <w:marTop w:val="0"/>
              <w:marBottom w:val="0"/>
              <w:divBdr>
                <w:top w:val="single" w:sz="2" w:space="0" w:color="E3E3E3"/>
                <w:left w:val="single" w:sz="2" w:space="0" w:color="E3E3E3"/>
                <w:bottom w:val="single" w:sz="2" w:space="0" w:color="E3E3E3"/>
                <w:right w:val="single" w:sz="2" w:space="0" w:color="E3E3E3"/>
              </w:divBdr>
              <w:divsChild>
                <w:div w:id="767041523">
                  <w:marLeft w:val="0"/>
                  <w:marRight w:val="0"/>
                  <w:marTop w:val="0"/>
                  <w:marBottom w:val="0"/>
                  <w:divBdr>
                    <w:top w:val="single" w:sz="2" w:space="0" w:color="E3E3E3"/>
                    <w:left w:val="single" w:sz="2" w:space="0" w:color="E3E3E3"/>
                    <w:bottom w:val="single" w:sz="2" w:space="0" w:color="E3E3E3"/>
                    <w:right w:val="single" w:sz="2" w:space="0" w:color="E3E3E3"/>
                  </w:divBdr>
                  <w:divsChild>
                    <w:div w:id="145904273">
                      <w:marLeft w:val="0"/>
                      <w:marRight w:val="0"/>
                      <w:marTop w:val="0"/>
                      <w:marBottom w:val="0"/>
                      <w:divBdr>
                        <w:top w:val="single" w:sz="2" w:space="0" w:color="E3E3E3"/>
                        <w:left w:val="single" w:sz="2" w:space="0" w:color="E3E3E3"/>
                        <w:bottom w:val="single" w:sz="2" w:space="0" w:color="E3E3E3"/>
                        <w:right w:val="single" w:sz="2" w:space="0" w:color="E3E3E3"/>
                      </w:divBdr>
                      <w:divsChild>
                        <w:div w:id="1593278063">
                          <w:marLeft w:val="0"/>
                          <w:marRight w:val="0"/>
                          <w:marTop w:val="0"/>
                          <w:marBottom w:val="0"/>
                          <w:divBdr>
                            <w:top w:val="single" w:sz="2" w:space="0" w:color="E3E3E3"/>
                            <w:left w:val="single" w:sz="2" w:space="0" w:color="E3E3E3"/>
                            <w:bottom w:val="single" w:sz="2" w:space="0" w:color="E3E3E3"/>
                            <w:right w:val="single" w:sz="2" w:space="0" w:color="E3E3E3"/>
                          </w:divBdr>
                          <w:divsChild>
                            <w:div w:id="189034486">
                              <w:marLeft w:val="0"/>
                              <w:marRight w:val="0"/>
                              <w:marTop w:val="100"/>
                              <w:marBottom w:val="100"/>
                              <w:divBdr>
                                <w:top w:val="single" w:sz="2" w:space="0" w:color="E3E3E3"/>
                                <w:left w:val="single" w:sz="2" w:space="0" w:color="E3E3E3"/>
                                <w:bottom w:val="single" w:sz="2" w:space="0" w:color="E3E3E3"/>
                                <w:right w:val="single" w:sz="2" w:space="0" w:color="E3E3E3"/>
                              </w:divBdr>
                              <w:divsChild>
                                <w:div w:id="1209995816">
                                  <w:marLeft w:val="0"/>
                                  <w:marRight w:val="0"/>
                                  <w:marTop w:val="0"/>
                                  <w:marBottom w:val="0"/>
                                  <w:divBdr>
                                    <w:top w:val="single" w:sz="2" w:space="0" w:color="E3E3E3"/>
                                    <w:left w:val="single" w:sz="2" w:space="0" w:color="E3E3E3"/>
                                    <w:bottom w:val="single" w:sz="2" w:space="0" w:color="E3E3E3"/>
                                    <w:right w:val="single" w:sz="2" w:space="0" w:color="E3E3E3"/>
                                  </w:divBdr>
                                  <w:divsChild>
                                    <w:div w:id="517812376">
                                      <w:marLeft w:val="0"/>
                                      <w:marRight w:val="0"/>
                                      <w:marTop w:val="0"/>
                                      <w:marBottom w:val="0"/>
                                      <w:divBdr>
                                        <w:top w:val="single" w:sz="2" w:space="0" w:color="E3E3E3"/>
                                        <w:left w:val="single" w:sz="2" w:space="0" w:color="E3E3E3"/>
                                        <w:bottom w:val="single" w:sz="2" w:space="0" w:color="E3E3E3"/>
                                        <w:right w:val="single" w:sz="2" w:space="0" w:color="E3E3E3"/>
                                      </w:divBdr>
                                      <w:divsChild>
                                        <w:div w:id="88737042">
                                          <w:marLeft w:val="0"/>
                                          <w:marRight w:val="0"/>
                                          <w:marTop w:val="0"/>
                                          <w:marBottom w:val="0"/>
                                          <w:divBdr>
                                            <w:top w:val="single" w:sz="2" w:space="0" w:color="E3E3E3"/>
                                            <w:left w:val="single" w:sz="2" w:space="0" w:color="E3E3E3"/>
                                            <w:bottom w:val="single" w:sz="2" w:space="0" w:color="E3E3E3"/>
                                            <w:right w:val="single" w:sz="2" w:space="0" w:color="E3E3E3"/>
                                          </w:divBdr>
                                          <w:divsChild>
                                            <w:div w:id="595329">
                                              <w:marLeft w:val="0"/>
                                              <w:marRight w:val="0"/>
                                              <w:marTop w:val="0"/>
                                              <w:marBottom w:val="0"/>
                                              <w:divBdr>
                                                <w:top w:val="single" w:sz="2" w:space="0" w:color="E3E3E3"/>
                                                <w:left w:val="single" w:sz="2" w:space="0" w:color="E3E3E3"/>
                                                <w:bottom w:val="single" w:sz="2" w:space="0" w:color="E3E3E3"/>
                                                <w:right w:val="single" w:sz="2" w:space="0" w:color="E3E3E3"/>
                                              </w:divBdr>
                                              <w:divsChild>
                                                <w:div w:id="1678386365">
                                                  <w:marLeft w:val="0"/>
                                                  <w:marRight w:val="0"/>
                                                  <w:marTop w:val="0"/>
                                                  <w:marBottom w:val="0"/>
                                                  <w:divBdr>
                                                    <w:top w:val="single" w:sz="2" w:space="0" w:color="E3E3E3"/>
                                                    <w:left w:val="single" w:sz="2" w:space="0" w:color="E3E3E3"/>
                                                    <w:bottom w:val="single" w:sz="2" w:space="0" w:color="E3E3E3"/>
                                                    <w:right w:val="single" w:sz="2" w:space="0" w:color="E3E3E3"/>
                                                  </w:divBdr>
                                                  <w:divsChild>
                                                    <w:div w:id="528225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9870801">
          <w:marLeft w:val="0"/>
          <w:marRight w:val="0"/>
          <w:marTop w:val="0"/>
          <w:marBottom w:val="0"/>
          <w:divBdr>
            <w:top w:val="none" w:sz="0" w:space="0" w:color="auto"/>
            <w:left w:val="none" w:sz="0" w:space="0" w:color="auto"/>
            <w:bottom w:val="none" w:sz="0" w:space="0" w:color="auto"/>
            <w:right w:val="none" w:sz="0" w:space="0" w:color="auto"/>
          </w:divBdr>
        </w:div>
      </w:divsChild>
    </w:div>
    <w:div w:id="1659771576">
      <w:bodyDiv w:val="1"/>
      <w:marLeft w:val="0"/>
      <w:marRight w:val="0"/>
      <w:marTop w:val="0"/>
      <w:marBottom w:val="0"/>
      <w:divBdr>
        <w:top w:val="none" w:sz="0" w:space="0" w:color="auto"/>
        <w:left w:val="none" w:sz="0" w:space="0" w:color="auto"/>
        <w:bottom w:val="none" w:sz="0" w:space="0" w:color="auto"/>
        <w:right w:val="none" w:sz="0" w:space="0" w:color="auto"/>
      </w:divBdr>
    </w:div>
    <w:div w:id="1671711731">
      <w:bodyDiv w:val="1"/>
      <w:marLeft w:val="0"/>
      <w:marRight w:val="0"/>
      <w:marTop w:val="0"/>
      <w:marBottom w:val="0"/>
      <w:divBdr>
        <w:top w:val="none" w:sz="0" w:space="0" w:color="auto"/>
        <w:left w:val="none" w:sz="0" w:space="0" w:color="auto"/>
        <w:bottom w:val="none" w:sz="0" w:space="0" w:color="auto"/>
        <w:right w:val="none" w:sz="0" w:space="0" w:color="auto"/>
      </w:divBdr>
    </w:div>
    <w:div w:id="1677728312">
      <w:bodyDiv w:val="1"/>
      <w:marLeft w:val="0"/>
      <w:marRight w:val="0"/>
      <w:marTop w:val="0"/>
      <w:marBottom w:val="0"/>
      <w:divBdr>
        <w:top w:val="none" w:sz="0" w:space="0" w:color="auto"/>
        <w:left w:val="none" w:sz="0" w:space="0" w:color="auto"/>
        <w:bottom w:val="none" w:sz="0" w:space="0" w:color="auto"/>
        <w:right w:val="none" w:sz="0" w:space="0" w:color="auto"/>
      </w:divBdr>
    </w:div>
    <w:div w:id="1699772010">
      <w:bodyDiv w:val="1"/>
      <w:marLeft w:val="0"/>
      <w:marRight w:val="0"/>
      <w:marTop w:val="0"/>
      <w:marBottom w:val="0"/>
      <w:divBdr>
        <w:top w:val="none" w:sz="0" w:space="0" w:color="auto"/>
        <w:left w:val="none" w:sz="0" w:space="0" w:color="auto"/>
        <w:bottom w:val="none" w:sz="0" w:space="0" w:color="auto"/>
        <w:right w:val="none" w:sz="0" w:space="0" w:color="auto"/>
      </w:divBdr>
    </w:div>
    <w:div w:id="1699811540">
      <w:bodyDiv w:val="1"/>
      <w:marLeft w:val="0"/>
      <w:marRight w:val="0"/>
      <w:marTop w:val="0"/>
      <w:marBottom w:val="0"/>
      <w:divBdr>
        <w:top w:val="none" w:sz="0" w:space="0" w:color="auto"/>
        <w:left w:val="none" w:sz="0" w:space="0" w:color="auto"/>
        <w:bottom w:val="none" w:sz="0" w:space="0" w:color="auto"/>
        <w:right w:val="none" w:sz="0" w:space="0" w:color="auto"/>
      </w:divBdr>
    </w:div>
    <w:div w:id="1729650533">
      <w:bodyDiv w:val="1"/>
      <w:marLeft w:val="0"/>
      <w:marRight w:val="0"/>
      <w:marTop w:val="0"/>
      <w:marBottom w:val="0"/>
      <w:divBdr>
        <w:top w:val="none" w:sz="0" w:space="0" w:color="auto"/>
        <w:left w:val="none" w:sz="0" w:space="0" w:color="auto"/>
        <w:bottom w:val="none" w:sz="0" w:space="0" w:color="auto"/>
        <w:right w:val="none" w:sz="0" w:space="0" w:color="auto"/>
      </w:divBdr>
    </w:div>
    <w:div w:id="1746223804">
      <w:bodyDiv w:val="1"/>
      <w:marLeft w:val="0"/>
      <w:marRight w:val="0"/>
      <w:marTop w:val="0"/>
      <w:marBottom w:val="0"/>
      <w:divBdr>
        <w:top w:val="none" w:sz="0" w:space="0" w:color="auto"/>
        <w:left w:val="none" w:sz="0" w:space="0" w:color="auto"/>
        <w:bottom w:val="none" w:sz="0" w:space="0" w:color="auto"/>
        <w:right w:val="none" w:sz="0" w:space="0" w:color="auto"/>
      </w:divBdr>
    </w:div>
    <w:div w:id="1748922765">
      <w:bodyDiv w:val="1"/>
      <w:marLeft w:val="0"/>
      <w:marRight w:val="0"/>
      <w:marTop w:val="0"/>
      <w:marBottom w:val="0"/>
      <w:divBdr>
        <w:top w:val="none" w:sz="0" w:space="0" w:color="auto"/>
        <w:left w:val="none" w:sz="0" w:space="0" w:color="auto"/>
        <w:bottom w:val="none" w:sz="0" w:space="0" w:color="auto"/>
        <w:right w:val="none" w:sz="0" w:space="0" w:color="auto"/>
      </w:divBdr>
    </w:div>
    <w:div w:id="1749113677">
      <w:bodyDiv w:val="1"/>
      <w:marLeft w:val="0"/>
      <w:marRight w:val="0"/>
      <w:marTop w:val="0"/>
      <w:marBottom w:val="0"/>
      <w:divBdr>
        <w:top w:val="none" w:sz="0" w:space="0" w:color="auto"/>
        <w:left w:val="none" w:sz="0" w:space="0" w:color="auto"/>
        <w:bottom w:val="none" w:sz="0" w:space="0" w:color="auto"/>
        <w:right w:val="none" w:sz="0" w:space="0" w:color="auto"/>
      </w:divBdr>
    </w:div>
    <w:div w:id="1752699102">
      <w:bodyDiv w:val="1"/>
      <w:marLeft w:val="0"/>
      <w:marRight w:val="0"/>
      <w:marTop w:val="0"/>
      <w:marBottom w:val="0"/>
      <w:divBdr>
        <w:top w:val="none" w:sz="0" w:space="0" w:color="auto"/>
        <w:left w:val="none" w:sz="0" w:space="0" w:color="auto"/>
        <w:bottom w:val="none" w:sz="0" w:space="0" w:color="auto"/>
        <w:right w:val="none" w:sz="0" w:space="0" w:color="auto"/>
      </w:divBdr>
    </w:div>
    <w:div w:id="1754664756">
      <w:bodyDiv w:val="1"/>
      <w:marLeft w:val="0"/>
      <w:marRight w:val="0"/>
      <w:marTop w:val="0"/>
      <w:marBottom w:val="0"/>
      <w:divBdr>
        <w:top w:val="none" w:sz="0" w:space="0" w:color="auto"/>
        <w:left w:val="none" w:sz="0" w:space="0" w:color="auto"/>
        <w:bottom w:val="none" w:sz="0" w:space="0" w:color="auto"/>
        <w:right w:val="none" w:sz="0" w:space="0" w:color="auto"/>
      </w:divBdr>
    </w:div>
    <w:div w:id="1765228732">
      <w:bodyDiv w:val="1"/>
      <w:marLeft w:val="0"/>
      <w:marRight w:val="0"/>
      <w:marTop w:val="0"/>
      <w:marBottom w:val="0"/>
      <w:divBdr>
        <w:top w:val="none" w:sz="0" w:space="0" w:color="auto"/>
        <w:left w:val="none" w:sz="0" w:space="0" w:color="auto"/>
        <w:bottom w:val="none" w:sz="0" w:space="0" w:color="auto"/>
        <w:right w:val="none" w:sz="0" w:space="0" w:color="auto"/>
      </w:divBdr>
    </w:div>
    <w:div w:id="1768649156">
      <w:bodyDiv w:val="1"/>
      <w:marLeft w:val="0"/>
      <w:marRight w:val="0"/>
      <w:marTop w:val="0"/>
      <w:marBottom w:val="0"/>
      <w:divBdr>
        <w:top w:val="none" w:sz="0" w:space="0" w:color="auto"/>
        <w:left w:val="none" w:sz="0" w:space="0" w:color="auto"/>
        <w:bottom w:val="none" w:sz="0" w:space="0" w:color="auto"/>
        <w:right w:val="none" w:sz="0" w:space="0" w:color="auto"/>
      </w:divBdr>
    </w:div>
    <w:div w:id="1774857953">
      <w:bodyDiv w:val="1"/>
      <w:marLeft w:val="0"/>
      <w:marRight w:val="0"/>
      <w:marTop w:val="0"/>
      <w:marBottom w:val="0"/>
      <w:divBdr>
        <w:top w:val="none" w:sz="0" w:space="0" w:color="auto"/>
        <w:left w:val="none" w:sz="0" w:space="0" w:color="auto"/>
        <w:bottom w:val="none" w:sz="0" w:space="0" w:color="auto"/>
        <w:right w:val="none" w:sz="0" w:space="0" w:color="auto"/>
      </w:divBdr>
    </w:div>
    <w:div w:id="1776559326">
      <w:bodyDiv w:val="1"/>
      <w:marLeft w:val="0"/>
      <w:marRight w:val="0"/>
      <w:marTop w:val="0"/>
      <w:marBottom w:val="0"/>
      <w:divBdr>
        <w:top w:val="none" w:sz="0" w:space="0" w:color="auto"/>
        <w:left w:val="none" w:sz="0" w:space="0" w:color="auto"/>
        <w:bottom w:val="none" w:sz="0" w:space="0" w:color="auto"/>
        <w:right w:val="none" w:sz="0" w:space="0" w:color="auto"/>
      </w:divBdr>
    </w:div>
    <w:div w:id="1777286545">
      <w:bodyDiv w:val="1"/>
      <w:marLeft w:val="0"/>
      <w:marRight w:val="0"/>
      <w:marTop w:val="0"/>
      <w:marBottom w:val="0"/>
      <w:divBdr>
        <w:top w:val="none" w:sz="0" w:space="0" w:color="auto"/>
        <w:left w:val="none" w:sz="0" w:space="0" w:color="auto"/>
        <w:bottom w:val="none" w:sz="0" w:space="0" w:color="auto"/>
        <w:right w:val="none" w:sz="0" w:space="0" w:color="auto"/>
      </w:divBdr>
    </w:div>
    <w:div w:id="1790395860">
      <w:bodyDiv w:val="1"/>
      <w:marLeft w:val="0"/>
      <w:marRight w:val="0"/>
      <w:marTop w:val="0"/>
      <w:marBottom w:val="0"/>
      <w:divBdr>
        <w:top w:val="none" w:sz="0" w:space="0" w:color="auto"/>
        <w:left w:val="none" w:sz="0" w:space="0" w:color="auto"/>
        <w:bottom w:val="none" w:sz="0" w:space="0" w:color="auto"/>
        <w:right w:val="none" w:sz="0" w:space="0" w:color="auto"/>
      </w:divBdr>
    </w:div>
    <w:div w:id="1804344042">
      <w:bodyDiv w:val="1"/>
      <w:marLeft w:val="0"/>
      <w:marRight w:val="0"/>
      <w:marTop w:val="0"/>
      <w:marBottom w:val="0"/>
      <w:divBdr>
        <w:top w:val="none" w:sz="0" w:space="0" w:color="auto"/>
        <w:left w:val="none" w:sz="0" w:space="0" w:color="auto"/>
        <w:bottom w:val="none" w:sz="0" w:space="0" w:color="auto"/>
        <w:right w:val="none" w:sz="0" w:space="0" w:color="auto"/>
      </w:divBdr>
    </w:div>
    <w:div w:id="1816139917">
      <w:bodyDiv w:val="1"/>
      <w:marLeft w:val="0"/>
      <w:marRight w:val="0"/>
      <w:marTop w:val="0"/>
      <w:marBottom w:val="0"/>
      <w:divBdr>
        <w:top w:val="none" w:sz="0" w:space="0" w:color="auto"/>
        <w:left w:val="none" w:sz="0" w:space="0" w:color="auto"/>
        <w:bottom w:val="none" w:sz="0" w:space="0" w:color="auto"/>
        <w:right w:val="none" w:sz="0" w:space="0" w:color="auto"/>
      </w:divBdr>
      <w:divsChild>
        <w:div w:id="239950843">
          <w:marLeft w:val="0"/>
          <w:marRight w:val="0"/>
          <w:marTop w:val="0"/>
          <w:marBottom w:val="0"/>
          <w:divBdr>
            <w:top w:val="none" w:sz="0" w:space="0" w:color="auto"/>
            <w:left w:val="none" w:sz="0" w:space="0" w:color="auto"/>
            <w:bottom w:val="none" w:sz="0" w:space="0" w:color="auto"/>
            <w:right w:val="none" w:sz="0" w:space="0" w:color="auto"/>
          </w:divBdr>
        </w:div>
        <w:div w:id="858465666">
          <w:marLeft w:val="0"/>
          <w:marRight w:val="0"/>
          <w:marTop w:val="0"/>
          <w:marBottom w:val="0"/>
          <w:divBdr>
            <w:top w:val="none" w:sz="0" w:space="0" w:color="auto"/>
            <w:left w:val="none" w:sz="0" w:space="0" w:color="auto"/>
            <w:bottom w:val="none" w:sz="0" w:space="0" w:color="auto"/>
            <w:right w:val="none" w:sz="0" w:space="0" w:color="auto"/>
          </w:divBdr>
        </w:div>
        <w:div w:id="1142583099">
          <w:marLeft w:val="0"/>
          <w:marRight w:val="0"/>
          <w:marTop w:val="0"/>
          <w:marBottom w:val="0"/>
          <w:divBdr>
            <w:top w:val="none" w:sz="0" w:space="0" w:color="auto"/>
            <w:left w:val="none" w:sz="0" w:space="0" w:color="auto"/>
            <w:bottom w:val="none" w:sz="0" w:space="0" w:color="auto"/>
            <w:right w:val="none" w:sz="0" w:space="0" w:color="auto"/>
          </w:divBdr>
        </w:div>
        <w:div w:id="1708598384">
          <w:marLeft w:val="0"/>
          <w:marRight w:val="0"/>
          <w:marTop w:val="0"/>
          <w:marBottom w:val="0"/>
          <w:divBdr>
            <w:top w:val="none" w:sz="0" w:space="0" w:color="auto"/>
            <w:left w:val="none" w:sz="0" w:space="0" w:color="auto"/>
            <w:bottom w:val="none" w:sz="0" w:space="0" w:color="auto"/>
            <w:right w:val="none" w:sz="0" w:space="0" w:color="auto"/>
          </w:divBdr>
        </w:div>
        <w:div w:id="2018269810">
          <w:marLeft w:val="0"/>
          <w:marRight w:val="0"/>
          <w:marTop w:val="0"/>
          <w:marBottom w:val="0"/>
          <w:divBdr>
            <w:top w:val="none" w:sz="0" w:space="0" w:color="auto"/>
            <w:left w:val="none" w:sz="0" w:space="0" w:color="auto"/>
            <w:bottom w:val="none" w:sz="0" w:space="0" w:color="auto"/>
            <w:right w:val="none" w:sz="0" w:space="0" w:color="auto"/>
          </w:divBdr>
        </w:div>
        <w:div w:id="2083673749">
          <w:marLeft w:val="0"/>
          <w:marRight w:val="0"/>
          <w:marTop w:val="0"/>
          <w:marBottom w:val="0"/>
          <w:divBdr>
            <w:top w:val="none" w:sz="0" w:space="0" w:color="auto"/>
            <w:left w:val="none" w:sz="0" w:space="0" w:color="auto"/>
            <w:bottom w:val="none" w:sz="0" w:space="0" w:color="auto"/>
            <w:right w:val="none" w:sz="0" w:space="0" w:color="auto"/>
          </w:divBdr>
        </w:div>
      </w:divsChild>
    </w:div>
    <w:div w:id="1826162892">
      <w:bodyDiv w:val="1"/>
      <w:marLeft w:val="0"/>
      <w:marRight w:val="0"/>
      <w:marTop w:val="0"/>
      <w:marBottom w:val="0"/>
      <w:divBdr>
        <w:top w:val="none" w:sz="0" w:space="0" w:color="auto"/>
        <w:left w:val="none" w:sz="0" w:space="0" w:color="auto"/>
        <w:bottom w:val="none" w:sz="0" w:space="0" w:color="auto"/>
        <w:right w:val="none" w:sz="0" w:space="0" w:color="auto"/>
      </w:divBdr>
    </w:div>
    <w:div w:id="1830557231">
      <w:bodyDiv w:val="1"/>
      <w:marLeft w:val="0"/>
      <w:marRight w:val="0"/>
      <w:marTop w:val="0"/>
      <w:marBottom w:val="0"/>
      <w:divBdr>
        <w:top w:val="none" w:sz="0" w:space="0" w:color="auto"/>
        <w:left w:val="none" w:sz="0" w:space="0" w:color="auto"/>
        <w:bottom w:val="none" w:sz="0" w:space="0" w:color="auto"/>
        <w:right w:val="none" w:sz="0" w:space="0" w:color="auto"/>
      </w:divBdr>
    </w:div>
    <w:div w:id="1831019180">
      <w:bodyDiv w:val="1"/>
      <w:marLeft w:val="0"/>
      <w:marRight w:val="0"/>
      <w:marTop w:val="0"/>
      <w:marBottom w:val="0"/>
      <w:divBdr>
        <w:top w:val="none" w:sz="0" w:space="0" w:color="auto"/>
        <w:left w:val="none" w:sz="0" w:space="0" w:color="auto"/>
        <w:bottom w:val="none" w:sz="0" w:space="0" w:color="auto"/>
        <w:right w:val="none" w:sz="0" w:space="0" w:color="auto"/>
      </w:divBdr>
      <w:divsChild>
        <w:div w:id="68576773">
          <w:marLeft w:val="0"/>
          <w:marRight w:val="0"/>
          <w:marTop w:val="0"/>
          <w:marBottom w:val="0"/>
          <w:divBdr>
            <w:top w:val="none" w:sz="0" w:space="0" w:color="auto"/>
            <w:left w:val="none" w:sz="0" w:space="0" w:color="auto"/>
            <w:bottom w:val="none" w:sz="0" w:space="0" w:color="auto"/>
            <w:right w:val="none" w:sz="0" w:space="0" w:color="auto"/>
          </w:divBdr>
        </w:div>
      </w:divsChild>
    </w:div>
    <w:div w:id="1836149163">
      <w:bodyDiv w:val="1"/>
      <w:marLeft w:val="0"/>
      <w:marRight w:val="0"/>
      <w:marTop w:val="0"/>
      <w:marBottom w:val="0"/>
      <w:divBdr>
        <w:top w:val="none" w:sz="0" w:space="0" w:color="auto"/>
        <w:left w:val="none" w:sz="0" w:space="0" w:color="auto"/>
        <w:bottom w:val="none" w:sz="0" w:space="0" w:color="auto"/>
        <w:right w:val="none" w:sz="0" w:space="0" w:color="auto"/>
      </w:divBdr>
    </w:div>
    <w:div w:id="1859155066">
      <w:bodyDiv w:val="1"/>
      <w:marLeft w:val="0"/>
      <w:marRight w:val="0"/>
      <w:marTop w:val="0"/>
      <w:marBottom w:val="0"/>
      <w:divBdr>
        <w:top w:val="none" w:sz="0" w:space="0" w:color="auto"/>
        <w:left w:val="none" w:sz="0" w:space="0" w:color="auto"/>
        <w:bottom w:val="none" w:sz="0" w:space="0" w:color="auto"/>
        <w:right w:val="none" w:sz="0" w:space="0" w:color="auto"/>
      </w:divBdr>
    </w:div>
    <w:div w:id="1902449166">
      <w:bodyDiv w:val="1"/>
      <w:marLeft w:val="0"/>
      <w:marRight w:val="0"/>
      <w:marTop w:val="0"/>
      <w:marBottom w:val="0"/>
      <w:divBdr>
        <w:top w:val="none" w:sz="0" w:space="0" w:color="auto"/>
        <w:left w:val="none" w:sz="0" w:space="0" w:color="auto"/>
        <w:bottom w:val="none" w:sz="0" w:space="0" w:color="auto"/>
        <w:right w:val="none" w:sz="0" w:space="0" w:color="auto"/>
      </w:divBdr>
    </w:div>
    <w:div w:id="1906331224">
      <w:bodyDiv w:val="1"/>
      <w:marLeft w:val="0"/>
      <w:marRight w:val="0"/>
      <w:marTop w:val="0"/>
      <w:marBottom w:val="0"/>
      <w:divBdr>
        <w:top w:val="none" w:sz="0" w:space="0" w:color="auto"/>
        <w:left w:val="none" w:sz="0" w:space="0" w:color="auto"/>
        <w:bottom w:val="none" w:sz="0" w:space="0" w:color="auto"/>
        <w:right w:val="none" w:sz="0" w:space="0" w:color="auto"/>
      </w:divBdr>
    </w:div>
    <w:div w:id="1915778709">
      <w:bodyDiv w:val="1"/>
      <w:marLeft w:val="0"/>
      <w:marRight w:val="0"/>
      <w:marTop w:val="0"/>
      <w:marBottom w:val="0"/>
      <w:divBdr>
        <w:top w:val="none" w:sz="0" w:space="0" w:color="auto"/>
        <w:left w:val="none" w:sz="0" w:space="0" w:color="auto"/>
        <w:bottom w:val="none" w:sz="0" w:space="0" w:color="auto"/>
        <w:right w:val="none" w:sz="0" w:space="0" w:color="auto"/>
      </w:divBdr>
    </w:div>
    <w:div w:id="1918200758">
      <w:bodyDiv w:val="1"/>
      <w:marLeft w:val="0"/>
      <w:marRight w:val="0"/>
      <w:marTop w:val="0"/>
      <w:marBottom w:val="0"/>
      <w:divBdr>
        <w:top w:val="none" w:sz="0" w:space="0" w:color="auto"/>
        <w:left w:val="none" w:sz="0" w:space="0" w:color="auto"/>
        <w:bottom w:val="none" w:sz="0" w:space="0" w:color="auto"/>
        <w:right w:val="none" w:sz="0" w:space="0" w:color="auto"/>
      </w:divBdr>
    </w:div>
    <w:div w:id="1922177498">
      <w:bodyDiv w:val="1"/>
      <w:marLeft w:val="0"/>
      <w:marRight w:val="0"/>
      <w:marTop w:val="0"/>
      <w:marBottom w:val="0"/>
      <w:divBdr>
        <w:top w:val="none" w:sz="0" w:space="0" w:color="auto"/>
        <w:left w:val="none" w:sz="0" w:space="0" w:color="auto"/>
        <w:bottom w:val="none" w:sz="0" w:space="0" w:color="auto"/>
        <w:right w:val="none" w:sz="0" w:space="0" w:color="auto"/>
      </w:divBdr>
    </w:div>
    <w:div w:id="1928924821">
      <w:bodyDiv w:val="1"/>
      <w:marLeft w:val="0"/>
      <w:marRight w:val="0"/>
      <w:marTop w:val="0"/>
      <w:marBottom w:val="0"/>
      <w:divBdr>
        <w:top w:val="none" w:sz="0" w:space="0" w:color="auto"/>
        <w:left w:val="none" w:sz="0" w:space="0" w:color="auto"/>
        <w:bottom w:val="none" w:sz="0" w:space="0" w:color="auto"/>
        <w:right w:val="none" w:sz="0" w:space="0" w:color="auto"/>
      </w:divBdr>
      <w:divsChild>
        <w:div w:id="26177407">
          <w:marLeft w:val="0"/>
          <w:marRight w:val="0"/>
          <w:marTop w:val="0"/>
          <w:marBottom w:val="0"/>
          <w:divBdr>
            <w:top w:val="none" w:sz="0" w:space="0" w:color="auto"/>
            <w:left w:val="none" w:sz="0" w:space="0" w:color="auto"/>
            <w:bottom w:val="none" w:sz="0" w:space="0" w:color="auto"/>
            <w:right w:val="none" w:sz="0" w:space="0" w:color="auto"/>
          </w:divBdr>
        </w:div>
        <w:div w:id="1687515919">
          <w:marLeft w:val="0"/>
          <w:marRight w:val="0"/>
          <w:marTop w:val="0"/>
          <w:marBottom w:val="0"/>
          <w:divBdr>
            <w:top w:val="single" w:sz="2" w:space="0" w:color="D9D9E3"/>
            <w:left w:val="single" w:sz="2" w:space="0" w:color="D9D9E3"/>
            <w:bottom w:val="single" w:sz="2" w:space="0" w:color="D9D9E3"/>
            <w:right w:val="single" w:sz="2" w:space="0" w:color="D9D9E3"/>
          </w:divBdr>
          <w:divsChild>
            <w:div w:id="549268202">
              <w:marLeft w:val="0"/>
              <w:marRight w:val="0"/>
              <w:marTop w:val="0"/>
              <w:marBottom w:val="0"/>
              <w:divBdr>
                <w:top w:val="single" w:sz="2" w:space="0" w:color="D9D9E3"/>
                <w:left w:val="single" w:sz="2" w:space="0" w:color="D9D9E3"/>
                <w:bottom w:val="single" w:sz="2" w:space="0" w:color="D9D9E3"/>
                <w:right w:val="single" w:sz="2" w:space="0" w:color="D9D9E3"/>
              </w:divBdr>
              <w:divsChild>
                <w:div w:id="1088846711">
                  <w:marLeft w:val="0"/>
                  <w:marRight w:val="0"/>
                  <w:marTop w:val="0"/>
                  <w:marBottom w:val="0"/>
                  <w:divBdr>
                    <w:top w:val="single" w:sz="2" w:space="0" w:color="D9D9E3"/>
                    <w:left w:val="single" w:sz="2" w:space="0" w:color="D9D9E3"/>
                    <w:bottom w:val="single" w:sz="2" w:space="0" w:color="D9D9E3"/>
                    <w:right w:val="single" w:sz="2" w:space="0" w:color="D9D9E3"/>
                  </w:divBdr>
                  <w:divsChild>
                    <w:div w:id="2078165235">
                      <w:marLeft w:val="0"/>
                      <w:marRight w:val="0"/>
                      <w:marTop w:val="0"/>
                      <w:marBottom w:val="0"/>
                      <w:divBdr>
                        <w:top w:val="single" w:sz="2" w:space="0" w:color="D9D9E3"/>
                        <w:left w:val="single" w:sz="2" w:space="0" w:color="D9D9E3"/>
                        <w:bottom w:val="single" w:sz="2" w:space="0" w:color="D9D9E3"/>
                        <w:right w:val="single" w:sz="2" w:space="0" w:color="D9D9E3"/>
                      </w:divBdr>
                      <w:divsChild>
                        <w:div w:id="1960795125">
                          <w:marLeft w:val="0"/>
                          <w:marRight w:val="0"/>
                          <w:marTop w:val="0"/>
                          <w:marBottom w:val="0"/>
                          <w:divBdr>
                            <w:top w:val="single" w:sz="2" w:space="0" w:color="auto"/>
                            <w:left w:val="single" w:sz="2" w:space="0" w:color="auto"/>
                            <w:bottom w:val="single" w:sz="6" w:space="0" w:color="auto"/>
                            <w:right w:val="single" w:sz="2" w:space="0" w:color="auto"/>
                          </w:divBdr>
                          <w:divsChild>
                            <w:div w:id="5893164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48611508">
                                  <w:marLeft w:val="0"/>
                                  <w:marRight w:val="0"/>
                                  <w:marTop w:val="0"/>
                                  <w:marBottom w:val="0"/>
                                  <w:divBdr>
                                    <w:top w:val="single" w:sz="2" w:space="0" w:color="D9D9E3"/>
                                    <w:left w:val="single" w:sz="2" w:space="0" w:color="D9D9E3"/>
                                    <w:bottom w:val="single" w:sz="2" w:space="0" w:color="D9D9E3"/>
                                    <w:right w:val="single" w:sz="2" w:space="0" w:color="D9D9E3"/>
                                  </w:divBdr>
                                  <w:divsChild>
                                    <w:div w:id="960913600">
                                      <w:marLeft w:val="0"/>
                                      <w:marRight w:val="0"/>
                                      <w:marTop w:val="0"/>
                                      <w:marBottom w:val="0"/>
                                      <w:divBdr>
                                        <w:top w:val="single" w:sz="2" w:space="0" w:color="D9D9E3"/>
                                        <w:left w:val="single" w:sz="2" w:space="0" w:color="D9D9E3"/>
                                        <w:bottom w:val="single" w:sz="2" w:space="0" w:color="D9D9E3"/>
                                        <w:right w:val="single" w:sz="2" w:space="0" w:color="D9D9E3"/>
                                      </w:divBdr>
                                      <w:divsChild>
                                        <w:div w:id="1011184069">
                                          <w:marLeft w:val="0"/>
                                          <w:marRight w:val="0"/>
                                          <w:marTop w:val="0"/>
                                          <w:marBottom w:val="0"/>
                                          <w:divBdr>
                                            <w:top w:val="single" w:sz="2" w:space="0" w:color="D9D9E3"/>
                                            <w:left w:val="single" w:sz="2" w:space="0" w:color="D9D9E3"/>
                                            <w:bottom w:val="single" w:sz="2" w:space="0" w:color="D9D9E3"/>
                                            <w:right w:val="single" w:sz="2" w:space="0" w:color="D9D9E3"/>
                                          </w:divBdr>
                                          <w:divsChild>
                                            <w:div w:id="478420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31352364">
      <w:bodyDiv w:val="1"/>
      <w:marLeft w:val="0"/>
      <w:marRight w:val="0"/>
      <w:marTop w:val="0"/>
      <w:marBottom w:val="0"/>
      <w:divBdr>
        <w:top w:val="none" w:sz="0" w:space="0" w:color="auto"/>
        <w:left w:val="none" w:sz="0" w:space="0" w:color="auto"/>
        <w:bottom w:val="none" w:sz="0" w:space="0" w:color="auto"/>
        <w:right w:val="none" w:sz="0" w:space="0" w:color="auto"/>
      </w:divBdr>
      <w:divsChild>
        <w:div w:id="1842575158">
          <w:marLeft w:val="0"/>
          <w:marRight w:val="0"/>
          <w:marTop w:val="0"/>
          <w:marBottom w:val="0"/>
          <w:divBdr>
            <w:top w:val="none" w:sz="0" w:space="0" w:color="auto"/>
            <w:left w:val="none" w:sz="0" w:space="0" w:color="auto"/>
            <w:bottom w:val="none" w:sz="0" w:space="0" w:color="auto"/>
            <w:right w:val="none" w:sz="0" w:space="0" w:color="auto"/>
          </w:divBdr>
          <w:divsChild>
            <w:div w:id="1060517367">
              <w:marLeft w:val="0"/>
              <w:marRight w:val="0"/>
              <w:marTop w:val="0"/>
              <w:marBottom w:val="0"/>
              <w:divBdr>
                <w:top w:val="none" w:sz="0" w:space="0" w:color="auto"/>
                <w:left w:val="none" w:sz="0" w:space="0" w:color="auto"/>
                <w:bottom w:val="none" w:sz="0" w:space="0" w:color="auto"/>
                <w:right w:val="none" w:sz="0" w:space="0" w:color="auto"/>
              </w:divBdr>
              <w:divsChild>
                <w:div w:id="1686203648">
                  <w:marLeft w:val="0"/>
                  <w:marRight w:val="0"/>
                  <w:marTop w:val="0"/>
                  <w:marBottom w:val="0"/>
                  <w:divBdr>
                    <w:top w:val="none" w:sz="0" w:space="0" w:color="auto"/>
                    <w:left w:val="none" w:sz="0" w:space="0" w:color="auto"/>
                    <w:bottom w:val="none" w:sz="0" w:space="0" w:color="auto"/>
                    <w:right w:val="none" w:sz="0" w:space="0" w:color="auto"/>
                  </w:divBdr>
                  <w:divsChild>
                    <w:div w:id="1362510695">
                      <w:marLeft w:val="0"/>
                      <w:marRight w:val="0"/>
                      <w:marTop w:val="0"/>
                      <w:marBottom w:val="0"/>
                      <w:divBdr>
                        <w:top w:val="none" w:sz="0" w:space="0" w:color="auto"/>
                        <w:left w:val="none" w:sz="0" w:space="0" w:color="auto"/>
                        <w:bottom w:val="none" w:sz="0" w:space="0" w:color="auto"/>
                        <w:right w:val="none" w:sz="0" w:space="0" w:color="auto"/>
                      </w:divBdr>
                      <w:divsChild>
                        <w:div w:id="989290204">
                          <w:marLeft w:val="0"/>
                          <w:marRight w:val="0"/>
                          <w:marTop w:val="0"/>
                          <w:marBottom w:val="0"/>
                          <w:divBdr>
                            <w:top w:val="none" w:sz="0" w:space="0" w:color="auto"/>
                            <w:left w:val="none" w:sz="0" w:space="0" w:color="auto"/>
                            <w:bottom w:val="none" w:sz="0" w:space="0" w:color="auto"/>
                            <w:right w:val="none" w:sz="0" w:space="0" w:color="auto"/>
                          </w:divBdr>
                          <w:divsChild>
                            <w:div w:id="188058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941732">
      <w:bodyDiv w:val="1"/>
      <w:marLeft w:val="0"/>
      <w:marRight w:val="0"/>
      <w:marTop w:val="0"/>
      <w:marBottom w:val="0"/>
      <w:divBdr>
        <w:top w:val="none" w:sz="0" w:space="0" w:color="auto"/>
        <w:left w:val="none" w:sz="0" w:space="0" w:color="auto"/>
        <w:bottom w:val="none" w:sz="0" w:space="0" w:color="auto"/>
        <w:right w:val="none" w:sz="0" w:space="0" w:color="auto"/>
      </w:divBdr>
    </w:div>
    <w:div w:id="1954290764">
      <w:bodyDiv w:val="1"/>
      <w:marLeft w:val="0"/>
      <w:marRight w:val="0"/>
      <w:marTop w:val="0"/>
      <w:marBottom w:val="0"/>
      <w:divBdr>
        <w:top w:val="none" w:sz="0" w:space="0" w:color="auto"/>
        <w:left w:val="none" w:sz="0" w:space="0" w:color="auto"/>
        <w:bottom w:val="none" w:sz="0" w:space="0" w:color="auto"/>
        <w:right w:val="none" w:sz="0" w:space="0" w:color="auto"/>
      </w:divBdr>
    </w:div>
    <w:div w:id="1955403783">
      <w:bodyDiv w:val="1"/>
      <w:marLeft w:val="0"/>
      <w:marRight w:val="0"/>
      <w:marTop w:val="0"/>
      <w:marBottom w:val="0"/>
      <w:divBdr>
        <w:top w:val="none" w:sz="0" w:space="0" w:color="auto"/>
        <w:left w:val="none" w:sz="0" w:space="0" w:color="auto"/>
        <w:bottom w:val="none" w:sz="0" w:space="0" w:color="auto"/>
        <w:right w:val="none" w:sz="0" w:space="0" w:color="auto"/>
      </w:divBdr>
    </w:div>
    <w:div w:id="1966933009">
      <w:bodyDiv w:val="1"/>
      <w:marLeft w:val="0"/>
      <w:marRight w:val="0"/>
      <w:marTop w:val="0"/>
      <w:marBottom w:val="0"/>
      <w:divBdr>
        <w:top w:val="none" w:sz="0" w:space="0" w:color="auto"/>
        <w:left w:val="none" w:sz="0" w:space="0" w:color="auto"/>
        <w:bottom w:val="none" w:sz="0" w:space="0" w:color="auto"/>
        <w:right w:val="none" w:sz="0" w:space="0" w:color="auto"/>
      </w:divBdr>
    </w:div>
    <w:div w:id="1993437367">
      <w:bodyDiv w:val="1"/>
      <w:marLeft w:val="0"/>
      <w:marRight w:val="0"/>
      <w:marTop w:val="0"/>
      <w:marBottom w:val="0"/>
      <w:divBdr>
        <w:top w:val="none" w:sz="0" w:space="0" w:color="auto"/>
        <w:left w:val="none" w:sz="0" w:space="0" w:color="auto"/>
        <w:bottom w:val="none" w:sz="0" w:space="0" w:color="auto"/>
        <w:right w:val="none" w:sz="0" w:space="0" w:color="auto"/>
      </w:divBdr>
    </w:div>
    <w:div w:id="2007052881">
      <w:bodyDiv w:val="1"/>
      <w:marLeft w:val="0"/>
      <w:marRight w:val="0"/>
      <w:marTop w:val="0"/>
      <w:marBottom w:val="0"/>
      <w:divBdr>
        <w:top w:val="none" w:sz="0" w:space="0" w:color="auto"/>
        <w:left w:val="none" w:sz="0" w:space="0" w:color="auto"/>
        <w:bottom w:val="none" w:sz="0" w:space="0" w:color="auto"/>
        <w:right w:val="none" w:sz="0" w:space="0" w:color="auto"/>
      </w:divBdr>
    </w:div>
    <w:div w:id="2018338386">
      <w:bodyDiv w:val="1"/>
      <w:marLeft w:val="0"/>
      <w:marRight w:val="0"/>
      <w:marTop w:val="0"/>
      <w:marBottom w:val="0"/>
      <w:divBdr>
        <w:top w:val="none" w:sz="0" w:space="0" w:color="auto"/>
        <w:left w:val="none" w:sz="0" w:space="0" w:color="auto"/>
        <w:bottom w:val="none" w:sz="0" w:space="0" w:color="auto"/>
        <w:right w:val="none" w:sz="0" w:space="0" w:color="auto"/>
      </w:divBdr>
    </w:div>
    <w:div w:id="2022004109">
      <w:bodyDiv w:val="1"/>
      <w:marLeft w:val="0"/>
      <w:marRight w:val="0"/>
      <w:marTop w:val="0"/>
      <w:marBottom w:val="0"/>
      <w:divBdr>
        <w:top w:val="none" w:sz="0" w:space="0" w:color="auto"/>
        <w:left w:val="none" w:sz="0" w:space="0" w:color="auto"/>
        <w:bottom w:val="none" w:sz="0" w:space="0" w:color="auto"/>
        <w:right w:val="none" w:sz="0" w:space="0" w:color="auto"/>
      </w:divBdr>
    </w:div>
    <w:div w:id="2048410975">
      <w:bodyDiv w:val="1"/>
      <w:marLeft w:val="0"/>
      <w:marRight w:val="0"/>
      <w:marTop w:val="0"/>
      <w:marBottom w:val="0"/>
      <w:divBdr>
        <w:top w:val="none" w:sz="0" w:space="0" w:color="auto"/>
        <w:left w:val="none" w:sz="0" w:space="0" w:color="auto"/>
        <w:bottom w:val="none" w:sz="0" w:space="0" w:color="auto"/>
        <w:right w:val="none" w:sz="0" w:space="0" w:color="auto"/>
      </w:divBdr>
    </w:div>
    <w:div w:id="2056197784">
      <w:bodyDiv w:val="1"/>
      <w:marLeft w:val="0"/>
      <w:marRight w:val="0"/>
      <w:marTop w:val="0"/>
      <w:marBottom w:val="0"/>
      <w:divBdr>
        <w:top w:val="none" w:sz="0" w:space="0" w:color="auto"/>
        <w:left w:val="none" w:sz="0" w:space="0" w:color="auto"/>
        <w:bottom w:val="none" w:sz="0" w:space="0" w:color="auto"/>
        <w:right w:val="none" w:sz="0" w:space="0" w:color="auto"/>
      </w:divBdr>
    </w:div>
    <w:div w:id="2060786721">
      <w:bodyDiv w:val="1"/>
      <w:marLeft w:val="0"/>
      <w:marRight w:val="0"/>
      <w:marTop w:val="0"/>
      <w:marBottom w:val="0"/>
      <w:divBdr>
        <w:top w:val="none" w:sz="0" w:space="0" w:color="auto"/>
        <w:left w:val="none" w:sz="0" w:space="0" w:color="auto"/>
        <w:bottom w:val="none" w:sz="0" w:space="0" w:color="auto"/>
        <w:right w:val="none" w:sz="0" w:space="0" w:color="auto"/>
      </w:divBdr>
      <w:divsChild>
        <w:div w:id="915214036">
          <w:marLeft w:val="0"/>
          <w:marRight w:val="0"/>
          <w:marTop w:val="0"/>
          <w:marBottom w:val="0"/>
          <w:divBdr>
            <w:top w:val="none" w:sz="0" w:space="0" w:color="auto"/>
            <w:left w:val="none" w:sz="0" w:space="0" w:color="auto"/>
            <w:bottom w:val="none" w:sz="0" w:space="0" w:color="auto"/>
            <w:right w:val="none" w:sz="0" w:space="0" w:color="auto"/>
          </w:divBdr>
        </w:div>
        <w:div w:id="1033461715">
          <w:marLeft w:val="0"/>
          <w:marRight w:val="0"/>
          <w:marTop w:val="0"/>
          <w:marBottom w:val="0"/>
          <w:divBdr>
            <w:top w:val="none" w:sz="0" w:space="0" w:color="auto"/>
            <w:left w:val="none" w:sz="0" w:space="0" w:color="auto"/>
            <w:bottom w:val="none" w:sz="0" w:space="0" w:color="auto"/>
            <w:right w:val="none" w:sz="0" w:space="0" w:color="auto"/>
          </w:divBdr>
        </w:div>
        <w:div w:id="1346594238">
          <w:marLeft w:val="0"/>
          <w:marRight w:val="0"/>
          <w:marTop w:val="0"/>
          <w:marBottom w:val="0"/>
          <w:divBdr>
            <w:top w:val="none" w:sz="0" w:space="0" w:color="auto"/>
            <w:left w:val="none" w:sz="0" w:space="0" w:color="auto"/>
            <w:bottom w:val="none" w:sz="0" w:space="0" w:color="auto"/>
            <w:right w:val="none" w:sz="0" w:space="0" w:color="auto"/>
          </w:divBdr>
        </w:div>
        <w:div w:id="1460151825">
          <w:marLeft w:val="0"/>
          <w:marRight w:val="0"/>
          <w:marTop w:val="0"/>
          <w:marBottom w:val="0"/>
          <w:divBdr>
            <w:top w:val="none" w:sz="0" w:space="0" w:color="auto"/>
            <w:left w:val="none" w:sz="0" w:space="0" w:color="auto"/>
            <w:bottom w:val="none" w:sz="0" w:space="0" w:color="auto"/>
            <w:right w:val="none" w:sz="0" w:space="0" w:color="auto"/>
          </w:divBdr>
        </w:div>
      </w:divsChild>
    </w:div>
    <w:div w:id="2077168078">
      <w:bodyDiv w:val="1"/>
      <w:marLeft w:val="0"/>
      <w:marRight w:val="0"/>
      <w:marTop w:val="0"/>
      <w:marBottom w:val="0"/>
      <w:divBdr>
        <w:top w:val="none" w:sz="0" w:space="0" w:color="auto"/>
        <w:left w:val="none" w:sz="0" w:space="0" w:color="auto"/>
        <w:bottom w:val="none" w:sz="0" w:space="0" w:color="auto"/>
        <w:right w:val="none" w:sz="0" w:space="0" w:color="auto"/>
      </w:divBdr>
    </w:div>
    <w:div w:id="2108187508">
      <w:bodyDiv w:val="1"/>
      <w:marLeft w:val="0"/>
      <w:marRight w:val="0"/>
      <w:marTop w:val="0"/>
      <w:marBottom w:val="0"/>
      <w:divBdr>
        <w:top w:val="none" w:sz="0" w:space="0" w:color="auto"/>
        <w:left w:val="none" w:sz="0" w:space="0" w:color="auto"/>
        <w:bottom w:val="none" w:sz="0" w:space="0" w:color="auto"/>
        <w:right w:val="none" w:sz="0" w:space="0" w:color="auto"/>
      </w:divBdr>
    </w:div>
    <w:div w:id="2110588646">
      <w:bodyDiv w:val="1"/>
      <w:marLeft w:val="0"/>
      <w:marRight w:val="0"/>
      <w:marTop w:val="0"/>
      <w:marBottom w:val="0"/>
      <w:divBdr>
        <w:top w:val="none" w:sz="0" w:space="0" w:color="auto"/>
        <w:left w:val="none" w:sz="0" w:space="0" w:color="auto"/>
        <w:bottom w:val="none" w:sz="0" w:space="0" w:color="auto"/>
        <w:right w:val="none" w:sz="0" w:space="0" w:color="auto"/>
      </w:divBdr>
    </w:div>
    <w:div w:id="211447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ahul.Sundrani@Stealth-US.com" TargetMode="External"/><Relationship Id="rId18" Type="http://schemas.openxmlformats.org/officeDocument/2006/relationships/hyperlink" Target="mailto:Rahul.Sundrani@Stealth-US.com"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gsaelibrary.gsa.gov/ElibMain/contractorInfo.do?contractNumber=47QTCA22D0053&amp;contractorName=STEALTH+SOLUTIONS+INC&amp;executeQuery=YES" TargetMode="External"/><Relationship Id="rId7" Type="http://schemas.openxmlformats.org/officeDocument/2006/relationships/settings" Target="settings.xml"/><Relationship Id="rId12" Type="http://schemas.openxmlformats.org/officeDocument/2006/relationships/hyperlink" Target="mailto:Rahul.Sundrani@Stealth-US.com" TargetMode="External"/><Relationship Id="rId17" Type="http://schemas.openxmlformats.org/officeDocument/2006/relationships/hyperlink" Target="mailto:Rahul.Sundrani@Stealth-US.com" TargetMode="External"/><Relationship Id="rId25" Type="http://schemas.openxmlformats.org/officeDocument/2006/relationships/image" Target="media/image7.png"/><Relationship Id="rId33" Type="http://schemas.microsoft.com/office/2019/05/relationships/documenttasks" Target="documenttasks/documenttasks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jp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s://www.gsaelibrary.gsa.gov/ElibMain/contractorInfo.do?contractNumber=47QTCA18D0048&amp;contractorName=SOUTHPOINT+CONSULTING%2C+INC.&amp;executeQuery=YES" TargetMode="External"/><Relationship Id="rId27" Type="http://schemas.openxmlformats.org/officeDocument/2006/relationships/image" Target="media/image9.png"/><Relationship Id="rId30" Type="http://schemas.openxmlformats.org/officeDocument/2006/relationships/header" Target="header2.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chambers\Documents\REI\PROPOSALS\1-Active\2014-10-30%20CDC%20DCIPHER%20RFI\Template\CDC%20DCIPHER%20Template.dotx" TargetMode="External"/></Relationships>
</file>

<file path=word/documenttasks/documenttasks1.xml><?xml version="1.0" encoding="utf-8"?>
<t:Tasks xmlns:t="http://schemas.microsoft.com/office/tasks/2019/documenttasks" xmlns:oel="http://schemas.microsoft.com/office/2019/extlst">
  <t:Task id="{852883A2-FFD8-4A91-802E-95E20B930849}">
    <t:Anchor>
      <t:Comment id="679934114"/>
    </t:Anchor>
    <t:History>
      <t:Event id="{A5EBFDA2-E0C1-4A47-A7C3-1165539DBC7E}" time="2023-08-16T11:26:26.119Z">
        <t:Attribution userId="S::Rahul.Sundrani@stealth-us.com::bb2e491d-ef8a-475e-9f1d-7d45cea7e379" userProvider="AD" userName="Rahul Sundrani"/>
        <t:Anchor>
          <t:Comment id="679934114"/>
        </t:Anchor>
        <t:Create/>
      </t:Event>
      <t:Event id="{91C2A70F-0BDA-4AB1-A1A0-43084ED20FF2}" time="2023-08-16T11:26:26.119Z">
        <t:Attribution userId="S::Rahul.Sundrani@stealth-us.com::bb2e491d-ef8a-475e-9f1d-7d45cea7e379" userProvider="AD" userName="Rahul Sundrani"/>
        <t:Anchor>
          <t:Comment id="679934114"/>
        </t:Anchor>
        <t:Assign userId="S::nambi.raghupathy@stealth-us.com::b2b4b0f1-e8d5-4b4e-99e8-3b9f37ab1d1e" userProvider="AD" userName="Nambi Raghupathy"/>
      </t:Event>
      <t:Event id="{2C0673B3-46F9-4E00-A3A9-33C0F733FA56}" time="2023-08-16T11:26:26.119Z">
        <t:Attribution userId="S::Rahul.Sundrani@stealth-us.com::bb2e491d-ef8a-475e-9f1d-7d45cea7e379" userProvider="AD" userName="Rahul Sundrani"/>
        <t:Anchor>
          <t:Comment id="679934114"/>
        </t:Anchor>
        <t:SetTitle title="@Nambi Raghupathy - Graphics does not match the above steps "/>
      </t:Event>
    </t:History>
  </t:Task>
  <t:Task id="{DB4DE986-23A7-40B4-94D5-3A28ADAF21E0}">
    <t:Anchor>
      <t:Comment id="1396494567"/>
    </t:Anchor>
    <t:History>
      <t:Event id="{6C1A369D-07A3-415A-B1DD-9B76AB992F44}" time="2023-08-16T11:26:26.119Z">
        <t:Attribution userId="S::Rahul.Sundrani@stealth-us.com::bb2e491d-ef8a-475e-9f1d-7d45cea7e379" userProvider="AD" userName="Rahul Sundrani"/>
        <t:Anchor>
          <t:Comment id="1396494567"/>
        </t:Anchor>
        <t:Create/>
      </t:Event>
      <t:Event id="{8DF9AE4B-8576-4930-97FD-9CE51B6C4A4B}" time="2023-08-16T11:26:26.119Z">
        <t:Attribution userId="S::Rahul.Sundrani@stealth-us.com::bb2e491d-ef8a-475e-9f1d-7d45cea7e379" userProvider="AD" userName="Rahul Sundrani"/>
        <t:Anchor>
          <t:Comment id="1396494567"/>
        </t:Anchor>
        <t:Assign userId="S::nambi.raghupathy@stealth-us.com::b2b4b0f1-e8d5-4b4e-99e8-3b9f37ab1d1e" userProvider="AD" userName="Nambi Raghupathy"/>
      </t:Event>
      <t:Event id="{C1E7DC19-B62A-43D6-9D66-E6B75E955C05}" time="2023-08-16T11:26:26.119Z">
        <t:Attribution userId="S::Rahul.Sundrani@stealth-us.com::bb2e491d-ef8a-475e-9f1d-7d45cea7e379" userProvider="AD" userName="Rahul Sundrani"/>
        <t:Anchor>
          <t:Comment id="1396494567"/>
        </t:Anchor>
        <t:SetTitle title="@Nambi Raghupathy - Graphics does not match the above steps "/>
      </t:Event>
    </t:History>
  </t:Task>
  <t:Task id="{BC0B3168-89D9-43EF-8B21-130D1D69EC41}">
    <t:Anchor>
      <t:Comment id="679937188"/>
    </t:Anchor>
    <t:History>
      <t:Event id="{64A7085B-5876-4E4D-A659-E19FD7062D38}" time="2023-08-16T12:17:40.127Z">
        <t:Attribution userId="S::Rahul.Sundrani@stealth-us.com::bb2e491d-ef8a-475e-9f1d-7d45cea7e379" userProvider="AD" userName="Rahul Sundrani"/>
        <t:Anchor>
          <t:Comment id="679937188"/>
        </t:Anchor>
        <t:Create/>
      </t:Event>
      <t:Event id="{3259DFFD-E750-4E64-8772-E695D3DBE682}" time="2023-08-16T12:17:40.127Z">
        <t:Attribution userId="S::Rahul.Sundrani@stealth-us.com::bb2e491d-ef8a-475e-9f1d-7d45cea7e379" userProvider="AD" userName="Rahul Sundrani"/>
        <t:Anchor>
          <t:Comment id="679937188"/>
        </t:Anchor>
        <t:Assign userId="S::nambi.raghupathy@stealth-us.com::b2b4b0f1-e8d5-4b4e-99e8-3b9f37ab1d1e" userProvider="AD" userName="Nambi Raghupathy"/>
      </t:Event>
      <t:Event id="{C9AF636A-C192-46E7-AF88-413BD13848C6}" time="2023-08-16T12:17:40.127Z">
        <t:Attribution userId="S::Rahul.Sundrani@stealth-us.com::bb2e491d-ef8a-475e-9f1d-7d45cea7e379" userProvider="AD" userName="Rahul Sundrani"/>
        <t:Anchor>
          <t:Comment id="679937188"/>
        </t:Anchor>
        <t:SetTitle title="@Nambi Raghupathy - Try to get more specific about Oracle. "/>
      </t:Event>
    </t:History>
  </t:Task>
  <t:Task id="{758C9026-09EE-44E2-8924-AC5A44CAAB0C}">
    <t:Anchor>
      <t:Comment id="679937066"/>
    </t:Anchor>
    <t:History>
      <t:Event id="{3A54EDFD-B63A-4A30-9497-C50088251C1E}" time="2023-08-16T12:15:38.817Z">
        <t:Attribution userId="S::Rahul.Sundrani@stealth-us.com::bb2e491d-ef8a-475e-9f1d-7d45cea7e379" userProvider="AD" userName="Rahul Sundrani"/>
        <t:Anchor>
          <t:Comment id="679937066"/>
        </t:Anchor>
        <t:Create/>
      </t:Event>
      <t:Event id="{827FAE02-682A-44FE-9E75-F89CC6F94472}" time="2023-08-16T12:15:38.817Z">
        <t:Attribution userId="S::Rahul.Sundrani@stealth-us.com::bb2e491d-ef8a-475e-9f1d-7d45cea7e379" userProvider="AD" userName="Rahul Sundrani"/>
        <t:Anchor>
          <t:Comment id="679937066"/>
        </t:Anchor>
        <t:Assign userId="S::nambi.raghupathy@stealth-us.com::b2b4b0f1-e8d5-4b4e-99e8-3b9f37ab1d1e" userProvider="AD" userName="Nambi Raghupathy"/>
      </t:Event>
      <t:Event id="{89F2B948-F4B2-448C-B0CD-550D183459DB}" time="2023-08-16T12:15:38.817Z">
        <t:Attribution userId="S::Rahul.Sundrani@stealth-us.com::bb2e491d-ef8a-475e-9f1d-7d45cea7e379" userProvider="AD" userName="Rahul Sundrani"/>
        <t:Anchor>
          <t:Comment id="679937066"/>
        </t:Anchor>
        <t:SetTitle title="@Nambi Raghupathy - be specific. They have shared tables, rows, etc."/>
      </t:Event>
    </t:History>
  </t:Task>
  <t:Task id="{DE39C689-6186-4C2D-B9BE-C44A3FD18FD3}">
    <t:Anchor>
      <t:Comment id="679934246"/>
    </t:Anchor>
    <t:History>
      <t:Event id="{2755681B-A1E4-4E47-8375-FFF41BD0FA5B}" time="2023-08-16T11:28:38.317Z">
        <t:Attribution userId="S::Rahul.Sundrani@stealth-us.com::bb2e491d-ef8a-475e-9f1d-7d45cea7e379" userProvider="AD" userName="Rahul Sundrani"/>
        <t:Anchor>
          <t:Comment id="679934246"/>
        </t:Anchor>
        <t:Create/>
      </t:Event>
      <t:Event id="{F713F73A-09E5-40DC-87A4-642C9A635C8E}" time="2023-08-16T11:28:38.317Z">
        <t:Attribution userId="S::Rahul.Sundrani@stealth-us.com::bb2e491d-ef8a-475e-9f1d-7d45cea7e379" userProvider="AD" userName="Rahul Sundrani"/>
        <t:Anchor>
          <t:Comment id="679934246"/>
        </t:Anchor>
        <t:Assign userId="S::nambi.raghupathy@stealth-us.com::b2b4b0f1-e8d5-4b4e-99e8-3b9f37ab1d1e" userProvider="AD" userName="Nambi Raghupathy"/>
      </t:Event>
      <t:Event id="{A399C590-0C66-40FD-BDF0-14EDEE74A2BC}" time="2023-08-16T11:28:38.317Z">
        <t:Attribution userId="S::Rahul.Sundrani@stealth-us.com::bb2e491d-ef8a-475e-9f1d-7d45cea7e379" userProvider="AD" userName="Rahul Sundrani"/>
        <t:Anchor>
          <t:Comment id="679934246"/>
        </t:Anchor>
        <t:SetTitle title="@Nambi Raghupathy - Reference Service Cloud and do not use the work CRM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012dfaf2-0648-4b7c-affc-747545cf8c05">
      <UserInfo>
        <DisplayName>Nambi Raghupathy</DisplayName>
        <AccountId>12</AccountId>
        <AccountType/>
      </UserInfo>
    </SharedWithUsers>
    <lcf76f155ced4ddcb4097134ff3c332f xmlns="25099bb4-f3d9-4612-bc47-fddcd7f34272">
      <Terms xmlns="http://schemas.microsoft.com/office/infopath/2007/PartnerControls"/>
    </lcf76f155ced4ddcb4097134ff3c332f>
    <TaxCatchAll xmlns="012dfaf2-0648-4b7c-affc-747545cf8c05" xsi:nil="true"/>
    <Comments xmlns="25099bb4-f3d9-4612-bc47-fddcd7f3427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9" ma:contentTypeDescription="Create a new document." ma:contentTypeScope="" ma:versionID="709b3eb2aaf7d25f220a360a8e47732e">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03e4cdf20b3be6e0d6dcc890021de382"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element ref="ns3:MediaServiceSearchProperties" minOccurs="0"/>
                <xsd:element ref="ns3: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Comments" ma:index="25" nillable="true" ma:displayName="Comments" ma:format="Dropdown" ma:internalName="Commen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FFA760-4F3F-4F39-999C-D1AFBDCD0AFB}">
  <ds:schemaRefs>
    <ds:schemaRef ds:uri="http://schemas.microsoft.com/sharepoint/v3/contenttype/forms"/>
  </ds:schemaRefs>
</ds:datastoreItem>
</file>

<file path=customXml/itemProps2.xml><?xml version="1.0" encoding="utf-8"?>
<ds:datastoreItem xmlns:ds="http://schemas.openxmlformats.org/officeDocument/2006/customXml" ds:itemID="{1E9EA046-A58E-430D-8511-F17676AB02C0}">
  <ds:schemaRefs>
    <ds:schemaRef ds:uri="http://schemas.microsoft.com/office/2006/metadata/properties"/>
    <ds:schemaRef ds:uri="http://schemas.microsoft.com/office/infopath/2007/PartnerControls"/>
    <ds:schemaRef ds:uri="012dfaf2-0648-4b7c-affc-747545cf8c05"/>
    <ds:schemaRef ds:uri="25099bb4-f3d9-4612-bc47-fddcd7f34272"/>
  </ds:schemaRefs>
</ds:datastoreItem>
</file>

<file path=customXml/itemProps3.xml><?xml version="1.0" encoding="utf-8"?>
<ds:datastoreItem xmlns:ds="http://schemas.openxmlformats.org/officeDocument/2006/customXml" ds:itemID="{6CA98392-D5C4-439B-936E-4C275A88069A}"/>
</file>

<file path=customXml/itemProps4.xml><?xml version="1.0" encoding="utf-8"?>
<ds:datastoreItem xmlns:ds="http://schemas.openxmlformats.org/officeDocument/2006/customXml" ds:itemID="{2620C4DE-EF59-40D1-B0C7-39C597AA9D5B}">
  <ds:schemaRefs>
    <ds:schemaRef ds:uri="http://schemas.openxmlformats.org/officeDocument/2006/bibliography"/>
  </ds:schemaRefs>
</ds:datastoreItem>
</file>

<file path=docMetadata/LabelInfo.xml><?xml version="1.0" encoding="utf-8"?>
<clbl:labelList xmlns:clbl="http://schemas.microsoft.com/office/2020/mipLabelMetadata">
  <clbl:label id="{31996441-7546-4120-826b-df0c3e239671}" enabled="0" method="" siteId="{31996441-7546-4120-826b-df0c3e239671}" removed="1"/>
</clbl:labelList>
</file>

<file path=docProps/app.xml><?xml version="1.0" encoding="utf-8"?>
<Properties xmlns="http://schemas.openxmlformats.org/officeDocument/2006/extended-properties" xmlns:vt="http://schemas.openxmlformats.org/officeDocument/2006/docPropsVTypes">
  <Template>C:\Users\gchambers\Documents\REI\PROPOSALS\1-Active\2014-10-30 CDC DCIPHER RFI\Template\CDC DCIPHER Template.dotx</Template>
  <TotalTime>230</TotalTime>
  <Pages>53</Pages>
  <Words>17388</Words>
  <Characters>99113</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REI Systems</Company>
  <LinksUpToDate>false</LinksUpToDate>
  <CharactersWithSpaces>116269</CharactersWithSpaces>
  <SharedDoc>false</SharedDoc>
  <HLinks>
    <vt:vector size="90" baseType="variant">
      <vt:variant>
        <vt:i4>1245214</vt:i4>
      </vt:variant>
      <vt:variant>
        <vt:i4>75</vt:i4>
      </vt:variant>
      <vt:variant>
        <vt:i4>0</vt:i4>
      </vt:variant>
      <vt:variant>
        <vt:i4>5</vt:i4>
      </vt:variant>
      <vt:variant>
        <vt:lpwstr>https://www.gsaelibrary.gsa.gov/ElibMain/contractorInfo.do?contractNumber=47QTCA18D0048&amp;contractorName=SOUTHPOINT+CONSULTING%2C+INC.&amp;executeQuery=YES</vt:lpwstr>
      </vt:variant>
      <vt:variant>
        <vt:lpwstr/>
      </vt:variant>
      <vt:variant>
        <vt:i4>1310812</vt:i4>
      </vt:variant>
      <vt:variant>
        <vt:i4>72</vt:i4>
      </vt:variant>
      <vt:variant>
        <vt:i4>0</vt:i4>
      </vt:variant>
      <vt:variant>
        <vt:i4>5</vt:i4>
      </vt:variant>
      <vt:variant>
        <vt:lpwstr>https://www.gsaelibrary.gsa.gov/ElibMain/contractorInfo.do?contractNumber=47QTCA22D0053&amp;contractorName=STEALTH+SOLUTIONS+INC&amp;executeQuery=YES</vt:lpwstr>
      </vt:variant>
      <vt:variant>
        <vt:lpwstr/>
      </vt:variant>
      <vt:variant>
        <vt:i4>1769522</vt:i4>
      </vt:variant>
      <vt:variant>
        <vt:i4>62</vt:i4>
      </vt:variant>
      <vt:variant>
        <vt:i4>0</vt:i4>
      </vt:variant>
      <vt:variant>
        <vt:i4>5</vt:i4>
      </vt:variant>
      <vt:variant>
        <vt:lpwstr/>
      </vt:variant>
      <vt:variant>
        <vt:lpwstr>_Toc172922309</vt:lpwstr>
      </vt:variant>
      <vt:variant>
        <vt:i4>1769522</vt:i4>
      </vt:variant>
      <vt:variant>
        <vt:i4>56</vt:i4>
      </vt:variant>
      <vt:variant>
        <vt:i4>0</vt:i4>
      </vt:variant>
      <vt:variant>
        <vt:i4>5</vt:i4>
      </vt:variant>
      <vt:variant>
        <vt:lpwstr/>
      </vt:variant>
      <vt:variant>
        <vt:lpwstr>_Toc172922308</vt:lpwstr>
      </vt:variant>
      <vt:variant>
        <vt:i4>1769522</vt:i4>
      </vt:variant>
      <vt:variant>
        <vt:i4>50</vt:i4>
      </vt:variant>
      <vt:variant>
        <vt:i4>0</vt:i4>
      </vt:variant>
      <vt:variant>
        <vt:i4>5</vt:i4>
      </vt:variant>
      <vt:variant>
        <vt:lpwstr/>
      </vt:variant>
      <vt:variant>
        <vt:lpwstr>_Toc172922307</vt:lpwstr>
      </vt:variant>
      <vt:variant>
        <vt:i4>1769522</vt:i4>
      </vt:variant>
      <vt:variant>
        <vt:i4>44</vt:i4>
      </vt:variant>
      <vt:variant>
        <vt:i4>0</vt:i4>
      </vt:variant>
      <vt:variant>
        <vt:i4>5</vt:i4>
      </vt:variant>
      <vt:variant>
        <vt:lpwstr/>
      </vt:variant>
      <vt:variant>
        <vt:lpwstr>_Toc172922306</vt:lpwstr>
      </vt:variant>
      <vt:variant>
        <vt:i4>1769522</vt:i4>
      </vt:variant>
      <vt:variant>
        <vt:i4>38</vt:i4>
      </vt:variant>
      <vt:variant>
        <vt:i4>0</vt:i4>
      </vt:variant>
      <vt:variant>
        <vt:i4>5</vt:i4>
      </vt:variant>
      <vt:variant>
        <vt:lpwstr/>
      </vt:variant>
      <vt:variant>
        <vt:lpwstr>_Toc172922305</vt:lpwstr>
      </vt:variant>
      <vt:variant>
        <vt:i4>1769522</vt:i4>
      </vt:variant>
      <vt:variant>
        <vt:i4>32</vt:i4>
      </vt:variant>
      <vt:variant>
        <vt:i4>0</vt:i4>
      </vt:variant>
      <vt:variant>
        <vt:i4>5</vt:i4>
      </vt:variant>
      <vt:variant>
        <vt:lpwstr/>
      </vt:variant>
      <vt:variant>
        <vt:lpwstr>_Toc172922304</vt:lpwstr>
      </vt:variant>
      <vt:variant>
        <vt:i4>1769522</vt:i4>
      </vt:variant>
      <vt:variant>
        <vt:i4>26</vt:i4>
      </vt:variant>
      <vt:variant>
        <vt:i4>0</vt:i4>
      </vt:variant>
      <vt:variant>
        <vt:i4>5</vt:i4>
      </vt:variant>
      <vt:variant>
        <vt:lpwstr/>
      </vt:variant>
      <vt:variant>
        <vt:lpwstr>_Toc172922303</vt:lpwstr>
      </vt:variant>
      <vt:variant>
        <vt:i4>1769522</vt:i4>
      </vt:variant>
      <vt:variant>
        <vt:i4>20</vt:i4>
      </vt:variant>
      <vt:variant>
        <vt:i4>0</vt:i4>
      </vt:variant>
      <vt:variant>
        <vt:i4>5</vt:i4>
      </vt:variant>
      <vt:variant>
        <vt:lpwstr/>
      </vt:variant>
      <vt:variant>
        <vt:lpwstr>_Toc172922302</vt:lpwstr>
      </vt:variant>
      <vt:variant>
        <vt:i4>1769522</vt:i4>
      </vt:variant>
      <vt:variant>
        <vt:i4>14</vt:i4>
      </vt:variant>
      <vt:variant>
        <vt:i4>0</vt:i4>
      </vt:variant>
      <vt:variant>
        <vt:i4>5</vt:i4>
      </vt:variant>
      <vt:variant>
        <vt:lpwstr/>
      </vt:variant>
      <vt:variant>
        <vt:lpwstr>_Toc172922301</vt:lpwstr>
      </vt:variant>
      <vt:variant>
        <vt:i4>1769522</vt:i4>
      </vt:variant>
      <vt:variant>
        <vt:i4>8</vt:i4>
      </vt:variant>
      <vt:variant>
        <vt:i4>0</vt:i4>
      </vt:variant>
      <vt:variant>
        <vt:i4>5</vt:i4>
      </vt:variant>
      <vt:variant>
        <vt:lpwstr/>
      </vt:variant>
      <vt:variant>
        <vt:lpwstr>_Toc172922300</vt:lpwstr>
      </vt:variant>
      <vt:variant>
        <vt:i4>1179699</vt:i4>
      </vt:variant>
      <vt:variant>
        <vt:i4>2</vt:i4>
      </vt:variant>
      <vt:variant>
        <vt:i4>0</vt:i4>
      </vt:variant>
      <vt:variant>
        <vt:i4>5</vt:i4>
      </vt:variant>
      <vt:variant>
        <vt:lpwstr/>
      </vt:variant>
      <vt:variant>
        <vt:lpwstr>_Toc172922299</vt:lpwstr>
      </vt:variant>
      <vt:variant>
        <vt:i4>6553679</vt:i4>
      </vt:variant>
      <vt:variant>
        <vt:i4>3</vt:i4>
      </vt:variant>
      <vt:variant>
        <vt:i4>0</vt:i4>
      </vt:variant>
      <vt:variant>
        <vt:i4>5</vt:i4>
      </vt:variant>
      <vt:variant>
        <vt:lpwstr>mailto:Rahul.Sundrani@Stealth-US.com</vt:lpwstr>
      </vt:variant>
      <vt:variant>
        <vt:lpwstr/>
      </vt:variant>
      <vt:variant>
        <vt:i4>6553679</vt:i4>
      </vt:variant>
      <vt:variant>
        <vt:i4>0</vt:i4>
      </vt:variant>
      <vt:variant>
        <vt:i4>0</vt:i4>
      </vt:variant>
      <vt:variant>
        <vt:i4>5</vt:i4>
      </vt:variant>
      <vt:variant>
        <vt:lpwstr>mailto:Rahul.Sundrani@Stealth-US.com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Stealth Solutions</dc:creator>
  <cp:keywords/>
  <dc:description/>
  <cp:lastModifiedBy>Steve Lancaster</cp:lastModifiedBy>
  <cp:revision>270</cp:revision>
  <cp:lastPrinted>2021-01-21T00:24:00Z</cp:lastPrinted>
  <dcterms:created xsi:type="dcterms:W3CDTF">2024-03-26T20:43:00Z</dcterms:created>
  <dcterms:modified xsi:type="dcterms:W3CDTF">2024-07-26T19:39:00Z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1200.00000000000</vt:lpwstr>
  </property>
  <property fmtid="{D5CDD505-2E9C-101B-9397-08002B2CF9AE}" pid="3" name="Tags">
    <vt:lpwstr>Proposal</vt:lpwstr>
  </property>
  <property fmtid="{D5CDD505-2E9C-101B-9397-08002B2CF9AE}" pid="4" name="Date completed">
    <vt:lpwstr>October 30, 2014</vt:lpwstr>
  </property>
  <property fmtid="{D5CDD505-2E9C-101B-9397-08002B2CF9AE}" pid="5" name="ContentTypeId">
    <vt:lpwstr>0x01010094B8782C6255EA4BBB4FAE2460AD2927</vt:lpwstr>
  </property>
  <property fmtid="{D5CDD505-2E9C-101B-9397-08002B2CF9AE}" pid="6" name="_dlc_DocIdItemGuid">
    <vt:lpwstr>fb85d8e5-7502-443c-9dfe-6d7a74ddca0b</vt:lpwstr>
  </property>
  <property fmtid="{D5CDD505-2E9C-101B-9397-08002B2CF9AE}" pid="7" name="_dlc_DocId">
    <vt:lpwstr>XRTWYTFQFQVN-9-810</vt:lpwstr>
  </property>
  <property fmtid="{D5CDD505-2E9C-101B-9397-08002B2CF9AE}" pid="8" name="_dlc_DocIdUrl">
    <vt:lpwstr>https://saas.reisys.com/SAAS/_layouts/15/DocIdRedir.aspx?ID=XRTWYTFQFQVN-9-810, XRTWYTFQFQVN-9-810</vt:lpwstr>
  </property>
  <property fmtid="{D5CDD505-2E9C-101B-9397-08002B2CF9AE}" pid="9" name="MediaServiceImageTags">
    <vt:lpwstr/>
  </property>
  <property fmtid="{D5CDD505-2E9C-101B-9397-08002B2CF9AE}" pid="10" name="GrammarlyDocumentId">
    <vt:lpwstr>92e00868310eac0eb137e2eb81edd29f2c7239a0da17a3da108373f2ec2440e9</vt:lpwstr>
  </property>
</Properties>
</file>