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C5608" w14:textId="2BD66273" w:rsidR="008F1601" w:rsidRDefault="004A63C5" w:rsidP="00AB4D79">
      <w:pPr>
        <w:pStyle w:val="REIBodyText"/>
        <w:rPr>
          <w:rFonts w:eastAsiaTheme="minorEastAsia"/>
          <w:noProof/>
        </w:rPr>
        <w:sectPr w:rsidR="008F1601" w:rsidSect="00B0529D">
          <w:footerReference w:type="default" r:id="rId11"/>
          <w:type w:val="continuous"/>
          <w:pgSz w:w="12240" w:h="15840" w:code="1"/>
          <w:pgMar w:top="1440" w:right="1440" w:bottom="1152" w:left="1440" w:header="432" w:footer="432" w:gutter="0"/>
          <w:pgNumType w:start="4"/>
          <w:cols w:space="720"/>
          <w:docGrid w:linePitch="360"/>
        </w:sectPr>
      </w:pPr>
      <w:bookmarkStart w:id="0" w:name="_Hlk111099578"/>
      <w:r>
        <w:rPr>
          <w:rFonts w:eastAsiaTheme="minorEastAsia"/>
          <w:noProof/>
        </w:rPr>
        <w:drawing>
          <wp:anchor distT="0" distB="0" distL="114300" distR="114300" simplePos="0" relativeHeight="251658242" behindDoc="1" locked="0" layoutInCell="1" allowOverlap="1" wp14:anchorId="2E9E332C" wp14:editId="53C98A13">
            <wp:simplePos x="0" y="0"/>
            <wp:positionH relativeFrom="column">
              <wp:posOffset>-940907</wp:posOffset>
            </wp:positionH>
            <wp:positionV relativeFrom="paragraph">
              <wp:posOffset>-931545</wp:posOffset>
            </wp:positionV>
            <wp:extent cx="7827264" cy="10122408"/>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27264" cy="10122408"/>
                    </a:xfrm>
                    <a:prstGeom prst="rect">
                      <a:avLst/>
                    </a:prstGeom>
                  </pic:spPr>
                </pic:pic>
              </a:graphicData>
            </a:graphic>
            <wp14:sizeRelH relativeFrom="page">
              <wp14:pctWidth>0</wp14:pctWidth>
            </wp14:sizeRelH>
            <wp14:sizeRelV relativeFrom="page">
              <wp14:pctHeight>0</wp14:pctHeight>
            </wp14:sizeRelV>
          </wp:anchor>
        </w:drawing>
      </w:r>
    </w:p>
    <w:p w14:paraId="652DADCA" w14:textId="091B790A" w:rsidR="0098244A" w:rsidRDefault="0098244A" w:rsidP="0098244A">
      <w:pPr>
        <w:pStyle w:val="TOCHeading"/>
      </w:pPr>
      <w:r>
        <w:lastRenderedPageBreak/>
        <w:t>Table</w:t>
      </w:r>
      <w:r w:rsidR="00D42566">
        <w:t xml:space="preserve"> </w:t>
      </w:r>
      <w:r>
        <w:t>of</w:t>
      </w:r>
      <w:r w:rsidR="00D42566">
        <w:t xml:space="preserve"> </w:t>
      </w:r>
      <w:r>
        <w:t>Contents</w:t>
      </w:r>
    </w:p>
    <w:p w14:paraId="46313A5B" w14:textId="01DD4527" w:rsidR="001A6B72" w:rsidRDefault="001A6B72">
      <w:pPr>
        <w:pStyle w:val="TOC1"/>
        <w:rPr>
          <w:rFonts w:asciiTheme="minorHAnsi" w:eastAsiaTheme="minorEastAsia" w:hAnsiTheme="minorHAnsi" w:cstheme="minorBidi"/>
          <w:b w:val="0"/>
          <w:bCs w:val="0"/>
          <w:caps w:val="0"/>
          <w:color w:val="auto"/>
          <w:sz w:val="22"/>
        </w:rPr>
      </w:pPr>
      <w:r>
        <w:rPr>
          <w:b w:val="0"/>
          <w:bCs w:val="0"/>
          <w:caps w:val="0"/>
        </w:rPr>
        <w:fldChar w:fldCharType="begin"/>
      </w:r>
      <w:r>
        <w:rPr>
          <w:b w:val="0"/>
          <w:bCs w:val="0"/>
          <w:caps w:val="0"/>
        </w:rPr>
        <w:instrText xml:space="preserve"> TOC \o "1-3" \h \z \t "Heading 0,1" </w:instrText>
      </w:r>
      <w:r>
        <w:rPr>
          <w:b w:val="0"/>
          <w:bCs w:val="0"/>
          <w:caps w:val="0"/>
        </w:rPr>
        <w:fldChar w:fldCharType="separate"/>
      </w:r>
      <w:hyperlink w:anchor="_Toc112280389" w:history="1">
        <w:r w:rsidRPr="00D43557">
          <w:rPr>
            <w:rStyle w:val="Hyperlink"/>
          </w:rPr>
          <w:t>Volume II: Factor I: Staffing Approach, Key Personnel / Personnel Qualifications</w:t>
        </w:r>
        <w:r>
          <w:rPr>
            <w:webHidden/>
          </w:rPr>
          <w:tab/>
        </w:r>
        <w:r>
          <w:rPr>
            <w:webHidden/>
          </w:rPr>
          <w:fldChar w:fldCharType="begin"/>
        </w:r>
        <w:r>
          <w:rPr>
            <w:webHidden/>
          </w:rPr>
          <w:instrText xml:space="preserve"> PAGEREF _Toc112280389 \h </w:instrText>
        </w:r>
        <w:r>
          <w:rPr>
            <w:webHidden/>
          </w:rPr>
        </w:r>
        <w:r>
          <w:rPr>
            <w:webHidden/>
          </w:rPr>
          <w:fldChar w:fldCharType="separate"/>
        </w:r>
        <w:r>
          <w:rPr>
            <w:webHidden/>
          </w:rPr>
          <w:t>1</w:t>
        </w:r>
        <w:r>
          <w:rPr>
            <w:webHidden/>
          </w:rPr>
          <w:fldChar w:fldCharType="end"/>
        </w:r>
      </w:hyperlink>
    </w:p>
    <w:p w14:paraId="699890B2" w14:textId="0B56CC57" w:rsidR="001A6B72" w:rsidRDefault="00000000">
      <w:pPr>
        <w:pStyle w:val="TOC1"/>
        <w:rPr>
          <w:rFonts w:asciiTheme="minorHAnsi" w:eastAsiaTheme="minorEastAsia" w:hAnsiTheme="minorHAnsi" w:cstheme="minorBidi"/>
          <w:b w:val="0"/>
          <w:bCs w:val="0"/>
          <w:caps w:val="0"/>
          <w:color w:val="auto"/>
          <w:sz w:val="22"/>
        </w:rPr>
      </w:pPr>
      <w:hyperlink w:anchor="_Toc112280390" w:history="1">
        <w:r w:rsidR="001A6B72" w:rsidRPr="00D43557">
          <w:rPr>
            <w:rStyle w:val="Hyperlink"/>
          </w:rPr>
          <w:t>1</w:t>
        </w:r>
        <w:r w:rsidR="001A6B72">
          <w:rPr>
            <w:rFonts w:asciiTheme="minorHAnsi" w:eastAsiaTheme="minorEastAsia" w:hAnsiTheme="minorHAnsi" w:cstheme="minorBidi"/>
            <w:b w:val="0"/>
            <w:bCs w:val="0"/>
            <w:caps w:val="0"/>
            <w:color w:val="auto"/>
            <w:sz w:val="22"/>
          </w:rPr>
          <w:tab/>
        </w:r>
        <w:r w:rsidR="001A6B72" w:rsidRPr="00D43557">
          <w:rPr>
            <w:rStyle w:val="Hyperlink"/>
          </w:rPr>
          <w:t>TEAM REI Overview</w:t>
        </w:r>
        <w:r w:rsidR="001A6B72">
          <w:rPr>
            <w:webHidden/>
          </w:rPr>
          <w:tab/>
        </w:r>
        <w:r w:rsidR="001A6B72">
          <w:rPr>
            <w:webHidden/>
          </w:rPr>
          <w:fldChar w:fldCharType="begin"/>
        </w:r>
        <w:r w:rsidR="001A6B72">
          <w:rPr>
            <w:webHidden/>
          </w:rPr>
          <w:instrText xml:space="preserve"> PAGEREF _Toc112280390 \h </w:instrText>
        </w:r>
        <w:r w:rsidR="001A6B72">
          <w:rPr>
            <w:webHidden/>
          </w:rPr>
        </w:r>
        <w:r w:rsidR="001A6B72">
          <w:rPr>
            <w:webHidden/>
          </w:rPr>
          <w:fldChar w:fldCharType="separate"/>
        </w:r>
        <w:r w:rsidR="001A6B72">
          <w:rPr>
            <w:webHidden/>
          </w:rPr>
          <w:t>1</w:t>
        </w:r>
        <w:r w:rsidR="001A6B72">
          <w:rPr>
            <w:webHidden/>
          </w:rPr>
          <w:fldChar w:fldCharType="end"/>
        </w:r>
      </w:hyperlink>
    </w:p>
    <w:p w14:paraId="1CF3DC20" w14:textId="4FB1E0EF" w:rsidR="001A6B72" w:rsidRDefault="00000000">
      <w:pPr>
        <w:pStyle w:val="TOC1"/>
        <w:rPr>
          <w:rFonts w:asciiTheme="minorHAnsi" w:eastAsiaTheme="minorEastAsia" w:hAnsiTheme="minorHAnsi" w:cstheme="minorBidi"/>
          <w:b w:val="0"/>
          <w:bCs w:val="0"/>
          <w:caps w:val="0"/>
          <w:color w:val="auto"/>
          <w:sz w:val="22"/>
        </w:rPr>
      </w:pPr>
      <w:hyperlink w:anchor="_Toc112280391" w:history="1">
        <w:r w:rsidR="001A6B72" w:rsidRPr="00D43557">
          <w:rPr>
            <w:rStyle w:val="Hyperlink"/>
          </w:rPr>
          <w:t>2</w:t>
        </w:r>
        <w:r w:rsidR="001A6B72">
          <w:rPr>
            <w:rFonts w:asciiTheme="minorHAnsi" w:eastAsiaTheme="minorEastAsia" w:hAnsiTheme="minorHAnsi" w:cstheme="minorBidi"/>
            <w:b w:val="0"/>
            <w:bCs w:val="0"/>
            <w:caps w:val="0"/>
            <w:color w:val="auto"/>
            <w:sz w:val="22"/>
          </w:rPr>
          <w:tab/>
        </w:r>
        <w:r w:rsidR="001A6B72" w:rsidRPr="00D43557">
          <w:rPr>
            <w:rStyle w:val="Hyperlink"/>
          </w:rPr>
          <w:t>Education and Experience</w:t>
        </w:r>
        <w:r w:rsidR="001A6B72">
          <w:rPr>
            <w:webHidden/>
          </w:rPr>
          <w:tab/>
        </w:r>
        <w:r w:rsidR="001A6B72">
          <w:rPr>
            <w:webHidden/>
          </w:rPr>
          <w:fldChar w:fldCharType="begin"/>
        </w:r>
        <w:r w:rsidR="001A6B72">
          <w:rPr>
            <w:webHidden/>
          </w:rPr>
          <w:instrText xml:space="preserve"> PAGEREF _Toc112280391 \h </w:instrText>
        </w:r>
        <w:r w:rsidR="001A6B72">
          <w:rPr>
            <w:webHidden/>
          </w:rPr>
        </w:r>
        <w:r w:rsidR="001A6B72">
          <w:rPr>
            <w:webHidden/>
          </w:rPr>
          <w:fldChar w:fldCharType="separate"/>
        </w:r>
        <w:r w:rsidR="001A6B72">
          <w:rPr>
            <w:webHidden/>
          </w:rPr>
          <w:t>2</w:t>
        </w:r>
        <w:r w:rsidR="001A6B72">
          <w:rPr>
            <w:webHidden/>
          </w:rPr>
          <w:fldChar w:fldCharType="end"/>
        </w:r>
      </w:hyperlink>
    </w:p>
    <w:p w14:paraId="52507AD6" w14:textId="469ECC96" w:rsidR="001A6B72" w:rsidRDefault="00000000">
      <w:pPr>
        <w:pStyle w:val="TOC2"/>
        <w:rPr>
          <w:rFonts w:asciiTheme="minorHAnsi" w:eastAsiaTheme="minorEastAsia" w:hAnsiTheme="minorHAnsi" w:cstheme="minorBidi"/>
          <w:b w:val="0"/>
          <w:color w:val="auto"/>
          <w:sz w:val="22"/>
          <w:szCs w:val="22"/>
        </w:rPr>
      </w:pPr>
      <w:hyperlink w:anchor="_Toc112280392" w:history="1">
        <w:r w:rsidR="001A6B72" w:rsidRPr="00D43557">
          <w:rPr>
            <w:rStyle w:val="Hyperlink"/>
          </w:rPr>
          <w:t>2.1</w:t>
        </w:r>
        <w:r w:rsidR="001A6B72">
          <w:rPr>
            <w:rFonts w:asciiTheme="minorHAnsi" w:eastAsiaTheme="minorEastAsia" w:hAnsiTheme="minorHAnsi" w:cstheme="minorBidi"/>
            <w:b w:val="0"/>
            <w:color w:val="auto"/>
            <w:sz w:val="22"/>
            <w:szCs w:val="22"/>
          </w:rPr>
          <w:tab/>
        </w:r>
        <w:r w:rsidR="001A6B72" w:rsidRPr="00D43557">
          <w:rPr>
            <w:rStyle w:val="Hyperlink"/>
          </w:rPr>
          <w:t>Project Manager</w:t>
        </w:r>
        <w:r w:rsidR="001A6B72">
          <w:rPr>
            <w:webHidden/>
          </w:rPr>
          <w:tab/>
        </w:r>
        <w:r w:rsidR="001A6B72">
          <w:rPr>
            <w:webHidden/>
          </w:rPr>
          <w:fldChar w:fldCharType="begin"/>
        </w:r>
        <w:r w:rsidR="001A6B72">
          <w:rPr>
            <w:webHidden/>
          </w:rPr>
          <w:instrText xml:space="preserve"> PAGEREF _Toc112280392 \h </w:instrText>
        </w:r>
        <w:r w:rsidR="001A6B72">
          <w:rPr>
            <w:webHidden/>
          </w:rPr>
        </w:r>
        <w:r w:rsidR="001A6B72">
          <w:rPr>
            <w:webHidden/>
          </w:rPr>
          <w:fldChar w:fldCharType="separate"/>
        </w:r>
        <w:r w:rsidR="001A6B72">
          <w:rPr>
            <w:webHidden/>
          </w:rPr>
          <w:t>2</w:t>
        </w:r>
        <w:r w:rsidR="001A6B72">
          <w:rPr>
            <w:webHidden/>
          </w:rPr>
          <w:fldChar w:fldCharType="end"/>
        </w:r>
      </w:hyperlink>
    </w:p>
    <w:p w14:paraId="74853AF5" w14:textId="5F2078A5" w:rsidR="001A6B72" w:rsidRDefault="00000000">
      <w:pPr>
        <w:pStyle w:val="TOC2"/>
        <w:rPr>
          <w:rFonts w:asciiTheme="minorHAnsi" w:eastAsiaTheme="minorEastAsia" w:hAnsiTheme="minorHAnsi" w:cstheme="minorBidi"/>
          <w:b w:val="0"/>
          <w:color w:val="auto"/>
          <w:sz w:val="22"/>
          <w:szCs w:val="22"/>
        </w:rPr>
      </w:pPr>
      <w:hyperlink w:anchor="_Toc112280393" w:history="1">
        <w:r w:rsidR="001A6B72" w:rsidRPr="00D43557">
          <w:rPr>
            <w:rStyle w:val="Hyperlink"/>
          </w:rPr>
          <w:t>2.2</w:t>
        </w:r>
        <w:r w:rsidR="001A6B72">
          <w:rPr>
            <w:rFonts w:asciiTheme="minorHAnsi" w:eastAsiaTheme="minorEastAsia" w:hAnsiTheme="minorHAnsi" w:cstheme="minorBidi"/>
            <w:b w:val="0"/>
            <w:color w:val="auto"/>
            <w:sz w:val="22"/>
            <w:szCs w:val="22"/>
          </w:rPr>
          <w:tab/>
        </w:r>
        <w:r w:rsidR="001A6B72" w:rsidRPr="00D43557">
          <w:rPr>
            <w:rStyle w:val="Hyperlink"/>
          </w:rPr>
          <w:t>Technical Manager</w:t>
        </w:r>
        <w:r w:rsidR="001A6B72">
          <w:rPr>
            <w:webHidden/>
          </w:rPr>
          <w:tab/>
        </w:r>
        <w:r w:rsidR="001A6B72">
          <w:rPr>
            <w:webHidden/>
          </w:rPr>
          <w:fldChar w:fldCharType="begin"/>
        </w:r>
        <w:r w:rsidR="001A6B72">
          <w:rPr>
            <w:webHidden/>
          </w:rPr>
          <w:instrText xml:space="preserve"> PAGEREF _Toc112280393 \h </w:instrText>
        </w:r>
        <w:r w:rsidR="001A6B72">
          <w:rPr>
            <w:webHidden/>
          </w:rPr>
        </w:r>
        <w:r w:rsidR="001A6B72">
          <w:rPr>
            <w:webHidden/>
          </w:rPr>
          <w:fldChar w:fldCharType="separate"/>
        </w:r>
        <w:r w:rsidR="001A6B72">
          <w:rPr>
            <w:webHidden/>
          </w:rPr>
          <w:t>4</w:t>
        </w:r>
        <w:r w:rsidR="001A6B72">
          <w:rPr>
            <w:webHidden/>
          </w:rPr>
          <w:fldChar w:fldCharType="end"/>
        </w:r>
      </w:hyperlink>
    </w:p>
    <w:p w14:paraId="3633B354" w14:textId="14CAE718" w:rsidR="001A6B72" w:rsidRDefault="00000000">
      <w:pPr>
        <w:pStyle w:val="TOC2"/>
        <w:rPr>
          <w:rFonts w:asciiTheme="minorHAnsi" w:eastAsiaTheme="minorEastAsia" w:hAnsiTheme="minorHAnsi" w:cstheme="minorBidi"/>
          <w:b w:val="0"/>
          <w:color w:val="auto"/>
          <w:sz w:val="22"/>
          <w:szCs w:val="22"/>
        </w:rPr>
      </w:pPr>
      <w:hyperlink w:anchor="_Toc112280394" w:history="1">
        <w:r w:rsidR="001A6B72" w:rsidRPr="00D43557">
          <w:rPr>
            <w:rStyle w:val="Hyperlink"/>
          </w:rPr>
          <w:t>2.3</w:t>
        </w:r>
        <w:r w:rsidR="001A6B72">
          <w:rPr>
            <w:rFonts w:asciiTheme="minorHAnsi" w:eastAsiaTheme="minorEastAsia" w:hAnsiTheme="minorHAnsi" w:cstheme="minorBidi"/>
            <w:b w:val="0"/>
            <w:color w:val="auto"/>
            <w:sz w:val="22"/>
            <w:szCs w:val="22"/>
          </w:rPr>
          <w:tab/>
        </w:r>
        <w:r w:rsidR="001A6B72" w:rsidRPr="00D43557">
          <w:rPr>
            <w:rStyle w:val="Hyperlink"/>
          </w:rPr>
          <w:t>Business Analyst</w:t>
        </w:r>
        <w:r w:rsidR="001A6B72">
          <w:rPr>
            <w:webHidden/>
          </w:rPr>
          <w:tab/>
        </w:r>
        <w:r w:rsidR="001A6B72">
          <w:rPr>
            <w:webHidden/>
          </w:rPr>
          <w:fldChar w:fldCharType="begin"/>
        </w:r>
        <w:r w:rsidR="001A6B72">
          <w:rPr>
            <w:webHidden/>
          </w:rPr>
          <w:instrText xml:space="preserve"> PAGEREF _Toc112280394 \h </w:instrText>
        </w:r>
        <w:r w:rsidR="001A6B72">
          <w:rPr>
            <w:webHidden/>
          </w:rPr>
        </w:r>
        <w:r w:rsidR="001A6B72">
          <w:rPr>
            <w:webHidden/>
          </w:rPr>
          <w:fldChar w:fldCharType="separate"/>
        </w:r>
        <w:r w:rsidR="001A6B72">
          <w:rPr>
            <w:webHidden/>
          </w:rPr>
          <w:t>4</w:t>
        </w:r>
        <w:r w:rsidR="001A6B72">
          <w:rPr>
            <w:webHidden/>
          </w:rPr>
          <w:fldChar w:fldCharType="end"/>
        </w:r>
      </w:hyperlink>
    </w:p>
    <w:p w14:paraId="78736DC3" w14:textId="15D203DD" w:rsidR="001A6B72" w:rsidRDefault="00000000">
      <w:pPr>
        <w:pStyle w:val="TOC1"/>
        <w:rPr>
          <w:rFonts w:asciiTheme="minorHAnsi" w:eastAsiaTheme="minorEastAsia" w:hAnsiTheme="minorHAnsi" w:cstheme="minorBidi"/>
          <w:b w:val="0"/>
          <w:bCs w:val="0"/>
          <w:caps w:val="0"/>
          <w:color w:val="auto"/>
          <w:sz w:val="22"/>
        </w:rPr>
      </w:pPr>
      <w:hyperlink w:anchor="_Toc112280395" w:history="1">
        <w:r w:rsidR="001A6B72" w:rsidRPr="00D43557">
          <w:rPr>
            <w:rStyle w:val="Hyperlink"/>
          </w:rPr>
          <w:t>3</w:t>
        </w:r>
        <w:r w:rsidR="001A6B72">
          <w:rPr>
            <w:rFonts w:asciiTheme="minorHAnsi" w:eastAsiaTheme="minorEastAsia" w:hAnsiTheme="minorHAnsi" w:cstheme="minorBidi"/>
            <w:b w:val="0"/>
            <w:bCs w:val="0"/>
            <w:caps w:val="0"/>
            <w:color w:val="auto"/>
            <w:sz w:val="22"/>
          </w:rPr>
          <w:tab/>
        </w:r>
        <w:r w:rsidR="001A6B72" w:rsidRPr="00D43557">
          <w:rPr>
            <w:rStyle w:val="Hyperlink"/>
          </w:rPr>
          <w:t>Staffing Plan</w:t>
        </w:r>
        <w:r w:rsidR="001A6B72">
          <w:rPr>
            <w:webHidden/>
          </w:rPr>
          <w:tab/>
        </w:r>
        <w:r w:rsidR="001A6B72">
          <w:rPr>
            <w:webHidden/>
          </w:rPr>
          <w:fldChar w:fldCharType="begin"/>
        </w:r>
        <w:r w:rsidR="001A6B72">
          <w:rPr>
            <w:webHidden/>
          </w:rPr>
          <w:instrText xml:space="preserve"> PAGEREF _Toc112280395 \h </w:instrText>
        </w:r>
        <w:r w:rsidR="001A6B72">
          <w:rPr>
            <w:webHidden/>
          </w:rPr>
        </w:r>
        <w:r w:rsidR="001A6B72">
          <w:rPr>
            <w:webHidden/>
          </w:rPr>
          <w:fldChar w:fldCharType="separate"/>
        </w:r>
        <w:r w:rsidR="001A6B72">
          <w:rPr>
            <w:webHidden/>
          </w:rPr>
          <w:t>5</w:t>
        </w:r>
        <w:r w:rsidR="001A6B72">
          <w:rPr>
            <w:webHidden/>
          </w:rPr>
          <w:fldChar w:fldCharType="end"/>
        </w:r>
      </w:hyperlink>
    </w:p>
    <w:p w14:paraId="7F46C048" w14:textId="737CF745" w:rsidR="001A6B72" w:rsidRDefault="00000000">
      <w:pPr>
        <w:pStyle w:val="TOC1"/>
        <w:rPr>
          <w:rFonts w:asciiTheme="minorHAnsi" w:eastAsiaTheme="minorEastAsia" w:hAnsiTheme="minorHAnsi" w:cstheme="minorBidi"/>
          <w:b w:val="0"/>
          <w:bCs w:val="0"/>
          <w:caps w:val="0"/>
          <w:color w:val="auto"/>
          <w:sz w:val="22"/>
        </w:rPr>
      </w:pPr>
      <w:hyperlink w:anchor="_Toc112280396" w:history="1">
        <w:r w:rsidR="001A6B72" w:rsidRPr="00D43557">
          <w:rPr>
            <w:rStyle w:val="Hyperlink"/>
          </w:rPr>
          <w:t>4</w:t>
        </w:r>
        <w:r w:rsidR="001A6B72">
          <w:rPr>
            <w:rFonts w:asciiTheme="minorHAnsi" w:eastAsiaTheme="minorEastAsia" w:hAnsiTheme="minorHAnsi" w:cstheme="minorBidi"/>
            <w:b w:val="0"/>
            <w:bCs w:val="0"/>
            <w:caps w:val="0"/>
            <w:color w:val="auto"/>
            <w:sz w:val="22"/>
          </w:rPr>
          <w:tab/>
        </w:r>
        <w:r w:rsidR="001A6B72" w:rsidRPr="00D43557">
          <w:rPr>
            <w:rStyle w:val="Hyperlink"/>
          </w:rPr>
          <w:t>Corporate Commitment and Reach-Back Capability</w:t>
        </w:r>
        <w:r w:rsidR="001A6B72">
          <w:rPr>
            <w:webHidden/>
          </w:rPr>
          <w:tab/>
        </w:r>
        <w:r w:rsidR="001A6B72">
          <w:rPr>
            <w:webHidden/>
          </w:rPr>
          <w:fldChar w:fldCharType="begin"/>
        </w:r>
        <w:r w:rsidR="001A6B72">
          <w:rPr>
            <w:webHidden/>
          </w:rPr>
          <w:instrText xml:space="preserve"> PAGEREF _Toc112280396 \h </w:instrText>
        </w:r>
        <w:r w:rsidR="001A6B72">
          <w:rPr>
            <w:webHidden/>
          </w:rPr>
        </w:r>
        <w:r w:rsidR="001A6B72">
          <w:rPr>
            <w:webHidden/>
          </w:rPr>
          <w:fldChar w:fldCharType="separate"/>
        </w:r>
        <w:r w:rsidR="001A6B72">
          <w:rPr>
            <w:webHidden/>
          </w:rPr>
          <w:t>7</w:t>
        </w:r>
        <w:r w:rsidR="001A6B72">
          <w:rPr>
            <w:webHidden/>
          </w:rPr>
          <w:fldChar w:fldCharType="end"/>
        </w:r>
      </w:hyperlink>
    </w:p>
    <w:p w14:paraId="584B8078" w14:textId="5FAFC8B5" w:rsidR="001A6B72" w:rsidRDefault="00000000">
      <w:pPr>
        <w:pStyle w:val="TOC1"/>
        <w:rPr>
          <w:rFonts w:asciiTheme="minorHAnsi" w:eastAsiaTheme="minorEastAsia" w:hAnsiTheme="minorHAnsi" w:cstheme="minorBidi"/>
          <w:b w:val="0"/>
          <w:bCs w:val="0"/>
          <w:caps w:val="0"/>
          <w:color w:val="auto"/>
          <w:sz w:val="22"/>
        </w:rPr>
      </w:pPr>
      <w:hyperlink w:anchor="_Toc112280397" w:history="1">
        <w:r w:rsidR="001A6B72" w:rsidRPr="00D43557">
          <w:rPr>
            <w:rStyle w:val="Hyperlink"/>
          </w:rPr>
          <w:t>5</w:t>
        </w:r>
        <w:r w:rsidR="001A6B72">
          <w:rPr>
            <w:rFonts w:asciiTheme="minorHAnsi" w:eastAsiaTheme="minorEastAsia" w:hAnsiTheme="minorHAnsi" w:cstheme="minorBidi"/>
            <w:b w:val="0"/>
            <w:bCs w:val="0"/>
            <w:caps w:val="0"/>
            <w:color w:val="auto"/>
            <w:sz w:val="22"/>
          </w:rPr>
          <w:tab/>
        </w:r>
        <w:r w:rsidR="001A6B72" w:rsidRPr="00D43557">
          <w:rPr>
            <w:rStyle w:val="Hyperlink"/>
          </w:rPr>
          <w:t>Staffing Approach</w:t>
        </w:r>
        <w:r w:rsidR="001A6B72">
          <w:rPr>
            <w:webHidden/>
          </w:rPr>
          <w:tab/>
        </w:r>
        <w:r w:rsidR="001A6B72">
          <w:rPr>
            <w:webHidden/>
          </w:rPr>
          <w:fldChar w:fldCharType="begin"/>
        </w:r>
        <w:r w:rsidR="001A6B72">
          <w:rPr>
            <w:webHidden/>
          </w:rPr>
          <w:instrText xml:space="preserve"> PAGEREF _Toc112280397 \h </w:instrText>
        </w:r>
        <w:r w:rsidR="001A6B72">
          <w:rPr>
            <w:webHidden/>
          </w:rPr>
        </w:r>
        <w:r w:rsidR="001A6B72">
          <w:rPr>
            <w:webHidden/>
          </w:rPr>
          <w:fldChar w:fldCharType="separate"/>
        </w:r>
        <w:r w:rsidR="001A6B72">
          <w:rPr>
            <w:webHidden/>
          </w:rPr>
          <w:t>8</w:t>
        </w:r>
        <w:r w:rsidR="001A6B72">
          <w:rPr>
            <w:webHidden/>
          </w:rPr>
          <w:fldChar w:fldCharType="end"/>
        </w:r>
      </w:hyperlink>
    </w:p>
    <w:p w14:paraId="638C4E3D" w14:textId="59B6BA46" w:rsidR="001A6B72" w:rsidRDefault="00000000">
      <w:pPr>
        <w:pStyle w:val="TOC1"/>
        <w:rPr>
          <w:rFonts w:asciiTheme="minorHAnsi" w:eastAsiaTheme="minorEastAsia" w:hAnsiTheme="minorHAnsi" w:cstheme="minorBidi"/>
          <w:b w:val="0"/>
          <w:bCs w:val="0"/>
          <w:caps w:val="0"/>
          <w:color w:val="auto"/>
          <w:sz w:val="22"/>
        </w:rPr>
      </w:pPr>
      <w:hyperlink w:anchor="_Toc112280398" w:history="1">
        <w:r w:rsidR="001A6B72" w:rsidRPr="00D43557">
          <w:rPr>
            <w:rStyle w:val="Hyperlink"/>
          </w:rPr>
          <w:t>APPENDIX A</w:t>
        </w:r>
        <w:r w:rsidR="001A6B72">
          <w:rPr>
            <w:rFonts w:asciiTheme="minorHAnsi" w:eastAsiaTheme="minorEastAsia" w:hAnsiTheme="minorHAnsi" w:cstheme="minorBidi"/>
            <w:b w:val="0"/>
            <w:bCs w:val="0"/>
            <w:caps w:val="0"/>
            <w:color w:val="auto"/>
            <w:sz w:val="22"/>
          </w:rPr>
          <w:tab/>
        </w:r>
        <w:r w:rsidR="001A6B72" w:rsidRPr="00D43557">
          <w:rPr>
            <w:rStyle w:val="Hyperlink"/>
          </w:rPr>
          <w:t>Key Personnel Resumes</w:t>
        </w:r>
        <w:r w:rsidR="001A6B72">
          <w:rPr>
            <w:webHidden/>
          </w:rPr>
          <w:tab/>
        </w:r>
        <w:r w:rsidR="001A6B72">
          <w:rPr>
            <w:webHidden/>
          </w:rPr>
          <w:fldChar w:fldCharType="begin"/>
        </w:r>
        <w:r w:rsidR="001A6B72">
          <w:rPr>
            <w:webHidden/>
          </w:rPr>
          <w:instrText xml:space="preserve"> PAGEREF _Toc112280398 \h </w:instrText>
        </w:r>
        <w:r w:rsidR="001A6B72">
          <w:rPr>
            <w:webHidden/>
          </w:rPr>
        </w:r>
        <w:r w:rsidR="001A6B72">
          <w:rPr>
            <w:webHidden/>
          </w:rPr>
          <w:fldChar w:fldCharType="separate"/>
        </w:r>
        <w:r w:rsidR="001A6B72">
          <w:rPr>
            <w:webHidden/>
          </w:rPr>
          <w:t>1</w:t>
        </w:r>
        <w:r w:rsidR="001A6B72">
          <w:rPr>
            <w:webHidden/>
          </w:rPr>
          <w:fldChar w:fldCharType="end"/>
        </w:r>
      </w:hyperlink>
    </w:p>
    <w:p w14:paraId="18A2616A" w14:textId="78BB4FA9" w:rsidR="001A6B72" w:rsidRDefault="00000000">
      <w:pPr>
        <w:pStyle w:val="TOC2"/>
        <w:rPr>
          <w:rFonts w:asciiTheme="minorHAnsi" w:eastAsiaTheme="minorEastAsia" w:hAnsiTheme="minorHAnsi" w:cstheme="minorBidi"/>
          <w:b w:val="0"/>
          <w:color w:val="auto"/>
          <w:sz w:val="22"/>
          <w:szCs w:val="22"/>
        </w:rPr>
      </w:pPr>
      <w:hyperlink w:anchor="_Toc112280399" w:history="1">
        <w:r w:rsidR="001A6B72" w:rsidRPr="00D43557">
          <w:rPr>
            <w:rStyle w:val="Hyperlink"/>
          </w:rPr>
          <w:t>A1</w:t>
        </w:r>
        <w:r w:rsidR="001A6B72">
          <w:rPr>
            <w:rFonts w:asciiTheme="minorHAnsi" w:eastAsiaTheme="minorEastAsia" w:hAnsiTheme="minorHAnsi" w:cstheme="minorBidi"/>
            <w:b w:val="0"/>
            <w:color w:val="auto"/>
            <w:sz w:val="22"/>
            <w:szCs w:val="22"/>
          </w:rPr>
          <w:tab/>
        </w:r>
        <w:r w:rsidR="001A6B72" w:rsidRPr="00D43557">
          <w:rPr>
            <w:rStyle w:val="Hyperlink"/>
          </w:rPr>
          <w:t>Project Manager</w:t>
        </w:r>
        <w:r w:rsidR="001A6B72">
          <w:rPr>
            <w:webHidden/>
          </w:rPr>
          <w:tab/>
        </w:r>
        <w:r w:rsidR="001A6B72">
          <w:rPr>
            <w:webHidden/>
          </w:rPr>
          <w:fldChar w:fldCharType="begin"/>
        </w:r>
        <w:r w:rsidR="001A6B72">
          <w:rPr>
            <w:webHidden/>
          </w:rPr>
          <w:instrText xml:space="preserve"> PAGEREF _Toc112280399 \h </w:instrText>
        </w:r>
        <w:r w:rsidR="001A6B72">
          <w:rPr>
            <w:webHidden/>
          </w:rPr>
        </w:r>
        <w:r w:rsidR="001A6B72">
          <w:rPr>
            <w:webHidden/>
          </w:rPr>
          <w:fldChar w:fldCharType="separate"/>
        </w:r>
        <w:r w:rsidR="001A6B72">
          <w:rPr>
            <w:webHidden/>
          </w:rPr>
          <w:t>1</w:t>
        </w:r>
        <w:r w:rsidR="001A6B72">
          <w:rPr>
            <w:webHidden/>
          </w:rPr>
          <w:fldChar w:fldCharType="end"/>
        </w:r>
      </w:hyperlink>
    </w:p>
    <w:p w14:paraId="287FDE86" w14:textId="461970E6" w:rsidR="001A6B72" w:rsidRDefault="00000000">
      <w:pPr>
        <w:pStyle w:val="TOC2"/>
        <w:rPr>
          <w:rFonts w:asciiTheme="minorHAnsi" w:eastAsiaTheme="minorEastAsia" w:hAnsiTheme="minorHAnsi" w:cstheme="minorBidi"/>
          <w:b w:val="0"/>
          <w:color w:val="auto"/>
          <w:sz w:val="22"/>
          <w:szCs w:val="22"/>
        </w:rPr>
      </w:pPr>
      <w:hyperlink w:anchor="_Toc112280400" w:history="1">
        <w:r w:rsidR="001A6B72" w:rsidRPr="00D43557">
          <w:rPr>
            <w:rStyle w:val="Hyperlink"/>
          </w:rPr>
          <w:t>A2</w:t>
        </w:r>
        <w:r w:rsidR="001A6B72">
          <w:rPr>
            <w:rFonts w:asciiTheme="minorHAnsi" w:eastAsiaTheme="minorEastAsia" w:hAnsiTheme="minorHAnsi" w:cstheme="minorBidi"/>
            <w:b w:val="0"/>
            <w:color w:val="auto"/>
            <w:sz w:val="22"/>
            <w:szCs w:val="22"/>
          </w:rPr>
          <w:tab/>
        </w:r>
        <w:r w:rsidR="001A6B72" w:rsidRPr="00D43557">
          <w:rPr>
            <w:rStyle w:val="Hyperlink"/>
          </w:rPr>
          <w:t>Technical Manager</w:t>
        </w:r>
        <w:r w:rsidR="001A6B72">
          <w:rPr>
            <w:webHidden/>
          </w:rPr>
          <w:tab/>
        </w:r>
        <w:r w:rsidR="001A6B72">
          <w:rPr>
            <w:webHidden/>
          </w:rPr>
          <w:fldChar w:fldCharType="begin"/>
        </w:r>
        <w:r w:rsidR="001A6B72">
          <w:rPr>
            <w:webHidden/>
          </w:rPr>
          <w:instrText xml:space="preserve"> PAGEREF _Toc112280400 \h </w:instrText>
        </w:r>
        <w:r w:rsidR="001A6B72">
          <w:rPr>
            <w:webHidden/>
          </w:rPr>
        </w:r>
        <w:r w:rsidR="001A6B72">
          <w:rPr>
            <w:webHidden/>
          </w:rPr>
          <w:fldChar w:fldCharType="separate"/>
        </w:r>
        <w:r w:rsidR="001A6B72">
          <w:rPr>
            <w:webHidden/>
          </w:rPr>
          <w:t>4</w:t>
        </w:r>
        <w:r w:rsidR="001A6B72">
          <w:rPr>
            <w:webHidden/>
          </w:rPr>
          <w:fldChar w:fldCharType="end"/>
        </w:r>
      </w:hyperlink>
    </w:p>
    <w:p w14:paraId="4C888B4D" w14:textId="2879B372" w:rsidR="001A6B72" w:rsidRDefault="00000000">
      <w:pPr>
        <w:pStyle w:val="TOC2"/>
        <w:rPr>
          <w:rFonts w:asciiTheme="minorHAnsi" w:eastAsiaTheme="minorEastAsia" w:hAnsiTheme="minorHAnsi" w:cstheme="minorBidi"/>
          <w:b w:val="0"/>
          <w:color w:val="auto"/>
          <w:sz w:val="22"/>
          <w:szCs w:val="22"/>
        </w:rPr>
      </w:pPr>
      <w:hyperlink w:anchor="_Toc112280401" w:history="1">
        <w:r w:rsidR="001A6B72" w:rsidRPr="00D43557">
          <w:rPr>
            <w:rStyle w:val="Hyperlink"/>
          </w:rPr>
          <w:t>A3</w:t>
        </w:r>
        <w:r w:rsidR="001A6B72">
          <w:rPr>
            <w:rFonts w:asciiTheme="minorHAnsi" w:eastAsiaTheme="minorEastAsia" w:hAnsiTheme="minorHAnsi" w:cstheme="minorBidi"/>
            <w:b w:val="0"/>
            <w:color w:val="auto"/>
            <w:sz w:val="22"/>
            <w:szCs w:val="22"/>
          </w:rPr>
          <w:tab/>
        </w:r>
        <w:r w:rsidR="001A6B72" w:rsidRPr="00D43557">
          <w:rPr>
            <w:rStyle w:val="Hyperlink"/>
          </w:rPr>
          <w:t>Business Analyst</w:t>
        </w:r>
        <w:r w:rsidR="001A6B72">
          <w:rPr>
            <w:webHidden/>
          </w:rPr>
          <w:tab/>
        </w:r>
        <w:r w:rsidR="001A6B72">
          <w:rPr>
            <w:webHidden/>
          </w:rPr>
          <w:fldChar w:fldCharType="begin"/>
        </w:r>
        <w:r w:rsidR="001A6B72">
          <w:rPr>
            <w:webHidden/>
          </w:rPr>
          <w:instrText xml:space="preserve"> PAGEREF _Toc112280401 \h </w:instrText>
        </w:r>
        <w:r w:rsidR="001A6B72">
          <w:rPr>
            <w:webHidden/>
          </w:rPr>
        </w:r>
        <w:r w:rsidR="001A6B72">
          <w:rPr>
            <w:webHidden/>
          </w:rPr>
          <w:fldChar w:fldCharType="separate"/>
        </w:r>
        <w:r w:rsidR="001A6B72">
          <w:rPr>
            <w:webHidden/>
          </w:rPr>
          <w:t>7</w:t>
        </w:r>
        <w:r w:rsidR="001A6B72">
          <w:rPr>
            <w:webHidden/>
          </w:rPr>
          <w:fldChar w:fldCharType="end"/>
        </w:r>
      </w:hyperlink>
    </w:p>
    <w:p w14:paraId="3C40A6D4" w14:textId="2D54F3E6" w:rsidR="0098244A" w:rsidRDefault="001A6B72" w:rsidP="0098244A">
      <w:r>
        <w:rPr>
          <w:rFonts w:ascii="Arial" w:hAnsi="Arial"/>
          <w:b/>
          <w:bCs/>
          <w:caps/>
          <w:noProof/>
          <w:color w:val="00234A"/>
          <w:szCs w:val="22"/>
        </w:rPr>
        <w:fldChar w:fldCharType="end"/>
      </w:r>
    </w:p>
    <w:p w14:paraId="174CEB49" w14:textId="77777777" w:rsidR="0098244A" w:rsidRDefault="0098244A" w:rsidP="0098244A"/>
    <w:p w14:paraId="7CEB01F1" w14:textId="0E3455F1" w:rsidR="0098244A" w:rsidRDefault="00973737" w:rsidP="0098244A">
      <w:pPr>
        <w:pStyle w:val="TOCHeading"/>
      </w:pPr>
      <w:r>
        <w:t>TABLE</w:t>
      </w:r>
      <w:r w:rsidR="00D42566">
        <w:t xml:space="preserve"> </w:t>
      </w:r>
      <w:r w:rsidR="0098244A">
        <w:t>of</w:t>
      </w:r>
      <w:r w:rsidR="00D42566">
        <w:t xml:space="preserve"> </w:t>
      </w:r>
      <w:r w:rsidR="0098244A">
        <w:t>Figures</w:t>
      </w:r>
    </w:p>
    <w:p w14:paraId="0BF69FF9" w14:textId="7AD70C4B" w:rsidR="00530DFF" w:rsidRDefault="0098244A">
      <w:pPr>
        <w:pStyle w:val="TableofFigures"/>
        <w:rPr>
          <w:rFonts w:asciiTheme="minorHAnsi" w:eastAsiaTheme="minorEastAsia" w:hAnsiTheme="minorHAnsi" w:cstheme="minorBidi"/>
          <w:color w:val="auto"/>
          <w:sz w:val="22"/>
          <w:szCs w:val="22"/>
        </w:rPr>
      </w:pPr>
      <w:r>
        <w:rPr>
          <w:rFonts w:ascii="Arial Narrow" w:hAnsi="Arial Narrow"/>
          <w:color w:val="1F497D" w:themeColor="text2"/>
        </w:rPr>
        <w:fldChar w:fldCharType="begin"/>
      </w:r>
      <w:r>
        <w:rPr>
          <w:rFonts w:ascii="Arial Narrow" w:hAnsi="Arial Narrow"/>
        </w:rPr>
        <w:instrText xml:space="preserve"> TOC \c "Figure" </w:instrText>
      </w:r>
      <w:r>
        <w:rPr>
          <w:rFonts w:ascii="Arial Narrow" w:hAnsi="Arial Narrow"/>
          <w:color w:val="1F497D" w:themeColor="text2"/>
        </w:rPr>
        <w:fldChar w:fldCharType="separate"/>
      </w:r>
      <w:r w:rsidR="00530DFF">
        <w:t>Figure 1: Proposed REI Key Staffing Roles for the IAF’s Grants Management System Project</w:t>
      </w:r>
      <w:r w:rsidR="00530DFF">
        <w:tab/>
      </w:r>
      <w:r w:rsidR="00530DFF">
        <w:fldChar w:fldCharType="begin"/>
      </w:r>
      <w:r w:rsidR="00530DFF">
        <w:instrText xml:space="preserve"> PAGEREF _Toc112279394 \h </w:instrText>
      </w:r>
      <w:r w:rsidR="00530DFF">
        <w:fldChar w:fldCharType="separate"/>
      </w:r>
      <w:r w:rsidR="00D86BE6">
        <w:t>2</w:t>
      </w:r>
      <w:r w:rsidR="00530DFF">
        <w:fldChar w:fldCharType="end"/>
      </w:r>
    </w:p>
    <w:p w14:paraId="0F63C3CA" w14:textId="376C59FD" w:rsidR="00530DFF" w:rsidRDefault="00530DFF">
      <w:pPr>
        <w:pStyle w:val="TableofFigures"/>
        <w:rPr>
          <w:rFonts w:asciiTheme="minorHAnsi" w:eastAsiaTheme="minorEastAsia" w:hAnsiTheme="minorHAnsi" w:cstheme="minorBidi"/>
          <w:color w:val="auto"/>
          <w:sz w:val="22"/>
          <w:szCs w:val="22"/>
        </w:rPr>
      </w:pPr>
      <w:r>
        <w:t>Figure 2: REI Systems’ Corporate Organization</w:t>
      </w:r>
      <w:r>
        <w:tab/>
      </w:r>
      <w:r>
        <w:fldChar w:fldCharType="begin"/>
      </w:r>
      <w:r>
        <w:instrText xml:space="preserve"> PAGEREF _Toc112279395 \h </w:instrText>
      </w:r>
      <w:r>
        <w:fldChar w:fldCharType="separate"/>
      </w:r>
      <w:r w:rsidR="00D86BE6">
        <w:t>7</w:t>
      </w:r>
      <w:r>
        <w:fldChar w:fldCharType="end"/>
      </w:r>
    </w:p>
    <w:p w14:paraId="015AD5EF" w14:textId="6EC92A1E" w:rsidR="00530DFF" w:rsidRDefault="00530DFF" w:rsidP="00530DFF">
      <w:pPr>
        <w:pStyle w:val="TableofFigures"/>
        <w:tabs>
          <w:tab w:val="clear" w:pos="1260"/>
        </w:tabs>
        <w:ind w:left="0" w:firstLine="0"/>
        <w:rPr>
          <w:rFonts w:asciiTheme="minorHAnsi" w:eastAsiaTheme="minorEastAsia" w:hAnsiTheme="minorHAnsi" w:cstheme="minorBidi"/>
          <w:color w:val="auto"/>
          <w:sz w:val="22"/>
          <w:szCs w:val="22"/>
        </w:rPr>
      </w:pPr>
      <w:r>
        <w:t>Figure 3: GovGrants Organization’s Three Teams: Product, Implementation/Delivery, and Customer Success</w:t>
      </w:r>
      <w:r>
        <w:tab/>
        <w:t>………………………………………………………………………………………………………………</w:t>
      </w:r>
      <w:r>
        <w:fldChar w:fldCharType="begin"/>
      </w:r>
      <w:r>
        <w:instrText xml:space="preserve"> PAGEREF _Toc112279396 \h </w:instrText>
      </w:r>
      <w:r>
        <w:fldChar w:fldCharType="separate"/>
      </w:r>
      <w:r w:rsidR="00D86BE6">
        <w:t>7</w:t>
      </w:r>
      <w:r>
        <w:fldChar w:fldCharType="end"/>
      </w:r>
    </w:p>
    <w:p w14:paraId="1F1C1FBF" w14:textId="14CDD21F" w:rsidR="0098244A" w:rsidRDefault="0098244A" w:rsidP="0098244A">
      <w:r>
        <w:rPr>
          <w:rFonts w:ascii="Arial Narrow" w:hAnsi="Arial Narrow"/>
          <w:noProof/>
        </w:rPr>
        <w:fldChar w:fldCharType="end"/>
      </w:r>
    </w:p>
    <w:p w14:paraId="14FA92B8" w14:textId="77777777" w:rsidR="0098244A" w:rsidRDefault="0098244A" w:rsidP="0098244A"/>
    <w:p w14:paraId="6BDB5663" w14:textId="3F48A70C" w:rsidR="0098244A" w:rsidRDefault="00973737" w:rsidP="0098244A">
      <w:pPr>
        <w:pStyle w:val="TOCHeading"/>
      </w:pPr>
      <w:r>
        <w:t>tABLE</w:t>
      </w:r>
      <w:r w:rsidR="00D42566">
        <w:t xml:space="preserve"> </w:t>
      </w:r>
      <w:r w:rsidR="0098244A">
        <w:t>of</w:t>
      </w:r>
      <w:r w:rsidR="00D42566">
        <w:t xml:space="preserve"> </w:t>
      </w:r>
      <w:r w:rsidR="0098244A">
        <w:t>Tables</w:t>
      </w:r>
    </w:p>
    <w:p w14:paraId="26DA9B9A" w14:textId="5CD58FD0" w:rsidR="00530DFF" w:rsidRDefault="00605A2D">
      <w:pPr>
        <w:pStyle w:val="TableofFigures"/>
        <w:rPr>
          <w:rFonts w:asciiTheme="minorHAnsi" w:eastAsiaTheme="minorEastAsia" w:hAnsiTheme="minorHAnsi" w:cstheme="minorBidi"/>
          <w:color w:val="auto"/>
          <w:sz w:val="22"/>
          <w:szCs w:val="22"/>
        </w:rPr>
      </w:pPr>
      <w:r>
        <w:fldChar w:fldCharType="begin"/>
      </w:r>
      <w:r>
        <w:instrText>TOC \c "Table"</w:instrText>
      </w:r>
      <w:r>
        <w:fldChar w:fldCharType="separate"/>
      </w:r>
      <w:r w:rsidR="00530DFF">
        <w:t>Table 1: Project Manager Grants Implementation Experience</w:t>
      </w:r>
      <w:r w:rsidR="00530DFF">
        <w:tab/>
      </w:r>
      <w:r w:rsidR="00530DFF">
        <w:fldChar w:fldCharType="begin"/>
      </w:r>
      <w:r w:rsidR="00530DFF">
        <w:instrText xml:space="preserve"> PAGEREF _Toc112279446 \h </w:instrText>
      </w:r>
      <w:r w:rsidR="00530DFF">
        <w:fldChar w:fldCharType="separate"/>
      </w:r>
      <w:r w:rsidR="00D86BE6">
        <w:t>3</w:t>
      </w:r>
      <w:r w:rsidR="00530DFF">
        <w:fldChar w:fldCharType="end"/>
      </w:r>
    </w:p>
    <w:p w14:paraId="2B901C1E" w14:textId="436E69B3" w:rsidR="00530DFF" w:rsidRDefault="00530DFF">
      <w:pPr>
        <w:pStyle w:val="TableofFigures"/>
        <w:rPr>
          <w:rFonts w:asciiTheme="minorHAnsi" w:eastAsiaTheme="minorEastAsia" w:hAnsiTheme="minorHAnsi" w:cstheme="minorBidi"/>
          <w:color w:val="auto"/>
          <w:sz w:val="22"/>
          <w:szCs w:val="22"/>
        </w:rPr>
      </w:pPr>
      <w:r>
        <w:t>Table 2: Technical Manager Grants Implementation Experience</w:t>
      </w:r>
      <w:r>
        <w:tab/>
      </w:r>
      <w:r>
        <w:fldChar w:fldCharType="begin"/>
      </w:r>
      <w:r>
        <w:instrText xml:space="preserve"> PAGEREF _Toc112279447 \h </w:instrText>
      </w:r>
      <w:r>
        <w:fldChar w:fldCharType="separate"/>
      </w:r>
      <w:r w:rsidR="00D86BE6">
        <w:t>4</w:t>
      </w:r>
      <w:r>
        <w:fldChar w:fldCharType="end"/>
      </w:r>
    </w:p>
    <w:p w14:paraId="52937514" w14:textId="2982D5BE" w:rsidR="00530DFF" w:rsidRDefault="00530DFF">
      <w:pPr>
        <w:pStyle w:val="TableofFigures"/>
        <w:rPr>
          <w:rFonts w:asciiTheme="minorHAnsi" w:eastAsiaTheme="minorEastAsia" w:hAnsiTheme="minorHAnsi" w:cstheme="minorBidi"/>
          <w:color w:val="auto"/>
          <w:sz w:val="22"/>
          <w:szCs w:val="22"/>
        </w:rPr>
      </w:pPr>
      <w:r>
        <w:t>Table 3: Business Analyst Grants Implementation Experience</w:t>
      </w:r>
      <w:r>
        <w:tab/>
      </w:r>
      <w:r>
        <w:fldChar w:fldCharType="begin"/>
      </w:r>
      <w:r>
        <w:instrText xml:space="preserve"> PAGEREF _Toc112279448 \h </w:instrText>
      </w:r>
      <w:r>
        <w:fldChar w:fldCharType="separate"/>
      </w:r>
      <w:r w:rsidR="00D86BE6">
        <w:t>5</w:t>
      </w:r>
      <w:r>
        <w:fldChar w:fldCharType="end"/>
      </w:r>
    </w:p>
    <w:p w14:paraId="7DFF535C" w14:textId="33AD8A19" w:rsidR="00530DFF" w:rsidRDefault="00530DFF">
      <w:pPr>
        <w:pStyle w:val="TableofFigures"/>
        <w:rPr>
          <w:rFonts w:asciiTheme="minorHAnsi" w:eastAsiaTheme="minorEastAsia" w:hAnsiTheme="minorHAnsi" w:cstheme="minorBidi"/>
          <w:color w:val="auto"/>
          <w:sz w:val="22"/>
          <w:szCs w:val="22"/>
        </w:rPr>
      </w:pPr>
      <w:r>
        <w:t>Table 4: Team REI Staffing Roles and Responsibilities</w:t>
      </w:r>
      <w:r>
        <w:tab/>
      </w:r>
      <w:r>
        <w:fldChar w:fldCharType="begin"/>
      </w:r>
      <w:r>
        <w:instrText xml:space="preserve"> PAGEREF _Toc112279449 \h </w:instrText>
      </w:r>
      <w:r>
        <w:fldChar w:fldCharType="separate"/>
      </w:r>
      <w:r w:rsidR="00D86BE6">
        <w:t>5</w:t>
      </w:r>
      <w:r>
        <w:fldChar w:fldCharType="end"/>
      </w:r>
    </w:p>
    <w:p w14:paraId="2C3701C7" w14:textId="472DDB1F" w:rsidR="000254A8" w:rsidRDefault="00605A2D" w:rsidP="0098244A">
      <w:r>
        <w:fldChar w:fldCharType="end"/>
      </w:r>
    </w:p>
    <w:p w14:paraId="35B6DD99" w14:textId="77777777" w:rsidR="002322BD" w:rsidRDefault="002322BD" w:rsidP="0098244A"/>
    <w:p w14:paraId="5862A565" w14:textId="77777777" w:rsidR="00125617" w:rsidRDefault="00125617" w:rsidP="0098244A"/>
    <w:p w14:paraId="726DCFC1" w14:textId="77777777" w:rsidR="00125617" w:rsidRDefault="00125617" w:rsidP="0098244A"/>
    <w:p w14:paraId="0A4FBBAA" w14:textId="77777777" w:rsidR="00125617" w:rsidRDefault="00125617" w:rsidP="0098244A"/>
    <w:p w14:paraId="2058D84B" w14:textId="77777777" w:rsidR="00125617" w:rsidRDefault="00125617" w:rsidP="0098244A"/>
    <w:p w14:paraId="508A6661" w14:textId="2FDF309E" w:rsidR="00125617" w:rsidRDefault="00125617" w:rsidP="0098244A">
      <w:pPr>
        <w:sectPr w:rsidR="00125617" w:rsidSect="00B0529D">
          <w:headerReference w:type="default" r:id="rId13"/>
          <w:footerReference w:type="default" r:id="rId14"/>
          <w:pgSz w:w="12240" w:h="15840" w:code="1"/>
          <w:pgMar w:top="1440" w:right="1440" w:bottom="1152" w:left="1440" w:header="432" w:footer="432" w:gutter="0"/>
          <w:pgNumType w:fmt="lowerRoman" w:start="1"/>
          <w:cols w:space="720"/>
          <w:docGrid w:linePitch="360"/>
        </w:sectPr>
      </w:pPr>
    </w:p>
    <w:p w14:paraId="261AFEF8" w14:textId="25517ADF" w:rsidR="00A40B2C" w:rsidRDefault="00AE3192" w:rsidP="006D0868">
      <w:pPr>
        <w:pStyle w:val="Heading0"/>
      </w:pPr>
      <w:bookmarkStart w:id="1" w:name="_Toc112280389"/>
      <w:r w:rsidRPr="00AE3192">
        <w:lastRenderedPageBreak/>
        <w:t>Volume</w:t>
      </w:r>
      <w:r w:rsidR="00D42566">
        <w:t xml:space="preserve"> </w:t>
      </w:r>
      <w:r w:rsidRPr="00AE3192">
        <w:t>II:</w:t>
      </w:r>
      <w:r w:rsidR="00D42566">
        <w:t xml:space="preserve"> </w:t>
      </w:r>
      <w:r w:rsidRPr="00AE3192">
        <w:t>Factor</w:t>
      </w:r>
      <w:r w:rsidR="00D42566">
        <w:t xml:space="preserve"> </w:t>
      </w:r>
      <w:r w:rsidRPr="00AE3192">
        <w:t>I:</w:t>
      </w:r>
      <w:r w:rsidR="00D42566">
        <w:t xml:space="preserve"> </w:t>
      </w:r>
      <w:r w:rsidRPr="00AE3192">
        <w:t>Staffing</w:t>
      </w:r>
      <w:r w:rsidR="00D42566">
        <w:t xml:space="preserve"> </w:t>
      </w:r>
      <w:r w:rsidRPr="00AE3192">
        <w:t>Approach,</w:t>
      </w:r>
      <w:r w:rsidR="00D42566">
        <w:t xml:space="preserve"> </w:t>
      </w:r>
      <w:r w:rsidRPr="00AE3192">
        <w:t>Key</w:t>
      </w:r>
      <w:r w:rsidR="00D42566">
        <w:t xml:space="preserve"> </w:t>
      </w:r>
      <w:r w:rsidRPr="00AE3192">
        <w:t>Personnel</w:t>
      </w:r>
      <w:r w:rsidR="00D42566">
        <w:t xml:space="preserve"> </w:t>
      </w:r>
      <w:r w:rsidRPr="00AE3192">
        <w:t>/</w:t>
      </w:r>
      <w:r w:rsidR="00D42566">
        <w:t xml:space="preserve"> </w:t>
      </w:r>
      <w:r w:rsidRPr="00AE3192">
        <w:t>Personnel</w:t>
      </w:r>
      <w:r w:rsidR="00D42566">
        <w:t xml:space="preserve"> </w:t>
      </w:r>
      <w:r w:rsidRPr="00AE3192">
        <w:t>Qualifications</w:t>
      </w:r>
      <w:bookmarkEnd w:id="1"/>
      <w:r w:rsidR="00D42566">
        <w:t xml:space="preserve"> </w:t>
      </w:r>
    </w:p>
    <w:p w14:paraId="28D8BE9C" w14:textId="37DE761D" w:rsidR="00FA67F3" w:rsidRPr="00D50D77" w:rsidRDefault="003C5505" w:rsidP="00007789">
      <w:pPr>
        <w:pStyle w:val="Heading1"/>
        <w:numPr>
          <w:ilvl w:val="0"/>
          <w:numId w:val="4"/>
        </w:numPr>
        <w:spacing w:before="60"/>
      </w:pPr>
      <w:bookmarkStart w:id="2" w:name="_Toc111754148"/>
      <w:bookmarkStart w:id="3" w:name="_Toc112280390"/>
      <w:r>
        <w:t>T</w:t>
      </w:r>
      <w:r w:rsidR="000E61F7">
        <w:t xml:space="preserve">EAM </w:t>
      </w:r>
      <w:r w:rsidR="00FA67F3" w:rsidRPr="00FA67F3">
        <w:t>REI</w:t>
      </w:r>
      <w:r w:rsidR="00FA67F3" w:rsidRPr="00D50D77">
        <w:t xml:space="preserve"> Overview</w:t>
      </w:r>
      <w:bookmarkEnd w:id="2"/>
      <w:bookmarkEnd w:id="3"/>
      <w:r w:rsidR="00FA67F3" w:rsidRPr="00D50D77">
        <w:t xml:space="preserve"> </w:t>
      </w:r>
    </w:p>
    <w:p w14:paraId="5325D40B" w14:textId="5D69750F" w:rsidR="00AD1A81" w:rsidRDefault="00242D1A" w:rsidP="00E57196">
      <w:pPr>
        <w:pStyle w:val="REIBodyText"/>
      </w:pPr>
      <w:r w:rsidRPr="00484B02">
        <w:t xml:space="preserve">REI </w:t>
      </w:r>
      <w:r w:rsidR="004C6E60">
        <w:t xml:space="preserve">Systems, Inc. </w:t>
      </w:r>
      <w:r w:rsidRPr="00484B02">
        <w:t xml:space="preserve">is an employee-owned company that has been supporting federal </w:t>
      </w:r>
      <w:r w:rsidR="007A0862">
        <w:t xml:space="preserve">and state </w:t>
      </w:r>
      <w:r w:rsidRPr="00484B02">
        <w:t xml:space="preserve">agencies for more than 33 years. We </w:t>
      </w:r>
      <w:r w:rsidRPr="00E57196">
        <w:t>are</w:t>
      </w:r>
      <w:r w:rsidRPr="00484B02">
        <w:t xml:space="preserve"> unique in our industry. While many of our competitors have grown through mergers and acquisitions</w:t>
      </w:r>
      <w:r w:rsidR="00B319F0">
        <w:t xml:space="preserve"> — </w:t>
      </w:r>
      <w:r w:rsidRPr="00484B02">
        <w:t xml:space="preserve">purchasing customers and capabilities </w:t>
      </w:r>
      <w:r w:rsidR="00B319F0">
        <w:t xml:space="preserve">— </w:t>
      </w:r>
      <w:r w:rsidRPr="00484B02">
        <w:t>our growth has been purely through solid, proven delivery and building trusted customer relationships that span decades</w:t>
      </w:r>
      <w:r w:rsidR="007A0862">
        <w:t xml:space="preserve">. </w:t>
      </w:r>
    </w:p>
    <w:p w14:paraId="51F09D5D" w14:textId="31BCA933" w:rsidR="00985F56" w:rsidRDefault="001A6B72" w:rsidP="005D249C">
      <w:pPr>
        <w:pStyle w:val="REIBodyText"/>
        <w:tabs>
          <w:tab w:val="left" w:pos="810"/>
        </w:tabs>
      </w:pPr>
      <w:r w:rsidRPr="00EE438A">
        <w:rPr>
          <w:noProof/>
        </w:rPr>
        <mc:AlternateContent>
          <mc:Choice Requires="wps">
            <w:drawing>
              <wp:anchor distT="0" distB="0" distL="45720" distR="0" simplePos="0" relativeHeight="251658240" behindDoc="0" locked="0" layoutInCell="1" allowOverlap="1" wp14:anchorId="075F976F" wp14:editId="2E5EEA8B">
                <wp:simplePos x="0" y="0"/>
                <wp:positionH relativeFrom="margin">
                  <wp:posOffset>3932978</wp:posOffset>
                </wp:positionH>
                <wp:positionV relativeFrom="paragraph">
                  <wp:posOffset>27940</wp:posOffset>
                </wp:positionV>
                <wp:extent cx="1984248" cy="1508760"/>
                <wp:effectExtent l="0" t="0" r="16510" b="15240"/>
                <wp:wrapSquare wrapText="bothSides"/>
                <wp:docPr id="24865353" name="Text Box 1"/>
                <wp:cNvGraphicFramePr/>
                <a:graphic xmlns:a="http://schemas.openxmlformats.org/drawingml/2006/main">
                  <a:graphicData uri="http://schemas.microsoft.com/office/word/2010/wordprocessingShape">
                    <wps:wsp>
                      <wps:cNvSpPr txBox="1"/>
                      <wps:spPr>
                        <a:xfrm>
                          <a:off x="0" y="0"/>
                          <a:ext cx="1984248" cy="1508760"/>
                        </a:xfrm>
                        <a:prstGeom prst="rect">
                          <a:avLst/>
                        </a:prstGeom>
                        <a:solidFill>
                          <a:srgbClr val="00234A"/>
                        </a:solidFill>
                        <a:ln w="6350">
                          <a:solidFill>
                            <a:srgbClr val="00234A"/>
                          </a:solidFill>
                        </a:ln>
                        <a:effectLst/>
                      </wps:spPr>
                      <wps:txbx>
                        <w:txbxContent>
                          <w:p w14:paraId="06B07931" w14:textId="1B097C92" w:rsidR="00D22076" w:rsidRPr="00D22076" w:rsidRDefault="00D22076" w:rsidP="00177E65">
                            <w:pPr>
                              <w:pStyle w:val="REICallOutTitle1"/>
                              <w:shd w:val="clear" w:color="auto" w:fill="00234A"/>
                            </w:pPr>
                            <w:r w:rsidRPr="00D22076">
                              <w:t xml:space="preserve">REI </w:t>
                            </w:r>
                            <w:r w:rsidR="00177E65">
                              <w:t>h</w:t>
                            </w:r>
                            <w:r w:rsidRPr="00D22076">
                              <w:t xml:space="preserve">as a </w:t>
                            </w:r>
                            <w:r w:rsidR="00177E65">
                              <w:t>d</w:t>
                            </w:r>
                            <w:r w:rsidRPr="00D22076">
                              <w:t>eep Grants Management Resource Pool</w:t>
                            </w:r>
                            <w:r w:rsidR="00177E65">
                              <w:t>.</w:t>
                            </w:r>
                          </w:p>
                          <w:p w14:paraId="5923151A" w14:textId="77777777" w:rsidR="00177E65" w:rsidRDefault="00D22076" w:rsidP="00177E65">
                            <w:pPr>
                              <w:pStyle w:val="REICallOutBodyText"/>
                              <w:shd w:val="clear" w:color="auto" w:fill="00234A"/>
                              <w:spacing w:after="60"/>
                            </w:pPr>
                            <w:r w:rsidRPr="00D22076">
                              <w:t xml:space="preserve">Nearly 300 of our staff support grants management systems  across </w:t>
                            </w:r>
                            <w:r w:rsidR="00177E65" w:rsidRPr="00D22076">
                              <w:t xml:space="preserve">federal, state, and local </w:t>
                            </w:r>
                            <w:r w:rsidRPr="00D22076">
                              <w:t xml:space="preserve">government customers today. </w:t>
                            </w:r>
                          </w:p>
                          <w:p w14:paraId="3B260C0A" w14:textId="7E98B3E4" w:rsidR="00D22076" w:rsidRPr="00D22076" w:rsidRDefault="00177E65" w:rsidP="00177E65">
                            <w:pPr>
                              <w:pStyle w:val="REICallOutBodyText"/>
                              <w:shd w:val="clear" w:color="auto" w:fill="00234A"/>
                              <w:spacing w:after="60"/>
                            </w:pPr>
                            <w:r>
                              <w:t>W</w:t>
                            </w:r>
                            <w:r w:rsidR="00D22076" w:rsidRPr="00D22076">
                              <w:t xml:space="preserve">e offer the </w:t>
                            </w:r>
                            <w:r w:rsidR="00D22076">
                              <w:t>IAF</w:t>
                            </w:r>
                            <w:r w:rsidR="00D22076" w:rsidRPr="00D22076">
                              <w:t xml:space="preserve"> a deep pool of resources and SMEs</w:t>
                            </w:r>
                            <w:r w:rsidR="00D22076">
                              <w:t xml:space="preserve"> from which</w:t>
                            </w:r>
                            <w:r w:rsidR="00D22076" w:rsidRPr="00D22076">
                              <w:t xml:space="preserve"> to</w:t>
                            </w:r>
                            <w:r w:rsidR="00D22076">
                              <w:t xml:space="preserve"> draw</w:t>
                            </w:r>
                            <w:r w:rsidR="00D22076" w:rsidRPr="00D22076">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5F976F" id="_x0000_t202" coordsize="21600,21600" o:spt="202" path="m,l,21600r21600,l21600,xe">
                <v:stroke joinstyle="miter"/>
                <v:path gradientshapeok="t" o:connecttype="rect"/>
              </v:shapetype>
              <v:shape id="Text Box 1" o:spid="_x0000_s1026" type="#_x0000_t202" style="position:absolute;margin-left:309.7pt;margin-top:2.2pt;width:156.25pt;height:118.8pt;z-index:251658240;visibility:visible;mso-wrap-style:square;mso-width-percent:0;mso-height-percent:0;mso-wrap-distance-left:3.6pt;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" fillcolor="#00234a" strokecolor="#00234a" strokeweight=".5pt">
                <v:textbox>
                  <w:txbxContent>
                    <w:p w14:paraId="06B07931" w14:textId="1B097C92" w:rsidR="00D22076" w:rsidRPr="00D22076" w:rsidRDefault="00D22076" w:rsidP="00177E65">
                      <w:pPr>
                        <w:pStyle w:val="REICallOutTitle1"/>
                        <w:shd w:val="clear" w:color="auto" w:fill="00234A"/>
                      </w:pPr>
                      <w:r w:rsidRPr="00D22076">
                        <w:t xml:space="preserve">REI </w:t>
                      </w:r>
                      <w:r w:rsidR="00177E65">
                        <w:t>h</w:t>
                      </w:r>
                      <w:r w:rsidRPr="00D22076">
                        <w:t xml:space="preserve">as a </w:t>
                      </w:r>
                      <w:r w:rsidR="00177E65">
                        <w:t>d</w:t>
                      </w:r>
                      <w:r w:rsidRPr="00D22076">
                        <w:t>eep Grants Management Resource Pool</w:t>
                      </w:r>
                      <w:r w:rsidR="00177E65">
                        <w:t>.</w:t>
                      </w:r>
                    </w:p>
                    <w:p w14:paraId="5923151A" w14:textId="77777777" w:rsidR="00177E65" w:rsidRDefault="00D22076" w:rsidP="00177E65">
                      <w:pPr>
                        <w:pStyle w:val="REICallOutBodyText"/>
                        <w:shd w:val="clear" w:color="auto" w:fill="00234A"/>
                        <w:spacing w:after="60"/>
                      </w:pPr>
                      <w:r w:rsidRPr="00D22076">
                        <w:t xml:space="preserve">Nearly 300 of our staff support grants management systems  across </w:t>
                      </w:r>
                      <w:r w:rsidR="00177E65" w:rsidRPr="00D22076">
                        <w:t xml:space="preserve">federal, state, and local </w:t>
                      </w:r>
                      <w:r w:rsidRPr="00D22076">
                        <w:t xml:space="preserve">government customers today. </w:t>
                      </w:r>
                    </w:p>
                    <w:p w14:paraId="3B260C0A" w14:textId="7E98B3E4" w:rsidR="00D22076" w:rsidRPr="00D22076" w:rsidRDefault="00177E65" w:rsidP="00177E65">
                      <w:pPr>
                        <w:pStyle w:val="REICallOutBodyText"/>
                        <w:shd w:val="clear" w:color="auto" w:fill="00234A"/>
                        <w:spacing w:after="60"/>
                      </w:pPr>
                      <w:r>
                        <w:t>W</w:t>
                      </w:r>
                      <w:r w:rsidR="00D22076" w:rsidRPr="00D22076">
                        <w:t xml:space="preserve">e offer the </w:t>
                      </w:r>
                      <w:r w:rsidR="00D22076">
                        <w:t>IAF</w:t>
                      </w:r>
                      <w:r w:rsidR="00D22076" w:rsidRPr="00D22076">
                        <w:t xml:space="preserve"> a deep pool of resources and SMEs</w:t>
                      </w:r>
                      <w:r w:rsidR="00D22076">
                        <w:t xml:space="preserve"> from which</w:t>
                      </w:r>
                      <w:r w:rsidR="00D22076" w:rsidRPr="00D22076">
                        <w:t xml:space="preserve"> to</w:t>
                      </w:r>
                      <w:r w:rsidR="00D22076">
                        <w:t xml:space="preserve"> draw</w:t>
                      </w:r>
                      <w:r w:rsidR="00D22076" w:rsidRPr="00D22076">
                        <w:t xml:space="preserve">.  </w:t>
                      </w:r>
                    </w:p>
                  </w:txbxContent>
                </v:textbox>
                <w10:wrap type="square" anchorx="margin"/>
              </v:shape>
            </w:pict>
          </mc:Fallback>
        </mc:AlternateContent>
      </w:r>
      <w:r w:rsidR="1D7A70A6" w:rsidRPr="1D7A70A6">
        <w:t xml:space="preserve">REI has been designing, developing, deploying, operating, maintaining, and enhancing grants management systems for public sector customers for more than 20 years. </w:t>
      </w:r>
      <w:r w:rsidR="1D7A70A6" w:rsidRPr="1D7A70A6">
        <w:rPr>
          <w:b/>
          <w:bCs/>
        </w:rPr>
        <w:t xml:space="preserve">Today, more than 300 of REI’s employees support </w:t>
      </w:r>
      <w:r w:rsidR="001B3674">
        <w:rPr>
          <w:b/>
          <w:bCs/>
        </w:rPr>
        <w:t>G</w:t>
      </w:r>
      <w:r w:rsidR="1D7A70A6" w:rsidRPr="1D7A70A6">
        <w:rPr>
          <w:b/>
          <w:bCs/>
        </w:rPr>
        <w:t xml:space="preserve">rants </w:t>
      </w:r>
      <w:r w:rsidR="001B3674">
        <w:rPr>
          <w:b/>
          <w:bCs/>
        </w:rPr>
        <w:t>M</w:t>
      </w:r>
      <w:r w:rsidR="1D7A70A6" w:rsidRPr="1D7A70A6">
        <w:rPr>
          <w:b/>
          <w:bCs/>
        </w:rPr>
        <w:t xml:space="preserve">anagement </w:t>
      </w:r>
      <w:r w:rsidR="001B3674">
        <w:rPr>
          <w:b/>
          <w:bCs/>
        </w:rPr>
        <w:t>S</w:t>
      </w:r>
      <w:r w:rsidR="1D7A70A6" w:rsidRPr="1D7A70A6">
        <w:rPr>
          <w:b/>
          <w:bCs/>
        </w:rPr>
        <w:t>ystems</w:t>
      </w:r>
      <w:r w:rsidR="009E0A54">
        <w:rPr>
          <w:b/>
          <w:bCs/>
        </w:rPr>
        <w:t xml:space="preserve"> (GMS)</w:t>
      </w:r>
      <w:r w:rsidR="1D7A70A6" w:rsidRPr="1D7A70A6">
        <w:rPr>
          <w:b/>
          <w:bCs/>
        </w:rPr>
        <w:t xml:space="preserve"> across the government</w:t>
      </w:r>
      <w:r w:rsidR="00985F56">
        <w:rPr>
          <w:b/>
          <w:bCs/>
        </w:rPr>
        <w:t xml:space="preserve">. </w:t>
      </w:r>
      <w:r w:rsidR="00985F56" w:rsidRPr="00607D7C">
        <w:t xml:space="preserve">Our portfolio of customers includes </w:t>
      </w:r>
      <w:r w:rsidR="00985F56">
        <w:t xml:space="preserve">the </w:t>
      </w:r>
      <w:r w:rsidR="00985F56" w:rsidRPr="00985F56">
        <w:t>National Aeronautics and Space Administration</w:t>
      </w:r>
      <w:r w:rsidR="00985F56">
        <w:t xml:space="preserve"> (</w:t>
      </w:r>
      <w:r w:rsidR="00985F56" w:rsidRPr="00607D7C">
        <w:t>NASA</w:t>
      </w:r>
      <w:r w:rsidR="00985F56">
        <w:t>)</w:t>
      </w:r>
      <w:r w:rsidR="00985F56" w:rsidRPr="00607D7C">
        <w:t xml:space="preserve">, </w:t>
      </w:r>
      <w:r w:rsidR="007C0388" w:rsidRPr="007C0388">
        <w:t>Health Resources and Services Administration</w:t>
      </w:r>
      <w:r w:rsidR="007C0388">
        <w:t xml:space="preserve"> (HRSA)</w:t>
      </w:r>
      <w:r w:rsidR="00E25376">
        <w:t>,</w:t>
      </w:r>
      <w:r w:rsidR="007C0388">
        <w:t xml:space="preserve"> the </w:t>
      </w:r>
      <w:r w:rsidR="00985F56">
        <w:t>Department</w:t>
      </w:r>
      <w:r w:rsidR="00985F56" w:rsidRPr="00607D7C">
        <w:t xml:space="preserve"> of Health and Human Services</w:t>
      </w:r>
      <w:r w:rsidR="00985F56">
        <w:t xml:space="preserve"> (HHS)</w:t>
      </w:r>
      <w:r w:rsidR="00E25376">
        <w:t>,</w:t>
      </w:r>
      <w:r w:rsidR="00985F56" w:rsidRPr="00607D7C">
        <w:t xml:space="preserve"> </w:t>
      </w:r>
      <w:r w:rsidR="00985F56">
        <w:t>the Department</w:t>
      </w:r>
      <w:r w:rsidR="00985F56" w:rsidRPr="00607D7C">
        <w:t xml:space="preserve"> of Homeland Security</w:t>
      </w:r>
      <w:r w:rsidR="00985F56">
        <w:t xml:space="preserve"> (DHS)</w:t>
      </w:r>
      <w:r w:rsidR="00E25376">
        <w:t>,</w:t>
      </w:r>
      <w:r w:rsidR="00985F56">
        <w:t xml:space="preserve"> the General Services Agency (GSA),</w:t>
      </w:r>
      <w:r w:rsidR="00985F56" w:rsidRPr="00607D7C">
        <w:t xml:space="preserve"> </w:t>
      </w:r>
      <w:r w:rsidR="00E25376">
        <w:t xml:space="preserve">and </w:t>
      </w:r>
      <w:r w:rsidR="00985F56">
        <w:t>the Food and Drug Administration (FDA)</w:t>
      </w:r>
      <w:r w:rsidR="00E25376">
        <w:t>,</w:t>
      </w:r>
      <w:r w:rsidR="00985F56" w:rsidRPr="00607D7C">
        <w:t xml:space="preserve"> </w:t>
      </w:r>
      <w:r w:rsidR="00985F56">
        <w:t xml:space="preserve">as well as </w:t>
      </w:r>
      <w:r w:rsidR="00985F56" w:rsidRPr="00607D7C">
        <w:t>state/</w:t>
      </w:r>
      <w:r w:rsidR="00911A34">
        <w:t>local</w:t>
      </w:r>
      <w:r w:rsidR="00985F56" w:rsidRPr="00607D7C">
        <w:t xml:space="preserve"> agencies in </w:t>
      </w:r>
      <w:r w:rsidR="00F95538">
        <w:t xml:space="preserve">California, </w:t>
      </w:r>
      <w:r w:rsidR="00985F56">
        <w:t>Texas</w:t>
      </w:r>
      <w:r w:rsidR="00985F56" w:rsidRPr="00607D7C">
        <w:t xml:space="preserve">, Utah, Louisiana, </w:t>
      </w:r>
      <w:r w:rsidR="00985F56">
        <w:t>Washington, South Carolina, Los Angeles, San Diego, Washington DC</w:t>
      </w:r>
      <w:r w:rsidR="00E25376">
        <w:t xml:space="preserve">, </w:t>
      </w:r>
      <w:r w:rsidR="00985F56" w:rsidRPr="00607D7C">
        <w:t xml:space="preserve">and more. </w:t>
      </w:r>
    </w:p>
    <w:p w14:paraId="358CDCE8" w14:textId="675DECC6" w:rsidR="007C0388" w:rsidRDefault="00A331CD" w:rsidP="00E25376">
      <w:pPr>
        <w:pStyle w:val="REIBodyText"/>
      </w:pPr>
      <w:r>
        <w:t>REI has team</w:t>
      </w:r>
      <w:r w:rsidR="001B3674">
        <w:t>ed</w:t>
      </w:r>
      <w:r>
        <w:t xml:space="preserve"> with </w:t>
      </w:r>
      <w:r w:rsidRPr="004C6E60">
        <w:rPr>
          <w:b/>
          <w:bCs/>
        </w:rPr>
        <w:t>Stealth Solution</w:t>
      </w:r>
      <w:r w:rsidR="001C32A3" w:rsidRPr="004C6E60">
        <w:rPr>
          <w:b/>
          <w:bCs/>
        </w:rPr>
        <w:t>s, Inc.</w:t>
      </w:r>
      <w:r w:rsidR="001C32A3">
        <w:t xml:space="preserve"> (Stealth)</w:t>
      </w:r>
      <w:r>
        <w:t xml:space="preserve"> to </w:t>
      </w:r>
      <w:r w:rsidR="0095208D">
        <w:t>form Team REI</w:t>
      </w:r>
      <w:r>
        <w:t xml:space="preserve"> to implement GovGrants for</w:t>
      </w:r>
      <w:r w:rsidR="004C6E60">
        <w:t xml:space="preserve"> the</w:t>
      </w:r>
      <w:r>
        <w:t xml:space="preserve"> </w:t>
      </w:r>
      <w:r w:rsidR="004C6E60">
        <w:t>Inter-American Foundation (IAF)</w:t>
      </w:r>
      <w:r>
        <w:t xml:space="preserve">. </w:t>
      </w:r>
      <w:r w:rsidRPr="00E25376">
        <w:t>Stealth</w:t>
      </w:r>
      <w:r>
        <w:t xml:space="preserve"> is an 8a</w:t>
      </w:r>
      <w:r w:rsidR="0003655D">
        <w:t>-</w:t>
      </w:r>
      <w:r>
        <w:t xml:space="preserve">certified small business with technical and functional expertise in grants </w:t>
      </w:r>
      <w:r w:rsidRPr="00E25376">
        <w:t>management</w:t>
      </w:r>
      <w:r>
        <w:t xml:space="preserve">. </w:t>
      </w:r>
      <w:bookmarkStart w:id="4" w:name="_Hlk111558605"/>
      <w:r>
        <w:t xml:space="preserve">Stealth </w:t>
      </w:r>
      <w:r w:rsidR="0003655D">
        <w:t>has been</w:t>
      </w:r>
      <w:r>
        <w:t xml:space="preserve"> working with REI for </w:t>
      </w:r>
      <w:r w:rsidR="00D91A37">
        <w:t>more than</w:t>
      </w:r>
      <w:r>
        <w:t xml:space="preserve"> </w:t>
      </w:r>
      <w:r w:rsidR="00F629A7">
        <w:t>eight</w:t>
      </w:r>
      <w:r>
        <w:t xml:space="preserve"> years on multiple GovGrants implementations</w:t>
      </w:r>
      <w:r w:rsidR="00CD593E">
        <w:t>, including at</w:t>
      </w:r>
      <w:bookmarkEnd w:id="4"/>
      <w:r w:rsidR="00CD593E">
        <w:t xml:space="preserve"> </w:t>
      </w:r>
      <w:r w:rsidR="004C6E60">
        <w:t xml:space="preserve">the </w:t>
      </w:r>
      <w:r w:rsidR="007C0388" w:rsidRPr="007C0388">
        <w:t>United States Agency for International Developmen</w:t>
      </w:r>
      <w:r w:rsidR="007C0388">
        <w:t xml:space="preserve">t (USAID), </w:t>
      </w:r>
      <w:r w:rsidR="00CD593E">
        <w:t xml:space="preserve">the </w:t>
      </w:r>
      <w:r w:rsidR="007C0388">
        <w:t xml:space="preserve">DC Department of Health (DC DOH), </w:t>
      </w:r>
      <w:r w:rsidR="00CD593E">
        <w:t xml:space="preserve">the </w:t>
      </w:r>
      <w:r w:rsidR="007C0388">
        <w:t xml:space="preserve">Louisiana Community and Technical College System (LCTCS), </w:t>
      </w:r>
      <w:r w:rsidR="000379F1">
        <w:t xml:space="preserve">the </w:t>
      </w:r>
      <w:r w:rsidR="007C0388">
        <w:t xml:space="preserve">City of San Diego, </w:t>
      </w:r>
      <w:r w:rsidR="00CD593E">
        <w:t xml:space="preserve">the </w:t>
      </w:r>
      <w:r w:rsidR="007C0388">
        <w:t xml:space="preserve">Region of Peel (Canada), </w:t>
      </w:r>
      <w:r w:rsidR="00CD593E">
        <w:t xml:space="preserve">the </w:t>
      </w:r>
      <w:r w:rsidR="007C0388">
        <w:t xml:space="preserve">Los Angeles Homeless Services Authority (LAHSA), </w:t>
      </w:r>
      <w:r w:rsidR="00932120">
        <w:t xml:space="preserve">the </w:t>
      </w:r>
      <w:r w:rsidR="007C0388">
        <w:t xml:space="preserve">Legal Services Corporation (LSC), and </w:t>
      </w:r>
      <w:r w:rsidR="00932120">
        <w:t xml:space="preserve">the </w:t>
      </w:r>
      <w:r w:rsidR="007C0388">
        <w:t>National Endowment for Democracy (NED).</w:t>
      </w:r>
    </w:p>
    <w:p w14:paraId="37ADD35B" w14:textId="34AE0E6C" w:rsidR="00C92F8E" w:rsidRDefault="00040735" w:rsidP="00D22076">
      <w:pPr>
        <w:pStyle w:val="REIBodyText"/>
      </w:pPr>
      <w:r>
        <w:t xml:space="preserve">Team </w:t>
      </w:r>
      <w:r w:rsidR="00D22076">
        <w:t>REI</w:t>
      </w:r>
      <w:r w:rsidR="009A63EA">
        <w:t>’</w:t>
      </w:r>
      <w:r w:rsidR="0003655D">
        <w:t>s</w:t>
      </w:r>
      <w:r w:rsidR="00D22076">
        <w:t xml:space="preserve"> deep bench of resources provides IAF with a pool</w:t>
      </w:r>
      <w:r w:rsidR="00D22076" w:rsidRPr="00D17E6C">
        <w:t xml:space="preserve"> of grants management </w:t>
      </w:r>
      <w:r w:rsidR="00932120" w:rsidRPr="00D17E6C">
        <w:t>Subject Matter Experts</w:t>
      </w:r>
      <w:r w:rsidR="00932120">
        <w:t xml:space="preserve"> (SME)</w:t>
      </w:r>
      <w:r w:rsidR="00932120" w:rsidRPr="00D17E6C">
        <w:t xml:space="preserve"> </w:t>
      </w:r>
      <w:r w:rsidR="00D22076" w:rsidRPr="00D17E6C">
        <w:t>and staff to rely on over the course of project execution.</w:t>
      </w:r>
    </w:p>
    <w:p w14:paraId="229212D1" w14:textId="1F15C773" w:rsidR="00C92F8E" w:rsidRDefault="00C92F8E" w:rsidP="00C92F8E">
      <w:pPr>
        <w:pStyle w:val="REIArialBoldBlueItalics"/>
      </w:pPr>
      <w:r w:rsidRPr="002B4959">
        <w:rPr>
          <w:rFonts w:eastAsia="Arial Narrow"/>
        </w:rPr>
        <w:t xml:space="preserve">Team REI is the </w:t>
      </w:r>
      <w:r w:rsidR="00932120" w:rsidRPr="002B4959">
        <w:rPr>
          <w:rFonts w:eastAsia="Arial Narrow"/>
        </w:rPr>
        <w:t xml:space="preserve">Ideal Partner </w:t>
      </w:r>
      <w:r w:rsidRPr="002B4959">
        <w:rPr>
          <w:rFonts w:eastAsia="Arial Narrow"/>
        </w:rPr>
        <w:t xml:space="preserve">to </w:t>
      </w:r>
      <w:r w:rsidR="00932120" w:rsidRPr="002B4959">
        <w:rPr>
          <w:rFonts w:eastAsia="Arial Narrow"/>
        </w:rPr>
        <w:t xml:space="preserve">Achieve </w:t>
      </w:r>
      <w:r w:rsidRPr="002B4959">
        <w:rPr>
          <w:rFonts w:eastAsia="Arial Narrow"/>
        </w:rPr>
        <w:t xml:space="preserve">the </w:t>
      </w:r>
      <w:r>
        <w:rPr>
          <w:rFonts w:eastAsia="Arial Narrow"/>
        </w:rPr>
        <w:t>IAF</w:t>
      </w:r>
      <w:r w:rsidRPr="002B4959">
        <w:rPr>
          <w:rFonts w:eastAsia="Arial Narrow"/>
        </w:rPr>
        <w:t xml:space="preserve"> </w:t>
      </w:r>
      <w:r w:rsidR="00932120" w:rsidRPr="002B4959">
        <w:rPr>
          <w:rFonts w:eastAsia="Arial Narrow"/>
        </w:rPr>
        <w:t>Objectives</w:t>
      </w:r>
    </w:p>
    <w:p w14:paraId="60CF9EC0" w14:textId="5A126942" w:rsidR="00911A34" w:rsidRDefault="00C92F8E" w:rsidP="00C92F8E">
      <w:pPr>
        <w:pStyle w:val="REIBodyText"/>
      </w:pPr>
      <w:r w:rsidRPr="00D64A22">
        <w:t xml:space="preserve">Achieving </w:t>
      </w:r>
      <w:r>
        <w:t>IAF</w:t>
      </w:r>
      <w:r w:rsidRPr="00D64A22">
        <w:t xml:space="preserve"> objectives means finding and keeping the right resources to ensure the highest productivity and collaboration throughout the contract. </w:t>
      </w:r>
      <w:r>
        <w:t xml:space="preserve">Our </w:t>
      </w:r>
      <w:r w:rsidRPr="00D64A22">
        <w:t xml:space="preserve">staffing approach </w:t>
      </w:r>
      <w:r>
        <w:t xml:space="preserve">is </w:t>
      </w:r>
      <w:r w:rsidRPr="00D64A22">
        <w:t xml:space="preserve">to create a </w:t>
      </w:r>
      <w:r>
        <w:t xml:space="preserve">project team </w:t>
      </w:r>
      <w:r w:rsidRPr="00D64A22">
        <w:t xml:space="preserve">for </w:t>
      </w:r>
      <w:r>
        <w:t>IAF</w:t>
      </w:r>
      <w:r w:rsidRPr="00D64A22">
        <w:t xml:space="preserve"> that minimizes </w:t>
      </w:r>
      <w:r>
        <w:t xml:space="preserve">execution </w:t>
      </w:r>
      <w:r w:rsidRPr="00D64A22">
        <w:t>risk and provides high-quality staff</w:t>
      </w:r>
      <w:r>
        <w:t xml:space="preserve"> with knowledge and skills </w:t>
      </w:r>
      <w:r w:rsidR="0003655D">
        <w:t>for</w:t>
      </w:r>
      <w:r>
        <w:t xml:space="preserve"> implementing GovGrants across multiple customers.</w:t>
      </w:r>
      <w:r w:rsidR="00177E65">
        <w:t xml:space="preserve"> </w:t>
      </w:r>
      <w:r>
        <w:t xml:space="preserve"> </w:t>
      </w:r>
    </w:p>
    <w:p w14:paraId="4274E4D2" w14:textId="7DDFEAC5" w:rsidR="00C92F8E" w:rsidRDefault="00ED1716" w:rsidP="00C92F8E">
      <w:pPr>
        <w:pStyle w:val="REIBodyText"/>
      </w:pPr>
      <w:r>
        <w:t xml:space="preserve">Team </w:t>
      </w:r>
      <w:r w:rsidR="00C92F8E" w:rsidRPr="00D64A22">
        <w:t>REI</w:t>
      </w:r>
      <w:r w:rsidR="00844667">
        <w:t>’s</w:t>
      </w:r>
      <w:r w:rsidR="00C92F8E" w:rsidRPr="00D64A22">
        <w:t xml:space="preserve"> </w:t>
      </w:r>
      <w:r w:rsidR="00C92F8E" w:rsidRPr="1D7A70A6">
        <w:t xml:space="preserve">proposed project staff brings more than 30 years of combined experience in grants, technical, and management domains and </w:t>
      </w:r>
      <w:r w:rsidR="00C92F8E">
        <w:t>is</w:t>
      </w:r>
      <w:r w:rsidR="00C92F8E" w:rsidRPr="1D7A70A6">
        <w:t xml:space="preserve"> ready to start </w:t>
      </w:r>
      <w:r>
        <w:t>on D</w:t>
      </w:r>
      <w:r w:rsidR="00C92F8E" w:rsidRPr="1D7A70A6">
        <w:t>ay 1. As with each of our projects, this project</w:t>
      </w:r>
      <w:r w:rsidR="00C92F8E" w:rsidRPr="1D7A70A6" w:rsidDel="00844667">
        <w:t xml:space="preserve"> </w:t>
      </w:r>
      <w:r w:rsidR="00844667" w:rsidRPr="1D7A70A6">
        <w:t>sta</w:t>
      </w:r>
      <w:r w:rsidR="00844667">
        <w:t>ff</w:t>
      </w:r>
      <w:r w:rsidR="00844667" w:rsidRPr="1D7A70A6">
        <w:t xml:space="preserve"> </w:t>
      </w:r>
      <w:r w:rsidR="00C92F8E" w:rsidRPr="1D7A70A6">
        <w:t xml:space="preserve">has extensive </w:t>
      </w:r>
      <w:r w:rsidR="0001678C">
        <w:t xml:space="preserve">corporate </w:t>
      </w:r>
      <w:r w:rsidR="00C92F8E" w:rsidRPr="1D7A70A6">
        <w:t>reach-back support and resource availability.</w:t>
      </w:r>
      <w:r w:rsidR="00C92F8E">
        <w:t xml:space="preserve"> </w:t>
      </w:r>
      <w:r w:rsidR="00C92F8E" w:rsidRPr="00484B02">
        <w:t xml:space="preserve">We know how to bring the right mix of skills to meet the </w:t>
      </w:r>
      <w:r w:rsidR="00C92F8E">
        <w:t>IAF</w:t>
      </w:r>
      <w:r w:rsidR="00C92F8E" w:rsidRPr="00484B02">
        <w:t xml:space="preserve"> objectives through this Staffing </w:t>
      </w:r>
      <w:r>
        <w:t>A</w:t>
      </w:r>
      <w:r w:rsidR="00C92F8E">
        <w:t>pproach.</w:t>
      </w:r>
    </w:p>
    <w:p w14:paraId="50D5FC50" w14:textId="326874C7" w:rsidR="00E566E3" w:rsidRDefault="00ED1716" w:rsidP="0024671E">
      <w:pPr>
        <w:pStyle w:val="REIBodyText"/>
      </w:pPr>
      <w:r>
        <w:t>Our</w:t>
      </w:r>
      <w:r w:rsidR="00D22076">
        <w:t xml:space="preserve"> proposed staff are based out of REI’s Sterling, Virginia location. However, </w:t>
      </w:r>
      <w:r w:rsidR="00911A34">
        <w:t xml:space="preserve">given the physical proximity to IAF’s offices, </w:t>
      </w:r>
      <w:r w:rsidR="00D22076">
        <w:t xml:space="preserve">they can travel </w:t>
      </w:r>
      <w:r w:rsidR="00E566E3">
        <w:t>to</w:t>
      </w:r>
      <w:r w:rsidR="00D22076">
        <w:t xml:space="preserve"> </w:t>
      </w:r>
      <w:r w:rsidR="00251D00">
        <w:t xml:space="preserve">the </w:t>
      </w:r>
      <w:r w:rsidR="00C92F8E">
        <w:t>I</w:t>
      </w:r>
      <w:r w:rsidR="00D22076">
        <w:t xml:space="preserve">AF </w:t>
      </w:r>
      <w:r w:rsidR="00C92F8E">
        <w:t xml:space="preserve">office </w:t>
      </w:r>
      <w:r w:rsidR="0001678C">
        <w:t xml:space="preserve">for meetings and reviews, </w:t>
      </w:r>
      <w:r w:rsidR="00D22076">
        <w:t xml:space="preserve">as needed or required. </w:t>
      </w:r>
      <w:r w:rsidR="00E566E3">
        <w:t>We believe that many of the initial Gap Analysis sessions will be best</w:t>
      </w:r>
      <w:r w:rsidR="00701EEA">
        <w:t xml:space="preserve"> </w:t>
      </w:r>
      <w:r w:rsidR="00E566E3">
        <w:t>facilitated in</w:t>
      </w:r>
      <w:r w:rsidR="00701EEA">
        <w:t xml:space="preserve"> </w:t>
      </w:r>
      <w:r w:rsidR="00790FCB">
        <w:t>person,</w:t>
      </w:r>
      <w:r w:rsidR="00E566E3">
        <w:t xml:space="preserve"> if possible, to allow for maximum collaboration and engagement.</w:t>
      </w:r>
    </w:p>
    <w:p w14:paraId="16DED1B0" w14:textId="06A18338" w:rsidR="000C7E97" w:rsidRDefault="00240093" w:rsidP="000C7E97">
      <w:pPr>
        <w:pStyle w:val="REIBodyText"/>
      </w:pPr>
      <w:r>
        <w:t xml:space="preserve">Team REI will staff a diverse, experience-rich team to support IAF. Each of the proposed staff has experience </w:t>
      </w:r>
      <w:proofErr w:type="gramStart"/>
      <w:r>
        <w:t>on</w:t>
      </w:r>
      <w:proofErr w:type="gramEnd"/>
      <w:r>
        <w:t xml:space="preserve"> multiple grants management implementations </w:t>
      </w:r>
      <w:proofErr w:type="gramStart"/>
      <w:r>
        <w:t>similar to</w:t>
      </w:r>
      <w:proofErr w:type="gramEnd"/>
      <w:r>
        <w:t xml:space="preserve"> the IAF GMS using </w:t>
      </w:r>
      <w:r>
        <w:lastRenderedPageBreak/>
        <w:t>the GovGrants COTS product.</w:t>
      </w:r>
    </w:p>
    <w:p w14:paraId="6F25BD2F" w14:textId="6DABDD38" w:rsidR="000C7E97" w:rsidRDefault="000C7E97" w:rsidP="0024671E">
      <w:pPr>
        <w:pStyle w:val="REIBodyText"/>
      </w:pPr>
      <w:r w:rsidRPr="00A63119">
        <w:t xml:space="preserve">The </w:t>
      </w:r>
      <w:r>
        <w:t>IAF</w:t>
      </w:r>
      <w:r w:rsidRPr="00A63119">
        <w:t xml:space="preserve"> leadership</w:t>
      </w:r>
      <w:r w:rsidR="00ED4540">
        <w:t xml:space="preserve"> will o</w:t>
      </w:r>
      <w:r w:rsidRPr="00A63119">
        <w:t xml:space="preserve">versee that the project is meeting the strategic objectives established for </w:t>
      </w:r>
      <w:r w:rsidR="00DE0D53">
        <w:t xml:space="preserve">the </w:t>
      </w:r>
      <w:r w:rsidR="00B83F7C">
        <w:t>GMS</w:t>
      </w:r>
      <w:r w:rsidRPr="00A63119">
        <w:t xml:space="preserve">. Leadership </w:t>
      </w:r>
      <w:r w:rsidR="00B83F7C">
        <w:t xml:space="preserve">will </w:t>
      </w:r>
      <w:r w:rsidRPr="00A63119">
        <w:t xml:space="preserve">review progress reports, which include risks, issues, and progress. All decisions related to </w:t>
      </w:r>
      <w:r w:rsidR="00DE0D53">
        <w:t xml:space="preserve">the </w:t>
      </w:r>
      <w:r w:rsidRPr="00A63119">
        <w:t xml:space="preserve">contract and significant schedules </w:t>
      </w:r>
      <w:r w:rsidR="00B83F7C">
        <w:t>will be</w:t>
      </w:r>
      <w:r w:rsidRPr="00A63119">
        <w:t xml:space="preserve"> communicated and concurred </w:t>
      </w:r>
      <w:r w:rsidR="00603A94">
        <w:t xml:space="preserve">upon </w:t>
      </w:r>
      <w:r w:rsidRPr="00A63119">
        <w:t xml:space="preserve">by this group. Project execution </w:t>
      </w:r>
      <w:r w:rsidR="00B83F7C">
        <w:t>will be</w:t>
      </w:r>
      <w:r w:rsidRPr="00A63119">
        <w:t xml:space="preserve"> managed by the </w:t>
      </w:r>
      <w:r>
        <w:t>Team REI</w:t>
      </w:r>
      <w:r w:rsidRPr="00A63119">
        <w:t xml:space="preserve"> P</w:t>
      </w:r>
      <w:r>
        <w:t xml:space="preserve">roject </w:t>
      </w:r>
      <w:r w:rsidRPr="00A63119">
        <w:t>M</w:t>
      </w:r>
      <w:r>
        <w:t>anager</w:t>
      </w:r>
      <w:r w:rsidRPr="00A63119">
        <w:t xml:space="preserve"> </w:t>
      </w:r>
      <w:r w:rsidR="00B83F7C">
        <w:t xml:space="preserve">(PM) </w:t>
      </w:r>
      <w:r w:rsidRPr="00A63119">
        <w:t xml:space="preserve">in coordination with the </w:t>
      </w:r>
      <w:r w:rsidR="00B83F7C">
        <w:t xml:space="preserve">IAF </w:t>
      </w:r>
      <w:r w:rsidRPr="00A63119">
        <w:t>P</w:t>
      </w:r>
      <w:r>
        <w:t xml:space="preserve">roject </w:t>
      </w:r>
      <w:r w:rsidRPr="00A63119">
        <w:t>M</w:t>
      </w:r>
      <w:r>
        <w:t>anager</w:t>
      </w:r>
      <w:r w:rsidRPr="00A63119">
        <w:t>.</w:t>
      </w:r>
    </w:p>
    <w:p w14:paraId="6223C91D" w14:textId="40090AFD" w:rsidR="009559F4" w:rsidRDefault="006159A1" w:rsidP="0081591C">
      <w:pPr>
        <w:pStyle w:val="REIBodyText"/>
      </w:pPr>
      <w:r w:rsidRPr="006159A1">
        <w:rPr>
          <w:b/>
          <w:bCs/>
        </w:rPr>
        <w:fldChar w:fldCharType="begin"/>
      </w:r>
      <w:r w:rsidRPr="006159A1">
        <w:rPr>
          <w:b/>
          <w:bCs/>
        </w:rPr>
        <w:instrText xml:space="preserve"> REF _Ref111755989 \h  \* MERGEFORMAT </w:instrText>
      </w:r>
      <w:r w:rsidRPr="006159A1">
        <w:rPr>
          <w:b/>
          <w:bCs/>
        </w:rPr>
      </w:r>
      <w:r w:rsidRPr="006159A1">
        <w:rPr>
          <w:b/>
          <w:bCs/>
        </w:rPr>
        <w:fldChar w:fldCharType="separate"/>
      </w:r>
      <w:r w:rsidRPr="006159A1">
        <w:rPr>
          <w:b/>
          <w:bCs/>
        </w:rPr>
        <w:t xml:space="preserve">Figure </w:t>
      </w:r>
      <w:r w:rsidRPr="006159A1">
        <w:rPr>
          <w:b/>
          <w:bCs/>
          <w:noProof/>
        </w:rPr>
        <w:t>1</w:t>
      </w:r>
      <w:r w:rsidRPr="006159A1">
        <w:rPr>
          <w:b/>
          <w:bCs/>
        </w:rPr>
        <w:fldChar w:fldCharType="end"/>
      </w:r>
      <w:r>
        <w:rPr>
          <w:b/>
          <w:bCs/>
        </w:rPr>
        <w:t xml:space="preserve"> </w:t>
      </w:r>
      <w:r w:rsidR="007A1CF5" w:rsidRPr="000B6482">
        <w:t xml:space="preserve">below </w:t>
      </w:r>
      <w:r w:rsidR="00240093" w:rsidRPr="000B6482">
        <w:t>s</w:t>
      </w:r>
      <w:r w:rsidR="00240093">
        <w:t>hows the organization structure and the reporting relationships within the project. The established reporting relationship provides a governance structure for the project.</w:t>
      </w:r>
      <w:r w:rsidR="009559F4">
        <w:t xml:space="preserve"> </w:t>
      </w:r>
    </w:p>
    <w:p w14:paraId="2AC06C8E" w14:textId="068556F0" w:rsidR="00DF3BB1" w:rsidRDefault="00E72FE2" w:rsidP="00B83F7C">
      <w:pPr>
        <w:pStyle w:val="REIGraphic"/>
      </w:pPr>
      <w:r>
        <w:drawing>
          <wp:inline distT="0" distB="0" distL="0" distR="0" wp14:anchorId="6F4CED9C" wp14:editId="245A4C33">
            <wp:extent cx="5943600" cy="32023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202305"/>
                    </a:xfrm>
                    <a:prstGeom prst="rect">
                      <a:avLst/>
                    </a:prstGeom>
                  </pic:spPr>
                </pic:pic>
              </a:graphicData>
            </a:graphic>
          </wp:inline>
        </w:drawing>
      </w:r>
    </w:p>
    <w:p w14:paraId="33115555" w14:textId="2E3FF88A" w:rsidR="00DF3BB1" w:rsidRPr="0081591C" w:rsidRDefault="00DF3BB1" w:rsidP="0081591C">
      <w:pPr>
        <w:pStyle w:val="Caption"/>
      </w:pPr>
      <w:bookmarkStart w:id="5" w:name="_Ref111755989"/>
      <w:bookmarkStart w:id="6" w:name="_Toc112279394"/>
      <w:r w:rsidRPr="00B83F7C">
        <w:t xml:space="preserve">Figure </w:t>
      </w:r>
      <w:r>
        <w:fldChar w:fldCharType="begin"/>
      </w:r>
      <w:r>
        <w:instrText>SEQ Figure \* ARABIC</w:instrText>
      </w:r>
      <w:r>
        <w:fldChar w:fldCharType="separate"/>
      </w:r>
      <w:r w:rsidR="006159A1" w:rsidRPr="00B83F7C">
        <w:t>1</w:t>
      </w:r>
      <w:r>
        <w:fldChar w:fldCharType="end"/>
      </w:r>
      <w:bookmarkEnd w:id="5"/>
      <w:r w:rsidR="006159A1" w:rsidRPr="00B83F7C">
        <w:t>:</w:t>
      </w:r>
      <w:r w:rsidRPr="00B83F7C">
        <w:t xml:space="preserve"> Proposed REI Key Staffing Roles for the IAF’s Grants Management System Project</w:t>
      </w:r>
      <w:bookmarkEnd w:id="6"/>
    </w:p>
    <w:p w14:paraId="7223E2ED" w14:textId="59FBCE34" w:rsidR="009559F4" w:rsidRPr="002D4706" w:rsidRDefault="002650DE" w:rsidP="00E57196">
      <w:pPr>
        <w:pStyle w:val="REIBodyText"/>
      </w:pPr>
      <w:r>
        <w:t xml:space="preserve">Team </w:t>
      </w:r>
      <w:r w:rsidR="009559F4">
        <w:t xml:space="preserve">REI </w:t>
      </w:r>
      <w:r w:rsidR="00D41BC9">
        <w:t>provides</w:t>
      </w:r>
      <w:r w:rsidR="009559F4">
        <w:t xml:space="preserve"> resumes </w:t>
      </w:r>
      <w:r w:rsidR="00FD22BB">
        <w:t xml:space="preserve">for </w:t>
      </w:r>
      <w:r w:rsidR="004B39B8">
        <w:t xml:space="preserve">our </w:t>
      </w:r>
      <w:r w:rsidR="00D41BC9">
        <w:t xml:space="preserve">key </w:t>
      </w:r>
      <w:r w:rsidR="004B39B8">
        <w:t>personnel</w:t>
      </w:r>
      <w:r w:rsidR="00FD22BB">
        <w:t xml:space="preserve"> </w:t>
      </w:r>
      <w:r w:rsidR="009559F4">
        <w:t xml:space="preserve">in </w:t>
      </w:r>
      <w:r w:rsidR="000F4039" w:rsidRPr="000F4039">
        <w:rPr>
          <w:b/>
          <w:bCs/>
        </w:rPr>
        <w:t>Appendix A</w:t>
      </w:r>
      <w:r w:rsidR="009559F4">
        <w:t>.</w:t>
      </w:r>
    </w:p>
    <w:p w14:paraId="5C880084" w14:textId="3737D3B1" w:rsidR="006A649F" w:rsidRPr="006E638B" w:rsidRDefault="006A649F" w:rsidP="005203E1">
      <w:pPr>
        <w:pStyle w:val="Heading1"/>
        <w:numPr>
          <w:ilvl w:val="0"/>
          <w:numId w:val="4"/>
        </w:numPr>
      </w:pPr>
      <w:bookmarkStart w:id="7" w:name="_Toc112280391"/>
      <w:r w:rsidRPr="006E638B">
        <w:t>Education</w:t>
      </w:r>
      <w:r w:rsidR="00D42566" w:rsidRPr="006E638B">
        <w:t xml:space="preserve"> </w:t>
      </w:r>
      <w:r w:rsidRPr="006E638B">
        <w:t>and</w:t>
      </w:r>
      <w:r w:rsidR="00D42566" w:rsidRPr="006E638B">
        <w:t xml:space="preserve"> </w:t>
      </w:r>
      <w:r w:rsidRPr="006E638B">
        <w:t>Experience</w:t>
      </w:r>
      <w:bookmarkEnd w:id="7"/>
      <w:r w:rsidR="00D42566" w:rsidRPr="006E638B">
        <w:t xml:space="preserve"> </w:t>
      </w:r>
    </w:p>
    <w:p w14:paraId="00154B46" w14:textId="518F2D4E" w:rsidR="001C32A3" w:rsidRDefault="00AB4ACA" w:rsidP="0024671E">
      <w:pPr>
        <w:pStyle w:val="REIBodyText"/>
      </w:pPr>
      <w:r>
        <w:t xml:space="preserve">Team </w:t>
      </w:r>
      <w:r w:rsidR="001C32A3" w:rsidRPr="002C7C02">
        <w:t>REI</w:t>
      </w:r>
      <w:r w:rsidR="00156824">
        <w:t xml:space="preserve">’s key </w:t>
      </w:r>
      <w:r w:rsidR="00156824" w:rsidRPr="00CF12E9">
        <w:t>person</w:t>
      </w:r>
      <w:r w:rsidR="00CF12E9" w:rsidRPr="00CF12E9">
        <w:t xml:space="preserve">nel </w:t>
      </w:r>
      <w:r w:rsidR="001C32A3" w:rsidRPr="00CF12E9">
        <w:t>to support</w:t>
      </w:r>
      <w:r w:rsidR="001C32A3" w:rsidRPr="002C7C02">
        <w:t xml:space="preserve"> </w:t>
      </w:r>
      <w:r w:rsidR="001C32A3">
        <w:t>IAF</w:t>
      </w:r>
      <w:r w:rsidR="001C32A3" w:rsidRPr="002C7C02">
        <w:t xml:space="preserve"> in this project</w:t>
      </w:r>
      <w:r w:rsidR="00CF12E9">
        <w:t xml:space="preserve"> are</w:t>
      </w:r>
      <w:r w:rsidR="001C32A3">
        <w:t xml:space="preserve"> a </w:t>
      </w:r>
      <w:r w:rsidR="004B39B8">
        <w:t>PM</w:t>
      </w:r>
      <w:r w:rsidR="001C32A3">
        <w:t xml:space="preserve">, </w:t>
      </w:r>
      <w:r w:rsidR="004B39B8" w:rsidRPr="00D60458">
        <w:t xml:space="preserve">a </w:t>
      </w:r>
      <w:r w:rsidR="001C32A3" w:rsidRPr="00D60458">
        <w:t>Technical Manager</w:t>
      </w:r>
      <w:r w:rsidR="00D60458">
        <w:t xml:space="preserve"> (TM)</w:t>
      </w:r>
      <w:r w:rsidR="001C32A3" w:rsidRPr="00D60458">
        <w:t>,</w:t>
      </w:r>
      <w:r w:rsidR="001C32A3">
        <w:t xml:space="preserve"> and </w:t>
      </w:r>
      <w:r w:rsidR="004B39B8">
        <w:t xml:space="preserve">a </w:t>
      </w:r>
      <w:r w:rsidR="001C32A3">
        <w:t>Business Analyst</w:t>
      </w:r>
      <w:r w:rsidR="00CF12E9">
        <w:t xml:space="preserve"> (BA)</w:t>
      </w:r>
      <w:r w:rsidR="001C32A3">
        <w:t xml:space="preserve">. </w:t>
      </w:r>
      <w:r w:rsidR="004B39B8">
        <w:t>The following</w:t>
      </w:r>
      <w:r w:rsidR="001C32A3">
        <w:t xml:space="preserve"> section provides education and experience </w:t>
      </w:r>
      <w:r w:rsidR="004B39B8">
        <w:t xml:space="preserve">qualifications </w:t>
      </w:r>
      <w:r w:rsidR="001C32A3">
        <w:t>for each role.</w:t>
      </w:r>
      <w:r w:rsidR="005A126F">
        <w:t xml:space="preserve"> As noted </w:t>
      </w:r>
      <w:r w:rsidR="00D91A37">
        <w:t>above</w:t>
      </w:r>
      <w:r w:rsidR="005A126F">
        <w:t xml:space="preserve">, all three key personnel </w:t>
      </w:r>
      <w:r w:rsidR="005A126F" w:rsidRPr="005A126F">
        <w:t xml:space="preserve">are local to </w:t>
      </w:r>
      <w:r w:rsidR="00410B9A">
        <w:t>the</w:t>
      </w:r>
      <w:r w:rsidR="005A126F" w:rsidRPr="005A126F">
        <w:t xml:space="preserve"> Washington</w:t>
      </w:r>
      <w:r w:rsidR="004B39B8">
        <w:t>,</w:t>
      </w:r>
      <w:r w:rsidR="005A126F" w:rsidRPr="005A126F">
        <w:t xml:space="preserve"> DC area for ad hoc meetings and </w:t>
      </w:r>
      <w:r w:rsidR="005B1240" w:rsidRPr="005A126F">
        <w:t>problem-solving</w:t>
      </w:r>
      <w:r w:rsidR="005A126F" w:rsidRPr="005A126F">
        <w:t xml:space="preserve"> sessions</w:t>
      </w:r>
      <w:r w:rsidR="00CF12E9">
        <w:t>.</w:t>
      </w:r>
    </w:p>
    <w:p w14:paraId="2A463EAC" w14:textId="77777777" w:rsidR="00955B0F" w:rsidRPr="006F51E7" w:rsidRDefault="00955B0F" w:rsidP="005203E1">
      <w:pPr>
        <w:pStyle w:val="Heading2"/>
      </w:pPr>
      <w:bookmarkStart w:id="8" w:name="_Toc112280392"/>
      <w:r w:rsidRPr="006F51E7">
        <w:t>Project Manager</w:t>
      </w:r>
      <w:bookmarkEnd w:id="8"/>
    </w:p>
    <w:p w14:paraId="13006C3D" w14:textId="1C1D1912" w:rsidR="00955B0F" w:rsidRPr="008B744E" w:rsidRDefault="002650DE" w:rsidP="00670DE8">
      <w:pPr>
        <w:pStyle w:val="REIBodyText"/>
        <w:rPr>
          <w:rFonts w:cs="ArialMT"/>
        </w:rPr>
      </w:pPr>
      <w:r>
        <w:t xml:space="preserve">Team </w:t>
      </w:r>
      <w:r w:rsidR="008B744E" w:rsidRPr="008B744E">
        <w:t xml:space="preserve">REI’s proposed </w:t>
      </w:r>
      <w:r w:rsidR="004B39B8">
        <w:t>PM</w:t>
      </w:r>
      <w:r w:rsidR="00A71A5B">
        <w:t xml:space="preserve"> </w:t>
      </w:r>
      <w:r w:rsidR="008B744E" w:rsidRPr="008B744E">
        <w:t xml:space="preserve">has </w:t>
      </w:r>
      <w:r w:rsidR="008B744E">
        <w:t>m</w:t>
      </w:r>
      <w:r w:rsidR="00955B0F" w:rsidRPr="008B744E">
        <w:t>ore than 17 years of experience in</w:t>
      </w:r>
      <w:r w:rsidR="00086957">
        <w:t xml:space="preserve"> Information Technology (</w:t>
      </w:r>
      <w:r w:rsidR="00955B0F" w:rsidRPr="008B744E">
        <w:t>IT</w:t>
      </w:r>
      <w:r w:rsidR="00086957">
        <w:t>)</w:t>
      </w:r>
      <w:r w:rsidR="00955B0F" w:rsidRPr="008B744E">
        <w:t xml:space="preserve"> software application development</w:t>
      </w:r>
      <w:r w:rsidR="004B39B8">
        <w:t xml:space="preserve"> and</w:t>
      </w:r>
      <w:r w:rsidR="00955B0F" w:rsidRPr="008B744E">
        <w:t xml:space="preserve"> contributing to different stages of a project’s lifecycle, including business and system analysis, requirements gathering, system design, system testing, system maintenance, documentation, and end-user support, and project delivery </w:t>
      </w:r>
      <w:r w:rsidR="00690ADC">
        <w:t>and</w:t>
      </w:r>
      <w:r w:rsidR="00955B0F" w:rsidRPr="008B744E">
        <w:t xml:space="preserve"> management. Most of his experience (15+ years) is </w:t>
      </w:r>
      <w:r w:rsidR="00454CE8">
        <w:t>in</w:t>
      </w:r>
      <w:r w:rsidR="00955B0F" w:rsidRPr="008B744E">
        <w:t xml:space="preserve"> working on grant management systems for several federal and state customers </w:t>
      </w:r>
      <w:r w:rsidR="00D22677">
        <w:t xml:space="preserve">such as </w:t>
      </w:r>
      <w:r w:rsidR="00955B0F" w:rsidRPr="008B744E">
        <w:t xml:space="preserve">HRSA, </w:t>
      </w:r>
      <w:r w:rsidR="00DE54F7">
        <w:t>the Federal Emergency Management Agency (</w:t>
      </w:r>
      <w:r w:rsidR="00955B0F" w:rsidRPr="008B744E">
        <w:t>FEMA</w:t>
      </w:r>
      <w:r w:rsidR="00DE54F7">
        <w:t>)</w:t>
      </w:r>
      <w:r w:rsidR="00955B0F" w:rsidRPr="008B744E">
        <w:t xml:space="preserve">, NASA, </w:t>
      </w:r>
      <w:r w:rsidR="000254A8" w:rsidRPr="000254A8">
        <w:t>Washington DC</w:t>
      </w:r>
      <w:r w:rsidR="00F4032C">
        <w:t xml:space="preserve"> </w:t>
      </w:r>
      <w:r w:rsidR="000254A8" w:rsidRPr="000254A8">
        <w:t>National Fish &amp; Wildlife Foundation (NFWF)</w:t>
      </w:r>
      <w:r w:rsidR="00955B0F" w:rsidRPr="000254A8">
        <w:t xml:space="preserve">, </w:t>
      </w:r>
      <w:r w:rsidR="005A126F" w:rsidRPr="000254A8">
        <w:t>a</w:t>
      </w:r>
      <w:r w:rsidR="00955B0F" w:rsidRPr="000254A8">
        <w:t xml:space="preserve">nd </w:t>
      </w:r>
      <w:r w:rsidR="00DE0D53">
        <w:t xml:space="preserve">the </w:t>
      </w:r>
      <w:r w:rsidR="000254A8" w:rsidRPr="000254A8">
        <w:t>Washington Office of Superintendent of Public Instruction (OSPI)</w:t>
      </w:r>
      <w:r w:rsidR="0003655D">
        <w:t>.</w:t>
      </w:r>
      <w:r w:rsidR="00177E65">
        <w:t xml:space="preserve"> </w:t>
      </w:r>
      <w:r w:rsidR="008A5251">
        <w:t>In the last five years, he has managed GovGrants implementations with state, local</w:t>
      </w:r>
      <w:r w:rsidR="00CC1628">
        <w:t>,</w:t>
      </w:r>
      <w:r w:rsidR="008A5251">
        <w:t xml:space="preserve"> and non-profit customers. </w:t>
      </w:r>
      <w:r w:rsidR="00955B0F" w:rsidRPr="008B744E">
        <w:t xml:space="preserve">Over the last 11 years, </w:t>
      </w:r>
      <w:r w:rsidR="0003655D">
        <w:t xml:space="preserve">he </w:t>
      </w:r>
      <w:r w:rsidR="00955B0F" w:rsidRPr="008B744E">
        <w:t xml:space="preserve">has developed core competencies in the areas of business analysis, hands-on requirements gathering, requirements management, solution concept development, project </w:t>
      </w:r>
      <w:r w:rsidR="00955B0F" w:rsidRPr="008B744E">
        <w:lastRenderedPageBreak/>
        <w:t xml:space="preserve">delivery, and management. </w:t>
      </w:r>
      <w:r w:rsidR="008B744E" w:rsidRPr="008B744E">
        <w:t xml:space="preserve">He is </w:t>
      </w:r>
      <w:r w:rsidR="00955B0F" w:rsidRPr="008B744E">
        <w:t xml:space="preserve">an experienced </w:t>
      </w:r>
      <w:r w:rsidR="00006148">
        <w:t>PM</w:t>
      </w:r>
      <w:r w:rsidR="00955B0F" w:rsidRPr="008B744E">
        <w:t xml:space="preserve"> and </w:t>
      </w:r>
      <w:r w:rsidR="00006148" w:rsidRPr="008B744E">
        <w:t>Product Ow</w:t>
      </w:r>
      <w:r w:rsidR="00955B0F" w:rsidRPr="008B744E">
        <w:t xml:space="preserve">ner who has managed multiple parallel projects with an average team size of up to 15 members (avg. annual budget of $2 million) with a mix of Agile and Iterative </w:t>
      </w:r>
      <w:r w:rsidR="00454CE8">
        <w:t>Software Development Lifecycle (S</w:t>
      </w:r>
      <w:r w:rsidR="00955B0F" w:rsidRPr="008B744E">
        <w:t>DLC</w:t>
      </w:r>
      <w:r w:rsidR="00454CE8">
        <w:t>)</w:t>
      </w:r>
      <w:r w:rsidR="00955B0F" w:rsidRPr="008B744E">
        <w:t xml:space="preserve"> methodologies.</w:t>
      </w:r>
      <w:r w:rsidR="008A5251">
        <w:t xml:space="preserve"> </w:t>
      </w:r>
    </w:p>
    <w:p w14:paraId="1245142A" w14:textId="4DC4324A" w:rsidR="00955B0F" w:rsidRPr="008617AB" w:rsidRDefault="00786F66" w:rsidP="005203E1">
      <w:pPr>
        <w:pStyle w:val="REIArialBoldBlueItalics"/>
      </w:pPr>
      <w:r>
        <w:t xml:space="preserve">Project Manager </w:t>
      </w:r>
      <w:r w:rsidR="00955B0F" w:rsidRPr="008617AB">
        <w:t>Education</w:t>
      </w:r>
    </w:p>
    <w:p w14:paraId="7F2344FA" w14:textId="77777777" w:rsidR="00955B0F" w:rsidRPr="004E1348" w:rsidRDefault="00955B0F" w:rsidP="00D155D9">
      <w:pPr>
        <w:pStyle w:val="REIBullet1"/>
        <w:tabs>
          <w:tab w:val="left" w:pos="4320"/>
        </w:tabs>
        <w:ind w:left="360"/>
      </w:pPr>
      <w:r w:rsidRPr="004E1348">
        <w:t>M.S., Mechanical Engineering, University of Cincinnati, Cincinnati, Ohio</w:t>
      </w:r>
    </w:p>
    <w:p w14:paraId="071A3418" w14:textId="77777777" w:rsidR="00955B0F" w:rsidRPr="004E1348" w:rsidRDefault="00955B0F" w:rsidP="00D155D9">
      <w:pPr>
        <w:pStyle w:val="REIBullet1"/>
        <w:tabs>
          <w:tab w:val="left" w:pos="4320"/>
        </w:tabs>
        <w:ind w:left="360"/>
      </w:pPr>
      <w:r w:rsidRPr="004E1348">
        <w:t>B.E., Mechanical Engineering, Dayanand Sagar College of Engineering (Bangalore University), Bangalore, Karnataka, India</w:t>
      </w:r>
    </w:p>
    <w:p w14:paraId="0F1AE95E" w14:textId="230F9FA6" w:rsidR="00550FAE" w:rsidRDefault="00786F66" w:rsidP="005203E1">
      <w:pPr>
        <w:pStyle w:val="REIArialBoldBlueItalics"/>
      </w:pPr>
      <w:r>
        <w:t xml:space="preserve">Project Manager </w:t>
      </w:r>
      <w:r w:rsidR="00955B0F" w:rsidRPr="002C6EE2">
        <w:t>Certifications</w:t>
      </w:r>
    </w:p>
    <w:p w14:paraId="3850AB41" w14:textId="78939863" w:rsidR="00955B0F" w:rsidRPr="004E1348" w:rsidRDefault="00955B0F" w:rsidP="00D155D9">
      <w:pPr>
        <w:pStyle w:val="REIBullet1"/>
        <w:ind w:left="450"/>
      </w:pPr>
      <w:r w:rsidRPr="004E1348">
        <w:t>MI PMP, December 2013</w:t>
      </w:r>
    </w:p>
    <w:p w14:paraId="09C6A440" w14:textId="3804A2C7" w:rsidR="00955B0F" w:rsidRPr="004E1348" w:rsidRDefault="00955B0F" w:rsidP="00D155D9">
      <w:pPr>
        <w:pStyle w:val="REIBullet1"/>
        <w:ind w:left="450"/>
      </w:pPr>
      <w:r w:rsidRPr="004E1348">
        <w:t>Introduction to Grants &amp; Cooperative Agreements</w:t>
      </w:r>
      <w:r w:rsidR="00A37A75" w:rsidRPr="004E1348">
        <w:t xml:space="preserve"> </w:t>
      </w:r>
      <w:r w:rsidR="00100418">
        <w:t xml:space="preserve">- </w:t>
      </w:r>
      <w:r w:rsidRPr="004E1348">
        <w:t>Certification (Management</w:t>
      </w:r>
      <w:r w:rsidR="002D3FFD" w:rsidRPr="004E1348">
        <w:t xml:space="preserve"> </w:t>
      </w:r>
      <w:r w:rsidRPr="004E1348">
        <w:t>Concepts), January 2020</w:t>
      </w:r>
    </w:p>
    <w:p w14:paraId="2497D13E" w14:textId="77777777" w:rsidR="00955B0F" w:rsidRPr="004E1348" w:rsidRDefault="00955B0F" w:rsidP="00D155D9">
      <w:pPr>
        <w:pStyle w:val="REIBullet1"/>
        <w:ind w:left="450"/>
      </w:pPr>
      <w:r w:rsidRPr="004E1348">
        <w:t>Monitoring Grants and Cooperative Agreements – Certification (Management Concepts), February 2020</w:t>
      </w:r>
    </w:p>
    <w:p w14:paraId="6F42EE85" w14:textId="77777777" w:rsidR="00955B0F" w:rsidRPr="004E1348" w:rsidRDefault="00955B0F" w:rsidP="00D155D9">
      <w:pPr>
        <w:pStyle w:val="REIBullet1"/>
        <w:ind w:left="450"/>
      </w:pPr>
      <w:r w:rsidRPr="004E1348">
        <w:t>SOAR Leadership Training from Chalmers Brothers, 2015</w:t>
      </w:r>
    </w:p>
    <w:p w14:paraId="75C54A97" w14:textId="77777777" w:rsidR="00955B0F" w:rsidRPr="004E1348" w:rsidRDefault="00955B0F" w:rsidP="00D155D9">
      <w:pPr>
        <w:pStyle w:val="REIBullet1"/>
        <w:ind w:left="450"/>
      </w:pPr>
      <w:r w:rsidRPr="004E1348">
        <w:t>SEI, Introduction to CMMI, Staged Representation, v1.1, 2005</w:t>
      </w:r>
    </w:p>
    <w:p w14:paraId="2CCB80D0" w14:textId="77777777" w:rsidR="00955B0F" w:rsidRPr="004E1348" w:rsidRDefault="00955B0F" w:rsidP="00D155D9">
      <w:pPr>
        <w:pStyle w:val="REIBullet1"/>
        <w:ind w:left="450"/>
      </w:pPr>
      <w:r w:rsidRPr="004E1348">
        <w:t>SEI, CMMI v1.2 Upgrade Training</w:t>
      </w:r>
    </w:p>
    <w:p w14:paraId="5F6A0C72" w14:textId="0C607679" w:rsidR="00A37A75" w:rsidRPr="004E1348" w:rsidRDefault="00955B0F" w:rsidP="00D155D9">
      <w:pPr>
        <w:pStyle w:val="REIBullet1"/>
        <w:ind w:left="450"/>
      </w:pPr>
      <w:r w:rsidRPr="004E1348">
        <w:t>ISO 9001:2000 CMMI Level 3</w:t>
      </w:r>
    </w:p>
    <w:p w14:paraId="6EBC8673" w14:textId="248B7C1D" w:rsidR="00912B1E" w:rsidRPr="004E1348" w:rsidRDefault="00912B1E" w:rsidP="00D155D9">
      <w:pPr>
        <w:pStyle w:val="REIBullet1"/>
        <w:ind w:left="450"/>
      </w:pPr>
      <w:r w:rsidRPr="004E1348">
        <w:t>15+ years of grant experience with 5+ years supporting GovGrants implementations</w:t>
      </w:r>
    </w:p>
    <w:p w14:paraId="2F137E16" w14:textId="3E06D3F6" w:rsidR="00C93933" w:rsidRDefault="00C93933" w:rsidP="00C93933">
      <w:pPr>
        <w:pStyle w:val="Caption"/>
      </w:pPr>
      <w:bookmarkStart w:id="9" w:name="_Toc112279446"/>
      <w:r>
        <w:t xml:space="preserve">Table </w:t>
      </w:r>
      <w:r>
        <w:fldChar w:fldCharType="begin"/>
      </w:r>
      <w:r>
        <w:instrText>SEQ Table \* ARABIC</w:instrText>
      </w:r>
      <w:r>
        <w:fldChar w:fldCharType="separate"/>
      </w:r>
      <w:r>
        <w:rPr>
          <w:noProof/>
        </w:rPr>
        <w:t>1</w:t>
      </w:r>
      <w:r>
        <w:fldChar w:fldCharType="end"/>
      </w:r>
      <w:r w:rsidR="002F43D3">
        <w:rPr>
          <w:noProof/>
        </w:rPr>
        <w:t>:</w:t>
      </w:r>
      <w:r>
        <w:t xml:space="preserve"> </w:t>
      </w:r>
      <w:r w:rsidR="002F43D3">
        <w:t xml:space="preserve">Project Manager </w:t>
      </w:r>
      <w:r w:rsidRPr="008E777B">
        <w:t>Grants Implementation Experience</w:t>
      </w:r>
      <w:bookmarkEnd w:id="9"/>
    </w:p>
    <w:tbl>
      <w:tblPr>
        <w:tblStyle w:val="ListTable4-Accent11"/>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ook w:val="04A0" w:firstRow="1" w:lastRow="0" w:firstColumn="1" w:lastColumn="0" w:noHBand="0" w:noVBand="1"/>
      </w:tblPr>
      <w:tblGrid>
        <w:gridCol w:w="2329"/>
        <w:gridCol w:w="1192"/>
        <w:gridCol w:w="1708"/>
        <w:gridCol w:w="4121"/>
      </w:tblGrid>
      <w:tr w:rsidR="0081591C" w:rsidRPr="00F143B5" w14:paraId="4635C8D4" w14:textId="77777777" w:rsidTr="008D54D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45" w:type="pct"/>
            <w:shd w:val="clear" w:color="auto" w:fill="00234A"/>
            <w:vAlign w:val="center"/>
            <w:hideMark/>
          </w:tcPr>
          <w:p w14:paraId="6723FE79" w14:textId="77777777" w:rsidR="006571B3" w:rsidRPr="008D54DC" w:rsidRDefault="006571B3" w:rsidP="008D54DC">
            <w:pPr>
              <w:pStyle w:val="REITableHeading"/>
              <w:rPr>
                <w:b/>
              </w:rPr>
            </w:pPr>
            <w:r w:rsidRPr="008D54DC">
              <w:rPr>
                <w:b/>
              </w:rPr>
              <w:t>Agency/Office</w:t>
            </w:r>
          </w:p>
        </w:tc>
        <w:tc>
          <w:tcPr>
            <w:tcW w:w="637" w:type="pct"/>
            <w:shd w:val="clear" w:color="auto" w:fill="00234A"/>
            <w:vAlign w:val="center"/>
          </w:tcPr>
          <w:p w14:paraId="6AE6532D" w14:textId="77777777" w:rsidR="006571B3" w:rsidRPr="008D54DC" w:rsidRDefault="006571B3" w:rsidP="008D54DC">
            <w:pPr>
              <w:pStyle w:val="REITableHeading"/>
              <w:cnfStyle w:val="100000000000" w:firstRow="1" w:lastRow="0" w:firstColumn="0" w:lastColumn="0" w:oddVBand="0" w:evenVBand="0" w:oddHBand="0" w:evenHBand="0" w:firstRowFirstColumn="0" w:firstRowLastColumn="0" w:lastRowFirstColumn="0" w:lastRowLastColumn="0"/>
              <w:rPr>
                <w:b/>
              </w:rPr>
            </w:pPr>
            <w:r w:rsidRPr="008D54DC">
              <w:rPr>
                <w:b/>
              </w:rPr>
              <w:t>Role</w:t>
            </w:r>
          </w:p>
        </w:tc>
        <w:tc>
          <w:tcPr>
            <w:tcW w:w="913" w:type="pct"/>
            <w:shd w:val="clear" w:color="auto" w:fill="00234A"/>
            <w:vAlign w:val="center"/>
          </w:tcPr>
          <w:p w14:paraId="2B4B038F" w14:textId="3BE2F868" w:rsidR="00252AA5" w:rsidRPr="008D54DC" w:rsidRDefault="00252AA5" w:rsidP="008D54DC">
            <w:pPr>
              <w:pStyle w:val="REITableHeading"/>
              <w:cnfStyle w:val="100000000000" w:firstRow="1" w:lastRow="0" w:firstColumn="0" w:lastColumn="0" w:oddVBand="0" w:evenVBand="0" w:oddHBand="0" w:evenHBand="0" w:firstRowFirstColumn="0" w:firstRowLastColumn="0" w:lastRowFirstColumn="0" w:lastRowLastColumn="0"/>
              <w:rPr>
                <w:b/>
                <w:color w:val="FFFFFF"/>
              </w:rPr>
            </w:pPr>
            <w:r w:rsidRPr="008D54DC">
              <w:rPr>
                <w:b/>
                <w:color w:val="FFFFFF"/>
              </w:rPr>
              <w:t>Implementation Team Size</w:t>
            </w:r>
          </w:p>
        </w:tc>
        <w:tc>
          <w:tcPr>
            <w:tcW w:w="2204" w:type="pct"/>
            <w:shd w:val="clear" w:color="auto" w:fill="00234A"/>
            <w:vAlign w:val="center"/>
            <w:hideMark/>
          </w:tcPr>
          <w:p w14:paraId="2111E2C8" w14:textId="77777777" w:rsidR="006571B3" w:rsidRPr="008D54DC" w:rsidRDefault="006571B3" w:rsidP="008D54DC">
            <w:pPr>
              <w:pStyle w:val="REITableHeading"/>
              <w:cnfStyle w:val="100000000000" w:firstRow="1" w:lastRow="0" w:firstColumn="0" w:lastColumn="0" w:oddVBand="0" w:evenVBand="0" w:oddHBand="0" w:evenHBand="0" w:firstRowFirstColumn="0" w:firstRowLastColumn="0" w:lastRowFirstColumn="0" w:lastRowLastColumn="0"/>
              <w:rPr>
                <w:b/>
              </w:rPr>
            </w:pPr>
            <w:r w:rsidRPr="008D54DC">
              <w:rPr>
                <w:b/>
              </w:rPr>
              <w:t>Key Statistics</w:t>
            </w:r>
          </w:p>
        </w:tc>
      </w:tr>
      <w:tr w:rsidR="0081591C" w:rsidRPr="0037713F" w14:paraId="6AFA0FDC" w14:textId="77777777" w:rsidTr="008D5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pct"/>
            <w:shd w:val="clear" w:color="auto" w:fill="FFFFFF" w:themeFill="background1"/>
            <w:vAlign w:val="center"/>
          </w:tcPr>
          <w:p w14:paraId="75AB9764" w14:textId="77777777" w:rsidR="00833476" w:rsidRPr="008D54DC" w:rsidRDefault="00833476" w:rsidP="008D54DC">
            <w:pPr>
              <w:pStyle w:val="REITableBodyText"/>
              <w:rPr>
                <w:b w:val="0"/>
                <w:bCs w:val="0"/>
              </w:rPr>
            </w:pPr>
            <w:r w:rsidRPr="008D54DC">
              <w:rPr>
                <w:b w:val="0"/>
                <w:bCs w:val="0"/>
              </w:rPr>
              <w:t>South Carolina Department of Education (SCDE)</w:t>
            </w:r>
          </w:p>
        </w:tc>
        <w:tc>
          <w:tcPr>
            <w:tcW w:w="637" w:type="pct"/>
            <w:shd w:val="clear" w:color="auto" w:fill="FFFFFF" w:themeFill="background1"/>
            <w:vAlign w:val="center"/>
          </w:tcPr>
          <w:p w14:paraId="52DBD548" w14:textId="77777777" w:rsidR="00833476" w:rsidRPr="008D54DC" w:rsidRDefault="00833476" w:rsidP="008D54DC">
            <w:pPr>
              <w:pStyle w:val="REITableBodyText"/>
              <w:cnfStyle w:val="000000100000" w:firstRow="0" w:lastRow="0" w:firstColumn="0" w:lastColumn="0" w:oddVBand="0" w:evenVBand="0" w:oddHBand="1" w:evenHBand="0" w:firstRowFirstColumn="0" w:firstRowLastColumn="0" w:lastRowFirstColumn="0" w:lastRowLastColumn="0"/>
              <w:rPr>
                <w:rFonts w:eastAsia="Arial Narrow"/>
              </w:rPr>
            </w:pPr>
            <w:r w:rsidRPr="008D54DC">
              <w:t>Project Manager</w:t>
            </w:r>
          </w:p>
        </w:tc>
        <w:tc>
          <w:tcPr>
            <w:tcW w:w="913" w:type="pct"/>
            <w:shd w:val="clear" w:color="auto" w:fill="FFFFFF" w:themeFill="background1"/>
            <w:vAlign w:val="center"/>
          </w:tcPr>
          <w:p w14:paraId="4D1E77DE" w14:textId="29082963" w:rsidR="00252AA5" w:rsidRPr="005439F7" w:rsidRDefault="00252AA5" w:rsidP="008D54DC">
            <w:pPr>
              <w:pStyle w:val="REITableBodyText"/>
              <w:jc w:val="center"/>
              <w:cnfStyle w:val="000000100000" w:firstRow="0" w:lastRow="0" w:firstColumn="0" w:lastColumn="0" w:oddVBand="0" w:evenVBand="0" w:oddHBand="1" w:evenHBand="0" w:firstRowFirstColumn="0" w:firstRowLastColumn="0" w:lastRowFirstColumn="0" w:lastRowLastColumn="0"/>
              <w:rPr>
                <w:rFonts w:eastAsia="Arial Narrow" w:cs="Arial Narrow"/>
              </w:rPr>
            </w:pPr>
            <w:r w:rsidRPr="005439F7">
              <w:rPr>
                <w:rFonts w:eastAsia="Arial Narrow" w:cs="Arial Narrow"/>
              </w:rPr>
              <w:t>10+</w:t>
            </w:r>
          </w:p>
        </w:tc>
        <w:tc>
          <w:tcPr>
            <w:tcW w:w="2204" w:type="pct"/>
            <w:shd w:val="clear" w:color="auto" w:fill="FFFFFF" w:themeFill="background1"/>
            <w:vAlign w:val="center"/>
          </w:tcPr>
          <w:p w14:paraId="56921208" w14:textId="20C05157" w:rsidR="00833476" w:rsidRPr="00A616F5" w:rsidRDefault="00833476" w:rsidP="008D54DC">
            <w:pPr>
              <w:pStyle w:val="REITableBullet1"/>
              <w:cnfStyle w:val="000000100000" w:firstRow="0" w:lastRow="0" w:firstColumn="0" w:lastColumn="0" w:oddVBand="0" w:evenVBand="0" w:oddHBand="1" w:evenHBand="0" w:firstRowFirstColumn="0" w:firstRowLastColumn="0" w:lastRowFirstColumn="0" w:lastRowLastColumn="0"/>
              <w:rPr>
                <w:rFonts w:eastAsia="Arial Narrow"/>
              </w:rPr>
            </w:pPr>
            <w:r w:rsidRPr="00A616F5">
              <w:rPr>
                <w:rFonts w:eastAsia="Arial Narrow"/>
              </w:rPr>
              <w:t>April 2022 rollout include</w:t>
            </w:r>
            <w:r w:rsidR="000254A8">
              <w:rPr>
                <w:rFonts w:eastAsia="Arial Narrow"/>
              </w:rPr>
              <w:t>d</w:t>
            </w:r>
            <w:r w:rsidRPr="00A616F5">
              <w:rPr>
                <w:rFonts w:eastAsia="Arial Narrow"/>
              </w:rPr>
              <w:t xml:space="preserve"> support for eight federal entitlement formula grants</w:t>
            </w:r>
            <w:r w:rsidR="008D54DC">
              <w:rPr>
                <w:rFonts w:eastAsia="Arial Narrow"/>
              </w:rPr>
              <w:t>.</w:t>
            </w:r>
          </w:p>
          <w:p w14:paraId="3CCAA5CE" w14:textId="0CFD2836" w:rsidR="00833476" w:rsidRDefault="00833476" w:rsidP="008D54DC">
            <w:pPr>
              <w:pStyle w:val="REITableBullet1"/>
              <w:cnfStyle w:val="000000100000" w:firstRow="0" w:lastRow="0" w:firstColumn="0" w:lastColumn="0" w:oddVBand="0" w:evenVBand="0" w:oddHBand="1" w:evenHBand="0" w:firstRowFirstColumn="0" w:firstRowLastColumn="0" w:lastRowFirstColumn="0" w:lastRowLastColumn="0"/>
              <w:rPr>
                <w:rFonts w:eastAsia="Arial Narrow"/>
              </w:rPr>
            </w:pPr>
            <w:r w:rsidRPr="00A616F5">
              <w:rPr>
                <w:rFonts w:eastAsia="Arial Narrow"/>
              </w:rPr>
              <w:t>Plans to roll</w:t>
            </w:r>
            <w:r w:rsidR="00F629A7">
              <w:rPr>
                <w:rFonts w:eastAsia="Arial Narrow"/>
              </w:rPr>
              <w:t xml:space="preserve"> </w:t>
            </w:r>
            <w:r w:rsidRPr="00A616F5">
              <w:rPr>
                <w:rFonts w:eastAsia="Arial Narrow"/>
              </w:rPr>
              <w:t>out additional formula grants and federal/state competitive grants in 2023</w:t>
            </w:r>
            <w:r w:rsidR="008D54DC">
              <w:rPr>
                <w:rFonts w:eastAsia="Arial Narrow"/>
              </w:rPr>
              <w:t>.</w:t>
            </w:r>
          </w:p>
          <w:p w14:paraId="4547B510" w14:textId="4B7D5F98" w:rsidR="00833476" w:rsidRPr="0037713F" w:rsidRDefault="00FE3768" w:rsidP="008D54DC">
            <w:pPr>
              <w:pStyle w:val="REITableBullet1"/>
              <w:cnfStyle w:val="000000100000" w:firstRow="0" w:lastRow="0" w:firstColumn="0" w:lastColumn="0" w:oddVBand="0" w:evenVBand="0" w:oddHBand="1" w:evenHBand="0" w:firstRowFirstColumn="0" w:firstRowLastColumn="0" w:lastRowFirstColumn="0" w:lastRowLastColumn="0"/>
              <w:rPr>
                <w:rFonts w:eastAsia="Arial Narrow"/>
              </w:rPr>
            </w:pPr>
            <w:r w:rsidRPr="00FE3768">
              <w:rPr>
                <w:rFonts w:eastAsia="Arial Narrow"/>
              </w:rPr>
              <w:t>Supporting 150 internal and 1</w:t>
            </w:r>
            <w:r w:rsidR="00195605">
              <w:rPr>
                <w:rFonts w:eastAsia="Arial Narrow"/>
              </w:rPr>
              <w:t>,</w:t>
            </w:r>
            <w:r w:rsidRPr="00FE3768">
              <w:rPr>
                <w:rFonts w:eastAsia="Arial Narrow"/>
              </w:rPr>
              <w:t>600 external licenses</w:t>
            </w:r>
            <w:r w:rsidR="008D54DC">
              <w:rPr>
                <w:rFonts w:eastAsia="Arial Narrow"/>
              </w:rPr>
              <w:t>.</w:t>
            </w:r>
          </w:p>
        </w:tc>
      </w:tr>
      <w:tr w:rsidR="0081591C" w:rsidRPr="0037713F" w14:paraId="5622C31D" w14:textId="77777777" w:rsidTr="008D54DC">
        <w:trPr>
          <w:trHeight w:val="593"/>
        </w:trPr>
        <w:tc>
          <w:tcPr>
            <w:cnfStyle w:val="001000000000" w:firstRow="0" w:lastRow="0" w:firstColumn="1" w:lastColumn="0" w:oddVBand="0" w:evenVBand="0" w:oddHBand="0" w:evenHBand="0" w:firstRowFirstColumn="0" w:firstRowLastColumn="0" w:lastRowFirstColumn="0" w:lastRowLastColumn="0"/>
            <w:tcW w:w="1245" w:type="pct"/>
            <w:shd w:val="clear" w:color="auto" w:fill="F2F2F2" w:themeFill="background1" w:themeFillShade="F2"/>
            <w:vAlign w:val="center"/>
          </w:tcPr>
          <w:p w14:paraId="1866535F" w14:textId="01E7392C" w:rsidR="006571B3" w:rsidRPr="008D54DC" w:rsidRDefault="006571B3" w:rsidP="008D54DC">
            <w:pPr>
              <w:pStyle w:val="REITableBodyText"/>
              <w:rPr>
                <w:b w:val="0"/>
                <w:bCs w:val="0"/>
              </w:rPr>
            </w:pPr>
            <w:r w:rsidRPr="008D54DC">
              <w:rPr>
                <w:b w:val="0"/>
                <w:bCs w:val="0"/>
              </w:rPr>
              <w:t xml:space="preserve">Washington </w:t>
            </w:r>
            <w:r w:rsidR="00005620" w:rsidRPr="008D54DC">
              <w:rPr>
                <w:b w:val="0"/>
                <w:bCs w:val="0"/>
              </w:rPr>
              <w:t xml:space="preserve">Office of Superintendent of Public Instruction </w:t>
            </w:r>
          </w:p>
        </w:tc>
        <w:tc>
          <w:tcPr>
            <w:tcW w:w="637" w:type="pct"/>
            <w:shd w:val="clear" w:color="auto" w:fill="F2F2F2" w:themeFill="background1" w:themeFillShade="F2"/>
            <w:vAlign w:val="center"/>
          </w:tcPr>
          <w:p w14:paraId="28991BA3" w14:textId="59A7B183" w:rsidR="006571B3" w:rsidRPr="008D54DC" w:rsidRDefault="006571B3" w:rsidP="008D54DC">
            <w:pPr>
              <w:pStyle w:val="REITableBodyText"/>
              <w:cnfStyle w:val="000000000000" w:firstRow="0" w:lastRow="0" w:firstColumn="0" w:lastColumn="0" w:oddVBand="0" w:evenVBand="0" w:oddHBand="0" w:evenHBand="0" w:firstRowFirstColumn="0" w:firstRowLastColumn="0" w:lastRowFirstColumn="0" w:lastRowLastColumn="0"/>
              <w:rPr>
                <w:rFonts w:eastAsia="Arial Narrow"/>
              </w:rPr>
            </w:pPr>
            <w:r w:rsidRPr="008D54DC">
              <w:t>Project Manager</w:t>
            </w:r>
          </w:p>
        </w:tc>
        <w:tc>
          <w:tcPr>
            <w:tcW w:w="913" w:type="pct"/>
            <w:shd w:val="clear" w:color="auto" w:fill="F2F2F2" w:themeFill="background1" w:themeFillShade="F2"/>
            <w:vAlign w:val="center"/>
          </w:tcPr>
          <w:p w14:paraId="59B18103" w14:textId="31013FAF" w:rsidR="00252AA5" w:rsidRPr="005439F7" w:rsidRDefault="00252AA5" w:rsidP="008D54DC">
            <w:pPr>
              <w:pStyle w:val="REITableBodyText"/>
              <w:jc w:val="center"/>
              <w:cnfStyle w:val="000000000000" w:firstRow="0" w:lastRow="0" w:firstColumn="0" w:lastColumn="0" w:oddVBand="0" w:evenVBand="0" w:oddHBand="0" w:evenHBand="0" w:firstRowFirstColumn="0" w:firstRowLastColumn="0" w:lastRowFirstColumn="0" w:lastRowLastColumn="0"/>
              <w:rPr>
                <w:rFonts w:eastAsia="Arial Narrow" w:cs="Arial Narrow"/>
              </w:rPr>
            </w:pPr>
            <w:r w:rsidRPr="005439F7">
              <w:rPr>
                <w:rFonts w:eastAsia="Arial Narrow" w:cs="Arial Narrow"/>
              </w:rPr>
              <w:t>10+</w:t>
            </w:r>
          </w:p>
        </w:tc>
        <w:tc>
          <w:tcPr>
            <w:tcW w:w="2204" w:type="pct"/>
            <w:shd w:val="clear" w:color="auto" w:fill="F2F2F2" w:themeFill="background1" w:themeFillShade="F2"/>
            <w:vAlign w:val="center"/>
          </w:tcPr>
          <w:p w14:paraId="1151C2AA" w14:textId="7A76C118" w:rsidR="006571B3" w:rsidRPr="00A616F5" w:rsidRDefault="006571B3" w:rsidP="008D54DC">
            <w:pPr>
              <w:pStyle w:val="REITableBullet1"/>
              <w:cnfStyle w:val="000000000000" w:firstRow="0" w:lastRow="0" w:firstColumn="0" w:lastColumn="0" w:oddVBand="0" w:evenVBand="0" w:oddHBand="0" w:evenHBand="0" w:firstRowFirstColumn="0" w:firstRowLastColumn="0" w:lastRowFirstColumn="0" w:lastRowLastColumn="0"/>
              <w:rPr>
                <w:rFonts w:eastAsia="Arial Narrow"/>
              </w:rPr>
            </w:pPr>
            <w:r w:rsidRPr="00A616F5">
              <w:rPr>
                <w:rFonts w:eastAsia="Arial Narrow"/>
              </w:rPr>
              <w:t xml:space="preserve">Phase 1 rollout includes support for eight federal entitlement formula grants, federal formula consortium grants, and </w:t>
            </w:r>
            <w:r w:rsidR="00F629A7">
              <w:rPr>
                <w:rFonts w:eastAsia="Arial Narrow"/>
              </w:rPr>
              <w:t xml:space="preserve">a </w:t>
            </w:r>
            <w:r w:rsidRPr="00A616F5">
              <w:rPr>
                <w:rFonts w:eastAsia="Arial Narrow"/>
              </w:rPr>
              <w:t xml:space="preserve">few state and </w:t>
            </w:r>
            <w:r w:rsidR="00F629A7">
              <w:rPr>
                <w:rFonts w:eastAsia="Arial Narrow"/>
              </w:rPr>
              <w:t>competitive federal</w:t>
            </w:r>
            <w:r w:rsidRPr="00A616F5">
              <w:rPr>
                <w:rFonts w:eastAsia="Arial Narrow"/>
              </w:rPr>
              <w:t xml:space="preserve"> grants</w:t>
            </w:r>
            <w:r w:rsidR="008D54DC">
              <w:rPr>
                <w:rFonts w:eastAsia="Arial Narrow"/>
              </w:rPr>
              <w:t>.</w:t>
            </w:r>
          </w:p>
          <w:p w14:paraId="08D107BE" w14:textId="38DAA0F1" w:rsidR="006571B3" w:rsidRPr="0037713F" w:rsidRDefault="006571B3" w:rsidP="008D54DC">
            <w:pPr>
              <w:pStyle w:val="REITableBullet1"/>
              <w:cnfStyle w:val="000000000000" w:firstRow="0" w:lastRow="0" w:firstColumn="0" w:lastColumn="0" w:oddVBand="0" w:evenVBand="0" w:oddHBand="0" w:evenHBand="0" w:firstRowFirstColumn="0" w:firstRowLastColumn="0" w:lastRowFirstColumn="0" w:lastRowLastColumn="0"/>
              <w:rPr>
                <w:rFonts w:eastAsia="Arial Narrow"/>
              </w:rPr>
            </w:pPr>
            <w:r w:rsidRPr="00A616F5">
              <w:rPr>
                <w:rFonts w:eastAsia="Arial Narrow"/>
              </w:rPr>
              <w:t>Supporting 65 internal users and 2,000 external users in Phase 1</w:t>
            </w:r>
            <w:r w:rsidR="008D54DC">
              <w:rPr>
                <w:rFonts w:eastAsia="Arial Narrow"/>
              </w:rPr>
              <w:t>.</w:t>
            </w:r>
          </w:p>
        </w:tc>
      </w:tr>
      <w:tr w:rsidR="0081591C" w:rsidRPr="0037713F" w14:paraId="75F12682" w14:textId="77777777" w:rsidTr="008D5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pct"/>
            <w:shd w:val="clear" w:color="auto" w:fill="FFFFFF" w:themeFill="background1"/>
            <w:vAlign w:val="center"/>
          </w:tcPr>
          <w:p w14:paraId="636DB084" w14:textId="1E88F453" w:rsidR="006571B3" w:rsidRPr="008D54DC" w:rsidRDefault="00A63A7E" w:rsidP="008D54DC">
            <w:pPr>
              <w:pStyle w:val="REITableBodyText"/>
              <w:rPr>
                <w:b w:val="0"/>
                <w:bCs w:val="0"/>
              </w:rPr>
            </w:pPr>
            <w:r w:rsidRPr="008D54DC">
              <w:rPr>
                <w:b w:val="0"/>
                <w:bCs w:val="0"/>
              </w:rPr>
              <w:t xml:space="preserve">Washington DC </w:t>
            </w:r>
            <w:r w:rsidR="0032034C" w:rsidRPr="008D54DC">
              <w:rPr>
                <w:b w:val="0"/>
                <w:bCs w:val="0"/>
              </w:rPr>
              <w:t xml:space="preserve">National Fish and Wildlife Foundation </w:t>
            </w:r>
          </w:p>
        </w:tc>
        <w:tc>
          <w:tcPr>
            <w:tcW w:w="637" w:type="pct"/>
            <w:shd w:val="clear" w:color="auto" w:fill="FFFFFF" w:themeFill="background1"/>
            <w:vAlign w:val="center"/>
          </w:tcPr>
          <w:p w14:paraId="0219AA4C" w14:textId="42A29489" w:rsidR="006571B3" w:rsidRPr="008D54DC" w:rsidRDefault="006571B3" w:rsidP="008D54DC">
            <w:pPr>
              <w:pStyle w:val="REITableBodyText"/>
              <w:cnfStyle w:val="000000100000" w:firstRow="0" w:lastRow="0" w:firstColumn="0" w:lastColumn="0" w:oddVBand="0" w:evenVBand="0" w:oddHBand="1" w:evenHBand="0" w:firstRowFirstColumn="0" w:firstRowLastColumn="0" w:lastRowFirstColumn="0" w:lastRowLastColumn="0"/>
            </w:pPr>
            <w:r w:rsidRPr="008D54DC">
              <w:t>Project Manager</w:t>
            </w:r>
          </w:p>
        </w:tc>
        <w:tc>
          <w:tcPr>
            <w:tcW w:w="913" w:type="pct"/>
            <w:shd w:val="clear" w:color="auto" w:fill="FFFFFF" w:themeFill="background1"/>
            <w:vAlign w:val="center"/>
          </w:tcPr>
          <w:p w14:paraId="3F2DF6D6" w14:textId="28177ACA" w:rsidR="00252AA5" w:rsidRPr="005439F7" w:rsidRDefault="00252AA5" w:rsidP="008D54DC">
            <w:pPr>
              <w:pStyle w:val="REITableBodyText"/>
              <w:jc w:val="center"/>
              <w:cnfStyle w:val="000000100000" w:firstRow="0" w:lastRow="0" w:firstColumn="0" w:lastColumn="0" w:oddVBand="0" w:evenVBand="0" w:oddHBand="1" w:evenHBand="0" w:firstRowFirstColumn="0" w:firstRowLastColumn="0" w:lastRowFirstColumn="0" w:lastRowLastColumn="0"/>
              <w:rPr>
                <w:rFonts w:eastAsia="Arial Narrow" w:cs="Arial Narrow"/>
              </w:rPr>
            </w:pPr>
            <w:r w:rsidRPr="005439F7">
              <w:rPr>
                <w:rFonts w:eastAsia="Arial Narrow" w:cs="Arial Narrow"/>
              </w:rPr>
              <w:t>8+</w:t>
            </w:r>
          </w:p>
        </w:tc>
        <w:tc>
          <w:tcPr>
            <w:tcW w:w="2204" w:type="pct"/>
            <w:shd w:val="clear" w:color="auto" w:fill="FFFFFF" w:themeFill="background1"/>
            <w:vAlign w:val="center"/>
          </w:tcPr>
          <w:p w14:paraId="72293484" w14:textId="6A0135E4" w:rsidR="006571B3" w:rsidRPr="00A616F5" w:rsidRDefault="006571B3" w:rsidP="008D54DC">
            <w:pPr>
              <w:pStyle w:val="REITableBullet1"/>
              <w:cnfStyle w:val="000000100000" w:firstRow="0" w:lastRow="0" w:firstColumn="0" w:lastColumn="0" w:oddVBand="0" w:evenVBand="0" w:oddHBand="1" w:evenHBand="0" w:firstRowFirstColumn="0" w:firstRowLastColumn="0" w:lastRowFirstColumn="0" w:lastRowLastColumn="0"/>
              <w:rPr>
                <w:rFonts w:eastAsia="Arial Narrow"/>
              </w:rPr>
            </w:pPr>
            <w:r w:rsidRPr="00A616F5">
              <w:rPr>
                <w:rFonts w:eastAsia="Arial Narrow"/>
              </w:rPr>
              <w:t>Managing 1</w:t>
            </w:r>
            <w:r w:rsidR="00195605">
              <w:rPr>
                <w:rFonts w:eastAsia="Arial Narrow"/>
              </w:rPr>
              <w:t>,</w:t>
            </w:r>
            <w:r w:rsidRPr="00A616F5">
              <w:rPr>
                <w:rFonts w:eastAsia="Arial Narrow"/>
              </w:rPr>
              <w:t xml:space="preserve">000+ </w:t>
            </w:r>
            <w:r w:rsidR="005B1240">
              <w:rPr>
                <w:rFonts w:eastAsia="Arial Narrow"/>
              </w:rPr>
              <w:t>awards</w:t>
            </w:r>
            <w:r w:rsidRPr="00A616F5">
              <w:rPr>
                <w:rFonts w:eastAsia="Arial Narrow"/>
              </w:rPr>
              <w:t xml:space="preserve"> received by NFWF</w:t>
            </w:r>
            <w:r w:rsidR="008D54DC">
              <w:rPr>
                <w:rFonts w:eastAsia="Arial Narrow"/>
              </w:rPr>
              <w:t>.</w:t>
            </w:r>
          </w:p>
          <w:p w14:paraId="2DA6E021" w14:textId="2BEFADA8" w:rsidR="006571B3" w:rsidRPr="00A616F5" w:rsidRDefault="006571B3" w:rsidP="008D54DC">
            <w:pPr>
              <w:pStyle w:val="REITableBullet1"/>
              <w:cnfStyle w:val="000000100000" w:firstRow="0" w:lastRow="0" w:firstColumn="0" w:lastColumn="0" w:oddVBand="0" w:evenVBand="0" w:oddHBand="1" w:evenHBand="0" w:firstRowFirstColumn="0" w:firstRowLastColumn="0" w:lastRowFirstColumn="0" w:lastRowLastColumn="0"/>
              <w:rPr>
                <w:rFonts w:eastAsia="Arial Narrow"/>
              </w:rPr>
            </w:pPr>
            <w:r w:rsidRPr="00A616F5">
              <w:rPr>
                <w:rFonts w:eastAsia="Arial Narrow"/>
              </w:rPr>
              <w:t>130 internal users in Phase I</w:t>
            </w:r>
            <w:r w:rsidR="008D54DC">
              <w:rPr>
                <w:rFonts w:eastAsia="Arial Narrow"/>
              </w:rPr>
              <w:t>.</w:t>
            </w:r>
          </w:p>
        </w:tc>
      </w:tr>
      <w:tr w:rsidR="0081591C" w:rsidRPr="0037713F" w14:paraId="542E6D75" w14:textId="77777777" w:rsidTr="008D54DC">
        <w:tc>
          <w:tcPr>
            <w:cnfStyle w:val="001000000000" w:firstRow="0" w:lastRow="0" w:firstColumn="1" w:lastColumn="0" w:oddVBand="0" w:evenVBand="0" w:oddHBand="0" w:evenHBand="0" w:firstRowFirstColumn="0" w:firstRowLastColumn="0" w:lastRowFirstColumn="0" w:lastRowLastColumn="0"/>
            <w:tcW w:w="1245" w:type="pct"/>
            <w:shd w:val="clear" w:color="auto" w:fill="F2F2F2" w:themeFill="background1" w:themeFillShade="F2"/>
            <w:vAlign w:val="center"/>
          </w:tcPr>
          <w:p w14:paraId="1429F161" w14:textId="0711D57F" w:rsidR="006571B3" w:rsidRPr="008D54DC" w:rsidRDefault="00A83068" w:rsidP="008D54DC">
            <w:pPr>
              <w:pStyle w:val="REITableBodyText"/>
              <w:rPr>
                <w:b w:val="0"/>
                <w:bCs w:val="0"/>
              </w:rPr>
            </w:pPr>
            <w:r w:rsidRPr="008D54DC">
              <w:rPr>
                <w:b w:val="0"/>
                <w:bCs w:val="0"/>
              </w:rPr>
              <w:t xml:space="preserve">Health Resources and Services Administration </w:t>
            </w:r>
          </w:p>
          <w:p w14:paraId="3BE4A903" w14:textId="281DE1D8" w:rsidR="006571B3" w:rsidRPr="008D54DC" w:rsidRDefault="006571B3" w:rsidP="008D54DC">
            <w:pPr>
              <w:pStyle w:val="REITableBodyText"/>
              <w:rPr>
                <w:b w:val="0"/>
                <w:bCs w:val="0"/>
              </w:rPr>
            </w:pPr>
            <w:r w:rsidRPr="008D54DC">
              <w:rPr>
                <w:b w:val="0"/>
                <w:bCs w:val="0"/>
              </w:rPr>
              <w:t>Enterprise Level E-Grants Platform</w:t>
            </w:r>
          </w:p>
        </w:tc>
        <w:tc>
          <w:tcPr>
            <w:tcW w:w="637" w:type="pct"/>
            <w:shd w:val="clear" w:color="auto" w:fill="F2F2F2" w:themeFill="background1" w:themeFillShade="F2"/>
            <w:vAlign w:val="center"/>
          </w:tcPr>
          <w:p w14:paraId="4E34AA96" w14:textId="45AF9685" w:rsidR="006571B3" w:rsidRPr="008D54DC" w:rsidRDefault="006571B3" w:rsidP="008D54DC">
            <w:pPr>
              <w:pStyle w:val="REITableBodyText"/>
              <w:cnfStyle w:val="000000000000" w:firstRow="0" w:lastRow="0" w:firstColumn="0" w:lastColumn="0" w:oddVBand="0" w:evenVBand="0" w:oddHBand="0" w:evenHBand="0" w:firstRowFirstColumn="0" w:firstRowLastColumn="0" w:lastRowFirstColumn="0" w:lastRowLastColumn="0"/>
            </w:pPr>
            <w:r w:rsidRPr="008D54DC">
              <w:t>Senior Manager</w:t>
            </w:r>
            <w:r w:rsidR="0081591C" w:rsidRPr="008D54DC">
              <w:t xml:space="preserve"> </w:t>
            </w:r>
            <w:r w:rsidRPr="008D54DC">
              <w:t>/</w:t>
            </w:r>
            <w:r w:rsidR="0081591C" w:rsidRPr="008D54DC">
              <w:t xml:space="preserve"> </w:t>
            </w:r>
            <w:r w:rsidRPr="008D54DC">
              <w:t>Product Owner</w:t>
            </w:r>
          </w:p>
        </w:tc>
        <w:tc>
          <w:tcPr>
            <w:tcW w:w="913" w:type="pct"/>
            <w:shd w:val="clear" w:color="auto" w:fill="F2F2F2" w:themeFill="background1" w:themeFillShade="F2"/>
            <w:vAlign w:val="center"/>
          </w:tcPr>
          <w:p w14:paraId="0DA2E618" w14:textId="7F2E72E3" w:rsidR="00252AA5" w:rsidRPr="005439F7" w:rsidRDefault="00252AA5" w:rsidP="008D54DC">
            <w:pPr>
              <w:pStyle w:val="REITableBodyText"/>
              <w:jc w:val="center"/>
              <w:cnfStyle w:val="000000000000" w:firstRow="0" w:lastRow="0" w:firstColumn="0" w:lastColumn="0" w:oddVBand="0" w:evenVBand="0" w:oddHBand="0" w:evenHBand="0" w:firstRowFirstColumn="0" w:firstRowLastColumn="0" w:lastRowFirstColumn="0" w:lastRowLastColumn="0"/>
            </w:pPr>
            <w:r w:rsidRPr="005439F7">
              <w:t>20</w:t>
            </w:r>
          </w:p>
        </w:tc>
        <w:tc>
          <w:tcPr>
            <w:tcW w:w="2204" w:type="pct"/>
            <w:shd w:val="clear" w:color="auto" w:fill="F2F2F2" w:themeFill="background1" w:themeFillShade="F2"/>
            <w:vAlign w:val="center"/>
          </w:tcPr>
          <w:p w14:paraId="602B0577" w14:textId="24E5DA54" w:rsidR="006571B3" w:rsidRPr="000D03CC" w:rsidRDefault="006571B3" w:rsidP="008D54DC">
            <w:pPr>
              <w:pStyle w:val="REITableBullet1"/>
              <w:cnfStyle w:val="000000000000" w:firstRow="0" w:lastRow="0" w:firstColumn="0" w:lastColumn="0" w:oddVBand="0" w:evenVBand="0" w:oddHBand="0" w:evenHBand="0" w:firstRowFirstColumn="0" w:firstRowLastColumn="0" w:lastRowFirstColumn="0" w:lastRowLastColumn="0"/>
            </w:pPr>
            <w:r w:rsidRPr="000D03CC">
              <w:t>10,637 applications/year</w:t>
            </w:r>
            <w:r w:rsidR="008D54DC">
              <w:t>.</w:t>
            </w:r>
          </w:p>
          <w:p w14:paraId="6D7D82EA" w14:textId="20F58942" w:rsidR="006571B3" w:rsidRPr="000D03CC" w:rsidRDefault="006571B3" w:rsidP="008D54DC">
            <w:pPr>
              <w:pStyle w:val="REITableBullet1"/>
              <w:cnfStyle w:val="000000000000" w:firstRow="0" w:lastRow="0" w:firstColumn="0" w:lastColumn="0" w:oddVBand="0" w:evenVBand="0" w:oddHBand="0" w:evenHBand="0" w:firstRowFirstColumn="0" w:firstRowLastColumn="0" w:lastRowFirstColumn="0" w:lastRowLastColumn="0"/>
            </w:pPr>
            <w:r w:rsidRPr="000D03CC">
              <w:t>27,000 grants awarded/year</w:t>
            </w:r>
            <w:r w:rsidR="008D54DC">
              <w:t>.</w:t>
            </w:r>
          </w:p>
          <w:p w14:paraId="18399918" w14:textId="069F5A0F" w:rsidR="006571B3" w:rsidRPr="00FE3768" w:rsidRDefault="006571B3" w:rsidP="008D54DC">
            <w:pPr>
              <w:pStyle w:val="REITableBullet1"/>
              <w:cnfStyle w:val="000000000000" w:firstRow="0" w:lastRow="0" w:firstColumn="0" w:lastColumn="0" w:oddVBand="0" w:evenVBand="0" w:oddHBand="0" w:evenHBand="0" w:firstRowFirstColumn="0" w:firstRowLastColumn="0" w:lastRowFirstColumn="0" w:lastRowLastColumn="0"/>
              <w:rPr>
                <w:rFonts w:eastAsia="Arial Narrow"/>
              </w:rPr>
            </w:pPr>
            <w:r w:rsidRPr="000D03CC">
              <w:t>$7.5B awarded/year</w:t>
            </w:r>
            <w:r w:rsidR="008D54DC">
              <w:t>.</w:t>
            </w:r>
          </w:p>
          <w:p w14:paraId="558115CE" w14:textId="2A4EA3F4" w:rsidR="00FE3768" w:rsidRPr="00FE3768" w:rsidRDefault="00FE3768" w:rsidP="008D54DC">
            <w:pPr>
              <w:pStyle w:val="REITableBullet1"/>
              <w:cnfStyle w:val="000000000000" w:firstRow="0" w:lastRow="0" w:firstColumn="0" w:lastColumn="0" w:oddVBand="0" w:evenVBand="0" w:oddHBand="0" w:evenHBand="0" w:firstRowFirstColumn="0" w:firstRowLastColumn="0" w:lastRowFirstColumn="0" w:lastRowLastColumn="0"/>
            </w:pPr>
            <w:r w:rsidRPr="000D03CC">
              <w:t>46,000 users</w:t>
            </w:r>
            <w:r w:rsidR="008D54DC">
              <w:t>.</w:t>
            </w:r>
          </w:p>
        </w:tc>
      </w:tr>
      <w:tr w:rsidR="0081591C" w:rsidRPr="0081591C" w14:paraId="51EDC184" w14:textId="77777777" w:rsidTr="00310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pct"/>
            <w:shd w:val="clear" w:color="auto" w:fill="auto"/>
            <w:vAlign w:val="center"/>
          </w:tcPr>
          <w:p w14:paraId="720DFCD8" w14:textId="52381C3D" w:rsidR="00022B66" w:rsidRPr="008D54DC" w:rsidRDefault="00022B66" w:rsidP="008D54DC">
            <w:pPr>
              <w:pStyle w:val="REITableBodyText"/>
              <w:rPr>
                <w:b w:val="0"/>
                <w:bCs w:val="0"/>
              </w:rPr>
            </w:pPr>
            <w:r w:rsidRPr="008D54DC">
              <w:rPr>
                <w:b w:val="0"/>
                <w:bCs w:val="0"/>
              </w:rPr>
              <w:t>Federal Emergency Management Agency Emergency Management Mission Integrated Environment (EMMIE)</w:t>
            </w:r>
          </w:p>
        </w:tc>
        <w:tc>
          <w:tcPr>
            <w:tcW w:w="637" w:type="pct"/>
            <w:shd w:val="clear" w:color="auto" w:fill="auto"/>
            <w:vAlign w:val="center"/>
          </w:tcPr>
          <w:p w14:paraId="1DA9EF65" w14:textId="1703F5AC" w:rsidR="00022B66" w:rsidRPr="008D54DC" w:rsidRDefault="00022B66" w:rsidP="008D54DC">
            <w:pPr>
              <w:pStyle w:val="REITableBodyText"/>
              <w:cnfStyle w:val="000000100000" w:firstRow="0" w:lastRow="0" w:firstColumn="0" w:lastColumn="0" w:oddVBand="0" w:evenVBand="0" w:oddHBand="1" w:evenHBand="0" w:firstRowFirstColumn="0" w:firstRowLastColumn="0" w:lastRowFirstColumn="0" w:lastRowLastColumn="0"/>
            </w:pPr>
            <w:r w:rsidRPr="008D54DC">
              <w:t>Quality Assurance Lead</w:t>
            </w:r>
            <w:r w:rsidR="0081591C" w:rsidRPr="008D54DC">
              <w:t xml:space="preserve"> </w:t>
            </w:r>
            <w:r w:rsidRPr="008D54DC">
              <w:t>/</w:t>
            </w:r>
            <w:r w:rsidR="0081591C" w:rsidRPr="008D54DC">
              <w:t xml:space="preserve"> </w:t>
            </w:r>
            <w:r w:rsidRPr="008D54DC">
              <w:t>Quality Assurance Analyst</w:t>
            </w:r>
          </w:p>
        </w:tc>
        <w:tc>
          <w:tcPr>
            <w:tcW w:w="913" w:type="pct"/>
            <w:shd w:val="clear" w:color="auto" w:fill="auto"/>
            <w:vAlign w:val="center"/>
          </w:tcPr>
          <w:p w14:paraId="1B51B229" w14:textId="554FD6FF" w:rsidR="00022B66" w:rsidRPr="0081591C" w:rsidRDefault="00022B66" w:rsidP="008D54DC">
            <w:pPr>
              <w:pStyle w:val="REITableBodyText"/>
              <w:jc w:val="center"/>
              <w:cnfStyle w:val="000000100000" w:firstRow="0" w:lastRow="0" w:firstColumn="0" w:lastColumn="0" w:oddVBand="0" w:evenVBand="0" w:oddHBand="1" w:evenHBand="0" w:firstRowFirstColumn="0" w:firstRowLastColumn="0" w:lastRowFirstColumn="0" w:lastRowLastColumn="0"/>
            </w:pPr>
            <w:r w:rsidRPr="0081591C">
              <w:t>15</w:t>
            </w:r>
          </w:p>
        </w:tc>
        <w:tc>
          <w:tcPr>
            <w:tcW w:w="2204" w:type="pct"/>
            <w:shd w:val="clear" w:color="auto" w:fill="auto"/>
            <w:vAlign w:val="center"/>
          </w:tcPr>
          <w:p w14:paraId="6475A062" w14:textId="25F48B74" w:rsidR="00022B66" w:rsidRPr="0081591C" w:rsidRDefault="005B6C3D" w:rsidP="008D54DC">
            <w:pPr>
              <w:pStyle w:val="REITableBullet1"/>
              <w:cnfStyle w:val="000000100000" w:firstRow="0" w:lastRow="0" w:firstColumn="0" w:lastColumn="0" w:oddVBand="0" w:evenVBand="0" w:oddHBand="1" w:evenHBand="0" w:firstRowFirstColumn="0" w:firstRowLastColumn="0" w:lastRowFirstColumn="0" w:lastRowLastColumn="0"/>
            </w:pPr>
            <w:r w:rsidRPr="0081591C">
              <w:t>24+ disaster-focused grants programs</w:t>
            </w:r>
            <w:r w:rsidR="008D54DC">
              <w:t>.</w:t>
            </w:r>
          </w:p>
          <w:p w14:paraId="79CD6C65" w14:textId="3196A361" w:rsidR="00A83068" w:rsidRPr="0081591C" w:rsidRDefault="00A83068" w:rsidP="008D54DC">
            <w:pPr>
              <w:pStyle w:val="REITableBullet1"/>
              <w:cnfStyle w:val="000000100000" w:firstRow="0" w:lastRow="0" w:firstColumn="0" w:lastColumn="0" w:oddVBand="0" w:evenVBand="0" w:oddHBand="1" w:evenHBand="0" w:firstRowFirstColumn="0" w:firstRowLastColumn="0" w:lastRowFirstColumn="0" w:lastRowLastColumn="0"/>
            </w:pPr>
            <w:r w:rsidRPr="0081591C">
              <w:t>22,540 applications/year</w:t>
            </w:r>
            <w:r w:rsidR="008D54DC">
              <w:t>.</w:t>
            </w:r>
          </w:p>
          <w:p w14:paraId="58C44F88" w14:textId="7B068997" w:rsidR="00A83068" w:rsidRPr="0081591C" w:rsidRDefault="00A83068" w:rsidP="008D54DC">
            <w:pPr>
              <w:pStyle w:val="REITableBullet1"/>
              <w:cnfStyle w:val="000000100000" w:firstRow="0" w:lastRow="0" w:firstColumn="0" w:lastColumn="0" w:oddVBand="0" w:evenVBand="0" w:oddHBand="1" w:evenHBand="0" w:firstRowFirstColumn="0" w:firstRowLastColumn="0" w:lastRowFirstColumn="0" w:lastRowLastColumn="0"/>
            </w:pPr>
            <w:r w:rsidRPr="0081591C">
              <w:t>5,275 grants awarded/year</w:t>
            </w:r>
            <w:r w:rsidR="008D54DC">
              <w:t>.</w:t>
            </w:r>
          </w:p>
          <w:p w14:paraId="282C98C7" w14:textId="44D95F64" w:rsidR="005B6C3D" w:rsidRPr="0081591C" w:rsidRDefault="00A83068" w:rsidP="008D54DC">
            <w:pPr>
              <w:pStyle w:val="REITableBullet1"/>
              <w:cnfStyle w:val="000000100000" w:firstRow="0" w:lastRow="0" w:firstColumn="0" w:lastColumn="0" w:oddVBand="0" w:evenVBand="0" w:oddHBand="1" w:evenHBand="0" w:firstRowFirstColumn="0" w:firstRowLastColumn="0" w:lastRowFirstColumn="0" w:lastRowLastColumn="0"/>
            </w:pPr>
            <w:r w:rsidRPr="0081591C">
              <w:t>$753M awarded/year</w:t>
            </w:r>
            <w:r w:rsidR="008D54DC">
              <w:t>.</w:t>
            </w:r>
          </w:p>
        </w:tc>
      </w:tr>
    </w:tbl>
    <w:p w14:paraId="250EC535" w14:textId="3CEDF82D" w:rsidR="00955B0F" w:rsidRPr="00D60458" w:rsidRDefault="00955B0F" w:rsidP="005203E1">
      <w:pPr>
        <w:pStyle w:val="Heading2"/>
      </w:pPr>
      <w:bookmarkStart w:id="10" w:name="_Toc112280393"/>
      <w:r w:rsidRPr="00D60458">
        <w:lastRenderedPageBreak/>
        <w:t>Technical Manager</w:t>
      </w:r>
      <w:bookmarkEnd w:id="10"/>
    </w:p>
    <w:p w14:paraId="7BF1195D" w14:textId="239EA507" w:rsidR="00955B0F" w:rsidRPr="008B744E" w:rsidRDefault="008B744E" w:rsidP="00246E17">
      <w:pPr>
        <w:pStyle w:val="REIBodyText"/>
      </w:pPr>
      <w:r w:rsidRPr="00D60458">
        <w:t xml:space="preserve">REI’s proposed </w:t>
      </w:r>
      <w:r w:rsidR="00D60458">
        <w:t>TM</w:t>
      </w:r>
      <w:r w:rsidRPr="00D60458">
        <w:t xml:space="preserve"> has </w:t>
      </w:r>
      <w:r w:rsidR="005753E8" w:rsidRPr="00D60458">
        <w:t xml:space="preserve">22 years of IT experience with </w:t>
      </w:r>
      <w:r w:rsidRPr="00D60458">
        <w:t>14 years of extensive experience in hands-on Salesforce development and architecture</w:t>
      </w:r>
      <w:r w:rsidR="005753E8" w:rsidRPr="00D60458">
        <w:t>. He has</w:t>
      </w:r>
      <w:r w:rsidRPr="00D60458">
        <w:t xml:space="preserve"> </w:t>
      </w:r>
      <w:r w:rsidR="0026757F" w:rsidRPr="00D60458">
        <w:t xml:space="preserve">more than </w:t>
      </w:r>
      <w:r w:rsidR="00F629A7" w:rsidRPr="00D60458">
        <w:t>five</w:t>
      </w:r>
      <w:r w:rsidRPr="00D60458">
        <w:t xml:space="preserve"> years in</w:t>
      </w:r>
      <w:r>
        <w:t xml:space="preserve"> the grants domain</w:t>
      </w:r>
      <w:r w:rsidR="0003655D">
        <w:t>,</w:t>
      </w:r>
      <w:r w:rsidR="005753E8">
        <w:t xml:space="preserve"> </w:t>
      </w:r>
      <w:r w:rsidR="005F256C">
        <w:t xml:space="preserve">with </w:t>
      </w:r>
      <w:r w:rsidR="00246E17">
        <w:t>four</w:t>
      </w:r>
      <w:r w:rsidR="005F256C">
        <w:t xml:space="preserve"> years with GovGrants. He is </w:t>
      </w:r>
      <w:r w:rsidR="005753E8">
        <w:t xml:space="preserve">currently managing </w:t>
      </w:r>
      <w:r w:rsidR="00955B0F" w:rsidRPr="006F51E7">
        <w:t>a large team for product development</w:t>
      </w:r>
      <w:r>
        <w:t xml:space="preserve"> for </w:t>
      </w:r>
      <w:r w:rsidR="00CC1628">
        <w:t xml:space="preserve">the </w:t>
      </w:r>
      <w:r w:rsidR="0026757F">
        <w:t>GovGrants product</w:t>
      </w:r>
      <w:r w:rsidR="00955B0F" w:rsidRPr="006F51E7">
        <w:t xml:space="preserve">. This includes </w:t>
      </w:r>
      <w:bookmarkStart w:id="11" w:name="_Hlk111713807"/>
      <w:r w:rsidR="00955B0F" w:rsidRPr="006F51E7">
        <w:t xml:space="preserve">two separate teams of Framework </w:t>
      </w:r>
      <w:r w:rsidR="005668E5">
        <w:t>(15 team members)</w:t>
      </w:r>
      <w:r w:rsidR="00955B0F" w:rsidRPr="006F51E7">
        <w:t xml:space="preserve"> and Product</w:t>
      </w:r>
      <w:bookmarkEnd w:id="11"/>
      <w:r w:rsidR="005668E5">
        <w:t xml:space="preserve"> (20 team members)</w:t>
      </w:r>
      <w:r w:rsidR="00955B0F" w:rsidRPr="006F51E7">
        <w:t>.</w:t>
      </w:r>
      <w:r>
        <w:t xml:space="preserve"> He serves as the l</w:t>
      </w:r>
      <w:r w:rsidR="00955B0F" w:rsidRPr="006F51E7">
        <w:t>iaison between all project teams and provide</w:t>
      </w:r>
      <w:r>
        <w:t>s</w:t>
      </w:r>
      <w:r w:rsidR="00955B0F" w:rsidRPr="006F51E7">
        <w:t xml:space="preserve"> quick </w:t>
      </w:r>
      <w:r w:rsidR="005753E8">
        <w:t>resolutions</w:t>
      </w:r>
      <w:r w:rsidR="00955B0F" w:rsidRPr="006F51E7">
        <w:t xml:space="preserve"> for </w:t>
      </w:r>
      <w:r w:rsidR="0026757F">
        <w:t>any</w:t>
      </w:r>
      <w:r w:rsidR="00955B0F" w:rsidRPr="006F51E7">
        <w:t xml:space="preserve"> issues</w:t>
      </w:r>
      <w:r>
        <w:t>. He has w</w:t>
      </w:r>
      <w:r w:rsidR="00955B0F" w:rsidRPr="006F51E7">
        <w:t>orked with fellow leaders to establish a regular cadence for new initiatives</w:t>
      </w:r>
      <w:r>
        <w:t xml:space="preserve"> while managing a team of developers and administrators.</w:t>
      </w:r>
    </w:p>
    <w:p w14:paraId="6B6707AF" w14:textId="472032E4" w:rsidR="00955B0F" w:rsidRPr="006571B3" w:rsidRDefault="00786F66" w:rsidP="00786F66">
      <w:pPr>
        <w:pStyle w:val="REIArialBoldBlueItalics"/>
      </w:pPr>
      <w:r w:rsidRPr="00786F66">
        <w:t>Technical Manager</w:t>
      </w:r>
      <w:r>
        <w:t xml:space="preserve"> </w:t>
      </w:r>
      <w:r w:rsidR="00955B0F" w:rsidRPr="00786F66">
        <w:t>Education</w:t>
      </w:r>
    </w:p>
    <w:p w14:paraId="6A9EAB00" w14:textId="537F6331" w:rsidR="00955B0F" w:rsidRPr="00E94F68" w:rsidRDefault="00955B0F" w:rsidP="00E94F68">
      <w:pPr>
        <w:pStyle w:val="REIBullet1"/>
      </w:pPr>
      <w:r w:rsidRPr="00E94F68">
        <w:t>Master of Business Administration (MBA), Strayer University, Washington D.C.</w:t>
      </w:r>
    </w:p>
    <w:p w14:paraId="64130487" w14:textId="4B1C44BB" w:rsidR="00955B0F" w:rsidRPr="00E94F68" w:rsidRDefault="0026757F" w:rsidP="00E94F68">
      <w:pPr>
        <w:pStyle w:val="REIBullet1"/>
      </w:pPr>
      <w:r w:rsidRPr="00E94F68">
        <w:t>Bachelor in Business Administration (BA), University of Madras, India</w:t>
      </w:r>
    </w:p>
    <w:p w14:paraId="67BE2534" w14:textId="3CB09833" w:rsidR="00786F66" w:rsidRDefault="00786F66" w:rsidP="004E1348">
      <w:pPr>
        <w:pStyle w:val="REIArialBoldBlueItalics"/>
      </w:pPr>
      <w:r w:rsidRPr="00786F66">
        <w:t>Technical Manager</w:t>
      </w:r>
      <w:r>
        <w:t xml:space="preserve"> </w:t>
      </w:r>
      <w:r w:rsidR="00955B0F" w:rsidRPr="006571B3">
        <w:t>Certifications</w:t>
      </w:r>
    </w:p>
    <w:p w14:paraId="491CFD74" w14:textId="77777777" w:rsidR="00955B0F" w:rsidRPr="00E94F68" w:rsidRDefault="00955B0F" w:rsidP="00E94F68">
      <w:pPr>
        <w:pStyle w:val="REIBullet1"/>
      </w:pPr>
      <w:r w:rsidRPr="00E94F68">
        <w:t>GovGrants® Administrator</w:t>
      </w:r>
    </w:p>
    <w:p w14:paraId="78341D55" w14:textId="77777777" w:rsidR="00955B0F" w:rsidRPr="00E94F68" w:rsidRDefault="00955B0F" w:rsidP="00E94F68">
      <w:pPr>
        <w:pStyle w:val="REIBullet1"/>
      </w:pPr>
      <w:r w:rsidRPr="00E94F68">
        <w:t>Certified Platform Developer 1</w:t>
      </w:r>
    </w:p>
    <w:p w14:paraId="0256500D" w14:textId="77777777" w:rsidR="00955B0F" w:rsidRPr="00E94F68" w:rsidRDefault="00955B0F" w:rsidP="00E94F68">
      <w:pPr>
        <w:pStyle w:val="REIBullet1"/>
      </w:pPr>
      <w:r w:rsidRPr="00E94F68">
        <w:t>Salesforce Certified Platform App Builder</w:t>
      </w:r>
    </w:p>
    <w:p w14:paraId="4449B41A" w14:textId="77777777" w:rsidR="00955B0F" w:rsidRPr="00E94F68" w:rsidRDefault="00955B0F" w:rsidP="00E94F68">
      <w:pPr>
        <w:pStyle w:val="REIBullet1"/>
      </w:pPr>
      <w:r w:rsidRPr="00E94F68">
        <w:t>Certified Salesforce.com Administrator</w:t>
      </w:r>
    </w:p>
    <w:p w14:paraId="5A8F17D2" w14:textId="77777777" w:rsidR="00955B0F" w:rsidRPr="00E94F68" w:rsidRDefault="00955B0F" w:rsidP="00E94F68">
      <w:pPr>
        <w:pStyle w:val="REIBullet1"/>
      </w:pPr>
      <w:r w:rsidRPr="00E94F68">
        <w:t>Certified Experience Cloud Consultant</w:t>
      </w:r>
    </w:p>
    <w:p w14:paraId="3E91C3FB" w14:textId="77777777" w:rsidR="00955B0F" w:rsidRPr="00E94F68" w:rsidRDefault="00955B0F" w:rsidP="00E94F68">
      <w:pPr>
        <w:pStyle w:val="REIBullet1"/>
      </w:pPr>
      <w:r w:rsidRPr="00E94F68">
        <w:t>Certified Tableau and Einstein Discovery Consultant</w:t>
      </w:r>
    </w:p>
    <w:p w14:paraId="79185536" w14:textId="77777777" w:rsidR="00955B0F" w:rsidRPr="00E94F68" w:rsidRDefault="00955B0F" w:rsidP="00E94F68">
      <w:pPr>
        <w:pStyle w:val="REIBullet1"/>
      </w:pPr>
      <w:r w:rsidRPr="00E94F68">
        <w:t>Certified SaFe5 Product Manager</w:t>
      </w:r>
    </w:p>
    <w:p w14:paraId="712E02CC" w14:textId="2BF7111A" w:rsidR="00955B0F" w:rsidRPr="00E94F68" w:rsidRDefault="002C6EE2" w:rsidP="00E94F68">
      <w:pPr>
        <w:pStyle w:val="REIBullet1"/>
      </w:pPr>
      <w:r w:rsidRPr="00E94F68">
        <w:t>PMP Certified</w:t>
      </w:r>
    </w:p>
    <w:p w14:paraId="135D1596" w14:textId="2DE7BD7A" w:rsidR="005203E1" w:rsidRPr="00912B1E" w:rsidRDefault="00912B1E" w:rsidP="00E94F68">
      <w:pPr>
        <w:pStyle w:val="REIBullet1"/>
      </w:pPr>
      <w:r w:rsidRPr="00E94F68">
        <w:t>4.5 years supporting</w:t>
      </w:r>
      <w:r>
        <w:t xml:space="preserve"> GovGrants implementations</w:t>
      </w:r>
    </w:p>
    <w:p w14:paraId="31DD9229" w14:textId="32BC2FF7" w:rsidR="00F60A16" w:rsidRDefault="00F60A16" w:rsidP="00F60A16">
      <w:pPr>
        <w:pStyle w:val="Caption"/>
      </w:pPr>
      <w:bookmarkStart w:id="12" w:name="_Toc112279447"/>
      <w:r>
        <w:t xml:space="preserve">Table </w:t>
      </w:r>
      <w:r>
        <w:fldChar w:fldCharType="begin"/>
      </w:r>
      <w:r>
        <w:instrText>SEQ Table \* ARABIC</w:instrText>
      </w:r>
      <w:r>
        <w:fldChar w:fldCharType="separate"/>
      </w:r>
      <w:r w:rsidR="00C93933">
        <w:rPr>
          <w:noProof/>
        </w:rPr>
        <w:t>2</w:t>
      </w:r>
      <w:r>
        <w:fldChar w:fldCharType="end"/>
      </w:r>
      <w:r w:rsidR="00D1257B">
        <w:rPr>
          <w:noProof/>
        </w:rPr>
        <w:t>:</w:t>
      </w:r>
      <w:r>
        <w:t xml:space="preserve"> </w:t>
      </w:r>
      <w:r w:rsidR="00D1257B" w:rsidRPr="00D1257B">
        <w:t xml:space="preserve">Technical Manager </w:t>
      </w:r>
      <w:r w:rsidRPr="00A724E8">
        <w:t>Grants Implementation Experience</w:t>
      </w:r>
      <w:bookmarkEnd w:id="12"/>
    </w:p>
    <w:tbl>
      <w:tblPr>
        <w:tblStyle w:val="ListTable4-Accent11"/>
        <w:tblW w:w="5003"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1975"/>
        <w:gridCol w:w="1712"/>
        <w:gridCol w:w="1708"/>
        <w:gridCol w:w="3961"/>
      </w:tblGrid>
      <w:tr w:rsidR="00F143B5" w:rsidRPr="009E3B9E" w14:paraId="40D3DB89" w14:textId="77777777" w:rsidTr="00EE225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55" w:type="pct"/>
            <w:shd w:val="clear" w:color="auto" w:fill="00234A"/>
            <w:vAlign w:val="center"/>
            <w:hideMark/>
          </w:tcPr>
          <w:p w14:paraId="7235B179" w14:textId="77777777" w:rsidR="0037713F" w:rsidRPr="009E3B9E" w:rsidRDefault="0037713F" w:rsidP="009E3B9E">
            <w:pPr>
              <w:pStyle w:val="REITableHeading"/>
              <w:rPr>
                <w:b/>
                <w:bCs w:val="0"/>
              </w:rPr>
            </w:pPr>
            <w:r w:rsidRPr="009E3B9E">
              <w:rPr>
                <w:b/>
                <w:bCs w:val="0"/>
              </w:rPr>
              <w:t>Agency/Office</w:t>
            </w:r>
          </w:p>
        </w:tc>
        <w:tc>
          <w:tcPr>
            <w:tcW w:w="915" w:type="pct"/>
            <w:shd w:val="clear" w:color="auto" w:fill="00234A"/>
            <w:vAlign w:val="center"/>
          </w:tcPr>
          <w:p w14:paraId="2490ACD2" w14:textId="5A0E6348" w:rsidR="0037713F" w:rsidRPr="009E3B9E" w:rsidRDefault="0037713F" w:rsidP="009E3B9E">
            <w:pPr>
              <w:pStyle w:val="REITableHeading"/>
              <w:cnfStyle w:val="100000000000" w:firstRow="1" w:lastRow="0" w:firstColumn="0" w:lastColumn="0" w:oddVBand="0" w:evenVBand="0" w:oddHBand="0" w:evenHBand="0" w:firstRowFirstColumn="0" w:firstRowLastColumn="0" w:lastRowFirstColumn="0" w:lastRowLastColumn="0"/>
              <w:rPr>
                <w:b/>
                <w:bCs w:val="0"/>
              </w:rPr>
            </w:pPr>
            <w:r w:rsidRPr="009E3B9E">
              <w:rPr>
                <w:b/>
                <w:bCs w:val="0"/>
              </w:rPr>
              <w:t>Role</w:t>
            </w:r>
          </w:p>
        </w:tc>
        <w:tc>
          <w:tcPr>
            <w:tcW w:w="913" w:type="pct"/>
            <w:shd w:val="clear" w:color="auto" w:fill="00234A"/>
            <w:vAlign w:val="center"/>
          </w:tcPr>
          <w:p w14:paraId="45D9FC9B" w14:textId="6B7AF976" w:rsidR="007546A4" w:rsidRPr="009E3B9E" w:rsidRDefault="007546A4" w:rsidP="009E3B9E">
            <w:pPr>
              <w:pStyle w:val="REITableHeading"/>
              <w:cnfStyle w:val="100000000000" w:firstRow="1" w:lastRow="0" w:firstColumn="0" w:lastColumn="0" w:oddVBand="0" w:evenVBand="0" w:oddHBand="0" w:evenHBand="0" w:firstRowFirstColumn="0" w:firstRowLastColumn="0" w:lastRowFirstColumn="0" w:lastRowLastColumn="0"/>
              <w:rPr>
                <w:b/>
                <w:bCs w:val="0"/>
              </w:rPr>
            </w:pPr>
            <w:r w:rsidRPr="009E3B9E">
              <w:rPr>
                <w:b/>
                <w:bCs w:val="0"/>
              </w:rPr>
              <w:t>Implementation Team Size</w:t>
            </w:r>
          </w:p>
        </w:tc>
        <w:tc>
          <w:tcPr>
            <w:tcW w:w="2117" w:type="pct"/>
            <w:shd w:val="clear" w:color="auto" w:fill="00234A"/>
            <w:vAlign w:val="center"/>
            <w:hideMark/>
          </w:tcPr>
          <w:p w14:paraId="02D858D0" w14:textId="39B66014" w:rsidR="0037713F" w:rsidRPr="009E3B9E" w:rsidRDefault="0037713F" w:rsidP="009E3B9E">
            <w:pPr>
              <w:pStyle w:val="REITableHeading"/>
              <w:cnfStyle w:val="100000000000" w:firstRow="1" w:lastRow="0" w:firstColumn="0" w:lastColumn="0" w:oddVBand="0" w:evenVBand="0" w:oddHBand="0" w:evenHBand="0" w:firstRowFirstColumn="0" w:firstRowLastColumn="0" w:lastRowFirstColumn="0" w:lastRowLastColumn="0"/>
              <w:rPr>
                <w:b/>
                <w:bCs w:val="0"/>
              </w:rPr>
            </w:pPr>
            <w:r w:rsidRPr="009E3B9E">
              <w:rPr>
                <w:b/>
                <w:bCs w:val="0"/>
              </w:rPr>
              <w:t>Key Statistics</w:t>
            </w:r>
          </w:p>
        </w:tc>
      </w:tr>
      <w:tr w:rsidR="00F143B5" w:rsidRPr="00865D9D" w14:paraId="4E19E064" w14:textId="77777777" w:rsidTr="00EE2251">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055" w:type="pct"/>
            <w:shd w:val="clear" w:color="auto" w:fill="FFFFFF" w:themeFill="background1"/>
            <w:vAlign w:val="center"/>
          </w:tcPr>
          <w:p w14:paraId="49BAB41F" w14:textId="182DB1FF" w:rsidR="0037713F" w:rsidRPr="00F4032C" w:rsidRDefault="00A63A7E" w:rsidP="00D60458">
            <w:pPr>
              <w:pStyle w:val="REITableBodyText"/>
              <w:rPr>
                <w:b w:val="0"/>
                <w:bCs w:val="0"/>
              </w:rPr>
            </w:pPr>
            <w:r>
              <w:rPr>
                <w:b w:val="0"/>
                <w:bCs w:val="0"/>
              </w:rPr>
              <w:t xml:space="preserve">Washington DC </w:t>
            </w:r>
            <w:r w:rsidRPr="0032034C">
              <w:rPr>
                <w:b w:val="0"/>
                <w:bCs w:val="0"/>
              </w:rPr>
              <w:t>National Fish and Wildlife Foundation</w:t>
            </w:r>
            <w:r>
              <w:rPr>
                <w:b w:val="0"/>
                <w:bCs w:val="0"/>
              </w:rPr>
              <w:t xml:space="preserve"> </w:t>
            </w:r>
          </w:p>
        </w:tc>
        <w:tc>
          <w:tcPr>
            <w:tcW w:w="915" w:type="pct"/>
            <w:shd w:val="clear" w:color="auto" w:fill="FFFFFF" w:themeFill="background1"/>
            <w:vAlign w:val="center"/>
          </w:tcPr>
          <w:p w14:paraId="2ECB523A" w14:textId="0A909293" w:rsidR="0037713F" w:rsidRPr="00F4032C" w:rsidRDefault="00A616F5" w:rsidP="00D60458">
            <w:pPr>
              <w:pStyle w:val="REITableBodyText"/>
              <w:cnfStyle w:val="000000100000" w:firstRow="0" w:lastRow="0" w:firstColumn="0" w:lastColumn="0" w:oddVBand="0" w:evenVBand="0" w:oddHBand="1" w:evenHBand="0" w:firstRowFirstColumn="0" w:firstRowLastColumn="0" w:lastRowFirstColumn="0" w:lastRowLastColumn="0"/>
              <w:rPr>
                <w:rFonts w:eastAsia="Arial Narrow"/>
              </w:rPr>
            </w:pPr>
            <w:r w:rsidRPr="00F4032C">
              <w:rPr>
                <w:rFonts w:eastAsia="Arial Narrow"/>
              </w:rPr>
              <w:t>Technical Manager</w:t>
            </w:r>
          </w:p>
        </w:tc>
        <w:tc>
          <w:tcPr>
            <w:tcW w:w="913" w:type="pct"/>
            <w:shd w:val="clear" w:color="auto" w:fill="FFFFFF" w:themeFill="background1"/>
            <w:vAlign w:val="center"/>
          </w:tcPr>
          <w:p w14:paraId="39084DE9" w14:textId="77F353E3" w:rsidR="007546A4" w:rsidRPr="009E3B9E" w:rsidRDefault="007546A4" w:rsidP="00D60458">
            <w:pPr>
              <w:pStyle w:val="REITableBodyText"/>
              <w:jc w:val="center"/>
              <w:cnfStyle w:val="000000100000" w:firstRow="0" w:lastRow="0" w:firstColumn="0" w:lastColumn="0" w:oddVBand="0" w:evenVBand="0" w:oddHBand="1" w:evenHBand="0" w:firstRowFirstColumn="0" w:firstRowLastColumn="0" w:lastRowFirstColumn="0" w:lastRowLastColumn="0"/>
              <w:rPr>
                <w:rFonts w:eastAsia="Arial Narrow" w:cs="Arial Narrow"/>
              </w:rPr>
            </w:pPr>
            <w:r w:rsidRPr="009E3B9E">
              <w:rPr>
                <w:rFonts w:eastAsia="Arial Narrow" w:cs="Arial Narrow"/>
              </w:rPr>
              <w:t>8+</w:t>
            </w:r>
          </w:p>
        </w:tc>
        <w:tc>
          <w:tcPr>
            <w:tcW w:w="2117" w:type="pct"/>
            <w:shd w:val="clear" w:color="auto" w:fill="FFFFFF" w:themeFill="background1"/>
            <w:vAlign w:val="center"/>
          </w:tcPr>
          <w:p w14:paraId="1862337C" w14:textId="7E219940" w:rsidR="0037713F" w:rsidRPr="0037713F" w:rsidRDefault="0037713F" w:rsidP="00D60458">
            <w:pPr>
              <w:pStyle w:val="REITableBullet1"/>
              <w:cnfStyle w:val="000000100000" w:firstRow="0" w:lastRow="0" w:firstColumn="0" w:lastColumn="0" w:oddVBand="0" w:evenVBand="0" w:oddHBand="1" w:evenHBand="0" w:firstRowFirstColumn="0" w:firstRowLastColumn="0" w:lastRowFirstColumn="0" w:lastRowLastColumn="0"/>
              <w:rPr>
                <w:rFonts w:eastAsia="Arial Narrow"/>
              </w:rPr>
            </w:pPr>
            <w:r w:rsidRPr="0037713F">
              <w:rPr>
                <w:rFonts w:eastAsia="Arial Narrow"/>
              </w:rPr>
              <w:t>Managing 1</w:t>
            </w:r>
            <w:r w:rsidR="00195605">
              <w:rPr>
                <w:rFonts w:eastAsia="Arial Narrow"/>
              </w:rPr>
              <w:t>,</w:t>
            </w:r>
            <w:r w:rsidRPr="0037713F">
              <w:rPr>
                <w:rFonts w:eastAsia="Arial Narrow"/>
              </w:rPr>
              <w:t xml:space="preserve">000+ </w:t>
            </w:r>
            <w:r w:rsidR="007546A4">
              <w:rPr>
                <w:rFonts w:eastAsia="Arial Narrow"/>
              </w:rPr>
              <w:t>awards</w:t>
            </w:r>
            <w:r w:rsidRPr="0037713F">
              <w:rPr>
                <w:rFonts w:eastAsia="Arial Narrow"/>
              </w:rPr>
              <w:t xml:space="preserve"> received by NFWF</w:t>
            </w:r>
            <w:r w:rsidR="00D60458">
              <w:rPr>
                <w:rFonts w:eastAsia="Arial Narrow"/>
              </w:rPr>
              <w:t>.</w:t>
            </w:r>
          </w:p>
          <w:p w14:paraId="0A5DDDFD" w14:textId="58C71761" w:rsidR="0037713F" w:rsidRPr="0037713F" w:rsidRDefault="0037713F" w:rsidP="00D60458">
            <w:pPr>
              <w:pStyle w:val="REITableBullet1"/>
              <w:cnfStyle w:val="000000100000" w:firstRow="0" w:lastRow="0" w:firstColumn="0" w:lastColumn="0" w:oddVBand="0" w:evenVBand="0" w:oddHBand="1" w:evenHBand="0" w:firstRowFirstColumn="0" w:firstRowLastColumn="0" w:lastRowFirstColumn="0" w:lastRowLastColumn="0"/>
              <w:rPr>
                <w:rFonts w:eastAsia="Arial Narrow"/>
              </w:rPr>
            </w:pPr>
            <w:r w:rsidRPr="0037713F">
              <w:rPr>
                <w:rFonts w:eastAsia="Arial Narrow"/>
              </w:rPr>
              <w:t>130 internal users in Phase I</w:t>
            </w:r>
            <w:r w:rsidR="00D60458">
              <w:rPr>
                <w:rFonts w:eastAsia="Arial Narrow"/>
              </w:rPr>
              <w:t>.</w:t>
            </w:r>
          </w:p>
        </w:tc>
      </w:tr>
      <w:tr w:rsidR="00F143B5" w:rsidRPr="00865D9D" w14:paraId="4AB78CD8" w14:textId="77777777" w:rsidTr="00EE2251">
        <w:tc>
          <w:tcPr>
            <w:cnfStyle w:val="001000000000" w:firstRow="0" w:lastRow="0" w:firstColumn="1" w:lastColumn="0" w:oddVBand="0" w:evenVBand="0" w:oddHBand="0" w:evenHBand="0" w:firstRowFirstColumn="0" w:firstRowLastColumn="0" w:lastRowFirstColumn="0" w:lastRowLastColumn="0"/>
            <w:tcW w:w="1055" w:type="pct"/>
            <w:shd w:val="clear" w:color="auto" w:fill="F2F2F2" w:themeFill="background1" w:themeFillShade="F2"/>
            <w:vAlign w:val="center"/>
          </w:tcPr>
          <w:p w14:paraId="41D50D9C" w14:textId="2C123CCF" w:rsidR="0037713F" w:rsidRPr="00F4032C" w:rsidRDefault="00A63A7E" w:rsidP="00D60458">
            <w:pPr>
              <w:pStyle w:val="REITableBodyText"/>
              <w:rPr>
                <w:b w:val="0"/>
                <w:bCs w:val="0"/>
              </w:rPr>
            </w:pPr>
            <w:r>
              <w:rPr>
                <w:b w:val="0"/>
                <w:bCs w:val="0"/>
              </w:rPr>
              <w:t xml:space="preserve">Washington DC National Endowment for Democracy </w:t>
            </w:r>
          </w:p>
        </w:tc>
        <w:tc>
          <w:tcPr>
            <w:tcW w:w="915" w:type="pct"/>
            <w:shd w:val="clear" w:color="auto" w:fill="F2F2F2" w:themeFill="background1" w:themeFillShade="F2"/>
            <w:vAlign w:val="center"/>
          </w:tcPr>
          <w:p w14:paraId="0D1DBF90" w14:textId="31510A8C" w:rsidR="0037713F" w:rsidRPr="00F4032C" w:rsidRDefault="00A616F5" w:rsidP="00D60458">
            <w:pPr>
              <w:pStyle w:val="REITableBodyText"/>
              <w:cnfStyle w:val="000000000000" w:firstRow="0" w:lastRow="0" w:firstColumn="0" w:lastColumn="0" w:oddVBand="0" w:evenVBand="0" w:oddHBand="0" w:evenHBand="0" w:firstRowFirstColumn="0" w:firstRowLastColumn="0" w:lastRowFirstColumn="0" w:lastRowLastColumn="0"/>
              <w:rPr>
                <w:rFonts w:eastAsia="Arial Narrow"/>
              </w:rPr>
            </w:pPr>
            <w:r w:rsidRPr="00F4032C">
              <w:rPr>
                <w:rFonts w:eastAsia="Arial Narrow"/>
              </w:rPr>
              <w:t>Technical Manager</w:t>
            </w:r>
          </w:p>
        </w:tc>
        <w:tc>
          <w:tcPr>
            <w:tcW w:w="913" w:type="pct"/>
            <w:shd w:val="clear" w:color="auto" w:fill="F2F2F2" w:themeFill="background1" w:themeFillShade="F2"/>
            <w:vAlign w:val="center"/>
          </w:tcPr>
          <w:p w14:paraId="30CF5B22" w14:textId="5D43F5B5" w:rsidR="005439F7" w:rsidRPr="009E3B9E" w:rsidRDefault="005439F7" w:rsidP="00D60458">
            <w:pPr>
              <w:pStyle w:val="REITableBodyText"/>
              <w:jc w:val="center"/>
              <w:cnfStyle w:val="000000000000" w:firstRow="0" w:lastRow="0" w:firstColumn="0" w:lastColumn="0" w:oddVBand="0" w:evenVBand="0" w:oddHBand="0" w:evenHBand="0" w:firstRowFirstColumn="0" w:firstRowLastColumn="0" w:lastRowFirstColumn="0" w:lastRowLastColumn="0"/>
              <w:rPr>
                <w:rFonts w:eastAsia="Arial Narrow" w:cs="Arial Narrow"/>
              </w:rPr>
            </w:pPr>
            <w:r w:rsidRPr="009E3B9E">
              <w:rPr>
                <w:rFonts w:eastAsia="Arial Narrow" w:cs="Arial Narrow"/>
              </w:rPr>
              <w:t>12+</w:t>
            </w:r>
          </w:p>
        </w:tc>
        <w:tc>
          <w:tcPr>
            <w:tcW w:w="2117" w:type="pct"/>
            <w:shd w:val="clear" w:color="auto" w:fill="F2F2F2" w:themeFill="background1" w:themeFillShade="F2"/>
            <w:vAlign w:val="center"/>
          </w:tcPr>
          <w:p w14:paraId="230ED3F8" w14:textId="4D63EA3B" w:rsidR="0037713F" w:rsidRPr="0037713F" w:rsidRDefault="0037713F" w:rsidP="00D60458">
            <w:pPr>
              <w:pStyle w:val="REITableBullet1"/>
              <w:cnfStyle w:val="000000000000" w:firstRow="0" w:lastRow="0" w:firstColumn="0" w:lastColumn="0" w:oddVBand="0" w:evenVBand="0" w:oddHBand="0" w:evenHBand="0" w:firstRowFirstColumn="0" w:firstRowLastColumn="0" w:lastRowFirstColumn="0" w:lastRowLastColumn="0"/>
              <w:rPr>
                <w:rFonts w:eastAsia="Arial Narrow"/>
              </w:rPr>
            </w:pPr>
            <w:r w:rsidRPr="0037713F">
              <w:rPr>
                <w:rFonts w:eastAsia="Arial Narrow"/>
              </w:rPr>
              <w:t>Managing $300M+ in grants focusing on democratic organizations and individuals throughout the globe in approx. 90 countries.</w:t>
            </w:r>
          </w:p>
          <w:p w14:paraId="0AE6938F" w14:textId="7A99ECE2" w:rsidR="0037713F" w:rsidRPr="0037713F" w:rsidRDefault="0037713F" w:rsidP="00D60458">
            <w:pPr>
              <w:pStyle w:val="REITableBullet1"/>
              <w:cnfStyle w:val="000000000000" w:firstRow="0" w:lastRow="0" w:firstColumn="0" w:lastColumn="0" w:oddVBand="0" w:evenVBand="0" w:oddHBand="0" w:evenHBand="0" w:firstRowFirstColumn="0" w:firstRowLastColumn="0" w:lastRowFirstColumn="0" w:lastRowLastColumn="0"/>
              <w:rPr>
                <w:rFonts w:eastAsia="Arial Narrow"/>
              </w:rPr>
            </w:pPr>
            <w:r w:rsidRPr="0037713F">
              <w:rPr>
                <w:rFonts w:eastAsia="Arial Narrow"/>
              </w:rPr>
              <w:t>185 internal users, 3</w:t>
            </w:r>
            <w:r w:rsidR="00195605">
              <w:rPr>
                <w:rFonts w:eastAsia="Arial Narrow"/>
              </w:rPr>
              <w:t>,</w:t>
            </w:r>
            <w:r w:rsidRPr="0037713F">
              <w:rPr>
                <w:rFonts w:eastAsia="Arial Narrow"/>
              </w:rPr>
              <w:t>000 external users.</w:t>
            </w:r>
          </w:p>
        </w:tc>
      </w:tr>
      <w:tr w:rsidR="00F143B5" w:rsidRPr="00865D9D" w14:paraId="3A581D8C" w14:textId="77777777" w:rsidTr="00EE2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5" w:type="pct"/>
            <w:shd w:val="clear" w:color="auto" w:fill="FFFFFF" w:themeFill="background1"/>
            <w:vAlign w:val="center"/>
          </w:tcPr>
          <w:p w14:paraId="71B8DD70" w14:textId="0B2D41E0" w:rsidR="007546A4" w:rsidRPr="00F4032C" w:rsidRDefault="007546A4" w:rsidP="00D60458">
            <w:pPr>
              <w:pStyle w:val="REITableBodyText"/>
              <w:rPr>
                <w:b w:val="0"/>
                <w:bCs w:val="0"/>
              </w:rPr>
            </w:pPr>
            <w:r w:rsidRPr="00F4032C">
              <w:rPr>
                <w:b w:val="0"/>
                <w:bCs w:val="0"/>
              </w:rPr>
              <w:t>REI SaaS Business Unit</w:t>
            </w:r>
          </w:p>
        </w:tc>
        <w:tc>
          <w:tcPr>
            <w:tcW w:w="915" w:type="pct"/>
            <w:shd w:val="clear" w:color="auto" w:fill="FFFFFF" w:themeFill="background1"/>
            <w:vAlign w:val="center"/>
          </w:tcPr>
          <w:p w14:paraId="5C1404ED" w14:textId="329C89A8" w:rsidR="007546A4" w:rsidRPr="00F4032C" w:rsidRDefault="007546A4" w:rsidP="00D60458">
            <w:pPr>
              <w:pStyle w:val="REITableBodyText"/>
              <w:cnfStyle w:val="000000100000" w:firstRow="0" w:lastRow="0" w:firstColumn="0" w:lastColumn="0" w:oddVBand="0" w:evenVBand="0" w:oddHBand="1" w:evenHBand="0" w:firstRowFirstColumn="0" w:firstRowLastColumn="0" w:lastRowFirstColumn="0" w:lastRowLastColumn="0"/>
              <w:rPr>
                <w:rFonts w:eastAsia="Arial Narrow"/>
              </w:rPr>
            </w:pPr>
            <w:r w:rsidRPr="00F4032C">
              <w:rPr>
                <w:rFonts w:eastAsia="Arial Narrow"/>
              </w:rPr>
              <w:t>Technical Product Manager, GovGrants Product Development</w:t>
            </w:r>
          </w:p>
        </w:tc>
        <w:tc>
          <w:tcPr>
            <w:tcW w:w="913" w:type="pct"/>
            <w:shd w:val="clear" w:color="auto" w:fill="FFFFFF" w:themeFill="background1"/>
            <w:vAlign w:val="center"/>
          </w:tcPr>
          <w:p w14:paraId="2AD76D31" w14:textId="31DC4774" w:rsidR="007546A4" w:rsidRPr="009E3B9E" w:rsidRDefault="005439F7" w:rsidP="00D60458">
            <w:pPr>
              <w:pStyle w:val="REITableBodyText"/>
              <w:jc w:val="center"/>
              <w:cnfStyle w:val="000000100000" w:firstRow="0" w:lastRow="0" w:firstColumn="0" w:lastColumn="0" w:oddVBand="0" w:evenVBand="0" w:oddHBand="1" w:evenHBand="0" w:firstRowFirstColumn="0" w:firstRowLastColumn="0" w:lastRowFirstColumn="0" w:lastRowLastColumn="0"/>
              <w:rPr>
                <w:rFonts w:eastAsia="Arial Narrow" w:cs="Arial Narrow"/>
              </w:rPr>
            </w:pPr>
            <w:r w:rsidRPr="009E3B9E">
              <w:rPr>
                <w:rFonts w:eastAsia="Arial Narrow" w:cs="Arial Narrow"/>
              </w:rPr>
              <w:t>30+</w:t>
            </w:r>
          </w:p>
        </w:tc>
        <w:tc>
          <w:tcPr>
            <w:tcW w:w="2117" w:type="pct"/>
            <w:shd w:val="clear" w:color="auto" w:fill="FFFFFF" w:themeFill="background1"/>
            <w:vAlign w:val="center"/>
          </w:tcPr>
          <w:p w14:paraId="491F5250" w14:textId="68D8D946" w:rsidR="007546A4" w:rsidRDefault="007546A4" w:rsidP="00D60458">
            <w:pPr>
              <w:pStyle w:val="REITableBullet1"/>
              <w:cnfStyle w:val="000000100000" w:firstRow="0" w:lastRow="0" w:firstColumn="0" w:lastColumn="0" w:oddVBand="0" w:evenVBand="0" w:oddHBand="1" w:evenHBand="0" w:firstRowFirstColumn="0" w:firstRowLastColumn="0" w:lastRowFirstColumn="0" w:lastRowLastColumn="0"/>
              <w:rPr>
                <w:rFonts w:eastAsia="Arial Narrow"/>
              </w:rPr>
            </w:pPr>
            <w:r>
              <w:rPr>
                <w:rFonts w:eastAsia="Arial Narrow"/>
              </w:rPr>
              <w:t>Implements new capabilities across all GovGrants customers</w:t>
            </w:r>
            <w:r w:rsidR="00D60458">
              <w:rPr>
                <w:rFonts w:eastAsia="Arial Narrow"/>
              </w:rPr>
              <w:t>.</w:t>
            </w:r>
          </w:p>
          <w:p w14:paraId="075C486C" w14:textId="621447FE" w:rsidR="007546A4" w:rsidRDefault="007546A4" w:rsidP="00D60458">
            <w:pPr>
              <w:pStyle w:val="REITableBullet1"/>
              <w:cnfStyle w:val="000000100000" w:firstRow="0" w:lastRow="0" w:firstColumn="0" w:lastColumn="0" w:oddVBand="0" w:evenVBand="0" w:oddHBand="1" w:evenHBand="0" w:firstRowFirstColumn="0" w:firstRowLastColumn="0" w:lastRowFirstColumn="0" w:lastRowLastColumn="0"/>
              <w:rPr>
                <w:rFonts w:eastAsia="Arial Narrow"/>
              </w:rPr>
            </w:pPr>
            <w:r>
              <w:rPr>
                <w:rFonts w:eastAsia="Arial Narrow"/>
              </w:rPr>
              <w:t>Ensures compliance with Salesforce Security Standards</w:t>
            </w:r>
            <w:r w:rsidR="00D60458">
              <w:rPr>
                <w:rFonts w:eastAsia="Arial Narrow"/>
              </w:rPr>
              <w:t>.</w:t>
            </w:r>
          </w:p>
          <w:p w14:paraId="070DE007" w14:textId="3F1AB4E3" w:rsidR="007546A4" w:rsidRPr="0037713F" w:rsidRDefault="007546A4" w:rsidP="00D60458">
            <w:pPr>
              <w:pStyle w:val="REITableBullet1"/>
              <w:cnfStyle w:val="000000100000" w:firstRow="0" w:lastRow="0" w:firstColumn="0" w:lastColumn="0" w:oddVBand="0" w:evenVBand="0" w:oddHBand="1" w:evenHBand="0" w:firstRowFirstColumn="0" w:firstRowLastColumn="0" w:lastRowFirstColumn="0" w:lastRowLastColumn="0"/>
              <w:rPr>
                <w:rFonts w:eastAsia="Arial Narrow"/>
              </w:rPr>
            </w:pPr>
            <w:r>
              <w:rPr>
                <w:rFonts w:eastAsia="Arial Narrow"/>
              </w:rPr>
              <w:t>Manages 30+ technical resources</w:t>
            </w:r>
            <w:r w:rsidR="00D60458">
              <w:rPr>
                <w:rFonts w:eastAsia="Arial Narrow"/>
              </w:rPr>
              <w:t>.</w:t>
            </w:r>
          </w:p>
        </w:tc>
      </w:tr>
    </w:tbl>
    <w:p w14:paraId="0F0624E4" w14:textId="6C777128" w:rsidR="00955B0F" w:rsidRDefault="00955B0F" w:rsidP="005203E1">
      <w:pPr>
        <w:pStyle w:val="Heading2"/>
      </w:pPr>
      <w:bookmarkStart w:id="13" w:name="_Toc112280394"/>
      <w:r w:rsidRPr="006F51E7">
        <w:t>Business Analyst</w:t>
      </w:r>
      <w:bookmarkEnd w:id="13"/>
    </w:p>
    <w:p w14:paraId="1B6FAE61" w14:textId="27FB54EE" w:rsidR="00955B0F" w:rsidRPr="009E3B9E" w:rsidRDefault="005E36A6" w:rsidP="00D56784">
      <w:pPr>
        <w:pStyle w:val="REIBodyText"/>
      </w:pPr>
      <w:r w:rsidRPr="00D56784">
        <w:t xml:space="preserve">The proposed BA is an experienced analyst trained in public policy with demonstrated expertise in evaluation, grant writing, and grant management. </w:t>
      </w:r>
      <w:r w:rsidR="00947D83">
        <w:t xml:space="preserve">She has more than </w:t>
      </w:r>
      <w:r w:rsidR="00C628FE">
        <w:t>eight</w:t>
      </w:r>
      <w:r w:rsidR="00947D83" w:rsidRPr="00947D83">
        <w:t xml:space="preserve"> years of grant experience</w:t>
      </w:r>
      <w:r w:rsidR="00C628FE">
        <w:t>,</w:t>
      </w:r>
      <w:r w:rsidR="00947D83" w:rsidRPr="00947D83">
        <w:t xml:space="preserve"> with </w:t>
      </w:r>
      <w:r w:rsidR="00657647">
        <w:t xml:space="preserve">more than </w:t>
      </w:r>
      <w:r w:rsidR="00C628FE">
        <w:t>five</w:t>
      </w:r>
      <w:r w:rsidR="00947D83" w:rsidRPr="00947D83">
        <w:t xml:space="preserve"> years supporting GovGrants implementations</w:t>
      </w:r>
      <w:r w:rsidR="00947D83">
        <w:t>.</w:t>
      </w:r>
      <w:r w:rsidR="00947D83" w:rsidRPr="00947D83">
        <w:t xml:space="preserve"> </w:t>
      </w:r>
      <w:r w:rsidR="00056F35" w:rsidRPr="006572D1">
        <w:t>S</w:t>
      </w:r>
      <w:r w:rsidR="00056F35" w:rsidRPr="005E36A6">
        <w:t>he a</w:t>
      </w:r>
      <w:r w:rsidR="00955B0F" w:rsidRPr="005E36A6">
        <w:t>cts</w:t>
      </w:r>
      <w:r w:rsidR="00955B0F" w:rsidRPr="009E3B9E">
        <w:t xml:space="preserve"> as the functional lead for GovGrants implementation across </w:t>
      </w:r>
      <w:r>
        <w:t>three</w:t>
      </w:r>
      <w:r w:rsidRPr="005E36A6">
        <w:t xml:space="preserve"> </w:t>
      </w:r>
      <w:r w:rsidR="000E2992">
        <w:t>s</w:t>
      </w:r>
      <w:r w:rsidR="00955B0F" w:rsidRPr="009E3B9E">
        <w:t>tate</w:t>
      </w:r>
      <w:r w:rsidR="00195605">
        <w:t>s</w:t>
      </w:r>
      <w:r w:rsidR="00F4046F">
        <w:t>’</w:t>
      </w:r>
      <w:r w:rsidR="00955B0F" w:rsidRPr="009E3B9E">
        <w:t xml:space="preserve"> Department</w:t>
      </w:r>
      <w:r w:rsidR="00195605">
        <w:t>s</w:t>
      </w:r>
      <w:r w:rsidR="00955B0F" w:rsidRPr="009E3B9E">
        <w:t xml:space="preserve"> of Education.</w:t>
      </w:r>
      <w:r>
        <w:t xml:space="preserve"> </w:t>
      </w:r>
      <w:r w:rsidR="00195605">
        <w:t>Our</w:t>
      </w:r>
      <w:r>
        <w:t xml:space="preserve"> BA is skilled at driving </w:t>
      </w:r>
      <w:r w:rsidR="00955B0F" w:rsidRPr="009E3B9E">
        <w:t>requirements discovery, serv</w:t>
      </w:r>
      <w:r>
        <w:t>ing</w:t>
      </w:r>
      <w:r w:rsidR="00955B0F" w:rsidRPr="009E3B9E">
        <w:t xml:space="preserve"> as the direct liaison between the client and the </w:t>
      </w:r>
      <w:r w:rsidR="00195605" w:rsidRPr="009E3B9E">
        <w:t xml:space="preserve">Development </w:t>
      </w:r>
      <w:r w:rsidR="00195605" w:rsidRPr="005E36A6">
        <w:t>T</w:t>
      </w:r>
      <w:r w:rsidRPr="005E36A6">
        <w:t>eam</w:t>
      </w:r>
      <w:r w:rsidR="00B90D17">
        <w:t>,</w:t>
      </w:r>
      <w:r>
        <w:t xml:space="preserve"> and</w:t>
      </w:r>
      <w:r w:rsidR="00955B0F" w:rsidRPr="005E36A6">
        <w:t xml:space="preserve"> provid</w:t>
      </w:r>
      <w:r>
        <w:t>ing</w:t>
      </w:r>
      <w:r w:rsidR="00955B0F" w:rsidRPr="009E3B9E">
        <w:t xml:space="preserve"> all necessary training materials and </w:t>
      </w:r>
      <w:r w:rsidR="00955B0F" w:rsidRPr="009E3B9E">
        <w:lastRenderedPageBreak/>
        <w:t xml:space="preserve">documentation. </w:t>
      </w:r>
      <w:r>
        <w:t xml:space="preserve">She serves </w:t>
      </w:r>
      <w:r w:rsidR="00955B0F" w:rsidRPr="009E3B9E">
        <w:t xml:space="preserve">as </w:t>
      </w:r>
      <w:r>
        <w:t xml:space="preserve">a </w:t>
      </w:r>
      <w:r w:rsidR="00955B0F" w:rsidRPr="009E3B9E">
        <w:t xml:space="preserve">SME for the business domain, transferring knowledge to the </w:t>
      </w:r>
      <w:r w:rsidR="00195605" w:rsidRPr="009E3B9E">
        <w:t>Development T</w:t>
      </w:r>
      <w:r w:rsidR="00955B0F" w:rsidRPr="009E3B9E">
        <w:t>eam</w:t>
      </w:r>
      <w:r>
        <w:t xml:space="preserve"> and assisting </w:t>
      </w:r>
      <w:r w:rsidR="00955B0F" w:rsidRPr="009E3B9E">
        <w:t xml:space="preserve">in functional testing and </w:t>
      </w:r>
      <w:r w:rsidR="00195605" w:rsidRPr="009E3B9E">
        <w:t>User Acceptance Testing</w:t>
      </w:r>
      <w:r w:rsidR="00195605">
        <w:t xml:space="preserve"> (UAT)</w:t>
      </w:r>
      <w:r w:rsidR="00955B0F" w:rsidRPr="009E3B9E">
        <w:t>.</w:t>
      </w:r>
    </w:p>
    <w:p w14:paraId="567C58E1" w14:textId="2D192B24" w:rsidR="00955B0F" w:rsidRPr="006571B3" w:rsidRDefault="00D1257B" w:rsidP="005203E1">
      <w:pPr>
        <w:pStyle w:val="REIArialBoldBlueItalics"/>
      </w:pPr>
      <w:r w:rsidRPr="00D1257B">
        <w:t xml:space="preserve">Business Analyst </w:t>
      </w:r>
      <w:r w:rsidR="00955B0F" w:rsidRPr="006571B3">
        <w:t>Education</w:t>
      </w:r>
    </w:p>
    <w:p w14:paraId="7B6A8F1E" w14:textId="77777777" w:rsidR="00955B0F" w:rsidRPr="009E3B9E" w:rsidRDefault="00955B0F" w:rsidP="00D56784">
      <w:pPr>
        <w:pStyle w:val="REIBullet1"/>
        <w:ind w:left="360"/>
      </w:pPr>
      <w:r w:rsidRPr="009E3B9E">
        <w:t>Master of Public Policy, University of Utah</w:t>
      </w:r>
    </w:p>
    <w:p w14:paraId="42017ADE" w14:textId="77777777" w:rsidR="00955B0F" w:rsidRPr="009E3B9E" w:rsidRDefault="00955B0F" w:rsidP="00D56784">
      <w:pPr>
        <w:pStyle w:val="REIBullet1"/>
        <w:ind w:left="360"/>
      </w:pPr>
      <w:r w:rsidRPr="009E3B9E">
        <w:t>Graduate Certificate in Demography, University of Utah</w:t>
      </w:r>
    </w:p>
    <w:p w14:paraId="4DD371FC" w14:textId="77777777" w:rsidR="00955B0F" w:rsidRPr="009E3B9E" w:rsidRDefault="00955B0F" w:rsidP="00D56784">
      <w:pPr>
        <w:pStyle w:val="REIBullet1"/>
        <w:ind w:left="360"/>
      </w:pPr>
      <w:r w:rsidRPr="009E3B9E">
        <w:t>Bachelor of Science in Sociology, University of Utah</w:t>
      </w:r>
    </w:p>
    <w:p w14:paraId="23D44554" w14:textId="5425BB51" w:rsidR="009E28DB" w:rsidRDefault="009E28DB" w:rsidP="009E28DB">
      <w:pPr>
        <w:pStyle w:val="Caption"/>
      </w:pPr>
      <w:bookmarkStart w:id="14" w:name="_Toc112279448"/>
      <w:r>
        <w:t xml:space="preserve">Table </w:t>
      </w:r>
      <w:r>
        <w:fldChar w:fldCharType="begin"/>
      </w:r>
      <w:r>
        <w:instrText>SEQ Table \* ARABIC</w:instrText>
      </w:r>
      <w:r>
        <w:fldChar w:fldCharType="separate"/>
      </w:r>
      <w:r w:rsidR="00561FB4">
        <w:rPr>
          <w:noProof/>
        </w:rPr>
        <w:t>3</w:t>
      </w:r>
      <w:r>
        <w:fldChar w:fldCharType="end"/>
      </w:r>
      <w:r w:rsidR="00D1257B">
        <w:rPr>
          <w:noProof/>
        </w:rPr>
        <w:t>:</w:t>
      </w:r>
      <w:r>
        <w:t xml:space="preserve"> </w:t>
      </w:r>
      <w:r w:rsidR="00D1257B">
        <w:t xml:space="preserve">Business Analyst </w:t>
      </w:r>
      <w:r w:rsidRPr="0007545F">
        <w:t>Grants Implementation Experience</w:t>
      </w:r>
      <w:bookmarkEnd w:id="14"/>
    </w:p>
    <w:tbl>
      <w:tblPr>
        <w:tblStyle w:val="ListTable4-Accent1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885"/>
        <w:gridCol w:w="1168"/>
        <w:gridCol w:w="1708"/>
        <w:gridCol w:w="4589"/>
      </w:tblGrid>
      <w:tr w:rsidR="00E94F68" w:rsidRPr="00000E1B" w14:paraId="271B4EFF" w14:textId="77777777" w:rsidTr="00E94F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pct"/>
            <w:shd w:val="clear" w:color="auto" w:fill="00234A"/>
            <w:vAlign w:val="center"/>
            <w:hideMark/>
          </w:tcPr>
          <w:p w14:paraId="13C1C35F" w14:textId="77777777" w:rsidR="006571B3" w:rsidRPr="00000E1B" w:rsidRDefault="006571B3" w:rsidP="00D1257B">
            <w:pPr>
              <w:pStyle w:val="REITableHeading"/>
              <w:rPr>
                <w:b/>
                <w:bCs w:val="0"/>
              </w:rPr>
            </w:pPr>
            <w:r w:rsidRPr="00000E1B">
              <w:rPr>
                <w:b/>
                <w:bCs w:val="0"/>
              </w:rPr>
              <w:t>Agency/Office</w:t>
            </w:r>
          </w:p>
        </w:tc>
        <w:tc>
          <w:tcPr>
            <w:tcW w:w="624" w:type="pct"/>
            <w:shd w:val="clear" w:color="auto" w:fill="00234A"/>
            <w:vAlign w:val="center"/>
          </w:tcPr>
          <w:p w14:paraId="0B70D1A1" w14:textId="77777777" w:rsidR="006571B3" w:rsidRPr="00000E1B" w:rsidRDefault="006571B3" w:rsidP="00D1257B">
            <w:pPr>
              <w:pStyle w:val="REITableHeading"/>
              <w:cnfStyle w:val="100000000000" w:firstRow="1" w:lastRow="0" w:firstColumn="0" w:lastColumn="0" w:oddVBand="0" w:evenVBand="0" w:oddHBand="0" w:evenHBand="0" w:firstRowFirstColumn="0" w:firstRowLastColumn="0" w:lastRowFirstColumn="0" w:lastRowLastColumn="0"/>
              <w:rPr>
                <w:b/>
                <w:bCs w:val="0"/>
              </w:rPr>
            </w:pPr>
            <w:r w:rsidRPr="00000E1B">
              <w:rPr>
                <w:b/>
                <w:bCs w:val="0"/>
              </w:rPr>
              <w:t>Role</w:t>
            </w:r>
          </w:p>
        </w:tc>
        <w:tc>
          <w:tcPr>
            <w:tcW w:w="913" w:type="pct"/>
            <w:shd w:val="clear" w:color="auto" w:fill="00234A"/>
            <w:vAlign w:val="center"/>
          </w:tcPr>
          <w:p w14:paraId="49BBA436" w14:textId="1004DC71" w:rsidR="005439F7" w:rsidRPr="00000E1B" w:rsidRDefault="005439F7" w:rsidP="00D1257B">
            <w:pPr>
              <w:pStyle w:val="REITableHeading"/>
              <w:cnfStyle w:val="100000000000" w:firstRow="1" w:lastRow="0" w:firstColumn="0" w:lastColumn="0" w:oddVBand="0" w:evenVBand="0" w:oddHBand="0" w:evenHBand="0" w:firstRowFirstColumn="0" w:firstRowLastColumn="0" w:lastRowFirstColumn="0" w:lastRowLastColumn="0"/>
              <w:rPr>
                <w:b/>
                <w:bCs w:val="0"/>
                <w:color w:val="FFFFFF"/>
              </w:rPr>
            </w:pPr>
            <w:r w:rsidRPr="00000E1B">
              <w:rPr>
                <w:b/>
                <w:bCs w:val="0"/>
                <w:color w:val="FFFFFF"/>
              </w:rPr>
              <w:t>Implementation Team Size</w:t>
            </w:r>
          </w:p>
        </w:tc>
        <w:tc>
          <w:tcPr>
            <w:tcW w:w="2454" w:type="pct"/>
            <w:shd w:val="clear" w:color="auto" w:fill="00234A"/>
            <w:vAlign w:val="center"/>
            <w:hideMark/>
          </w:tcPr>
          <w:p w14:paraId="0226D739" w14:textId="77777777" w:rsidR="006571B3" w:rsidRPr="00000E1B" w:rsidRDefault="006571B3" w:rsidP="00D1257B">
            <w:pPr>
              <w:pStyle w:val="REITableHeading"/>
              <w:cnfStyle w:val="100000000000" w:firstRow="1" w:lastRow="0" w:firstColumn="0" w:lastColumn="0" w:oddVBand="0" w:evenVBand="0" w:oddHBand="0" w:evenHBand="0" w:firstRowFirstColumn="0" w:firstRowLastColumn="0" w:lastRowFirstColumn="0" w:lastRowLastColumn="0"/>
              <w:rPr>
                <w:b/>
                <w:bCs w:val="0"/>
              </w:rPr>
            </w:pPr>
            <w:r w:rsidRPr="00000E1B">
              <w:rPr>
                <w:b/>
                <w:bCs w:val="0"/>
              </w:rPr>
              <w:t>Key Statistics</w:t>
            </w:r>
          </w:p>
        </w:tc>
      </w:tr>
      <w:tr w:rsidR="006571B3" w:rsidRPr="0037713F" w14:paraId="6CE89951" w14:textId="77777777" w:rsidTr="00195605">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008" w:type="pct"/>
            <w:shd w:val="clear" w:color="auto" w:fill="FFFFFF" w:themeFill="background1"/>
            <w:vAlign w:val="center"/>
          </w:tcPr>
          <w:p w14:paraId="5DB24356" w14:textId="21FFF7E2" w:rsidR="006571B3" w:rsidRPr="00000E1B" w:rsidRDefault="00005620" w:rsidP="00195605">
            <w:pPr>
              <w:pStyle w:val="REITableBodyText"/>
              <w:rPr>
                <w:b w:val="0"/>
                <w:bCs w:val="0"/>
              </w:rPr>
            </w:pPr>
            <w:r w:rsidRPr="005203E1">
              <w:rPr>
                <w:b w:val="0"/>
                <w:bCs w:val="0"/>
              </w:rPr>
              <w:t>South Carolina Department of Education</w:t>
            </w:r>
          </w:p>
        </w:tc>
        <w:tc>
          <w:tcPr>
            <w:tcW w:w="624" w:type="pct"/>
            <w:shd w:val="clear" w:color="auto" w:fill="FFFFFF" w:themeFill="background1"/>
            <w:vAlign w:val="center"/>
          </w:tcPr>
          <w:p w14:paraId="1ACE1BA7" w14:textId="52781D83" w:rsidR="006571B3" w:rsidRPr="00000E1B" w:rsidRDefault="006571B3" w:rsidP="00195605">
            <w:pPr>
              <w:pStyle w:val="REITableBodyText"/>
              <w:cnfStyle w:val="000000100000" w:firstRow="0" w:lastRow="0" w:firstColumn="0" w:lastColumn="0" w:oddVBand="0" w:evenVBand="0" w:oddHBand="1" w:evenHBand="0" w:firstRowFirstColumn="0" w:firstRowLastColumn="0" w:lastRowFirstColumn="0" w:lastRowLastColumn="0"/>
              <w:rPr>
                <w:rFonts w:eastAsia="Arial Narrow"/>
              </w:rPr>
            </w:pPr>
            <w:r w:rsidRPr="00000E1B">
              <w:rPr>
                <w:rFonts w:eastAsia="Arial Narrow"/>
              </w:rPr>
              <w:t>Functional Lead</w:t>
            </w:r>
          </w:p>
        </w:tc>
        <w:tc>
          <w:tcPr>
            <w:tcW w:w="913" w:type="pct"/>
            <w:shd w:val="clear" w:color="auto" w:fill="FFFFFF" w:themeFill="background1"/>
            <w:vAlign w:val="center"/>
          </w:tcPr>
          <w:p w14:paraId="74BA2F7E" w14:textId="245C9143" w:rsidR="005439F7" w:rsidRPr="00000E1B" w:rsidRDefault="005439F7" w:rsidP="00195605">
            <w:pPr>
              <w:pStyle w:val="REITableBodyText"/>
              <w:jc w:val="center"/>
              <w:cnfStyle w:val="000000100000" w:firstRow="0" w:lastRow="0" w:firstColumn="0" w:lastColumn="0" w:oddVBand="0" w:evenVBand="0" w:oddHBand="1" w:evenHBand="0" w:firstRowFirstColumn="0" w:firstRowLastColumn="0" w:lastRowFirstColumn="0" w:lastRowLastColumn="0"/>
              <w:rPr>
                <w:rFonts w:eastAsia="Arial Narrow"/>
              </w:rPr>
            </w:pPr>
            <w:r w:rsidRPr="00000E1B">
              <w:rPr>
                <w:rFonts w:eastAsia="Arial Narrow"/>
              </w:rPr>
              <w:t>10+</w:t>
            </w:r>
          </w:p>
        </w:tc>
        <w:tc>
          <w:tcPr>
            <w:tcW w:w="2454" w:type="pct"/>
            <w:shd w:val="clear" w:color="auto" w:fill="FFFFFF" w:themeFill="background1"/>
            <w:vAlign w:val="center"/>
          </w:tcPr>
          <w:p w14:paraId="1449E267" w14:textId="7E71F468" w:rsidR="006571B3" w:rsidRPr="00283AD3" w:rsidRDefault="006571B3" w:rsidP="00387F8D">
            <w:pPr>
              <w:pStyle w:val="REITableBullet1"/>
              <w:spacing w:before="0"/>
              <w:cnfStyle w:val="000000100000" w:firstRow="0" w:lastRow="0" w:firstColumn="0" w:lastColumn="0" w:oddVBand="0" w:evenVBand="0" w:oddHBand="1" w:evenHBand="0" w:firstRowFirstColumn="0" w:firstRowLastColumn="0" w:lastRowFirstColumn="0" w:lastRowLastColumn="0"/>
              <w:rPr>
                <w:rFonts w:eastAsia="Arial Narrow"/>
              </w:rPr>
            </w:pPr>
            <w:r w:rsidRPr="00283AD3">
              <w:rPr>
                <w:rFonts w:eastAsia="Arial Narrow"/>
              </w:rPr>
              <w:t xml:space="preserve">April 2022 </w:t>
            </w:r>
            <w:r w:rsidR="005439F7">
              <w:rPr>
                <w:rFonts w:eastAsia="Arial Narrow"/>
              </w:rPr>
              <w:t>rollout</w:t>
            </w:r>
            <w:r w:rsidRPr="00283AD3">
              <w:rPr>
                <w:rFonts w:eastAsia="Arial Narrow"/>
              </w:rPr>
              <w:t xml:space="preserve"> includes support for eight federal entitlement formula grants.</w:t>
            </w:r>
          </w:p>
          <w:p w14:paraId="72165428" w14:textId="77777777" w:rsidR="006571B3" w:rsidRPr="00FE3768" w:rsidRDefault="006571B3" w:rsidP="00387F8D">
            <w:pPr>
              <w:pStyle w:val="REITableBullet1"/>
              <w:spacing w:before="0"/>
              <w:cnfStyle w:val="000000100000" w:firstRow="0" w:lastRow="0" w:firstColumn="0" w:lastColumn="0" w:oddVBand="0" w:evenVBand="0" w:oddHBand="1" w:evenHBand="0" w:firstRowFirstColumn="0" w:firstRowLastColumn="0" w:lastRowFirstColumn="0" w:lastRowLastColumn="0"/>
              <w:rPr>
                <w:rFonts w:eastAsia="Arial Narrow"/>
              </w:rPr>
            </w:pPr>
            <w:r w:rsidRPr="00283AD3">
              <w:rPr>
                <w:rFonts w:eastAsia="Arial Narrow"/>
              </w:rPr>
              <w:t>P</w:t>
            </w:r>
            <w:r w:rsidRPr="00FE3768">
              <w:rPr>
                <w:rFonts w:eastAsia="Arial Narrow"/>
              </w:rPr>
              <w:t>lans to roll</w:t>
            </w:r>
            <w:r w:rsidR="005668E5" w:rsidRPr="00FE3768">
              <w:rPr>
                <w:rFonts w:eastAsia="Arial Narrow"/>
              </w:rPr>
              <w:t xml:space="preserve"> </w:t>
            </w:r>
            <w:r w:rsidRPr="00FE3768">
              <w:rPr>
                <w:rFonts w:eastAsia="Arial Narrow"/>
              </w:rPr>
              <w:t xml:space="preserve">out additional formula grants and federal/state competitive grants in 2023. </w:t>
            </w:r>
          </w:p>
          <w:p w14:paraId="70078E3C" w14:textId="6990FF2A" w:rsidR="00833476" w:rsidRPr="0037713F" w:rsidRDefault="00833476" w:rsidP="00387F8D">
            <w:pPr>
              <w:pStyle w:val="REITableBullet1"/>
              <w:spacing w:before="0"/>
              <w:cnfStyle w:val="000000100000" w:firstRow="0" w:lastRow="0" w:firstColumn="0" w:lastColumn="0" w:oddVBand="0" w:evenVBand="0" w:oddHBand="1" w:evenHBand="0" w:firstRowFirstColumn="0" w:firstRowLastColumn="0" w:lastRowFirstColumn="0" w:lastRowLastColumn="0"/>
              <w:rPr>
                <w:rFonts w:eastAsia="Arial Narrow"/>
              </w:rPr>
            </w:pPr>
            <w:r w:rsidRPr="00FE3768">
              <w:rPr>
                <w:rFonts w:eastAsia="Arial Narrow"/>
              </w:rPr>
              <w:t xml:space="preserve">Supporting </w:t>
            </w:r>
            <w:r w:rsidR="00FE3768" w:rsidRPr="00FE3768">
              <w:rPr>
                <w:rFonts w:eastAsia="Arial Narrow"/>
              </w:rPr>
              <w:t>150 internal and 1</w:t>
            </w:r>
            <w:r w:rsidR="00195605">
              <w:rPr>
                <w:rFonts w:eastAsia="Arial Narrow"/>
              </w:rPr>
              <w:t>,</w:t>
            </w:r>
            <w:r w:rsidR="00FE3768" w:rsidRPr="00FE3768">
              <w:rPr>
                <w:rFonts w:eastAsia="Arial Narrow"/>
              </w:rPr>
              <w:t>600 external licenses</w:t>
            </w:r>
            <w:r w:rsidR="00195605">
              <w:rPr>
                <w:rFonts w:eastAsia="Arial Narrow"/>
              </w:rPr>
              <w:t>.</w:t>
            </w:r>
          </w:p>
        </w:tc>
      </w:tr>
      <w:tr w:rsidR="006571B3" w:rsidRPr="0037713F" w14:paraId="693BE831" w14:textId="77777777" w:rsidTr="00195605">
        <w:tc>
          <w:tcPr>
            <w:cnfStyle w:val="001000000000" w:firstRow="0" w:lastRow="0" w:firstColumn="1" w:lastColumn="0" w:oddVBand="0" w:evenVBand="0" w:oddHBand="0" w:evenHBand="0" w:firstRowFirstColumn="0" w:firstRowLastColumn="0" w:lastRowFirstColumn="0" w:lastRowLastColumn="0"/>
            <w:tcW w:w="1008" w:type="pct"/>
            <w:shd w:val="clear" w:color="auto" w:fill="F2F2F2" w:themeFill="background1" w:themeFillShade="F2"/>
            <w:vAlign w:val="center"/>
          </w:tcPr>
          <w:p w14:paraId="324EACA4" w14:textId="48528D35" w:rsidR="006571B3" w:rsidRPr="00000E1B" w:rsidRDefault="00005620" w:rsidP="00195605">
            <w:pPr>
              <w:pStyle w:val="REITableBodyText"/>
              <w:rPr>
                <w:b w:val="0"/>
                <w:bCs w:val="0"/>
              </w:rPr>
            </w:pPr>
            <w:r w:rsidRPr="005203E1">
              <w:rPr>
                <w:b w:val="0"/>
                <w:bCs w:val="0"/>
              </w:rPr>
              <w:t xml:space="preserve">Washington </w:t>
            </w:r>
            <w:r w:rsidRPr="00005620">
              <w:rPr>
                <w:b w:val="0"/>
                <w:bCs w:val="0"/>
              </w:rPr>
              <w:t>Office of Superintendent of Public Instruction</w:t>
            </w:r>
            <w:r>
              <w:rPr>
                <w:b w:val="0"/>
                <w:bCs w:val="0"/>
              </w:rPr>
              <w:t xml:space="preserve"> </w:t>
            </w:r>
          </w:p>
        </w:tc>
        <w:tc>
          <w:tcPr>
            <w:tcW w:w="624" w:type="pct"/>
            <w:shd w:val="clear" w:color="auto" w:fill="F2F2F2" w:themeFill="background1" w:themeFillShade="F2"/>
            <w:vAlign w:val="center"/>
          </w:tcPr>
          <w:p w14:paraId="0F41DEEE" w14:textId="434B8371" w:rsidR="006571B3" w:rsidRPr="00000E1B" w:rsidRDefault="006571B3" w:rsidP="00195605">
            <w:pPr>
              <w:pStyle w:val="REITableBodyText"/>
              <w:cnfStyle w:val="000000000000" w:firstRow="0" w:lastRow="0" w:firstColumn="0" w:lastColumn="0" w:oddVBand="0" w:evenVBand="0" w:oddHBand="0" w:evenHBand="0" w:firstRowFirstColumn="0" w:firstRowLastColumn="0" w:lastRowFirstColumn="0" w:lastRowLastColumn="0"/>
              <w:rPr>
                <w:rFonts w:eastAsia="Arial Narrow"/>
              </w:rPr>
            </w:pPr>
            <w:r w:rsidRPr="00000E1B">
              <w:rPr>
                <w:rFonts w:eastAsia="Arial Narrow"/>
              </w:rPr>
              <w:t>Business Analyst</w:t>
            </w:r>
          </w:p>
        </w:tc>
        <w:tc>
          <w:tcPr>
            <w:tcW w:w="913" w:type="pct"/>
            <w:shd w:val="clear" w:color="auto" w:fill="F2F2F2" w:themeFill="background1" w:themeFillShade="F2"/>
            <w:vAlign w:val="center"/>
          </w:tcPr>
          <w:p w14:paraId="08CEFBDF" w14:textId="0E3D8C89" w:rsidR="005439F7" w:rsidRPr="00000E1B" w:rsidRDefault="005439F7" w:rsidP="00195605">
            <w:pPr>
              <w:pStyle w:val="REITableBodyText"/>
              <w:jc w:val="center"/>
              <w:cnfStyle w:val="000000000000" w:firstRow="0" w:lastRow="0" w:firstColumn="0" w:lastColumn="0" w:oddVBand="0" w:evenVBand="0" w:oddHBand="0" w:evenHBand="0" w:firstRowFirstColumn="0" w:firstRowLastColumn="0" w:lastRowFirstColumn="0" w:lastRowLastColumn="0"/>
              <w:rPr>
                <w:rFonts w:eastAsia="Arial Narrow"/>
              </w:rPr>
            </w:pPr>
            <w:r w:rsidRPr="00000E1B">
              <w:rPr>
                <w:rFonts w:eastAsia="Arial Narrow"/>
              </w:rPr>
              <w:t>10+</w:t>
            </w:r>
          </w:p>
        </w:tc>
        <w:tc>
          <w:tcPr>
            <w:tcW w:w="2454" w:type="pct"/>
            <w:shd w:val="clear" w:color="auto" w:fill="F2F2F2" w:themeFill="background1" w:themeFillShade="F2"/>
            <w:vAlign w:val="center"/>
          </w:tcPr>
          <w:p w14:paraId="3C580BF2" w14:textId="2736FFCF" w:rsidR="006571B3" w:rsidRPr="00283AD3" w:rsidRDefault="006571B3" w:rsidP="00387F8D">
            <w:pPr>
              <w:pStyle w:val="REITableBullet1"/>
              <w:spacing w:before="0"/>
              <w:cnfStyle w:val="000000000000" w:firstRow="0" w:lastRow="0" w:firstColumn="0" w:lastColumn="0" w:oddVBand="0" w:evenVBand="0" w:oddHBand="0" w:evenHBand="0" w:firstRowFirstColumn="0" w:firstRowLastColumn="0" w:lastRowFirstColumn="0" w:lastRowLastColumn="0"/>
              <w:rPr>
                <w:rFonts w:eastAsia="Arial Narrow"/>
              </w:rPr>
            </w:pPr>
            <w:r w:rsidRPr="00283AD3">
              <w:rPr>
                <w:rFonts w:eastAsia="Arial Narrow"/>
              </w:rPr>
              <w:t xml:space="preserve">Phase 1 rollout includes support for eight federal entitlement formula grants, federal formula consortium grants, and </w:t>
            </w:r>
            <w:r w:rsidR="005439F7">
              <w:rPr>
                <w:rFonts w:eastAsia="Arial Narrow"/>
              </w:rPr>
              <w:t xml:space="preserve">a </w:t>
            </w:r>
            <w:r w:rsidRPr="00283AD3">
              <w:rPr>
                <w:rFonts w:eastAsia="Arial Narrow"/>
              </w:rPr>
              <w:t xml:space="preserve">few state and </w:t>
            </w:r>
            <w:r w:rsidR="008B11B0">
              <w:rPr>
                <w:rFonts w:eastAsia="Arial Narrow"/>
              </w:rPr>
              <w:t>competitive federal</w:t>
            </w:r>
            <w:r w:rsidRPr="00283AD3">
              <w:rPr>
                <w:rFonts w:eastAsia="Arial Narrow"/>
              </w:rPr>
              <w:t xml:space="preserve"> grants.</w:t>
            </w:r>
          </w:p>
          <w:p w14:paraId="6D1211A5" w14:textId="18CF1C28" w:rsidR="006571B3" w:rsidRPr="0037713F" w:rsidRDefault="006571B3" w:rsidP="00387F8D">
            <w:pPr>
              <w:pStyle w:val="REITableBullet1"/>
              <w:spacing w:before="0"/>
              <w:cnfStyle w:val="000000000000" w:firstRow="0" w:lastRow="0" w:firstColumn="0" w:lastColumn="0" w:oddVBand="0" w:evenVBand="0" w:oddHBand="0" w:evenHBand="0" w:firstRowFirstColumn="0" w:firstRowLastColumn="0" w:lastRowFirstColumn="0" w:lastRowLastColumn="0"/>
              <w:rPr>
                <w:rFonts w:eastAsia="Arial Narrow"/>
              </w:rPr>
            </w:pPr>
            <w:r w:rsidRPr="00283AD3">
              <w:rPr>
                <w:rFonts w:eastAsia="Arial Narrow"/>
              </w:rPr>
              <w:t>Supporting 65 internal users and 2,000 external users in Phase 1.</w:t>
            </w:r>
          </w:p>
        </w:tc>
      </w:tr>
      <w:tr w:rsidR="006571B3" w:rsidRPr="0037713F" w14:paraId="74D828EF" w14:textId="77777777" w:rsidTr="00195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pct"/>
            <w:shd w:val="clear" w:color="auto" w:fill="FFFFFF" w:themeFill="background1"/>
            <w:vAlign w:val="center"/>
          </w:tcPr>
          <w:p w14:paraId="07F2B08E" w14:textId="73D55378" w:rsidR="006571B3" w:rsidRPr="00000E1B" w:rsidRDefault="00005620" w:rsidP="00195605">
            <w:pPr>
              <w:pStyle w:val="REITableBodyText"/>
              <w:rPr>
                <w:b w:val="0"/>
                <w:bCs w:val="0"/>
              </w:rPr>
            </w:pPr>
            <w:r>
              <w:rPr>
                <w:b w:val="0"/>
                <w:bCs w:val="0"/>
              </w:rPr>
              <w:t xml:space="preserve">Washington DC </w:t>
            </w:r>
            <w:r w:rsidRPr="0032034C">
              <w:rPr>
                <w:b w:val="0"/>
                <w:bCs w:val="0"/>
              </w:rPr>
              <w:t>National Fish and Wildlife Foundation</w:t>
            </w:r>
            <w:r>
              <w:rPr>
                <w:b w:val="0"/>
                <w:bCs w:val="0"/>
              </w:rPr>
              <w:t xml:space="preserve"> </w:t>
            </w:r>
          </w:p>
        </w:tc>
        <w:tc>
          <w:tcPr>
            <w:tcW w:w="624" w:type="pct"/>
            <w:shd w:val="clear" w:color="auto" w:fill="FFFFFF" w:themeFill="background1"/>
            <w:vAlign w:val="center"/>
          </w:tcPr>
          <w:p w14:paraId="046BED77" w14:textId="5B22A984" w:rsidR="006571B3" w:rsidRPr="00000E1B" w:rsidRDefault="006571B3" w:rsidP="00195605">
            <w:pPr>
              <w:pStyle w:val="REITableBodyText"/>
              <w:cnfStyle w:val="000000100000" w:firstRow="0" w:lastRow="0" w:firstColumn="0" w:lastColumn="0" w:oddVBand="0" w:evenVBand="0" w:oddHBand="1" w:evenHBand="0" w:firstRowFirstColumn="0" w:firstRowLastColumn="0" w:lastRowFirstColumn="0" w:lastRowLastColumn="0"/>
              <w:rPr>
                <w:rFonts w:eastAsia="Arial Narrow"/>
              </w:rPr>
            </w:pPr>
            <w:r w:rsidRPr="00000E1B">
              <w:rPr>
                <w:rFonts w:eastAsia="Arial Narrow"/>
              </w:rPr>
              <w:t>Business Analyst</w:t>
            </w:r>
          </w:p>
        </w:tc>
        <w:tc>
          <w:tcPr>
            <w:tcW w:w="913" w:type="pct"/>
            <w:shd w:val="clear" w:color="auto" w:fill="FFFFFF" w:themeFill="background1"/>
            <w:vAlign w:val="center"/>
          </w:tcPr>
          <w:p w14:paraId="18089D4B" w14:textId="2CB5452D" w:rsidR="005439F7" w:rsidRPr="00000E1B" w:rsidRDefault="005439F7" w:rsidP="00195605">
            <w:pPr>
              <w:pStyle w:val="REITableBodyText"/>
              <w:jc w:val="center"/>
              <w:cnfStyle w:val="000000100000" w:firstRow="0" w:lastRow="0" w:firstColumn="0" w:lastColumn="0" w:oddVBand="0" w:evenVBand="0" w:oddHBand="1" w:evenHBand="0" w:firstRowFirstColumn="0" w:firstRowLastColumn="0" w:lastRowFirstColumn="0" w:lastRowLastColumn="0"/>
              <w:rPr>
                <w:rFonts w:eastAsia="Arial Narrow"/>
              </w:rPr>
            </w:pPr>
            <w:r w:rsidRPr="00000E1B">
              <w:rPr>
                <w:rFonts w:eastAsia="Arial Narrow"/>
              </w:rPr>
              <w:t>8+</w:t>
            </w:r>
          </w:p>
        </w:tc>
        <w:tc>
          <w:tcPr>
            <w:tcW w:w="2454" w:type="pct"/>
            <w:shd w:val="clear" w:color="auto" w:fill="FFFFFF" w:themeFill="background1"/>
            <w:vAlign w:val="center"/>
          </w:tcPr>
          <w:p w14:paraId="5C77EAD1" w14:textId="21F3F7CC" w:rsidR="006571B3" w:rsidRPr="00283AD3" w:rsidRDefault="006571B3" w:rsidP="00387F8D">
            <w:pPr>
              <w:pStyle w:val="REITableBullet1"/>
              <w:spacing w:before="0"/>
              <w:cnfStyle w:val="000000100000" w:firstRow="0" w:lastRow="0" w:firstColumn="0" w:lastColumn="0" w:oddVBand="0" w:evenVBand="0" w:oddHBand="1" w:evenHBand="0" w:firstRowFirstColumn="0" w:firstRowLastColumn="0" w:lastRowFirstColumn="0" w:lastRowLastColumn="0"/>
              <w:rPr>
                <w:rFonts w:eastAsia="Arial Narrow"/>
              </w:rPr>
            </w:pPr>
            <w:r w:rsidRPr="00283AD3">
              <w:rPr>
                <w:rFonts w:eastAsia="Arial Narrow"/>
              </w:rPr>
              <w:t>Managing 1</w:t>
            </w:r>
            <w:r w:rsidR="000D621C">
              <w:rPr>
                <w:rFonts w:eastAsia="Arial Narrow"/>
              </w:rPr>
              <w:t>,</w:t>
            </w:r>
            <w:r w:rsidRPr="00283AD3">
              <w:rPr>
                <w:rFonts w:eastAsia="Arial Narrow"/>
              </w:rPr>
              <w:t xml:space="preserve">000+ </w:t>
            </w:r>
            <w:r w:rsidR="005668E5">
              <w:rPr>
                <w:rFonts w:eastAsia="Arial Narrow"/>
              </w:rPr>
              <w:t>awards</w:t>
            </w:r>
            <w:r w:rsidRPr="00283AD3">
              <w:rPr>
                <w:rFonts w:eastAsia="Arial Narrow"/>
              </w:rPr>
              <w:t xml:space="preserve"> received by NFWF</w:t>
            </w:r>
            <w:r w:rsidR="00195605">
              <w:rPr>
                <w:rFonts w:eastAsia="Arial Narrow"/>
              </w:rPr>
              <w:t>.</w:t>
            </w:r>
          </w:p>
          <w:p w14:paraId="3B819259" w14:textId="745F9D4D" w:rsidR="006571B3" w:rsidRPr="0037713F" w:rsidRDefault="006571B3" w:rsidP="00387F8D">
            <w:pPr>
              <w:pStyle w:val="REITableBullet1"/>
              <w:spacing w:before="0"/>
              <w:cnfStyle w:val="000000100000" w:firstRow="0" w:lastRow="0" w:firstColumn="0" w:lastColumn="0" w:oddVBand="0" w:evenVBand="0" w:oddHBand="1" w:evenHBand="0" w:firstRowFirstColumn="0" w:firstRowLastColumn="0" w:lastRowFirstColumn="0" w:lastRowLastColumn="0"/>
              <w:rPr>
                <w:rFonts w:eastAsia="Arial Narrow"/>
              </w:rPr>
            </w:pPr>
            <w:r w:rsidRPr="00283AD3">
              <w:rPr>
                <w:rFonts w:eastAsia="Arial Narrow"/>
              </w:rPr>
              <w:t>130 internal users in Phase I</w:t>
            </w:r>
            <w:r w:rsidR="00195605">
              <w:rPr>
                <w:rFonts w:eastAsia="Arial Narrow"/>
              </w:rPr>
              <w:t>.</w:t>
            </w:r>
          </w:p>
        </w:tc>
      </w:tr>
      <w:tr w:rsidR="006571B3" w:rsidRPr="0037713F" w14:paraId="04F4E48C" w14:textId="77777777" w:rsidTr="00195605">
        <w:tc>
          <w:tcPr>
            <w:cnfStyle w:val="001000000000" w:firstRow="0" w:lastRow="0" w:firstColumn="1" w:lastColumn="0" w:oddVBand="0" w:evenVBand="0" w:oddHBand="0" w:evenHBand="0" w:firstRowFirstColumn="0" w:firstRowLastColumn="0" w:lastRowFirstColumn="0" w:lastRowLastColumn="0"/>
            <w:tcW w:w="1008" w:type="pct"/>
            <w:shd w:val="clear" w:color="auto" w:fill="F2F2F2" w:themeFill="background1" w:themeFillShade="F2"/>
            <w:vAlign w:val="center"/>
          </w:tcPr>
          <w:p w14:paraId="7E4A0341" w14:textId="41F07094" w:rsidR="006571B3" w:rsidRPr="00000E1B" w:rsidRDefault="006571B3" w:rsidP="00195605">
            <w:pPr>
              <w:pStyle w:val="REITableBodyText"/>
              <w:rPr>
                <w:b w:val="0"/>
                <w:bCs w:val="0"/>
              </w:rPr>
            </w:pPr>
            <w:r w:rsidRPr="00000E1B">
              <w:rPr>
                <w:b w:val="0"/>
                <w:bCs w:val="0"/>
              </w:rPr>
              <w:t>Utah State Board of Education (USBE)</w:t>
            </w:r>
          </w:p>
        </w:tc>
        <w:tc>
          <w:tcPr>
            <w:tcW w:w="624" w:type="pct"/>
            <w:shd w:val="clear" w:color="auto" w:fill="F2F2F2" w:themeFill="background1" w:themeFillShade="F2"/>
            <w:vAlign w:val="center"/>
          </w:tcPr>
          <w:p w14:paraId="786BD304" w14:textId="3E7B8149" w:rsidR="006571B3" w:rsidRPr="00000E1B" w:rsidRDefault="006571B3" w:rsidP="00195605">
            <w:pPr>
              <w:pStyle w:val="REITableBodyText"/>
              <w:cnfStyle w:val="000000000000" w:firstRow="0" w:lastRow="0" w:firstColumn="0" w:lastColumn="0" w:oddVBand="0" w:evenVBand="0" w:oddHBand="0" w:evenHBand="0" w:firstRowFirstColumn="0" w:firstRowLastColumn="0" w:lastRowFirstColumn="0" w:lastRowLastColumn="0"/>
              <w:rPr>
                <w:rFonts w:eastAsia="Arial Narrow"/>
              </w:rPr>
            </w:pPr>
            <w:r w:rsidRPr="00000E1B">
              <w:rPr>
                <w:rFonts w:eastAsia="Arial Narrow"/>
              </w:rPr>
              <w:t>Training Lead</w:t>
            </w:r>
          </w:p>
        </w:tc>
        <w:tc>
          <w:tcPr>
            <w:tcW w:w="913" w:type="pct"/>
            <w:shd w:val="clear" w:color="auto" w:fill="F2F2F2" w:themeFill="background1" w:themeFillShade="F2"/>
            <w:vAlign w:val="center"/>
          </w:tcPr>
          <w:p w14:paraId="4B1AA2A1" w14:textId="510A4869" w:rsidR="005439F7" w:rsidRPr="00000E1B" w:rsidRDefault="005439F7" w:rsidP="00195605">
            <w:pPr>
              <w:pStyle w:val="REITableBodyText"/>
              <w:jc w:val="center"/>
              <w:cnfStyle w:val="000000000000" w:firstRow="0" w:lastRow="0" w:firstColumn="0" w:lastColumn="0" w:oddVBand="0" w:evenVBand="0" w:oddHBand="0" w:evenHBand="0" w:firstRowFirstColumn="0" w:firstRowLastColumn="0" w:lastRowFirstColumn="0" w:lastRowLastColumn="0"/>
              <w:rPr>
                <w:rFonts w:eastAsia="Arial Narrow"/>
              </w:rPr>
            </w:pPr>
            <w:r w:rsidRPr="00000E1B">
              <w:rPr>
                <w:rFonts w:eastAsia="Arial Narrow"/>
              </w:rPr>
              <w:t>10+</w:t>
            </w:r>
          </w:p>
        </w:tc>
        <w:tc>
          <w:tcPr>
            <w:tcW w:w="2454" w:type="pct"/>
            <w:shd w:val="clear" w:color="auto" w:fill="F2F2F2" w:themeFill="background1" w:themeFillShade="F2"/>
            <w:vAlign w:val="center"/>
          </w:tcPr>
          <w:p w14:paraId="456011BF" w14:textId="1322961A" w:rsidR="006571B3" w:rsidRPr="00283AD3" w:rsidRDefault="006571B3" w:rsidP="00387F8D">
            <w:pPr>
              <w:pStyle w:val="REITableBullet1"/>
              <w:spacing w:before="0"/>
              <w:cnfStyle w:val="000000000000" w:firstRow="0" w:lastRow="0" w:firstColumn="0" w:lastColumn="0" w:oddVBand="0" w:evenVBand="0" w:oddHBand="0" w:evenHBand="0" w:firstRowFirstColumn="0" w:firstRowLastColumn="0" w:lastRowFirstColumn="0" w:lastRowLastColumn="0"/>
              <w:rPr>
                <w:rFonts w:eastAsia="Arial Narrow"/>
              </w:rPr>
            </w:pPr>
            <w:r w:rsidRPr="00283AD3">
              <w:rPr>
                <w:rFonts w:eastAsia="Arial Narrow"/>
              </w:rPr>
              <w:t>300 active programs</w:t>
            </w:r>
            <w:r w:rsidR="008B11B0">
              <w:rPr>
                <w:rFonts w:eastAsia="Arial Narrow"/>
              </w:rPr>
              <w:t>,</w:t>
            </w:r>
            <w:r w:rsidRPr="00283AD3">
              <w:rPr>
                <w:rFonts w:eastAsia="Arial Narrow"/>
              </w:rPr>
              <w:t xml:space="preserve"> including Minimum School Programs</w:t>
            </w:r>
            <w:r w:rsidR="00195605">
              <w:rPr>
                <w:rFonts w:eastAsia="Arial Narrow"/>
              </w:rPr>
              <w:t>.</w:t>
            </w:r>
          </w:p>
          <w:p w14:paraId="1195B451" w14:textId="30E51220" w:rsidR="006571B3" w:rsidRPr="00283AD3" w:rsidRDefault="006571B3" w:rsidP="00387F8D">
            <w:pPr>
              <w:pStyle w:val="REITableBullet1"/>
              <w:spacing w:before="0"/>
              <w:cnfStyle w:val="000000000000" w:firstRow="0" w:lastRow="0" w:firstColumn="0" w:lastColumn="0" w:oddVBand="0" w:evenVBand="0" w:oddHBand="0" w:evenHBand="0" w:firstRowFirstColumn="0" w:firstRowLastColumn="0" w:lastRowFirstColumn="0" w:lastRowLastColumn="0"/>
              <w:rPr>
                <w:rFonts w:eastAsia="Arial Narrow"/>
              </w:rPr>
            </w:pPr>
            <w:r w:rsidRPr="00283AD3">
              <w:rPr>
                <w:rFonts w:eastAsia="Arial Narrow"/>
              </w:rPr>
              <w:t>Over 10,000 annual awards</w:t>
            </w:r>
            <w:r w:rsidR="00195605">
              <w:rPr>
                <w:rFonts w:eastAsia="Arial Narrow"/>
              </w:rPr>
              <w:t>.</w:t>
            </w:r>
          </w:p>
          <w:p w14:paraId="3733386E" w14:textId="5EF535AE" w:rsidR="006571B3" w:rsidRPr="00283AD3" w:rsidRDefault="006571B3" w:rsidP="00387F8D">
            <w:pPr>
              <w:pStyle w:val="REITableBullet1"/>
              <w:spacing w:before="0"/>
              <w:cnfStyle w:val="000000000000" w:firstRow="0" w:lastRow="0" w:firstColumn="0" w:lastColumn="0" w:oddVBand="0" w:evenVBand="0" w:oddHBand="0" w:evenHBand="0" w:firstRowFirstColumn="0" w:firstRowLastColumn="0" w:lastRowFirstColumn="0" w:lastRowLastColumn="0"/>
              <w:rPr>
                <w:rFonts w:eastAsia="Arial Narrow"/>
              </w:rPr>
            </w:pPr>
            <w:r w:rsidRPr="00283AD3">
              <w:rPr>
                <w:rFonts w:eastAsia="Arial Narrow"/>
              </w:rPr>
              <w:t>Over $4B annual grant money</w:t>
            </w:r>
            <w:r w:rsidR="00195605">
              <w:rPr>
                <w:rFonts w:eastAsia="Arial Narrow"/>
              </w:rPr>
              <w:t>.</w:t>
            </w:r>
          </w:p>
          <w:p w14:paraId="5B8B2AC6" w14:textId="00194F2C" w:rsidR="006571B3" w:rsidRPr="0037713F" w:rsidRDefault="006571B3" w:rsidP="00387F8D">
            <w:pPr>
              <w:pStyle w:val="REITableBullet1"/>
              <w:spacing w:before="0"/>
              <w:cnfStyle w:val="000000000000" w:firstRow="0" w:lastRow="0" w:firstColumn="0" w:lastColumn="0" w:oddVBand="0" w:evenVBand="0" w:oddHBand="0" w:evenHBand="0" w:firstRowFirstColumn="0" w:firstRowLastColumn="0" w:lastRowFirstColumn="0" w:lastRowLastColumn="0"/>
              <w:rPr>
                <w:rFonts w:eastAsia="Arial Narrow"/>
              </w:rPr>
            </w:pPr>
            <w:r w:rsidRPr="00283AD3">
              <w:rPr>
                <w:rFonts w:eastAsia="Arial Narrow"/>
              </w:rPr>
              <w:t>1500+ current users</w:t>
            </w:r>
            <w:r w:rsidR="00195605">
              <w:rPr>
                <w:rFonts w:eastAsia="Arial Narrow"/>
              </w:rPr>
              <w:t>.</w:t>
            </w:r>
          </w:p>
        </w:tc>
      </w:tr>
    </w:tbl>
    <w:p w14:paraId="10A303E2" w14:textId="0EAC78E0" w:rsidR="008F4B36" w:rsidRPr="00283C77" w:rsidRDefault="006A649F" w:rsidP="0001754D">
      <w:pPr>
        <w:pStyle w:val="Heading1"/>
        <w:numPr>
          <w:ilvl w:val="0"/>
          <w:numId w:val="4"/>
        </w:numPr>
      </w:pPr>
      <w:bookmarkStart w:id="15" w:name="_Toc112280395"/>
      <w:r w:rsidRPr="00283C77">
        <w:t>Staffing</w:t>
      </w:r>
      <w:r w:rsidR="00D42566" w:rsidRPr="00283C77">
        <w:t xml:space="preserve"> </w:t>
      </w:r>
      <w:r w:rsidRPr="00283C77">
        <w:t>Plan</w:t>
      </w:r>
      <w:bookmarkEnd w:id="15"/>
      <w:r w:rsidR="00D42566" w:rsidRPr="00283C77">
        <w:t xml:space="preserve"> </w:t>
      </w:r>
    </w:p>
    <w:p w14:paraId="6B1854BE" w14:textId="58AEC420" w:rsidR="00903574" w:rsidRPr="00847D1C" w:rsidRDefault="00AA6E05" w:rsidP="00E5167A">
      <w:pPr>
        <w:pStyle w:val="REIBodyText"/>
      </w:pPr>
      <w:r>
        <w:t xml:space="preserve">REI’s staffing plan considers the requirements and timelines </w:t>
      </w:r>
      <w:r w:rsidR="00043782">
        <w:t xml:space="preserve">IAF </w:t>
      </w:r>
      <w:r>
        <w:t>specified in the P</w:t>
      </w:r>
      <w:r w:rsidR="00195605">
        <w:t>erformance Work Statement (P</w:t>
      </w:r>
      <w:r>
        <w:t>WS</w:t>
      </w:r>
      <w:r w:rsidR="00195605">
        <w:t>)</w:t>
      </w:r>
      <w:r>
        <w:t xml:space="preserve">, for which we have provided our </w:t>
      </w:r>
      <w:r w:rsidRPr="00561FB4">
        <w:t>understand</w:t>
      </w:r>
      <w:r w:rsidR="00EB7E9E" w:rsidRPr="00561FB4">
        <w:t>ing</w:t>
      </w:r>
      <w:r w:rsidRPr="00561FB4">
        <w:t xml:space="preserve"> in Volume 1, Section 2</w:t>
      </w:r>
      <w:r>
        <w:t xml:space="preserve"> of this response. </w:t>
      </w:r>
      <w:r w:rsidR="00B273C4">
        <w:t xml:space="preserve">Our staffing mix also considers our experience implementing GovGrants </w:t>
      </w:r>
      <w:r w:rsidR="00FF0BFF">
        <w:t xml:space="preserve">for several customers </w:t>
      </w:r>
      <w:r w:rsidR="00760D71">
        <w:t>with requirements</w:t>
      </w:r>
      <w:r w:rsidR="00C2287B">
        <w:t xml:space="preserve"> and scale</w:t>
      </w:r>
      <w:r w:rsidR="008B11B0">
        <w:t>s</w:t>
      </w:r>
      <w:r w:rsidR="00C2287B">
        <w:t xml:space="preserve"> </w:t>
      </w:r>
      <w:proofErr w:type="gramStart"/>
      <w:r w:rsidR="00C2287B">
        <w:t>similar to</w:t>
      </w:r>
      <w:proofErr w:type="gramEnd"/>
      <w:r w:rsidR="0001754D">
        <w:t xml:space="preserve"> those of</w:t>
      </w:r>
      <w:r w:rsidR="00760D71" w:rsidDel="00C2287B">
        <w:t xml:space="preserve"> </w:t>
      </w:r>
      <w:r w:rsidR="00760D71">
        <w:t xml:space="preserve">IAF. </w:t>
      </w:r>
      <w:r>
        <w:t>Given that IAF need</w:t>
      </w:r>
      <w:r w:rsidR="00BB4DB0">
        <w:t>s</w:t>
      </w:r>
      <w:r>
        <w:t xml:space="preserve"> to implement a new GMS which meets the functional, technical, security, data migration, hosting, and other requirements using a robust set of project management practices and</w:t>
      </w:r>
      <w:r w:rsidR="00F143B5">
        <w:t xml:space="preserve"> </w:t>
      </w:r>
      <w:r w:rsidR="00043782">
        <w:t>have it</w:t>
      </w:r>
      <w:r>
        <w:t xml:space="preserve"> delivered within </w:t>
      </w:r>
      <w:r w:rsidR="008B11B0">
        <w:t>eight</w:t>
      </w:r>
      <w:r w:rsidR="004E6BCD">
        <w:t xml:space="preserve"> months</w:t>
      </w:r>
      <w:r>
        <w:t xml:space="preserve"> of project kick-off, </w:t>
      </w:r>
      <w:r w:rsidR="00F143B5">
        <w:t xml:space="preserve">Team </w:t>
      </w:r>
      <w:r>
        <w:t xml:space="preserve">REI anticipates a team of approximately </w:t>
      </w:r>
      <w:r w:rsidR="006954CD">
        <w:t>10</w:t>
      </w:r>
      <w:r w:rsidR="006954CD" w:rsidRPr="009B3590">
        <w:t xml:space="preserve"> </w:t>
      </w:r>
      <w:r w:rsidR="00A331CD" w:rsidRPr="009B3590">
        <w:t>staff members</w:t>
      </w:r>
      <w:r w:rsidR="00A331CD">
        <w:t xml:space="preserve"> with different skills engag</w:t>
      </w:r>
      <w:r w:rsidR="006747B8">
        <w:t>ed</w:t>
      </w:r>
      <w:r w:rsidR="00A331CD">
        <w:t xml:space="preserve"> during the project to </w:t>
      </w:r>
      <w:r>
        <w:t xml:space="preserve">implement the new GMS. </w:t>
      </w:r>
      <w:r w:rsidR="00F143B5" w:rsidRPr="00F143B5">
        <w:rPr>
          <w:b/>
          <w:bCs/>
          <w:color w:val="000000" w:themeColor="text1"/>
        </w:rPr>
        <w:fldChar w:fldCharType="begin"/>
      </w:r>
      <w:r w:rsidR="00F143B5" w:rsidRPr="00F143B5">
        <w:rPr>
          <w:b/>
          <w:bCs/>
        </w:rPr>
        <w:instrText xml:space="preserve"> REF _Ref111758560 \h </w:instrText>
      </w:r>
      <w:r w:rsidR="00F143B5">
        <w:rPr>
          <w:b/>
          <w:bCs/>
          <w:color w:val="000000" w:themeColor="text1"/>
        </w:rPr>
        <w:instrText xml:space="preserve"> \* MERGEFORMAT </w:instrText>
      </w:r>
      <w:r w:rsidR="00F143B5" w:rsidRPr="00F143B5">
        <w:rPr>
          <w:b/>
          <w:bCs/>
          <w:color w:val="000000" w:themeColor="text1"/>
        </w:rPr>
      </w:r>
      <w:r w:rsidR="00F143B5" w:rsidRPr="00F143B5">
        <w:rPr>
          <w:b/>
          <w:bCs/>
          <w:color w:val="000000" w:themeColor="text1"/>
        </w:rPr>
        <w:fldChar w:fldCharType="separate"/>
      </w:r>
      <w:r w:rsidR="00F143B5" w:rsidRPr="00F143B5">
        <w:rPr>
          <w:b/>
          <w:bCs/>
        </w:rPr>
        <w:t xml:space="preserve">Table </w:t>
      </w:r>
      <w:r w:rsidR="00F143B5" w:rsidRPr="00F143B5">
        <w:rPr>
          <w:b/>
          <w:bCs/>
          <w:noProof/>
        </w:rPr>
        <w:t>4</w:t>
      </w:r>
      <w:r w:rsidR="00F143B5" w:rsidRPr="00F143B5">
        <w:rPr>
          <w:b/>
          <w:bCs/>
          <w:color w:val="000000" w:themeColor="text1"/>
        </w:rPr>
        <w:fldChar w:fldCharType="end"/>
      </w:r>
      <w:r w:rsidR="0027053E">
        <w:t xml:space="preserve"> </w:t>
      </w:r>
      <w:r w:rsidR="00043782">
        <w:t xml:space="preserve">below </w:t>
      </w:r>
      <w:r w:rsidR="0066646B">
        <w:t xml:space="preserve">lists Team REI’s staffing </w:t>
      </w:r>
      <w:r w:rsidR="00760D71">
        <w:t>projections</w:t>
      </w:r>
      <w:r w:rsidR="008B11B0">
        <w:t>,</w:t>
      </w:r>
      <w:r w:rsidR="00760D71">
        <w:t xml:space="preserve"> </w:t>
      </w:r>
      <w:r w:rsidR="0066646B">
        <w:t>including</w:t>
      </w:r>
      <w:r>
        <w:t xml:space="preserve"> the mix of resources to accomplish the project goals</w:t>
      </w:r>
      <w:r w:rsidR="0027053E">
        <w:t xml:space="preserve">, their responsibilities, and which implementation phase(s) </w:t>
      </w:r>
      <w:r w:rsidR="002A2A2E">
        <w:t>(from Team REI’s 3-Phase Implementation approach)</w:t>
      </w:r>
      <w:r w:rsidR="0027053E">
        <w:t xml:space="preserve"> their roles support.</w:t>
      </w:r>
    </w:p>
    <w:p w14:paraId="1E259DAC" w14:textId="75C0A34C" w:rsidR="00E5167A" w:rsidRDefault="00E5167A" w:rsidP="00E5167A">
      <w:pPr>
        <w:pStyle w:val="Caption"/>
      </w:pPr>
      <w:bookmarkStart w:id="16" w:name="_Ref111758560"/>
      <w:bookmarkStart w:id="17" w:name="_Toc112279449"/>
      <w:r>
        <w:t xml:space="preserve">Table </w:t>
      </w:r>
      <w:r>
        <w:fldChar w:fldCharType="begin"/>
      </w:r>
      <w:r>
        <w:instrText>SEQ Table \* ARABIC</w:instrText>
      </w:r>
      <w:r>
        <w:fldChar w:fldCharType="separate"/>
      </w:r>
      <w:r w:rsidR="00F143B5">
        <w:rPr>
          <w:noProof/>
        </w:rPr>
        <w:t>4</w:t>
      </w:r>
      <w:r>
        <w:fldChar w:fldCharType="end"/>
      </w:r>
      <w:bookmarkEnd w:id="16"/>
      <w:r w:rsidR="00F143B5">
        <w:rPr>
          <w:noProof/>
        </w:rPr>
        <w:t>:</w:t>
      </w:r>
      <w:r>
        <w:t xml:space="preserve"> </w:t>
      </w:r>
      <w:r w:rsidRPr="008D747A">
        <w:t>Team REI Staffing Roles and Responsibilities</w:t>
      </w:r>
      <w:bookmarkEnd w:id="17"/>
    </w:p>
    <w:tbl>
      <w:tblPr>
        <w:tblStyle w:val="GridTable4-Accent1"/>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ook w:val="04A0" w:firstRow="1" w:lastRow="0" w:firstColumn="1" w:lastColumn="0" w:noHBand="0" w:noVBand="1"/>
      </w:tblPr>
      <w:tblGrid>
        <w:gridCol w:w="1493"/>
        <w:gridCol w:w="986"/>
        <w:gridCol w:w="4180"/>
        <w:gridCol w:w="1708"/>
        <w:gridCol w:w="983"/>
      </w:tblGrid>
      <w:tr w:rsidR="00E27871" w:rsidRPr="00E63657" w14:paraId="06098852" w14:textId="77777777" w:rsidTr="00B052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00" w:type="pct"/>
            <w:shd w:val="clear" w:color="auto" w:fill="00234A"/>
            <w:vAlign w:val="center"/>
          </w:tcPr>
          <w:p w14:paraId="1F77E434" w14:textId="77777777" w:rsidR="00903574" w:rsidRPr="00E63657" w:rsidRDefault="00903574" w:rsidP="00F143B5">
            <w:pPr>
              <w:pStyle w:val="REITableHeading"/>
              <w:rPr>
                <w:b/>
                <w:bCs w:val="0"/>
              </w:rPr>
            </w:pPr>
            <w:r w:rsidRPr="00E63657">
              <w:rPr>
                <w:b/>
                <w:bCs w:val="0"/>
              </w:rPr>
              <w:t>Functional Role</w:t>
            </w:r>
          </w:p>
        </w:tc>
        <w:tc>
          <w:tcPr>
            <w:tcW w:w="529" w:type="pct"/>
            <w:shd w:val="clear" w:color="auto" w:fill="00234A"/>
            <w:vAlign w:val="center"/>
          </w:tcPr>
          <w:p w14:paraId="557A5703" w14:textId="77777777" w:rsidR="00903574" w:rsidRPr="00E63657" w:rsidRDefault="00903574" w:rsidP="00F143B5">
            <w:pPr>
              <w:pStyle w:val="REITableHeading"/>
              <w:cnfStyle w:val="100000000000" w:firstRow="1" w:lastRow="0" w:firstColumn="0" w:lastColumn="0" w:oddVBand="0" w:evenVBand="0" w:oddHBand="0" w:evenHBand="0" w:firstRowFirstColumn="0" w:firstRowLastColumn="0" w:lastRowFirstColumn="0" w:lastRowLastColumn="0"/>
              <w:rPr>
                <w:b/>
                <w:bCs w:val="0"/>
              </w:rPr>
            </w:pPr>
            <w:r w:rsidRPr="00E63657">
              <w:rPr>
                <w:b/>
                <w:bCs w:val="0"/>
              </w:rPr>
              <w:t>No of Staff</w:t>
            </w:r>
          </w:p>
        </w:tc>
        <w:tc>
          <w:tcPr>
            <w:tcW w:w="2237" w:type="pct"/>
            <w:shd w:val="clear" w:color="auto" w:fill="00234A"/>
            <w:vAlign w:val="center"/>
          </w:tcPr>
          <w:p w14:paraId="5168E9CD" w14:textId="77777777" w:rsidR="00903574" w:rsidRPr="00E63657" w:rsidRDefault="00903574" w:rsidP="00F143B5">
            <w:pPr>
              <w:pStyle w:val="REITableHeading"/>
              <w:cnfStyle w:val="100000000000" w:firstRow="1" w:lastRow="0" w:firstColumn="0" w:lastColumn="0" w:oddVBand="0" w:evenVBand="0" w:oddHBand="0" w:evenHBand="0" w:firstRowFirstColumn="0" w:firstRowLastColumn="0" w:lastRowFirstColumn="0" w:lastRowLastColumn="0"/>
              <w:rPr>
                <w:b/>
                <w:bCs w:val="0"/>
              </w:rPr>
            </w:pPr>
            <w:r w:rsidRPr="00E63657">
              <w:rPr>
                <w:b/>
                <w:bCs w:val="0"/>
              </w:rPr>
              <w:t>Key Responsibilities</w:t>
            </w:r>
          </w:p>
        </w:tc>
        <w:tc>
          <w:tcPr>
            <w:tcW w:w="910" w:type="pct"/>
            <w:shd w:val="clear" w:color="auto" w:fill="00234A"/>
            <w:vAlign w:val="center"/>
          </w:tcPr>
          <w:p w14:paraId="40DE43E6" w14:textId="77777777" w:rsidR="00903574" w:rsidRPr="00E63657" w:rsidRDefault="00903574" w:rsidP="00F143B5">
            <w:pPr>
              <w:pStyle w:val="REITableHeading"/>
              <w:cnfStyle w:val="100000000000" w:firstRow="1" w:lastRow="0" w:firstColumn="0" w:lastColumn="0" w:oddVBand="0" w:evenVBand="0" w:oddHBand="0" w:evenHBand="0" w:firstRowFirstColumn="0" w:firstRowLastColumn="0" w:lastRowFirstColumn="0" w:lastRowLastColumn="0"/>
              <w:rPr>
                <w:b/>
                <w:bCs w:val="0"/>
              </w:rPr>
            </w:pPr>
            <w:r w:rsidRPr="00E63657">
              <w:rPr>
                <w:b/>
                <w:bCs w:val="0"/>
              </w:rPr>
              <w:t>Implementation Phase Supported</w:t>
            </w:r>
          </w:p>
        </w:tc>
        <w:tc>
          <w:tcPr>
            <w:tcW w:w="524" w:type="pct"/>
            <w:shd w:val="clear" w:color="auto" w:fill="00234A"/>
            <w:vAlign w:val="center"/>
          </w:tcPr>
          <w:p w14:paraId="29DFB402" w14:textId="77777777" w:rsidR="00903574" w:rsidRPr="00E63657" w:rsidRDefault="00903574" w:rsidP="00F143B5">
            <w:pPr>
              <w:pStyle w:val="REITableHeading"/>
              <w:cnfStyle w:val="100000000000" w:firstRow="1" w:lastRow="0" w:firstColumn="0" w:lastColumn="0" w:oddVBand="0" w:evenVBand="0" w:oddHBand="0" w:evenHBand="0" w:firstRowFirstColumn="0" w:firstRowLastColumn="0" w:lastRowFirstColumn="0" w:lastRowLastColumn="0"/>
              <w:rPr>
                <w:b/>
                <w:bCs w:val="0"/>
              </w:rPr>
            </w:pPr>
            <w:r w:rsidRPr="00E63657">
              <w:rPr>
                <w:b/>
                <w:bCs w:val="0"/>
              </w:rPr>
              <w:t>Overall Support %</w:t>
            </w:r>
          </w:p>
        </w:tc>
      </w:tr>
      <w:tr w:rsidR="00E27871" w14:paraId="203DDBC6" w14:textId="77777777" w:rsidTr="00B05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 w:type="pct"/>
            <w:shd w:val="clear" w:color="auto" w:fill="FFFFFF" w:themeFill="background1"/>
            <w:vAlign w:val="center"/>
          </w:tcPr>
          <w:p w14:paraId="2B4D1D58" w14:textId="77777777" w:rsidR="00903574" w:rsidRPr="00043782" w:rsidRDefault="00903574" w:rsidP="00226978">
            <w:pPr>
              <w:pStyle w:val="REITableBodyText"/>
              <w:ind w:left="0"/>
              <w:rPr>
                <w:rFonts w:cs="Arial"/>
                <w:b w:val="0"/>
                <w:bCs w:val="0"/>
              </w:rPr>
            </w:pPr>
            <w:r w:rsidRPr="00043782">
              <w:rPr>
                <w:rFonts w:cs="Arial"/>
                <w:b w:val="0"/>
                <w:bCs w:val="0"/>
              </w:rPr>
              <w:t>Project Manager (PM)</w:t>
            </w:r>
            <w:r w:rsidR="009407CC" w:rsidRPr="00043782">
              <w:rPr>
                <w:rFonts w:cs="Arial"/>
                <w:b w:val="0"/>
                <w:bCs w:val="0"/>
              </w:rPr>
              <w:t xml:space="preserve"> </w:t>
            </w:r>
          </w:p>
          <w:p w14:paraId="36BF723A" w14:textId="32C6DFE1" w:rsidR="00F143B5" w:rsidRPr="00270C0F" w:rsidRDefault="00F143B5" w:rsidP="00226978">
            <w:pPr>
              <w:pStyle w:val="REITableBodyText"/>
              <w:ind w:left="0"/>
              <w:rPr>
                <w:rFonts w:cs="Arial"/>
                <w:b w:val="0"/>
                <w:bCs w:val="0"/>
                <w:i/>
                <w:iCs/>
              </w:rPr>
            </w:pPr>
            <w:r w:rsidRPr="00270C0F">
              <w:rPr>
                <w:rFonts w:cs="Arial"/>
                <w:b w:val="0"/>
                <w:bCs w:val="0"/>
                <w:i/>
                <w:iCs/>
              </w:rPr>
              <w:lastRenderedPageBreak/>
              <w:t>Key</w:t>
            </w:r>
          </w:p>
        </w:tc>
        <w:tc>
          <w:tcPr>
            <w:tcW w:w="529" w:type="pct"/>
            <w:shd w:val="clear" w:color="auto" w:fill="FFFFFF" w:themeFill="background1"/>
            <w:vAlign w:val="center"/>
          </w:tcPr>
          <w:p w14:paraId="698DFD00" w14:textId="77777777" w:rsidR="00903574" w:rsidRPr="00F143B5" w:rsidRDefault="00903574" w:rsidP="00226978">
            <w:pPr>
              <w:pStyle w:val="REITableBodyText"/>
              <w:ind w:left="-90"/>
              <w:jc w:val="center"/>
              <w:cnfStyle w:val="000000100000" w:firstRow="0" w:lastRow="0" w:firstColumn="0" w:lastColumn="0" w:oddVBand="0" w:evenVBand="0" w:oddHBand="1" w:evenHBand="0" w:firstRowFirstColumn="0" w:firstRowLastColumn="0" w:lastRowFirstColumn="0" w:lastRowLastColumn="0"/>
              <w:rPr>
                <w:rFonts w:cs="Arial"/>
              </w:rPr>
            </w:pPr>
            <w:r w:rsidRPr="00F143B5">
              <w:rPr>
                <w:rFonts w:cs="Arial"/>
              </w:rPr>
              <w:lastRenderedPageBreak/>
              <w:t>1</w:t>
            </w:r>
          </w:p>
        </w:tc>
        <w:tc>
          <w:tcPr>
            <w:tcW w:w="2237" w:type="pct"/>
            <w:shd w:val="clear" w:color="auto" w:fill="FFFFFF" w:themeFill="background1"/>
            <w:vAlign w:val="center"/>
          </w:tcPr>
          <w:p w14:paraId="072FD25A" w14:textId="33A96687" w:rsidR="00903574" w:rsidRPr="00F143B5" w:rsidRDefault="00903574" w:rsidP="00226978">
            <w:pPr>
              <w:pStyle w:val="REITableBodyText"/>
              <w:cnfStyle w:val="000000100000" w:firstRow="0" w:lastRow="0" w:firstColumn="0" w:lastColumn="0" w:oddVBand="0" w:evenVBand="0" w:oddHBand="1" w:evenHBand="0" w:firstRowFirstColumn="0" w:firstRowLastColumn="0" w:lastRowFirstColumn="0" w:lastRowLastColumn="0"/>
              <w:rPr>
                <w:rFonts w:cs="Arial"/>
              </w:rPr>
            </w:pPr>
            <w:r w:rsidRPr="00F143B5">
              <w:rPr>
                <w:rFonts w:cs="Arial"/>
              </w:rPr>
              <w:t xml:space="preserve">Accountable for oversight of </w:t>
            </w:r>
            <w:r w:rsidR="00F143B5">
              <w:rPr>
                <w:rFonts w:cs="Arial"/>
              </w:rPr>
              <w:t xml:space="preserve">the </w:t>
            </w:r>
            <w:r w:rsidRPr="00F143B5">
              <w:rPr>
                <w:rFonts w:cs="Arial"/>
              </w:rPr>
              <w:t xml:space="preserve">implementation team, delivery of PWS objectives, and activities such as </w:t>
            </w:r>
            <w:r w:rsidRPr="00F143B5">
              <w:rPr>
                <w:rFonts w:cs="Arial"/>
              </w:rPr>
              <w:lastRenderedPageBreak/>
              <w:t>performance management, budget management, team harmony, resource realignment, and stakeholder management.</w:t>
            </w:r>
          </w:p>
        </w:tc>
        <w:tc>
          <w:tcPr>
            <w:tcW w:w="910" w:type="pct"/>
            <w:shd w:val="clear" w:color="auto" w:fill="FFFFFF" w:themeFill="background1"/>
            <w:vAlign w:val="center"/>
          </w:tcPr>
          <w:p w14:paraId="50A58902" w14:textId="77777777" w:rsidR="00903574" w:rsidRPr="00F143B5" w:rsidRDefault="00903574" w:rsidP="00226978">
            <w:pPr>
              <w:pStyle w:val="REITableBodyText"/>
              <w:cnfStyle w:val="000000100000" w:firstRow="0" w:lastRow="0" w:firstColumn="0" w:lastColumn="0" w:oddVBand="0" w:evenVBand="0" w:oddHBand="1" w:evenHBand="0" w:firstRowFirstColumn="0" w:firstRowLastColumn="0" w:lastRowFirstColumn="0" w:lastRowLastColumn="0"/>
              <w:rPr>
                <w:rFonts w:cs="Arial"/>
              </w:rPr>
            </w:pPr>
            <w:r w:rsidRPr="00F143B5">
              <w:rPr>
                <w:rFonts w:cs="Arial"/>
              </w:rPr>
              <w:lastRenderedPageBreak/>
              <w:t>Envision, Build, Deploy</w:t>
            </w:r>
          </w:p>
        </w:tc>
        <w:tc>
          <w:tcPr>
            <w:tcW w:w="524" w:type="pct"/>
            <w:shd w:val="clear" w:color="auto" w:fill="FFFFFF" w:themeFill="background1"/>
            <w:vAlign w:val="center"/>
          </w:tcPr>
          <w:p w14:paraId="7985E20C" w14:textId="77777777" w:rsidR="00903574" w:rsidRPr="00F143B5" w:rsidRDefault="00903574" w:rsidP="008D5E5F">
            <w:pPr>
              <w:pStyle w:val="REITableBodyText"/>
              <w:ind w:left="-105"/>
              <w:jc w:val="center"/>
              <w:cnfStyle w:val="000000100000" w:firstRow="0" w:lastRow="0" w:firstColumn="0" w:lastColumn="0" w:oddVBand="0" w:evenVBand="0" w:oddHBand="1" w:evenHBand="0" w:firstRowFirstColumn="0" w:firstRowLastColumn="0" w:lastRowFirstColumn="0" w:lastRowLastColumn="0"/>
              <w:rPr>
                <w:rFonts w:cs="Arial"/>
              </w:rPr>
            </w:pPr>
            <w:r w:rsidRPr="00F143B5">
              <w:rPr>
                <w:rFonts w:cs="Arial"/>
              </w:rPr>
              <w:t>75%</w:t>
            </w:r>
          </w:p>
        </w:tc>
      </w:tr>
      <w:tr w:rsidR="00E27871" w14:paraId="678D23FA" w14:textId="77777777" w:rsidTr="00B0529D">
        <w:tc>
          <w:tcPr>
            <w:cnfStyle w:val="001000000000" w:firstRow="0" w:lastRow="0" w:firstColumn="1" w:lastColumn="0" w:oddVBand="0" w:evenVBand="0" w:oddHBand="0" w:evenHBand="0" w:firstRowFirstColumn="0" w:firstRowLastColumn="0" w:lastRowFirstColumn="0" w:lastRowLastColumn="0"/>
            <w:tcW w:w="800" w:type="pct"/>
            <w:shd w:val="clear" w:color="auto" w:fill="F2F2F2" w:themeFill="background1" w:themeFillShade="F2"/>
            <w:vAlign w:val="center"/>
          </w:tcPr>
          <w:p w14:paraId="2DB34C03" w14:textId="77777777" w:rsidR="00903574" w:rsidRPr="00043782" w:rsidRDefault="00F143B5" w:rsidP="00226978">
            <w:pPr>
              <w:pStyle w:val="REITableBodyText"/>
              <w:rPr>
                <w:rFonts w:cs="Arial"/>
                <w:b w:val="0"/>
                <w:bCs w:val="0"/>
              </w:rPr>
            </w:pPr>
            <w:r w:rsidRPr="00043782">
              <w:rPr>
                <w:rFonts w:cs="Arial"/>
                <w:b w:val="0"/>
                <w:bCs w:val="0"/>
              </w:rPr>
              <w:t>T</w:t>
            </w:r>
            <w:r w:rsidR="00903574" w:rsidRPr="00043782">
              <w:rPr>
                <w:rFonts w:cs="Arial"/>
                <w:b w:val="0"/>
                <w:bCs w:val="0"/>
              </w:rPr>
              <w:t>echnical Manager (TM)</w:t>
            </w:r>
          </w:p>
          <w:p w14:paraId="002506B0" w14:textId="3C84AC6D" w:rsidR="00F143B5" w:rsidRPr="00270C0F" w:rsidRDefault="00F143B5" w:rsidP="00226978">
            <w:pPr>
              <w:pStyle w:val="REITableBodyText"/>
              <w:rPr>
                <w:rFonts w:cs="Arial"/>
                <w:b w:val="0"/>
                <w:bCs w:val="0"/>
                <w:i/>
                <w:iCs/>
              </w:rPr>
            </w:pPr>
            <w:r w:rsidRPr="00270C0F">
              <w:rPr>
                <w:rFonts w:cs="Arial"/>
                <w:b w:val="0"/>
                <w:bCs w:val="0"/>
                <w:i/>
                <w:iCs/>
              </w:rPr>
              <w:t>Key</w:t>
            </w:r>
          </w:p>
        </w:tc>
        <w:tc>
          <w:tcPr>
            <w:tcW w:w="529" w:type="pct"/>
            <w:shd w:val="clear" w:color="auto" w:fill="F2F2F2" w:themeFill="background1" w:themeFillShade="F2"/>
            <w:vAlign w:val="center"/>
          </w:tcPr>
          <w:p w14:paraId="277E338E" w14:textId="77777777" w:rsidR="00903574" w:rsidRPr="00F143B5" w:rsidRDefault="00903574" w:rsidP="00226978">
            <w:pPr>
              <w:pStyle w:val="REITableBodyText"/>
              <w:ind w:left="-90"/>
              <w:jc w:val="center"/>
              <w:cnfStyle w:val="000000000000" w:firstRow="0" w:lastRow="0" w:firstColumn="0" w:lastColumn="0" w:oddVBand="0" w:evenVBand="0" w:oddHBand="0" w:evenHBand="0" w:firstRowFirstColumn="0" w:firstRowLastColumn="0" w:lastRowFirstColumn="0" w:lastRowLastColumn="0"/>
              <w:rPr>
                <w:rFonts w:cs="Arial"/>
              </w:rPr>
            </w:pPr>
            <w:r w:rsidRPr="00F143B5">
              <w:rPr>
                <w:rFonts w:cs="Arial"/>
              </w:rPr>
              <w:t>1</w:t>
            </w:r>
          </w:p>
        </w:tc>
        <w:tc>
          <w:tcPr>
            <w:tcW w:w="2237" w:type="pct"/>
            <w:shd w:val="clear" w:color="auto" w:fill="F2F2F2" w:themeFill="background1" w:themeFillShade="F2"/>
            <w:vAlign w:val="center"/>
          </w:tcPr>
          <w:p w14:paraId="2F8C891C" w14:textId="521CD892" w:rsidR="00903574" w:rsidRPr="00F143B5" w:rsidRDefault="00903574" w:rsidP="00226978">
            <w:pPr>
              <w:pStyle w:val="REITableBodyText"/>
              <w:cnfStyle w:val="000000000000" w:firstRow="0" w:lastRow="0" w:firstColumn="0" w:lastColumn="0" w:oddVBand="0" w:evenVBand="0" w:oddHBand="0" w:evenHBand="0" w:firstRowFirstColumn="0" w:firstRowLastColumn="0" w:lastRowFirstColumn="0" w:lastRowLastColumn="0"/>
              <w:rPr>
                <w:rFonts w:cs="Arial"/>
              </w:rPr>
            </w:pPr>
            <w:r w:rsidRPr="00F143B5">
              <w:rPr>
                <w:rFonts w:cs="Arial"/>
              </w:rPr>
              <w:t xml:space="preserve">Responsible for management and collaboration of technical activities such as integration approach, </w:t>
            </w:r>
            <w:r w:rsidR="00B862C7" w:rsidRPr="00F143B5">
              <w:rPr>
                <w:rFonts w:cs="Arial"/>
              </w:rPr>
              <w:t xml:space="preserve">documentation support for </w:t>
            </w:r>
            <w:r w:rsidR="00DE2CB5">
              <w:rPr>
                <w:rFonts w:cs="Arial"/>
              </w:rPr>
              <w:t>Authorization to Operate (</w:t>
            </w:r>
            <w:r w:rsidRPr="00F143B5">
              <w:rPr>
                <w:rFonts w:cs="Arial"/>
              </w:rPr>
              <w:t>ATO</w:t>
            </w:r>
            <w:r w:rsidR="00DE2CB5">
              <w:rPr>
                <w:rFonts w:cs="Arial"/>
              </w:rPr>
              <w:t>)</w:t>
            </w:r>
            <w:r w:rsidRPr="00F143B5">
              <w:rPr>
                <w:rFonts w:cs="Arial"/>
              </w:rPr>
              <w:t xml:space="preserve">, design updates, </w:t>
            </w:r>
            <w:r w:rsidR="00B862C7" w:rsidRPr="00F143B5">
              <w:rPr>
                <w:rFonts w:cs="Arial"/>
              </w:rPr>
              <w:t xml:space="preserve">design reviews, </w:t>
            </w:r>
            <w:r w:rsidRPr="00F143B5">
              <w:rPr>
                <w:rFonts w:cs="Arial"/>
              </w:rPr>
              <w:t xml:space="preserve">technical solutions, and technical documentation. Helps speed up the technical solutions and design of the IAF customizations. </w:t>
            </w:r>
          </w:p>
        </w:tc>
        <w:tc>
          <w:tcPr>
            <w:tcW w:w="910" w:type="pct"/>
            <w:shd w:val="clear" w:color="auto" w:fill="F2F2F2" w:themeFill="background1" w:themeFillShade="F2"/>
            <w:vAlign w:val="center"/>
          </w:tcPr>
          <w:p w14:paraId="3D74B3B7" w14:textId="11195A0F" w:rsidR="00903574" w:rsidRPr="00F143B5" w:rsidRDefault="00903574" w:rsidP="00226978">
            <w:pPr>
              <w:pStyle w:val="REITableBodyText"/>
              <w:cnfStyle w:val="000000000000" w:firstRow="0" w:lastRow="0" w:firstColumn="0" w:lastColumn="0" w:oddVBand="0" w:evenVBand="0" w:oddHBand="0" w:evenHBand="0" w:firstRowFirstColumn="0" w:firstRowLastColumn="0" w:lastRowFirstColumn="0" w:lastRowLastColumn="0"/>
              <w:rPr>
                <w:rFonts w:cs="Arial"/>
              </w:rPr>
            </w:pPr>
            <w:r w:rsidRPr="00F143B5">
              <w:rPr>
                <w:rFonts w:cs="Arial"/>
              </w:rPr>
              <w:t>Envision, Build</w:t>
            </w:r>
            <w:r w:rsidR="00C2393B">
              <w:rPr>
                <w:rFonts w:cs="Arial"/>
              </w:rPr>
              <w:t>, Deploy</w:t>
            </w:r>
          </w:p>
        </w:tc>
        <w:tc>
          <w:tcPr>
            <w:tcW w:w="524" w:type="pct"/>
            <w:shd w:val="clear" w:color="auto" w:fill="F2F2F2" w:themeFill="background1" w:themeFillShade="F2"/>
            <w:vAlign w:val="center"/>
          </w:tcPr>
          <w:p w14:paraId="411F4454" w14:textId="77777777" w:rsidR="00903574" w:rsidRPr="00F143B5" w:rsidRDefault="00903574" w:rsidP="008D5E5F">
            <w:pPr>
              <w:pStyle w:val="REITableBodyText"/>
              <w:ind w:left="-105"/>
              <w:jc w:val="center"/>
              <w:cnfStyle w:val="000000000000" w:firstRow="0" w:lastRow="0" w:firstColumn="0" w:lastColumn="0" w:oddVBand="0" w:evenVBand="0" w:oddHBand="0" w:evenHBand="0" w:firstRowFirstColumn="0" w:firstRowLastColumn="0" w:lastRowFirstColumn="0" w:lastRowLastColumn="0"/>
              <w:rPr>
                <w:rFonts w:cs="Arial"/>
              </w:rPr>
            </w:pPr>
            <w:r w:rsidRPr="00F143B5">
              <w:rPr>
                <w:rFonts w:cs="Arial"/>
              </w:rPr>
              <w:t>50%</w:t>
            </w:r>
          </w:p>
        </w:tc>
      </w:tr>
      <w:tr w:rsidR="00E27871" w14:paraId="7604C45B" w14:textId="77777777" w:rsidTr="00B05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 w:type="pct"/>
            <w:shd w:val="clear" w:color="auto" w:fill="FFFFFF" w:themeFill="background1"/>
            <w:vAlign w:val="center"/>
          </w:tcPr>
          <w:p w14:paraId="2CAA2961" w14:textId="77777777" w:rsidR="00903574" w:rsidRPr="00043782" w:rsidRDefault="00903574" w:rsidP="00226978">
            <w:pPr>
              <w:pStyle w:val="REITableBodyText"/>
              <w:rPr>
                <w:rFonts w:cs="Arial"/>
                <w:b w:val="0"/>
                <w:bCs w:val="0"/>
              </w:rPr>
            </w:pPr>
            <w:r w:rsidRPr="00043782">
              <w:rPr>
                <w:rFonts w:cs="Arial"/>
                <w:b w:val="0"/>
                <w:bCs w:val="0"/>
              </w:rPr>
              <w:t xml:space="preserve">Scrum Master (SM) </w:t>
            </w:r>
          </w:p>
        </w:tc>
        <w:tc>
          <w:tcPr>
            <w:tcW w:w="529" w:type="pct"/>
            <w:shd w:val="clear" w:color="auto" w:fill="FFFFFF" w:themeFill="background1"/>
            <w:vAlign w:val="center"/>
          </w:tcPr>
          <w:p w14:paraId="170235DF" w14:textId="77777777" w:rsidR="00903574" w:rsidRPr="00F143B5" w:rsidRDefault="00903574" w:rsidP="00226978">
            <w:pPr>
              <w:pStyle w:val="REITableBodyText"/>
              <w:ind w:left="-90"/>
              <w:jc w:val="center"/>
              <w:cnfStyle w:val="000000100000" w:firstRow="0" w:lastRow="0" w:firstColumn="0" w:lastColumn="0" w:oddVBand="0" w:evenVBand="0" w:oddHBand="1" w:evenHBand="0" w:firstRowFirstColumn="0" w:firstRowLastColumn="0" w:lastRowFirstColumn="0" w:lastRowLastColumn="0"/>
              <w:rPr>
                <w:rFonts w:cs="Arial"/>
              </w:rPr>
            </w:pPr>
            <w:r w:rsidRPr="00F143B5">
              <w:rPr>
                <w:rFonts w:cs="Arial"/>
              </w:rPr>
              <w:t>1</w:t>
            </w:r>
          </w:p>
        </w:tc>
        <w:tc>
          <w:tcPr>
            <w:tcW w:w="2237" w:type="pct"/>
            <w:shd w:val="clear" w:color="auto" w:fill="FFFFFF" w:themeFill="background1"/>
            <w:vAlign w:val="center"/>
          </w:tcPr>
          <w:p w14:paraId="4AD9785D" w14:textId="16BFC258" w:rsidR="00903574" w:rsidRPr="00F143B5" w:rsidRDefault="00903574" w:rsidP="00226978">
            <w:pPr>
              <w:pStyle w:val="REITableBodyText"/>
              <w:cnfStyle w:val="000000100000" w:firstRow="0" w:lastRow="0" w:firstColumn="0" w:lastColumn="0" w:oddVBand="0" w:evenVBand="0" w:oddHBand="1" w:evenHBand="0" w:firstRowFirstColumn="0" w:firstRowLastColumn="0" w:lastRowFirstColumn="0" w:lastRowLastColumn="0"/>
              <w:rPr>
                <w:rFonts w:cs="Arial"/>
              </w:rPr>
            </w:pPr>
            <w:r w:rsidRPr="00F143B5">
              <w:rPr>
                <w:rFonts w:cs="Arial"/>
              </w:rPr>
              <w:t>Oversee and guide the execution of the development work using Agile Scrum methodology. Performs Scrum Ceremonies, release management, and status reporting. Motivates teams and removes impediments.</w:t>
            </w:r>
          </w:p>
        </w:tc>
        <w:tc>
          <w:tcPr>
            <w:tcW w:w="910" w:type="pct"/>
            <w:shd w:val="clear" w:color="auto" w:fill="FFFFFF" w:themeFill="background1"/>
            <w:vAlign w:val="center"/>
          </w:tcPr>
          <w:p w14:paraId="13EB6526" w14:textId="77777777" w:rsidR="00903574" w:rsidRPr="00F143B5" w:rsidRDefault="00903574" w:rsidP="00226978">
            <w:pPr>
              <w:pStyle w:val="REITableBodyText"/>
              <w:cnfStyle w:val="000000100000" w:firstRow="0" w:lastRow="0" w:firstColumn="0" w:lastColumn="0" w:oddVBand="0" w:evenVBand="0" w:oddHBand="1" w:evenHBand="0" w:firstRowFirstColumn="0" w:firstRowLastColumn="0" w:lastRowFirstColumn="0" w:lastRowLastColumn="0"/>
              <w:rPr>
                <w:rFonts w:cs="Arial"/>
              </w:rPr>
            </w:pPr>
            <w:r w:rsidRPr="00F143B5">
              <w:rPr>
                <w:rFonts w:cs="Arial"/>
              </w:rPr>
              <w:t>Build, Deploy</w:t>
            </w:r>
          </w:p>
        </w:tc>
        <w:tc>
          <w:tcPr>
            <w:tcW w:w="524" w:type="pct"/>
            <w:shd w:val="clear" w:color="auto" w:fill="FFFFFF" w:themeFill="background1"/>
            <w:vAlign w:val="center"/>
          </w:tcPr>
          <w:p w14:paraId="489422B8" w14:textId="77777777" w:rsidR="00903574" w:rsidRPr="00F143B5" w:rsidRDefault="00903574" w:rsidP="008D5E5F">
            <w:pPr>
              <w:pStyle w:val="REITableBodyText"/>
              <w:ind w:left="-105"/>
              <w:jc w:val="center"/>
              <w:cnfStyle w:val="000000100000" w:firstRow="0" w:lastRow="0" w:firstColumn="0" w:lastColumn="0" w:oddVBand="0" w:evenVBand="0" w:oddHBand="1" w:evenHBand="0" w:firstRowFirstColumn="0" w:firstRowLastColumn="0" w:lastRowFirstColumn="0" w:lastRowLastColumn="0"/>
              <w:rPr>
                <w:rFonts w:cs="Arial"/>
              </w:rPr>
            </w:pPr>
            <w:r w:rsidRPr="00F143B5">
              <w:rPr>
                <w:rFonts w:cs="Arial"/>
              </w:rPr>
              <w:t>25%</w:t>
            </w:r>
          </w:p>
        </w:tc>
      </w:tr>
      <w:tr w:rsidR="00E27871" w14:paraId="5FC411C9" w14:textId="77777777" w:rsidTr="00B0529D">
        <w:tc>
          <w:tcPr>
            <w:cnfStyle w:val="001000000000" w:firstRow="0" w:lastRow="0" w:firstColumn="1" w:lastColumn="0" w:oddVBand="0" w:evenVBand="0" w:oddHBand="0" w:evenHBand="0" w:firstRowFirstColumn="0" w:firstRowLastColumn="0" w:lastRowFirstColumn="0" w:lastRowLastColumn="0"/>
            <w:tcW w:w="800" w:type="pct"/>
            <w:shd w:val="clear" w:color="auto" w:fill="F2F2F2" w:themeFill="background1" w:themeFillShade="F2"/>
            <w:vAlign w:val="center"/>
          </w:tcPr>
          <w:p w14:paraId="525948AA" w14:textId="77777777" w:rsidR="00903574" w:rsidRPr="00043782" w:rsidRDefault="00903574" w:rsidP="00226978">
            <w:pPr>
              <w:pStyle w:val="REITableBodyText"/>
              <w:rPr>
                <w:rFonts w:cs="Arial"/>
                <w:b w:val="0"/>
                <w:bCs w:val="0"/>
              </w:rPr>
            </w:pPr>
            <w:r w:rsidRPr="00043782">
              <w:rPr>
                <w:rFonts w:cs="Arial"/>
                <w:b w:val="0"/>
                <w:bCs w:val="0"/>
              </w:rPr>
              <w:t>Business Analyst (BA)</w:t>
            </w:r>
          </w:p>
          <w:p w14:paraId="2FEDDD42" w14:textId="4022AA2E" w:rsidR="00F143B5" w:rsidRPr="00270C0F" w:rsidRDefault="00F143B5" w:rsidP="00226978">
            <w:pPr>
              <w:pStyle w:val="REITableBodyText"/>
              <w:rPr>
                <w:rFonts w:cs="Arial"/>
                <w:b w:val="0"/>
                <w:bCs w:val="0"/>
                <w:i/>
                <w:iCs/>
              </w:rPr>
            </w:pPr>
            <w:r w:rsidRPr="00270C0F">
              <w:rPr>
                <w:rFonts w:cs="Arial"/>
                <w:b w:val="0"/>
                <w:bCs w:val="0"/>
                <w:i/>
                <w:iCs/>
              </w:rPr>
              <w:t>Key</w:t>
            </w:r>
          </w:p>
        </w:tc>
        <w:tc>
          <w:tcPr>
            <w:tcW w:w="529" w:type="pct"/>
            <w:shd w:val="clear" w:color="auto" w:fill="F2F2F2" w:themeFill="background1" w:themeFillShade="F2"/>
            <w:vAlign w:val="center"/>
          </w:tcPr>
          <w:p w14:paraId="534DECBD" w14:textId="77777777" w:rsidR="00903574" w:rsidRPr="00F143B5" w:rsidRDefault="00903574" w:rsidP="00226978">
            <w:pPr>
              <w:pStyle w:val="REITableBodyText"/>
              <w:ind w:left="-90"/>
              <w:jc w:val="center"/>
              <w:cnfStyle w:val="000000000000" w:firstRow="0" w:lastRow="0" w:firstColumn="0" w:lastColumn="0" w:oddVBand="0" w:evenVBand="0" w:oddHBand="0" w:evenHBand="0" w:firstRowFirstColumn="0" w:firstRowLastColumn="0" w:lastRowFirstColumn="0" w:lastRowLastColumn="0"/>
              <w:rPr>
                <w:rFonts w:cs="Arial"/>
              </w:rPr>
            </w:pPr>
            <w:r w:rsidRPr="00F143B5">
              <w:rPr>
                <w:rFonts w:cs="Arial"/>
              </w:rPr>
              <w:t>1</w:t>
            </w:r>
          </w:p>
        </w:tc>
        <w:tc>
          <w:tcPr>
            <w:tcW w:w="2237" w:type="pct"/>
            <w:shd w:val="clear" w:color="auto" w:fill="F2F2F2" w:themeFill="background1" w:themeFillShade="F2"/>
            <w:vAlign w:val="center"/>
          </w:tcPr>
          <w:p w14:paraId="6F7FFE9A" w14:textId="6B41B5C3" w:rsidR="00903574" w:rsidRPr="00F143B5" w:rsidRDefault="00903574" w:rsidP="00226978">
            <w:pPr>
              <w:pStyle w:val="REITableBodyText"/>
              <w:cnfStyle w:val="000000000000" w:firstRow="0" w:lastRow="0" w:firstColumn="0" w:lastColumn="0" w:oddVBand="0" w:evenVBand="0" w:oddHBand="0" w:evenHBand="0" w:firstRowFirstColumn="0" w:firstRowLastColumn="0" w:lastRowFirstColumn="0" w:lastRowLastColumn="0"/>
              <w:rPr>
                <w:rFonts w:cs="Arial"/>
              </w:rPr>
            </w:pPr>
            <w:r w:rsidRPr="00F143B5">
              <w:rPr>
                <w:rFonts w:cs="Arial"/>
              </w:rPr>
              <w:t>Responsible for the project’s functional activities such as gap analysis, requirements elicitation, functional requirement documentation, requirements management, system demos, UAT support, change impact analysis, training documentation, and user training.</w:t>
            </w:r>
          </w:p>
        </w:tc>
        <w:tc>
          <w:tcPr>
            <w:tcW w:w="910" w:type="pct"/>
            <w:shd w:val="clear" w:color="auto" w:fill="F2F2F2" w:themeFill="background1" w:themeFillShade="F2"/>
            <w:vAlign w:val="center"/>
          </w:tcPr>
          <w:p w14:paraId="1C574206" w14:textId="77777777" w:rsidR="00903574" w:rsidRPr="00F143B5" w:rsidRDefault="00903574" w:rsidP="00226978">
            <w:pPr>
              <w:pStyle w:val="REITableBodyText"/>
              <w:cnfStyle w:val="000000000000" w:firstRow="0" w:lastRow="0" w:firstColumn="0" w:lastColumn="0" w:oddVBand="0" w:evenVBand="0" w:oddHBand="0" w:evenHBand="0" w:firstRowFirstColumn="0" w:firstRowLastColumn="0" w:lastRowFirstColumn="0" w:lastRowLastColumn="0"/>
              <w:rPr>
                <w:rFonts w:cs="Arial"/>
              </w:rPr>
            </w:pPr>
            <w:r w:rsidRPr="00F143B5">
              <w:rPr>
                <w:rFonts w:cs="Arial"/>
              </w:rPr>
              <w:t>Envision, Build, Deploy</w:t>
            </w:r>
          </w:p>
        </w:tc>
        <w:tc>
          <w:tcPr>
            <w:tcW w:w="524" w:type="pct"/>
            <w:shd w:val="clear" w:color="auto" w:fill="F2F2F2" w:themeFill="background1" w:themeFillShade="F2"/>
            <w:vAlign w:val="center"/>
          </w:tcPr>
          <w:p w14:paraId="5A8C9F31" w14:textId="77777777" w:rsidR="00903574" w:rsidRPr="00F143B5" w:rsidRDefault="00903574" w:rsidP="008D5E5F">
            <w:pPr>
              <w:pStyle w:val="REITableBodyText"/>
              <w:ind w:left="-105"/>
              <w:jc w:val="center"/>
              <w:cnfStyle w:val="000000000000" w:firstRow="0" w:lastRow="0" w:firstColumn="0" w:lastColumn="0" w:oddVBand="0" w:evenVBand="0" w:oddHBand="0" w:evenHBand="0" w:firstRowFirstColumn="0" w:firstRowLastColumn="0" w:lastRowFirstColumn="0" w:lastRowLastColumn="0"/>
              <w:rPr>
                <w:rFonts w:cs="Arial"/>
              </w:rPr>
            </w:pPr>
            <w:r w:rsidRPr="00F143B5">
              <w:rPr>
                <w:rFonts w:cs="Arial"/>
              </w:rPr>
              <w:t>100%</w:t>
            </w:r>
          </w:p>
        </w:tc>
      </w:tr>
      <w:tr w:rsidR="00E27871" w14:paraId="015632CC" w14:textId="77777777" w:rsidTr="00B05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 w:type="pct"/>
            <w:shd w:val="clear" w:color="auto" w:fill="FFFFFF" w:themeFill="background1"/>
            <w:vAlign w:val="center"/>
          </w:tcPr>
          <w:p w14:paraId="7FEB36F0" w14:textId="1F37E597" w:rsidR="00903574" w:rsidRPr="00043782" w:rsidRDefault="00B36C4F" w:rsidP="00226978">
            <w:pPr>
              <w:pStyle w:val="REITableBodyText"/>
              <w:rPr>
                <w:rFonts w:cs="Arial"/>
                <w:b w:val="0"/>
                <w:bCs w:val="0"/>
              </w:rPr>
            </w:pPr>
            <w:r w:rsidRPr="00D736E0">
              <w:rPr>
                <w:rFonts w:cs="Arial"/>
              </w:rPr>
              <w:t xml:space="preserve">Technical </w:t>
            </w:r>
            <w:r w:rsidR="00903574" w:rsidRPr="00D736E0">
              <w:rPr>
                <w:rFonts w:cs="Arial"/>
              </w:rPr>
              <w:t>Lead (TL)</w:t>
            </w:r>
          </w:p>
        </w:tc>
        <w:tc>
          <w:tcPr>
            <w:tcW w:w="529" w:type="pct"/>
            <w:shd w:val="clear" w:color="auto" w:fill="FFFFFF" w:themeFill="background1"/>
            <w:vAlign w:val="center"/>
          </w:tcPr>
          <w:p w14:paraId="7DA79D1B" w14:textId="77777777" w:rsidR="00903574" w:rsidRPr="00F143B5" w:rsidRDefault="00903574" w:rsidP="00226978">
            <w:pPr>
              <w:pStyle w:val="REITableBodyText"/>
              <w:ind w:left="-90"/>
              <w:jc w:val="center"/>
              <w:cnfStyle w:val="000000100000" w:firstRow="0" w:lastRow="0" w:firstColumn="0" w:lastColumn="0" w:oddVBand="0" w:evenVBand="0" w:oddHBand="1" w:evenHBand="0" w:firstRowFirstColumn="0" w:firstRowLastColumn="0" w:lastRowFirstColumn="0" w:lastRowLastColumn="0"/>
              <w:rPr>
                <w:rFonts w:cs="Arial"/>
              </w:rPr>
            </w:pPr>
            <w:r w:rsidRPr="00F143B5">
              <w:rPr>
                <w:rFonts w:cs="Arial"/>
              </w:rPr>
              <w:t>1</w:t>
            </w:r>
          </w:p>
        </w:tc>
        <w:tc>
          <w:tcPr>
            <w:tcW w:w="2237" w:type="pct"/>
            <w:shd w:val="clear" w:color="auto" w:fill="FFFFFF" w:themeFill="background1"/>
            <w:vAlign w:val="center"/>
          </w:tcPr>
          <w:p w14:paraId="224301D5" w14:textId="558F6A68" w:rsidR="00903574" w:rsidRPr="00F143B5" w:rsidRDefault="00903574" w:rsidP="00226978">
            <w:pPr>
              <w:pStyle w:val="REITableBodyText"/>
              <w:cnfStyle w:val="000000100000" w:firstRow="0" w:lastRow="0" w:firstColumn="0" w:lastColumn="0" w:oddVBand="0" w:evenVBand="0" w:oddHBand="1" w:evenHBand="0" w:firstRowFirstColumn="0" w:firstRowLastColumn="0" w:lastRowFirstColumn="0" w:lastRowLastColumn="0"/>
              <w:rPr>
                <w:rFonts w:cs="Arial"/>
              </w:rPr>
            </w:pPr>
            <w:r w:rsidRPr="00F143B5">
              <w:rPr>
                <w:rFonts w:cs="Arial"/>
              </w:rPr>
              <w:t xml:space="preserve">Responsible for </w:t>
            </w:r>
            <w:r w:rsidR="008B11B0" w:rsidRPr="00F143B5">
              <w:rPr>
                <w:rFonts w:cs="Arial"/>
              </w:rPr>
              <w:t xml:space="preserve">the </w:t>
            </w:r>
            <w:r w:rsidRPr="00F143B5">
              <w:rPr>
                <w:rFonts w:cs="Arial"/>
              </w:rPr>
              <w:t>technical delivery</w:t>
            </w:r>
            <w:r w:rsidR="007B7CBA" w:rsidRPr="00F143B5">
              <w:rPr>
                <w:rFonts w:cs="Arial"/>
              </w:rPr>
              <w:t xml:space="preserve"> of the full solution</w:t>
            </w:r>
            <w:r w:rsidRPr="00F143B5">
              <w:rPr>
                <w:rFonts w:cs="Arial"/>
              </w:rPr>
              <w:t>. Guide</w:t>
            </w:r>
            <w:r w:rsidR="0066646B" w:rsidRPr="00F143B5">
              <w:rPr>
                <w:rFonts w:cs="Arial"/>
              </w:rPr>
              <w:t>s</w:t>
            </w:r>
            <w:r w:rsidRPr="00F143B5">
              <w:rPr>
                <w:rFonts w:cs="Arial"/>
              </w:rPr>
              <w:t xml:space="preserve"> the developers and </w:t>
            </w:r>
            <w:r w:rsidR="0066646B" w:rsidRPr="00F143B5">
              <w:rPr>
                <w:rFonts w:cs="Arial"/>
              </w:rPr>
              <w:t>undertakes</w:t>
            </w:r>
            <w:r w:rsidRPr="00F143B5">
              <w:rPr>
                <w:rFonts w:cs="Arial"/>
              </w:rPr>
              <w:t xml:space="preserve"> the development of complex tasks such as integration with external systems.</w:t>
            </w:r>
          </w:p>
        </w:tc>
        <w:tc>
          <w:tcPr>
            <w:tcW w:w="910" w:type="pct"/>
            <w:shd w:val="clear" w:color="auto" w:fill="FFFFFF" w:themeFill="background1"/>
            <w:vAlign w:val="center"/>
          </w:tcPr>
          <w:p w14:paraId="7FAA06F1" w14:textId="299697A7" w:rsidR="00903574" w:rsidRPr="00F143B5" w:rsidRDefault="00903574" w:rsidP="00226978">
            <w:pPr>
              <w:pStyle w:val="REITableBodyText"/>
              <w:cnfStyle w:val="000000100000" w:firstRow="0" w:lastRow="0" w:firstColumn="0" w:lastColumn="0" w:oddVBand="0" w:evenVBand="0" w:oddHBand="1" w:evenHBand="0" w:firstRowFirstColumn="0" w:firstRowLastColumn="0" w:lastRowFirstColumn="0" w:lastRowLastColumn="0"/>
              <w:rPr>
                <w:rFonts w:cs="Arial"/>
              </w:rPr>
            </w:pPr>
            <w:r w:rsidRPr="00F143B5">
              <w:rPr>
                <w:rFonts w:cs="Arial"/>
              </w:rPr>
              <w:t>Build, Deploy</w:t>
            </w:r>
          </w:p>
        </w:tc>
        <w:tc>
          <w:tcPr>
            <w:tcW w:w="524" w:type="pct"/>
            <w:shd w:val="clear" w:color="auto" w:fill="FFFFFF" w:themeFill="background1"/>
            <w:vAlign w:val="center"/>
          </w:tcPr>
          <w:p w14:paraId="38D93F17" w14:textId="77777777" w:rsidR="00903574" w:rsidRPr="00F143B5" w:rsidRDefault="00903574" w:rsidP="008D5E5F">
            <w:pPr>
              <w:pStyle w:val="REITableBodyText"/>
              <w:ind w:left="-105"/>
              <w:jc w:val="center"/>
              <w:cnfStyle w:val="000000100000" w:firstRow="0" w:lastRow="0" w:firstColumn="0" w:lastColumn="0" w:oddVBand="0" w:evenVBand="0" w:oddHBand="1" w:evenHBand="0" w:firstRowFirstColumn="0" w:firstRowLastColumn="0" w:lastRowFirstColumn="0" w:lastRowLastColumn="0"/>
              <w:rPr>
                <w:rFonts w:cs="Arial"/>
              </w:rPr>
            </w:pPr>
            <w:r w:rsidRPr="00F143B5">
              <w:rPr>
                <w:rFonts w:cs="Arial"/>
              </w:rPr>
              <w:t>100%</w:t>
            </w:r>
          </w:p>
        </w:tc>
      </w:tr>
      <w:tr w:rsidR="00E27871" w14:paraId="3D103A91" w14:textId="77777777" w:rsidTr="00B0529D">
        <w:tc>
          <w:tcPr>
            <w:cnfStyle w:val="001000000000" w:firstRow="0" w:lastRow="0" w:firstColumn="1" w:lastColumn="0" w:oddVBand="0" w:evenVBand="0" w:oddHBand="0" w:evenHBand="0" w:firstRowFirstColumn="0" w:firstRowLastColumn="0" w:lastRowFirstColumn="0" w:lastRowLastColumn="0"/>
            <w:tcW w:w="800" w:type="pct"/>
            <w:shd w:val="clear" w:color="auto" w:fill="F2F2F2" w:themeFill="background1" w:themeFillShade="F2"/>
            <w:vAlign w:val="center"/>
          </w:tcPr>
          <w:p w14:paraId="62E75CA0" w14:textId="77777777" w:rsidR="00903574" w:rsidRPr="00043782" w:rsidRDefault="00903574" w:rsidP="00226978">
            <w:pPr>
              <w:pStyle w:val="REITableBodyText"/>
              <w:rPr>
                <w:rFonts w:cs="Arial"/>
                <w:b w:val="0"/>
                <w:bCs w:val="0"/>
              </w:rPr>
            </w:pPr>
            <w:r w:rsidRPr="00043782">
              <w:rPr>
                <w:rFonts w:cs="Arial"/>
                <w:b w:val="0"/>
                <w:bCs w:val="0"/>
              </w:rPr>
              <w:t>Developer (Dev)</w:t>
            </w:r>
          </w:p>
        </w:tc>
        <w:tc>
          <w:tcPr>
            <w:tcW w:w="529" w:type="pct"/>
            <w:shd w:val="clear" w:color="auto" w:fill="F2F2F2" w:themeFill="background1" w:themeFillShade="F2"/>
            <w:vAlign w:val="center"/>
          </w:tcPr>
          <w:p w14:paraId="60D95FE2" w14:textId="77777777" w:rsidR="00903574" w:rsidRPr="00F143B5" w:rsidRDefault="00903574" w:rsidP="00226978">
            <w:pPr>
              <w:pStyle w:val="REITableBodyText"/>
              <w:ind w:left="-90"/>
              <w:jc w:val="center"/>
              <w:cnfStyle w:val="000000000000" w:firstRow="0" w:lastRow="0" w:firstColumn="0" w:lastColumn="0" w:oddVBand="0" w:evenVBand="0" w:oddHBand="0" w:evenHBand="0" w:firstRowFirstColumn="0" w:firstRowLastColumn="0" w:lastRowFirstColumn="0" w:lastRowLastColumn="0"/>
              <w:rPr>
                <w:rFonts w:cs="Arial"/>
              </w:rPr>
            </w:pPr>
            <w:r w:rsidRPr="00F143B5">
              <w:rPr>
                <w:rFonts w:cs="Arial"/>
              </w:rPr>
              <w:t>3</w:t>
            </w:r>
          </w:p>
        </w:tc>
        <w:tc>
          <w:tcPr>
            <w:tcW w:w="2237" w:type="pct"/>
            <w:shd w:val="clear" w:color="auto" w:fill="F2F2F2" w:themeFill="background1" w:themeFillShade="F2"/>
            <w:vAlign w:val="center"/>
          </w:tcPr>
          <w:p w14:paraId="0E404CC7" w14:textId="6A074CB8" w:rsidR="00903574" w:rsidRPr="00F143B5" w:rsidRDefault="00903574" w:rsidP="00226978">
            <w:pPr>
              <w:pStyle w:val="REITableBodyText"/>
              <w:cnfStyle w:val="000000000000" w:firstRow="0" w:lastRow="0" w:firstColumn="0" w:lastColumn="0" w:oddVBand="0" w:evenVBand="0" w:oddHBand="0" w:evenHBand="0" w:firstRowFirstColumn="0" w:firstRowLastColumn="0" w:lastRowFirstColumn="0" w:lastRowLastColumn="0"/>
              <w:rPr>
                <w:rFonts w:cs="Arial"/>
              </w:rPr>
            </w:pPr>
            <w:r w:rsidRPr="00F143B5">
              <w:rPr>
                <w:rFonts w:cs="Arial"/>
              </w:rPr>
              <w:t>Supports the configuration and customization of GovGrants per the IAF requirements. Provides functionality development and unit testing. Troubleshoot</w:t>
            </w:r>
            <w:r w:rsidR="007B7CBA" w:rsidRPr="00F143B5">
              <w:rPr>
                <w:rFonts w:cs="Arial"/>
              </w:rPr>
              <w:t>s and fixes</w:t>
            </w:r>
            <w:r w:rsidRPr="00F143B5">
              <w:rPr>
                <w:rFonts w:cs="Arial"/>
              </w:rPr>
              <w:t xml:space="preserve"> issues reported internally or externally by system users</w:t>
            </w:r>
            <w:r w:rsidR="00CF2A0A">
              <w:rPr>
                <w:rFonts w:cs="Arial"/>
              </w:rPr>
              <w:t>.</w:t>
            </w:r>
          </w:p>
        </w:tc>
        <w:tc>
          <w:tcPr>
            <w:tcW w:w="910" w:type="pct"/>
            <w:shd w:val="clear" w:color="auto" w:fill="F2F2F2" w:themeFill="background1" w:themeFillShade="F2"/>
            <w:vAlign w:val="center"/>
          </w:tcPr>
          <w:p w14:paraId="53CE2271" w14:textId="77777777" w:rsidR="00903574" w:rsidRPr="00F143B5" w:rsidRDefault="00903574" w:rsidP="00226978">
            <w:pPr>
              <w:pStyle w:val="REITableBodyText"/>
              <w:cnfStyle w:val="000000000000" w:firstRow="0" w:lastRow="0" w:firstColumn="0" w:lastColumn="0" w:oddVBand="0" w:evenVBand="0" w:oddHBand="0" w:evenHBand="0" w:firstRowFirstColumn="0" w:firstRowLastColumn="0" w:lastRowFirstColumn="0" w:lastRowLastColumn="0"/>
              <w:rPr>
                <w:rFonts w:cs="Arial"/>
              </w:rPr>
            </w:pPr>
            <w:r w:rsidRPr="00F143B5">
              <w:rPr>
                <w:rFonts w:cs="Arial"/>
              </w:rPr>
              <w:t>Build, Deploy</w:t>
            </w:r>
          </w:p>
        </w:tc>
        <w:tc>
          <w:tcPr>
            <w:tcW w:w="524" w:type="pct"/>
            <w:shd w:val="clear" w:color="auto" w:fill="F2F2F2" w:themeFill="background1" w:themeFillShade="F2"/>
            <w:vAlign w:val="center"/>
          </w:tcPr>
          <w:p w14:paraId="260C3314" w14:textId="77777777" w:rsidR="00903574" w:rsidRPr="00F143B5" w:rsidRDefault="00903574" w:rsidP="008D5E5F">
            <w:pPr>
              <w:pStyle w:val="REITableBodyText"/>
              <w:ind w:left="-105"/>
              <w:jc w:val="center"/>
              <w:cnfStyle w:val="000000000000" w:firstRow="0" w:lastRow="0" w:firstColumn="0" w:lastColumn="0" w:oddVBand="0" w:evenVBand="0" w:oddHBand="0" w:evenHBand="0" w:firstRowFirstColumn="0" w:firstRowLastColumn="0" w:lastRowFirstColumn="0" w:lastRowLastColumn="0"/>
              <w:rPr>
                <w:rFonts w:cs="Arial"/>
              </w:rPr>
            </w:pPr>
            <w:r w:rsidRPr="00F143B5">
              <w:rPr>
                <w:rFonts w:cs="Arial"/>
              </w:rPr>
              <w:t>100%</w:t>
            </w:r>
          </w:p>
        </w:tc>
      </w:tr>
      <w:tr w:rsidR="00E27871" w14:paraId="02ED4D81" w14:textId="77777777" w:rsidTr="00B05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 w:type="pct"/>
            <w:shd w:val="clear" w:color="auto" w:fill="FFFFFF" w:themeFill="background1"/>
            <w:vAlign w:val="center"/>
          </w:tcPr>
          <w:p w14:paraId="32A39E46" w14:textId="77777777" w:rsidR="00903574" w:rsidRPr="00043782" w:rsidRDefault="00903574" w:rsidP="00226978">
            <w:pPr>
              <w:pStyle w:val="REITableBodyText"/>
              <w:rPr>
                <w:rFonts w:cs="Arial"/>
                <w:b w:val="0"/>
                <w:bCs w:val="0"/>
              </w:rPr>
            </w:pPr>
            <w:r w:rsidRPr="00043782">
              <w:rPr>
                <w:rFonts w:cs="Arial"/>
                <w:b w:val="0"/>
                <w:bCs w:val="0"/>
              </w:rPr>
              <w:t>Quality Assurance Specialists (QAS)</w:t>
            </w:r>
          </w:p>
        </w:tc>
        <w:tc>
          <w:tcPr>
            <w:tcW w:w="529" w:type="pct"/>
            <w:shd w:val="clear" w:color="auto" w:fill="FFFFFF" w:themeFill="background1"/>
            <w:vAlign w:val="center"/>
          </w:tcPr>
          <w:p w14:paraId="49FBB5DA" w14:textId="77777777" w:rsidR="00903574" w:rsidRPr="00F143B5" w:rsidRDefault="00903574" w:rsidP="00226978">
            <w:pPr>
              <w:pStyle w:val="REITableBodyText"/>
              <w:ind w:left="-90"/>
              <w:jc w:val="center"/>
              <w:cnfStyle w:val="000000100000" w:firstRow="0" w:lastRow="0" w:firstColumn="0" w:lastColumn="0" w:oddVBand="0" w:evenVBand="0" w:oddHBand="1" w:evenHBand="0" w:firstRowFirstColumn="0" w:firstRowLastColumn="0" w:lastRowFirstColumn="0" w:lastRowLastColumn="0"/>
              <w:rPr>
                <w:rFonts w:cs="Arial"/>
              </w:rPr>
            </w:pPr>
            <w:r w:rsidRPr="00F143B5">
              <w:rPr>
                <w:rFonts w:cs="Arial"/>
              </w:rPr>
              <w:t>2</w:t>
            </w:r>
          </w:p>
        </w:tc>
        <w:tc>
          <w:tcPr>
            <w:tcW w:w="2237" w:type="pct"/>
            <w:shd w:val="clear" w:color="auto" w:fill="FFFFFF" w:themeFill="background1"/>
            <w:vAlign w:val="center"/>
          </w:tcPr>
          <w:p w14:paraId="587C3E8A" w14:textId="1A83520F" w:rsidR="00903574" w:rsidRPr="00F143B5" w:rsidRDefault="00903574" w:rsidP="00226978">
            <w:pPr>
              <w:pStyle w:val="REITableBodyText"/>
              <w:cnfStyle w:val="000000100000" w:firstRow="0" w:lastRow="0" w:firstColumn="0" w:lastColumn="0" w:oddVBand="0" w:evenVBand="0" w:oddHBand="1" w:evenHBand="0" w:firstRowFirstColumn="0" w:firstRowLastColumn="0" w:lastRowFirstColumn="0" w:lastRowLastColumn="0"/>
              <w:rPr>
                <w:rFonts w:cs="Arial"/>
              </w:rPr>
            </w:pPr>
            <w:r w:rsidRPr="00F143B5">
              <w:rPr>
                <w:rFonts w:cs="Arial"/>
              </w:rPr>
              <w:t>Supports the testing of IAF-specific configurations and customizations per the IAF requirements. Responsible for maintaining the test automation framework, automation</w:t>
            </w:r>
            <w:r w:rsidR="0003655D" w:rsidRPr="00F143B5">
              <w:rPr>
                <w:rFonts w:cs="Arial"/>
              </w:rPr>
              <w:t>,</w:t>
            </w:r>
            <w:r w:rsidRPr="00F143B5">
              <w:rPr>
                <w:rFonts w:cs="Arial"/>
              </w:rPr>
              <w:t xml:space="preserve"> and manual testing, regression integration testing, </w:t>
            </w:r>
            <w:r w:rsidR="0003655D" w:rsidRPr="00F143B5">
              <w:rPr>
                <w:rFonts w:cs="Arial"/>
              </w:rPr>
              <w:t>and</w:t>
            </w:r>
            <w:r w:rsidR="007B7CBA" w:rsidRPr="00F143B5">
              <w:rPr>
                <w:rFonts w:cs="Arial"/>
              </w:rPr>
              <w:t xml:space="preserve"> supporting</w:t>
            </w:r>
            <w:r w:rsidR="0003655D" w:rsidRPr="00F143B5">
              <w:rPr>
                <w:rFonts w:cs="Arial"/>
              </w:rPr>
              <w:t xml:space="preserve"> </w:t>
            </w:r>
            <w:r w:rsidRPr="00F143B5">
              <w:rPr>
                <w:rFonts w:cs="Arial"/>
              </w:rPr>
              <w:t>UAT.</w:t>
            </w:r>
          </w:p>
        </w:tc>
        <w:tc>
          <w:tcPr>
            <w:tcW w:w="910" w:type="pct"/>
            <w:shd w:val="clear" w:color="auto" w:fill="FFFFFF" w:themeFill="background1"/>
            <w:vAlign w:val="center"/>
          </w:tcPr>
          <w:p w14:paraId="317825E0" w14:textId="77777777" w:rsidR="00903574" w:rsidRPr="00F143B5" w:rsidRDefault="00903574" w:rsidP="00226978">
            <w:pPr>
              <w:pStyle w:val="REITableBodyText"/>
              <w:cnfStyle w:val="000000100000" w:firstRow="0" w:lastRow="0" w:firstColumn="0" w:lastColumn="0" w:oddVBand="0" w:evenVBand="0" w:oddHBand="1" w:evenHBand="0" w:firstRowFirstColumn="0" w:firstRowLastColumn="0" w:lastRowFirstColumn="0" w:lastRowLastColumn="0"/>
              <w:rPr>
                <w:rFonts w:cs="Arial"/>
              </w:rPr>
            </w:pPr>
            <w:r w:rsidRPr="00F143B5">
              <w:rPr>
                <w:rFonts w:cs="Arial"/>
              </w:rPr>
              <w:t>Build, Deploy</w:t>
            </w:r>
          </w:p>
        </w:tc>
        <w:tc>
          <w:tcPr>
            <w:tcW w:w="524" w:type="pct"/>
            <w:shd w:val="clear" w:color="auto" w:fill="FFFFFF" w:themeFill="background1"/>
            <w:vAlign w:val="center"/>
          </w:tcPr>
          <w:p w14:paraId="6951D1DF" w14:textId="77777777" w:rsidR="00903574" w:rsidRPr="00F143B5" w:rsidRDefault="00903574" w:rsidP="008D5E5F">
            <w:pPr>
              <w:pStyle w:val="REITableBodyText"/>
              <w:ind w:left="-105"/>
              <w:jc w:val="center"/>
              <w:cnfStyle w:val="000000100000" w:firstRow="0" w:lastRow="0" w:firstColumn="0" w:lastColumn="0" w:oddVBand="0" w:evenVBand="0" w:oddHBand="1" w:evenHBand="0" w:firstRowFirstColumn="0" w:firstRowLastColumn="0" w:lastRowFirstColumn="0" w:lastRowLastColumn="0"/>
              <w:rPr>
                <w:rFonts w:cs="Arial"/>
              </w:rPr>
            </w:pPr>
            <w:r w:rsidRPr="00F143B5">
              <w:rPr>
                <w:rFonts w:cs="Arial"/>
              </w:rPr>
              <w:t>100%</w:t>
            </w:r>
          </w:p>
        </w:tc>
      </w:tr>
      <w:tr w:rsidR="00E27871" w14:paraId="35A44501" w14:textId="77777777" w:rsidTr="00B0529D">
        <w:tc>
          <w:tcPr>
            <w:cnfStyle w:val="001000000000" w:firstRow="0" w:lastRow="0" w:firstColumn="1" w:lastColumn="0" w:oddVBand="0" w:evenVBand="0" w:oddHBand="0" w:evenHBand="0" w:firstRowFirstColumn="0" w:firstRowLastColumn="0" w:lastRowFirstColumn="0" w:lastRowLastColumn="0"/>
            <w:tcW w:w="800" w:type="pct"/>
            <w:shd w:val="clear" w:color="auto" w:fill="F2F2F2" w:themeFill="background1" w:themeFillShade="F2"/>
            <w:vAlign w:val="center"/>
          </w:tcPr>
          <w:p w14:paraId="5E8BFFC4" w14:textId="0B46A66C" w:rsidR="009407CC" w:rsidRPr="00043782" w:rsidRDefault="009407CC" w:rsidP="00226978">
            <w:pPr>
              <w:pStyle w:val="REITableBodyText"/>
              <w:rPr>
                <w:rFonts w:cs="Arial"/>
                <w:b w:val="0"/>
                <w:bCs w:val="0"/>
              </w:rPr>
            </w:pPr>
            <w:r w:rsidRPr="00043782">
              <w:rPr>
                <w:rFonts w:cs="Arial"/>
                <w:b w:val="0"/>
                <w:bCs w:val="0"/>
              </w:rPr>
              <w:t>Trainer</w:t>
            </w:r>
          </w:p>
        </w:tc>
        <w:tc>
          <w:tcPr>
            <w:tcW w:w="529" w:type="pct"/>
            <w:shd w:val="clear" w:color="auto" w:fill="F2F2F2" w:themeFill="background1" w:themeFillShade="F2"/>
            <w:vAlign w:val="center"/>
          </w:tcPr>
          <w:p w14:paraId="3BDFEABB" w14:textId="2D8ABF28" w:rsidR="009407CC" w:rsidRPr="00F143B5" w:rsidRDefault="00C82CAA" w:rsidP="00226978">
            <w:pPr>
              <w:pStyle w:val="REITableBodyText"/>
              <w:ind w:left="-90"/>
              <w:jc w:val="center"/>
              <w:cnfStyle w:val="000000000000" w:firstRow="0" w:lastRow="0" w:firstColumn="0" w:lastColumn="0" w:oddVBand="0" w:evenVBand="0" w:oddHBand="0" w:evenHBand="0" w:firstRowFirstColumn="0" w:firstRowLastColumn="0" w:lastRowFirstColumn="0" w:lastRowLastColumn="0"/>
              <w:rPr>
                <w:rFonts w:cs="Arial"/>
              </w:rPr>
            </w:pPr>
            <w:r w:rsidRPr="00F143B5">
              <w:rPr>
                <w:rFonts w:cs="Arial"/>
              </w:rPr>
              <w:t>1</w:t>
            </w:r>
          </w:p>
        </w:tc>
        <w:tc>
          <w:tcPr>
            <w:tcW w:w="2237" w:type="pct"/>
            <w:shd w:val="clear" w:color="auto" w:fill="F2F2F2" w:themeFill="background1" w:themeFillShade="F2"/>
            <w:vAlign w:val="center"/>
          </w:tcPr>
          <w:p w14:paraId="183CCA53" w14:textId="3517187E" w:rsidR="009407CC" w:rsidRPr="00F143B5" w:rsidRDefault="0066646B" w:rsidP="00226978">
            <w:pPr>
              <w:pStyle w:val="REITableBodyText"/>
              <w:cnfStyle w:val="000000000000" w:firstRow="0" w:lastRow="0" w:firstColumn="0" w:lastColumn="0" w:oddVBand="0" w:evenVBand="0" w:oddHBand="0" w:evenHBand="0" w:firstRowFirstColumn="0" w:firstRowLastColumn="0" w:lastRowFirstColumn="0" w:lastRowLastColumn="0"/>
              <w:rPr>
                <w:rFonts w:cs="Arial"/>
              </w:rPr>
            </w:pPr>
            <w:r w:rsidRPr="00F143B5">
              <w:rPr>
                <w:rFonts w:cs="Arial"/>
              </w:rPr>
              <w:t>Works with IAF stakeholders and users of the system to impart knowledge of how GovGrants will suit the business need. Trains external and internal users, other IAF</w:t>
            </w:r>
            <w:r w:rsidR="00CF2A0A">
              <w:rPr>
                <w:rFonts w:cs="Arial"/>
              </w:rPr>
              <w:t xml:space="preserve"> </w:t>
            </w:r>
            <w:r w:rsidRPr="00F143B5">
              <w:rPr>
                <w:rFonts w:cs="Arial"/>
              </w:rPr>
              <w:t>trainers, and system administrators.</w:t>
            </w:r>
          </w:p>
        </w:tc>
        <w:tc>
          <w:tcPr>
            <w:tcW w:w="910" w:type="pct"/>
            <w:shd w:val="clear" w:color="auto" w:fill="F2F2F2" w:themeFill="background1" w:themeFillShade="F2"/>
            <w:vAlign w:val="center"/>
          </w:tcPr>
          <w:p w14:paraId="6F2A8314" w14:textId="5E88074A" w:rsidR="009407CC" w:rsidRPr="00F143B5" w:rsidRDefault="00252AA5" w:rsidP="00226978">
            <w:pPr>
              <w:pStyle w:val="REITableBodyText"/>
              <w:cnfStyle w:val="000000000000" w:firstRow="0" w:lastRow="0" w:firstColumn="0" w:lastColumn="0" w:oddVBand="0" w:evenVBand="0" w:oddHBand="0" w:evenHBand="0" w:firstRowFirstColumn="0" w:firstRowLastColumn="0" w:lastRowFirstColumn="0" w:lastRowLastColumn="0"/>
              <w:rPr>
                <w:rFonts w:cs="Arial"/>
              </w:rPr>
            </w:pPr>
            <w:r w:rsidRPr="00F143B5">
              <w:rPr>
                <w:rFonts w:cs="Arial"/>
              </w:rPr>
              <w:t>Deploy</w:t>
            </w:r>
          </w:p>
        </w:tc>
        <w:tc>
          <w:tcPr>
            <w:tcW w:w="524" w:type="pct"/>
            <w:shd w:val="clear" w:color="auto" w:fill="F2F2F2" w:themeFill="background1" w:themeFillShade="F2"/>
            <w:vAlign w:val="center"/>
          </w:tcPr>
          <w:p w14:paraId="4CF3878F" w14:textId="42B50A39" w:rsidR="009407CC" w:rsidRPr="00F143B5" w:rsidRDefault="002337EC" w:rsidP="008D5E5F">
            <w:pPr>
              <w:pStyle w:val="REITableBodyText"/>
              <w:ind w:left="-105"/>
              <w:jc w:val="center"/>
              <w:cnfStyle w:val="000000000000" w:firstRow="0" w:lastRow="0" w:firstColumn="0" w:lastColumn="0" w:oddVBand="0" w:evenVBand="0" w:oddHBand="0" w:evenHBand="0" w:firstRowFirstColumn="0" w:firstRowLastColumn="0" w:lastRowFirstColumn="0" w:lastRowLastColumn="0"/>
              <w:rPr>
                <w:rFonts w:cs="Arial"/>
              </w:rPr>
            </w:pPr>
            <w:r w:rsidRPr="00F143B5">
              <w:rPr>
                <w:rFonts w:cs="Arial"/>
              </w:rPr>
              <w:t>100%</w:t>
            </w:r>
          </w:p>
        </w:tc>
      </w:tr>
    </w:tbl>
    <w:p w14:paraId="3978A545" w14:textId="364B8926" w:rsidR="001D4BB2" w:rsidRDefault="00AA6E05" w:rsidP="00226978">
      <w:pPr>
        <w:pStyle w:val="REIBodyText"/>
        <w:spacing w:before="120"/>
      </w:pPr>
      <w:r w:rsidRPr="00AA6E05">
        <w:t>While the core</w:t>
      </w:r>
      <w:r w:rsidR="00CF2A0A">
        <w:t xml:space="preserve"> key </w:t>
      </w:r>
      <w:r w:rsidRPr="00AA6E05">
        <w:t xml:space="preserve">resources </w:t>
      </w:r>
      <w:r w:rsidR="00AF4957">
        <w:t>(</w:t>
      </w:r>
      <w:r w:rsidRPr="00AA6E05">
        <w:t>PM</w:t>
      </w:r>
      <w:r w:rsidR="00B97DCC">
        <w:t>,</w:t>
      </w:r>
      <w:r w:rsidR="00837B83">
        <w:t xml:space="preserve"> </w:t>
      </w:r>
      <w:r w:rsidR="00AF4957">
        <w:t>TM</w:t>
      </w:r>
      <w:r w:rsidRPr="00AA6E05">
        <w:t>,</w:t>
      </w:r>
      <w:r w:rsidR="009407CC">
        <w:t xml:space="preserve"> </w:t>
      </w:r>
      <w:r w:rsidR="00AF4957">
        <w:t xml:space="preserve">and </w:t>
      </w:r>
      <w:r w:rsidR="00226978">
        <w:t>B</w:t>
      </w:r>
      <w:r w:rsidRPr="00AA6E05">
        <w:t>A</w:t>
      </w:r>
      <w:r w:rsidR="00AF4957">
        <w:t>)</w:t>
      </w:r>
      <w:r w:rsidRPr="00AA6E05">
        <w:t xml:space="preserve"> will start working on the project on Day </w:t>
      </w:r>
      <w:r w:rsidR="00B97DCC">
        <w:t>1</w:t>
      </w:r>
      <w:r w:rsidRPr="00AA6E05">
        <w:t>,</w:t>
      </w:r>
      <w:r w:rsidR="00226978">
        <w:t xml:space="preserve"> Team</w:t>
      </w:r>
      <w:r w:rsidRPr="00AA6E05">
        <w:t xml:space="preserve"> REI plans to staff up the project with </w:t>
      </w:r>
      <w:r w:rsidR="00903574">
        <w:t>SM, DEV</w:t>
      </w:r>
      <w:r w:rsidR="0003655D">
        <w:t>,</w:t>
      </w:r>
      <w:r w:rsidRPr="00AA6E05">
        <w:t xml:space="preserve"> and QAS </w:t>
      </w:r>
      <w:r w:rsidR="00F756F4">
        <w:t xml:space="preserve">staff </w:t>
      </w:r>
      <w:r>
        <w:t xml:space="preserve">starting </w:t>
      </w:r>
      <w:r w:rsidR="007A351E">
        <w:t xml:space="preserve">in </w:t>
      </w:r>
      <w:r>
        <w:t xml:space="preserve">Month </w:t>
      </w:r>
      <w:r w:rsidR="00B97DCC">
        <w:t>2</w:t>
      </w:r>
      <w:r w:rsidR="008D5E5F">
        <w:t>,</w:t>
      </w:r>
      <w:r>
        <w:t xml:space="preserve"> when </w:t>
      </w:r>
      <w:r w:rsidR="00F756F4">
        <w:t>we</w:t>
      </w:r>
      <w:r>
        <w:t xml:space="preserve"> anticipate the </w:t>
      </w:r>
      <w:r w:rsidR="004D3B7D">
        <w:t xml:space="preserve">Agile </w:t>
      </w:r>
      <w:r>
        <w:t>development to kick</w:t>
      </w:r>
      <w:r w:rsidR="007A351E">
        <w:t xml:space="preserve"> </w:t>
      </w:r>
      <w:r>
        <w:t>off</w:t>
      </w:r>
      <w:r w:rsidR="007B7CBA">
        <w:t xml:space="preserve"> after the product backlog has been prioritized</w:t>
      </w:r>
      <w:r>
        <w:t xml:space="preserve">. </w:t>
      </w:r>
      <w:r w:rsidR="00F756F4">
        <w:t xml:space="preserve">Team </w:t>
      </w:r>
      <w:r>
        <w:t>REI</w:t>
      </w:r>
      <w:r w:rsidR="0006795B">
        <w:t>’s</w:t>
      </w:r>
      <w:r>
        <w:t xml:space="preserve"> PM will ensure sufficient project-level onboarding is provided to the development team through </w:t>
      </w:r>
      <w:r w:rsidR="0006795B">
        <w:t xml:space="preserve">the </w:t>
      </w:r>
      <w:r>
        <w:t xml:space="preserve">internal project kick-off </w:t>
      </w:r>
      <w:r w:rsidRPr="003C0341">
        <w:t xml:space="preserve">and </w:t>
      </w:r>
      <w:r w:rsidR="00180261">
        <w:t>understanding</w:t>
      </w:r>
      <w:r w:rsidR="00180261" w:rsidRPr="00D736E0">
        <w:t xml:space="preserve"> </w:t>
      </w:r>
      <w:r w:rsidRPr="00D736E0">
        <w:t>of the gaps</w:t>
      </w:r>
      <w:r>
        <w:t xml:space="preserve"> that the team needs to implement.</w:t>
      </w:r>
    </w:p>
    <w:p w14:paraId="78A12C61" w14:textId="4FF2BA8A" w:rsidR="008F4B36" w:rsidRPr="001B64C8" w:rsidRDefault="006A649F" w:rsidP="00E63657">
      <w:pPr>
        <w:pStyle w:val="Heading1"/>
        <w:numPr>
          <w:ilvl w:val="0"/>
          <w:numId w:val="4"/>
        </w:numPr>
      </w:pPr>
      <w:bookmarkStart w:id="18" w:name="_Toc112280396"/>
      <w:r w:rsidRPr="001B64C8">
        <w:lastRenderedPageBreak/>
        <w:t>Corporate</w:t>
      </w:r>
      <w:r w:rsidR="00D42566" w:rsidRPr="001B64C8">
        <w:t xml:space="preserve"> </w:t>
      </w:r>
      <w:r w:rsidRPr="001B64C8">
        <w:t>Commitment</w:t>
      </w:r>
      <w:r w:rsidR="00D42566" w:rsidRPr="001B64C8">
        <w:t xml:space="preserve"> </w:t>
      </w:r>
      <w:r w:rsidRPr="001B64C8">
        <w:t>and</w:t>
      </w:r>
      <w:r w:rsidR="00D42566" w:rsidRPr="001B64C8">
        <w:t xml:space="preserve"> </w:t>
      </w:r>
      <w:r w:rsidRPr="001B64C8">
        <w:t>Reach-Back</w:t>
      </w:r>
      <w:r w:rsidR="00D42566" w:rsidRPr="001B64C8">
        <w:t xml:space="preserve"> </w:t>
      </w:r>
      <w:r w:rsidRPr="001B64C8">
        <w:t>Capability</w:t>
      </w:r>
      <w:bookmarkEnd w:id="18"/>
      <w:r w:rsidR="00D42566" w:rsidRPr="001B64C8">
        <w:t xml:space="preserve"> </w:t>
      </w:r>
    </w:p>
    <w:p w14:paraId="4282A59C" w14:textId="195A567D" w:rsidR="009777B5" w:rsidRDefault="009777B5" w:rsidP="001D6C43">
      <w:pPr>
        <w:pStyle w:val="REIBodyText"/>
        <w:rPr>
          <w:b/>
        </w:rPr>
      </w:pPr>
      <w:r w:rsidRPr="00191CD5">
        <w:t>REI is a full</w:t>
      </w:r>
      <w:r w:rsidR="009F39FC">
        <w:t xml:space="preserve">-service </w:t>
      </w:r>
      <w:r w:rsidRPr="00191CD5">
        <w:t>IT solutions-based company that has designed, developed, deployed, and directly support</w:t>
      </w:r>
      <w:r w:rsidR="00494D3F">
        <w:t>ed</w:t>
      </w:r>
      <w:r w:rsidRPr="00191CD5">
        <w:t xml:space="preserve"> our proposed GovGrants solution </w:t>
      </w:r>
      <w:r>
        <w:t xml:space="preserve">for many years. </w:t>
      </w:r>
      <w:r w:rsidRPr="007E3570">
        <w:t>With more than 700 employees</w:t>
      </w:r>
      <w:r w:rsidR="00494D3F" w:rsidRPr="007E3570">
        <w:t>,</w:t>
      </w:r>
      <w:r w:rsidRPr="007E3570">
        <w:t xml:space="preserve"> including business analysts, project managers, engineers</w:t>
      </w:r>
      <w:r w:rsidR="009F39FC" w:rsidRPr="007E3570">
        <w:t xml:space="preserve">, </w:t>
      </w:r>
      <w:r w:rsidRPr="007E3570">
        <w:t xml:space="preserve">developers, quality assurance analysts/testers, </w:t>
      </w:r>
      <w:r w:rsidR="00F711D9" w:rsidRPr="007E3570">
        <w:t>and</w:t>
      </w:r>
      <w:r w:rsidRPr="007E3570">
        <w:t xml:space="preserve"> other technical and non-technical personnel, </w:t>
      </w:r>
      <w:r w:rsidR="00F711D9" w:rsidRPr="007E3570">
        <w:t>our</w:t>
      </w:r>
      <w:r w:rsidRPr="007E3570">
        <w:t xml:space="preserve"> proposed personnel can devote the time and resources needed to ensure IAF’s success</w:t>
      </w:r>
      <w:r w:rsidRPr="00722BF1">
        <w:t>.</w:t>
      </w:r>
      <w:r w:rsidR="00B6200E" w:rsidRPr="008332A6">
        <w:t xml:space="preserve"> </w:t>
      </w:r>
      <w:r w:rsidR="00C65D96" w:rsidRPr="008332A6">
        <w:t xml:space="preserve">In addition, </w:t>
      </w:r>
      <w:r w:rsidR="008332A6">
        <w:t xml:space="preserve">Team </w:t>
      </w:r>
      <w:r w:rsidR="00C65D96" w:rsidRPr="00561FB4">
        <w:t>REI</w:t>
      </w:r>
      <w:r w:rsidR="00B811F5" w:rsidRPr="00561FB4">
        <w:t>’s</w:t>
      </w:r>
      <w:r w:rsidR="00C65D96" w:rsidRPr="00561FB4">
        <w:t xml:space="preserve"> PM has direct access to </w:t>
      </w:r>
      <w:r w:rsidR="008332A6" w:rsidRPr="00561FB4">
        <w:t xml:space="preserve">the </w:t>
      </w:r>
      <w:r w:rsidR="00C65D96" w:rsidRPr="00561FB4">
        <w:t>SaaS B</w:t>
      </w:r>
      <w:r w:rsidR="00AE454B" w:rsidRPr="00561FB4">
        <w:t xml:space="preserve">usiness </w:t>
      </w:r>
      <w:r w:rsidR="003F5DD5" w:rsidRPr="00561FB4">
        <w:t xml:space="preserve">Unit </w:t>
      </w:r>
      <w:r w:rsidR="00AE454B" w:rsidRPr="00561FB4">
        <w:t xml:space="preserve">Lead and </w:t>
      </w:r>
      <w:r w:rsidR="00B811F5" w:rsidRPr="00561FB4">
        <w:t>Chief Operating Officer (COO)</w:t>
      </w:r>
      <w:r w:rsidR="00AE454B" w:rsidRPr="00561FB4">
        <w:t xml:space="preserve"> for </w:t>
      </w:r>
      <w:r w:rsidR="00AD1CC2" w:rsidRPr="00561FB4">
        <w:t>guidance and support</w:t>
      </w:r>
      <w:r w:rsidR="00C628FE" w:rsidRPr="00561FB4">
        <w:t>,</w:t>
      </w:r>
      <w:r w:rsidR="00AD1CC2" w:rsidRPr="00561FB4">
        <w:t xml:space="preserve"> as well as any project e</w:t>
      </w:r>
      <w:r w:rsidR="00722BF1" w:rsidRPr="00561FB4">
        <w:t>s</w:t>
      </w:r>
      <w:r w:rsidR="00AD1CC2" w:rsidRPr="00561FB4">
        <w:t>calation</w:t>
      </w:r>
      <w:r w:rsidR="004932F2" w:rsidRPr="00561FB4">
        <w:t>, as shown in</w:t>
      </w:r>
      <w:r w:rsidR="00561FB4" w:rsidRPr="00561FB4">
        <w:t xml:space="preserve"> </w:t>
      </w:r>
      <w:r w:rsidR="00561FB4" w:rsidRPr="00561FB4">
        <w:rPr>
          <w:b/>
          <w:bCs/>
        </w:rPr>
        <w:fldChar w:fldCharType="begin"/>
      </w:r>
      <w:r w:rsidR="00561FB4" w:rsidRPr="00561FB4">
        <w:rPr>
          <w:b/>
          <w:bCs/>
        </w:rPr>
        <w:instrText xml:space="preserve"> REF _Ref112251042 \h  \* MERGEFORMAT </w:instrText>
      </w:r>
      <w:r w:rsidR="00561FB4" w:rsidRPr="00561FB4">
        <w:rPr>
          <w:b/>
          <w:bCs/>
        </w:rPr>
      </w:r>
      <w:r w:rsidR="00561FB4" w:rsidRPr="00561FB4">
        <w:rPr>
          <w:b/>
          <w:bCs/>
        </w:rPr>
        <w:fldChar w:fldCharType="separate"/>
      </w:r>
      <w:r w:rsidR="00561FB4" w:rsidRPr="00561FB4">
        <w:rPr>
          <w:b/>
          <w:bCs/>
        </w:rPr>
        <w:t xml:space="preserve">Figure </w:t>
      </w:r>
      <w:r w:rsidR="00561FB4" w:rsidRPr="00561FB4">
        <w:rPr>
          <w:b/>
          <w:bCs/>
          <w:noProof/>
        </w:rPr>
        <w:t>2</w:t>
      </w:r>
      <w:r w:rsidR="00561FB4" w:rsidRPr="00561FB4">
        <w:rPr>
          <w:b/>
          <w:bCs/>
        </w:rPr>
        <w:fldChar w:fldCharType="end"/>
      </w:r>
      <w:r w:rsidR="00AD1CC2" w:rsidRPr="00561FB4">
        <w:t>.</w:t>
      </w:r>
      <w:r w:rsidR="00AE454B" w:rsidRPr="00722BF1">
        <w:rPr>
          <w:b/>
          <w:bCs/>
        </w:rPr>
        <w:t xml:space="preserve">  </w:t>
      </w:r>
    </w:p>
    <w:p w14:paraId="6D6632A1" w14:textId="3A204B37" w:rsidR="00E7277B" w:rsidRPr="00F711D9" w:rsidRDefault="00BD5790" w:rsidP="008D5E5F">
      <w:pPr>
        <w:pStyle w:val="REIGraphic"/>
      </w:pPr>
      <w:r>
        <w:drawing>
          <wp:inline distT="0" distB="0" distL="0" distR="0" wp14:anchorId="00AFAF42" wp14:editId="5AFDC05D">
            <wp:extent cx="5937250" cy="19177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7250" cy="1917700"/>
                    </a:xfrm>
                    <a:prstGeom prst="rect">
                      <a:avLst/>
                    </a:prstGeom>
                    <a:noFill/>
                    <a:ln>
                      <a:noFill/>
                    </a:ln>
                  </pic:spPr>
                </pic:pic>
              </a:graphicData>
            </a:graphic>
          </wp:inline>
        </w:drawing>
      </w:r>
    </w:p>
    <w:p w14:paraId="087B0954" w14:textId="0B9A7EC5" w:rsidR="00EE4C1B" w:rsidRPr="00E63657" w:rsidRDefault="00E7277B" w:rsidP="008D5E5F">
      <w:pPr>
        <w:pStyle w:val="Caption"/>
      </w:pPr>
      <w:bookmarkStart w:id="19" w:name="_Ref112251042"/>
      <w:bookmarkStart w:id="20" w:name="_Toc112279395"/>
      <w:r w:rsidRPr="00F711D9">
        <w:t xml:space="preserve">Figure </w:t>
      </w:r>
      <w:r>
        <w:fldChar w:fldCharType="begin"/>
      </w:r>
      <w:r>
        <w:instrText>SEQ Figure \* ARABIC</w:instrText>
      </w:r>
      <w:r>
        <w:fldChar w:fldCharType="separate"/>
      </w:r>
      <w:r w:rsidR="00561FB4">
        <w:rPr>
          <w:noProof/>
        </w:rPr>
        <w:t>2</w:t>
      </w:r>
      <w:r>
        <w:fldChar w:fldCharType="end"/>
      </w:r>
      <w:bookmarkEnd w:id="19"/>
      <w:r w:rsidR="00E63657" w:rsidRPr="00F711D9">
        <w:t>:</w:t>
      </w:r>
      <w:r w:rsidRPr="00F711D9">
        <w:t xml:space="preserve"> REI Systems</w:t>
      </w:r>
      <w:r w:rsidR="00E63657" w:rsidRPr="00F711D9">
        <w:t>’</w:t>
      </w:r>
      <w:r w:rsidRPr="00F711D9">
        <w:t xml:space="preserve"> </w:t>
      </w:r>
      <w:r w:rsidRPr="008D5E5F">
        <w:t>Corporate</w:t>
      </w:r>
      <w:r w:rsidRPr="00F711D9">
        <w:t xml:space="preserve"> Organization</w:t>
      </w:r>
      <w:bookmarkEnd w:id="20"/>
    </w:p>
    <w:p w14:paraId="1F42FA51" w14:textId="4BF512C3" w:rsidR="006909E4" w:rsidRDefault="00B4220B" w:rsidP="00ED3079">
      <w:pPr>
        <w:pStyle w:val="REIBodyText"/>
      </w:pPr>
      <w:r>
        <w:t xml:space="preserve">All projects at REI are supported by the Project Management Office (PMO). </w:t>
      </w:r>
      <w:r w:rsidR="00B811F5">
        <w:t>The PMO</w:t>
      </w:r>
      <w:r>
        <w:t xml:space="preserve"> is tasked with ensuring all projects are operating by the norms and standards established over the last 3</w:t>
      </w:r>
      <w:r w:rsidR="0067183A">
        <w:t>3</w:t>
      </w:r>
      <w:r>
        <w:t xml:space="preserve"> years designing, developing, and deploying mission-critical IT systems for government agencies. Monthly reporting for each project by the PMO drives risk mitigation and superior project execution at scale.</w:t>
      </w:r>
      <w:r w:rsidR="0067183A">
        <w:t xml:space="preserve"> Moreover</w:t>
      </w:r>
      <w:r w:rsidR="009777B5">
        <w:t>, the proposed personnel</w:t>
      </w:r>
      <w:r w:rsidR="00EE7325">
        <w:t>/</w:t>
      </w:r>
      <w:r w:rsidR="009777B5">
        <w:t xml:space="preserve">project team can easily reach back into the depth of </w:t>
      </w:r>
      <w:r w:rsidR="0067183A">
        <w:t xml:space="preserve">Team </w:t>
      </w:r>
      <w:r w:rsidR="009777B5">
        <w:t xml:space="preserve">REI’s grants management expertise to assist </w:t>
      </w:r>
      <w:r w:rsidR="0094444B">
        <w:t>with</w:t>
      </w:r>
      <w:r w:rsidR="009777B5">
        <w:t xml:space="preserve"> any possible project surge </w:t>
      </w:r>
      <w:r w:rsidR="00B811F5">
        <w:t>needs</w:t>
      </w:r>
      <w:r w:rsidR="009777B5">
        <w:t xml:space="preserve"> that are discovered throughout project delivery or with specific </w:t>
      </w:r>
      <w:r w:rsidR="009777B5" w:rsidRPr="0074463B">
        <w:t>technical</w:t>
      </w:r>
      <w:r w:rsidR="009777B5">
        <w:t xml:space="preserve"> guidance.</w:t>
      </w:r>
      <w:r w:rsidR="0067183A">
        <w:t xml:space="preserve"> </w:t>
      </w:r>
      <w:r w:rsidR="00AE039F" w:rsidRPr="00CB5968">
        <w:t xml:space="preserve">The </w:t>
      </w:r>
      <w:r w:rsidR="005439F7" w:rsidRPr="00CB5968">
        <w:t xml:space="preserve">entire </w:t>
      </w:r>
      <w:r w:rsidR="00AE039F" w:rsidRPr="00CB5968">
        <w:t>GovGrants organization is divided into three teams</w:t>
      </w:r>
      <w:r w:rsidR="00B811F5">
        <w:t xml:space="preserve">: </w:t>
      </w:r>
      <w:r w:rsidR="00AE039F" w:rsidRPr="00CB5968">
        <w:t xml:space="preserve">Product, Implementation/Delivery, and Customer Success. Each team has its own lead and respective staff members to support the corresponding activities executed by each team. </w:t>
      </w:r>
      <w:r w:rsidR="0067183A" w:rsidRPr="0067183A">
        <w:rPr>
          <w:b/>
          <w:bCs/>
        </w:rPr>
        <w:fldChar w:fldCharType="begin"/>
      </w:r>
      <w:r w:rsidR="0067183A" w:rsidRPr="0067183A">
        <w:rPr>
          <w:b/>
          <w:bCs/>
        </w:rPr>
        <w:instrText xml:space="preserve"> REF _Ref111759258 \h </w:instrText>
      </w:r>
      <w:r w:rsidR="0067183A">
        <w:rPr>
          <w:b/>
          <w:bCs/>
        </w:rPr>
        <w:instrText xml:space="preserve"> \* MERGEFORMAT </w:instrText>
      </w:r>
      <w:r w:rsidR="0067183A" w:rsidRPr="0067183A">
        <w:rPr>
          <w:b/>
          <w:bCs/>
        </w:rPr>
      </w:r>
      <w:r w:rsidR="0067183A" w:rsidRPr="0067183A">
        <w:rPr>
          <w:b/>
          <w:bCs/>
        </w:rPr>
        <w:fldChar w:fldCharType="separate"/>
      </w:r>
      <w:r w:rsidR="0067183A" w:rsidRPr="0067183A">
        <w:rPr>
          <w:b/>
          <w:bCs/>
        </w:rPr>
        <w:t xml:space="preserve">Figure </w:t>
      </w:r>
      <w:r w:rsidR="0067183A" w:rsidRPr="0067183A">
        <w:rPr>
          <w:b/>
          <w:bCs/>
          <w:noProof/>
        </w:rPr>
        <w:t>3</w:t>
      </w:r>
      <w:r w:rsidR="0067183A" w:rsidRPr="0067183A">
        <w:rPr>
          <w:b/>
          <w:bCs/>
        </w:rPr>
        <w:fldChar w:fldCharType="end"/>
      </w:r>
      <w:r w:rsidR="00AE039F" w:rsidRPr="0067183A">
        <w:rPr>
          <w:b/>
          <w:bCs/>
        </w:rPr>
        <w:t xml:space="preserve"> </w:t>
      </w:r>
      <w:r w:rsidR="00AE039F" w:rsidRPr="00CB5968">
        <w:t xml:space="preserve">below </w:t>
      </w:r>
      <w:r w:rsidR="007E3570">
        <w:t>depicts</w:t>
      </w:r>
      <w:r w:rsidR="00AE039F" w:rsidRPr="00CB5968">
        <w:t xml:space="preserve"> </w:t>
      </w:r>
      <w:r w:rsidR="007E3570">
        <w:t xml:space="preserve">Team </w:t>
      </w:r>
      <w:r w:rsidR="00AE039F" w:rsidRPr="00CB5968">
        <w:t>REI’s organization chart specific to the GovGrants product.</w:t>
      </w:r>
    </w:p>
    <w:p w14:paraId="00000A2B" w14:textId="5CED4E69" w:rsidR="0020227E" w:rsidRDefault="0020227E" w:rsidP="000B6C82">
      <w:pPr>
        <w:pStyle w:val="REIGraphic"/>
      </w:pPr>
      <w:r>
        <w:drawing>
          <wp:inline distT="0" distB="0" distL="0" distR="0" wp14:anchorId="2190ACF2" wp14:editId="022B879A">
            <wp:extent cx="5899150" cy="22225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99150" cy="2222500"/>
                    </a:xfrm>
                    <a:prstGeom prst="rect">
                      <a:avLst/>
                    </a:prstGeom>
                    <a:noFill/>
                    <a:ln>
                      <a:noFill/>
                    </a:ln>
                  </pic:spPr>
                </pic:pic>
              </a:graphicData>
            </a:graphic>
          </wp:inline>
        </w:drawing>
      </w:r>
    </w:p>
    <w:p w14:paraId="6789B7F6" w14:textId="392B4E0B" w:rsidR="006909E4" w:rsidRPr="00E63657" w:rsidRDefault="006909E4" w:rsidP="00E63657">
      <w:pPr>
        <w:pStyle w:val="Caption"/>
      </w:pPr>
      <w:bookmarkStart w:id="21" w:name="_Ref111759258"/>
      <w:bookmarkStart w:id="22" w:name="_Toc112279396"/>
      <w:r w:rsidRPr="00E63657">
        <w:t xml:space="preserve">Figure </w:t>
      </w:r>
      <w:r>
        <w:fldChar w:fldCharType="begin"/>
      </w:r>
      <w:r>
        <w:instrText>SEQ Figure \* ARABIC</w:instrText>
      </w:r>
      <w:r>
        <w:fldChar w:fldCharType="separate"/>
      </w:r>
      <w:r w:rsidR="0067183A">
        <w:rPr>
          <w:noProof/>
        </w:rPr>
        <w:t>3</w:t>
      </w:r>
      <w:r>
        <w:fldChar w:fldCharType="end"/>
      </w:r>
      <w:bookmarkEnd w:id="21"/>
      <w:r w:rsidR="00E63657">
        <w:t>:</w:t>
      </w:r>
      <w:r w:rsidRPr="00E63657">
        <w:t xml:space="preserve"> GovGrants Organization</w:t>
      </w:r>
      <w:r w:rsidR="002C0340">
        <w:t>’s</w:t>
      </w:r>
      <w:r w:rsidRPr="00E63657">
        <w:t xml:space="preserve"> </w:t>
      </w:r>
      <w:r w:rsidR="002C0340">
        <w:t>Three T</w:t>
      </w:r>
      <w:r w:rsidR="00E63657" w:rsidRPr="00E63657">
        <w:t>eams</w:t>
      </w:r>
      <w:r w:rsidR="00E63657">
        <w:t>:</w:t>
      </w:r>
      <w:r w:rsidRPr="00E63657">
        <w:t xml:space="preserve"> Product, Implementation/Delivery,</w:t>
      </w:r>
      <w:r w:rsidR="002C0340">
        <w:br/>
      </w:r>
      <w:r w:rsidRPr="00E63657">
        <w:t>and Customer Success</w:t>
      </w:r>
      <w:bookmarkEnd w:id="22"/>
    </w:p>
    <w:p w14:paraId="6F00587F" w14:textId="77777777" w:rsidR="00387F8D" w:rsidRDefault="00387F8D" w:rsidP="001135E2">
      <w:pPr>
        <w:pStyle w:val="REIBodyText"/>
      </w:pPr>
    </w:p>
    <w:p w14:paraId="5DB425D2" w14:textId="71DE0F5D" w:rsidR="006A649F" w:rsidRDefault="00B6200E" w:rsidP="001135E2">
      <w:pPr>
        <w:pStyle w:val="REIBodyText"/>
      </w:pPr>
      <w:r>
        <w:lastRenderedPageBreak/>
        <w:t>GovGrants</w:t>
      </w:r>
      <w:r w:rsidR="00811BA5">
        <w:t>’</w:t>
      </w:r>
      <w:r>
        <w:t xml:space="preserve"> successful implementations demonstrate </w:t>
      </w:r>
      <w:r w:rsidRPr="00E143FC">
        <w:t>a history of working together that assures our corporate and personal commitments to mission success.</w:t>
      </w:r>
      <w:r>
        <w:t xml:space="preserve"> With each GovGrants project, REI assembles a </w:t>
      </w:r>
      <w:r w:rsidRPr="005D66BA">
        <w:t>team that provide</w:t>
      </w:r>
      <w:r>
        <w:t>s</w:t>
      </w:r>
      <w:r w:rsidRPr="005D66BA">
        <w:t xml:space="preserve"> the optimum expertise needed to ensure ongoing, successful delivery. </w:t>
      </w:r>
      <w:r w:rsidR="00CF5948">
        <w:t>By drawing additional staff as needed</w:t>
      </w:r>
      <w:r w:rsidR="00CF5948" w:rsidRPr="005D66BA">
        <w:t xml:space="preserve"> from a multidisciplinary pool of business and technical experts</w:t>
      </w:r>
      <w:r w:rsidR="00CF5948">
        <w:t xml:space="preserve">, </w:t>
      </w:r>
      <w:r w:rsidR="008D5E5F">
        <w:t>we</w:t>
      </w:r>
      <w:r w:rsidR="00CF5948">
        <w:t xml:space="preserve"> can </w:t>
      </w:r>
      <w:r w:rsidR="00CF5948" w:rsidRPr="005D66BA">
        <w:t xml:space="preserve">provide the right resources at the right time to meet </w:t>
      </w:r>
      <w:r w:rsidR="00CF5948">
        <w:t xml:space="preserve">IAF </w:t>
      </w:r>
      <w:r w:rsidR="00CF5948" w:rsidRPr="005D66BA">
        <w:t>requirements.</w:t>
      </w:r>
    </w:p>
    <w:p w14:paraId="3033C142" w14:textId="76B4C9CC" w:rsidR="008F4B36" w:rsidRPr="00E86461" w:rsidRDefault="006A649F" w:rsidP="00A87D15">
      <w:pPr>
        <w:pStyle w:val="Heading1"/>
        <w:numPr>
          <w:ilvl w:val="0"/>
          <w:numId w:val="4"/>
        </w:numPr>
      </w:pPr>
      <w:bookmarkStart w:id="23" w:name="_Toc112280397"/>
      <w:r w:rsidRPr="00E86461">
        <w:t>Staffing</w:t>
      </w:r>
      <w:r w:rsidR="00D42566" w:rsidRPr="00E86461">
        <w:t xml:space="preserve"> </w:t>
      </w:r>
      <w:r w:rsidRPr="00E86461">
        <w:t>Approach</w:t>
      </w:r>
      <w:bookmarkEnd w:id="23"/>
      <w:r w:rsidR="00D42566" w:rsidRPr="00E86461">
        <w:t xml:space="preserve"> </w:t>
      </w:r>
    </w:p>
    <w:p w14:paraId="04A42D3F" w14:textId="5E381A80" w:rsidR="00AA6E05" w:rsidRDefault="006B4963" w:rsidP="001D6C43">
      <w:pPr>
        <w:pStyle w:val="REIBodyText"/>
      </w:pPr>
      <w:bookmarkStart w:id="24" w:name="_Hlk111096543"/>
      <w:r>
        <w:rPr>
          <w:noProof/>
        </w:rPr>
        <w:drawing>
          <wp:anchor distT="0" distB="0" distL="27305" distR="0" simplePos="0" relativeHeight="251658241" behindDoc="1" locked="0" layoutInCell="1" allowOverlap="1" wp14:anchorId="047FF8A8" wp14:editId="05FABD6B">
            <wp:simplePos x="0" y="0"/>
            <wp:positionH relativeFrom="margin">
              <wp:posOffset>4977130</wp:posOffset>
            </wp:positionH>
            <wp:positionV relativeFrom="paragraph">
              <wp:posOffset>34925</wp:posOffset>
            </wp:positionV>
            <wp:extent cx="984885" cy="862965"/>
            <wp:effectExtent l="0" t="0" r="5715" b="0"/>
            <wp:wrapTight wrapText="bothSides">
              <wp:wrapPolygon edited="0">
                <wp:start x="0" y="0"/>
                <wp:lineTo x="0" y="20980"/>
                <wp:lineTo x="21308" y="20980"/>
                <wp:lineTo x="2130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84885" cy="862965"/>
                    </a:xfrm>
                    <a:prstGeom prst="rect">
                      <a:avLst/>
                    </a:prstGeom>
                    <a:noFill/>
                    <a:ln>
                      <a:noFill/>
                    </a:ln>
                  </pic:spPr>
                </pic:pic>
              </a:graphicData>
            </a:graphic>
            <wp14:sizeRelH relativeFrom="page">
              <wp14:pctWidth>0</wp14:pctWidth>
            </wp14:sizeRelH>
            <wp14:sizeRelV relativeFrom="page">
              <wp14:pctHeight>0</wp14:pctHeight>
            </wp14:sizeRelV>
          </wp:anchor>
        </w:drawing>
      </w:r>
      <w:r w:rsidR="008D5E5F">
        <w:t>Our people are a</w:t>
      </w:r>
      <w:r w:rsidR="00AA6E05">
        <w:t xml:space="preserve">t the forefront of our success </w:t>
      </w:r>
      <w:r w:rsidR="008D5E5F">
        <w:t xml:space="preserve">in </w:t>
      </w:r>
      <w:r w:rsidR="00AA6E05">
        <w:t xml:space="preserve">working with government institutions. As an organization with more than 700 staff members, REI is dedicated to the growth and development of our people. Indeed, REI is recognized </w:t>
      </w:r>
      <w:r w:rsidR="005F226E">
        <w:t>for its</w:t>
      </w:r>
      <w:r w:rsidR="00AA6E05">
        <w:t xml:space="preserve"> culture that takes good care of its employees.</w:t>
      </w:r>
      <w:r w:rsidR="000379F1" w:rsidRPr="000379F1">
        <w:t xml:space="preserve"> </w:t>
      </w:r>
      <w:r w:rsidR="000379F1">
        <w:t xml:space="preserve">As a </w:t>
      </w:r>
      <w:r w:rsidR="008D5E5F">
        <w:rPr>
          <w:b/>
          <w:bCs/>
        </w:rPr>
        <w:t>six</w:t>
      </w:r>
      <w:r w:rsidR="000379F1" w:rsidRPr="00AF6F28">
        <w:rPr>
          <w:b/>
          <w:bCs/>
        </w:rPr>
        <w:t>-time winner</w:t>
      </w:r>
      <w:r w:rsidR="000379F1">
        <w:t xml:space="preserve"> of </w:t>
      </w:r>
      <w:r w:rsidR="000379F1" w:rsidRPr="1C8344D8">
        <w:rPr>
          <w:b/>
          <w:bCs/>
          <w:i/>
          <w:iCs/>
        </w:rPr>
        <w:t>The Washington Post’s Top Workplaces</w:t>
      </w:r>
      <w:r w:rsidR="000379F1">
        <w:t xml:space="preserve"> award, we pride ourselves on being a company where people build enriched and fulfilled careers.</w:t>
      </w:r>
    </w:p>
    <w:p w14:paraId="1EE65547" w14:textId="324F4139" w:rsidR="008555B4" w:rsidRPr="0057546C" w:rsidRDefault="008555B4" w:rsidP="00A87D15">
      <w:pPr>
        <w:pStyle w:val="REIArialBoldBlueItalics"/>
      </w:pPr>
      <w:r w:rsidRPr="0057546C">
        <w:t xml:space="preserve">Ability to </w:t>
      </w:r>
      <w:r w:rsidR="00A87D15" w:rsidRPr="0057546C">
        <w:t xml:space="preserve">Support </w:t>
      </w:r>
      <w:r w:rsidRPr="0057546C">
        <w:t xml:space="preserve">IAF </w:t>
      </w:r>
      <w:r w:rsidR="00A87D15" w:rsidRPr="0057546C">
        <w:t>Objectives</w:t>
      </w:r>
    </w:p>
    <w:p w14:paraId="05623833" w14:textId="12E6D242" w:rsidR="008555B4" w:rsidRDefault="008555B4" w:rsidP="0057546C">
      <w:pPr>
        <w:pStyle w:val="REIBodyText"/>
      </w:pPr>
      <w:r w:rsidRPr="00985A01">
        <w:t xml:space="preserve">Achieving </w:t>
      </w:r>
      <w:r>
        <w:t>IAF</w:t>
      </w:r>
      <w:r w:rsidRPr="00985A01">
        <w:t xml:space="preserve"> objectives means finding and keeping the right resources to ensure the highest productivity and collaboration throughout the </w:t>
      </w:r>
      <w:r>
        <w:t>contract</w:t>
      </w:r>
      <w:r w:rsidRPr="00985A01">
        <w:t xml:space="preserve">. Team REI uses a </w:t>
      </w:r>
      <w:r>
        <w:t xml:space="preserve">combination of full-time and </w:t>
      </w:r>
      <w:r w:rsidRPr="00985A01">
        <w:t>matrixed staffing approach</w:t>
      </w:r>
      <w:r>
        <w:t>es</w:t>
      </w:r>
      <w:r w:rsidRPr="00985A01">
        <w:t xml:space="preserve"> and proven recruiting processes that have been developed and fine-tuned over </w:t>
      </w:r>
      <w:r>
        <w:t xml:space="preserve">multiple </w:t>
      </w:r>
      <w:r w:rsidRPr="00985A01">
        <w:t>similar IT programs</w:t>
      </w:r>
      <w:r>
        <w:t xml:space="preserve">. </w:t>
      </w:r>
      <w:r w:rsidRPr="00985A01">
        <w:t xml:space="preserve">We provide individuals that best match the task skill requirements, offering each customer a best-value approach tailored to the solution itself. This flexible model ensures excellent customer service and satisfaction of </w:t>
      </w:r>
      <w:r>
        <w:t>IAF’s</w:t>
      </w:r>
      <w:r w:rsidRPr="00985A01">
        <w:t xml:space="preserve"> current and future goals by providing a team of dedicated staff and specialty staff when needed </w:t>
      </w:r>
      <w:r>
        <w:t>during various phases of the implementation</w:t>
      </w:r>
      <w:r w:rsidRPr="00985A01">
        <w:t xml:space="preserve">. The staff is drawn from our pool of specialized IT professionals </w:t>
      </w:r>
      <w:r>
        <w:t xml:space="preserve">who </w:t>
      </w:r>
      <w:r w:rsidRPr="00985A01">
        <w:t xml:space="preserve">understand the core </w:t>
      </w:r>
      <w:r>
        <w:t>grants management</w:t>
      </w:r>
      <w:r w:rsidRPr="00985A01">
        <w:t xml:space="preserve"> processes and business needs as well as directly relevant technology</w:t>
      </w:r>
      <w:r>
        <w:t>.</w:t>
      </w:r>
    </w:p>
    <w:p w14:paraId="10DA9327" w14:textId="152C2B7F" w:rsidR="00AA6E05" w:rsidRDefault="00AA6E05" w:rsidP="0057546C">
      <w:pPr>
        <w:pStyle w:val="REIBodyText"/>
      </w:pPr>
      <w:r>
        <w:t xml:space="preserve">Our team proposed for the GMS project has supported numerous </w:t>
      </w:r>
      <w:r w:rsidR="00FB11A3">
        <w:t>federal, state, and large</w:t>
      </w:r>
      <w:r>
        <w:t xml:space="preserve"> foundation customers in their journey for grants management automation, including </w:t>
      </w:r>
      <w:r w:rsidR="00FB11A3">
        <w:t xml:space="preserve">HRSA, </w:t>
      </w:r>
      <w:r w:rsidR="000768CE">
        <w:t xml:space="preserve">DHS FEMA, </w:t>
      </w:r>
      <w:r w:rsidR="000D3019">
        <w:t>NASA</w:t>
      </w:r>
      <w:r>
        <w:t>,</w:t>
      </w:r>
      <w:r w:rsidR="00F418E6">
        <w:t xml:space="preserve"> </w:t>
      </w:r>
      <w:r w:rsidR="00C31B2B">
        <w:t>LSC</w:t>
      </w:r>
      <w:r w:rsidR="00F418E6">
        <w:t xml:space="preserve">, </w:t>
      </w:r>
      <w:r w:rsidR="00FB11A3">
        <w:t>NED</w:t>
      </w:r>
      <w:r w:rsidR="00F418E6">
        <w:t>,</w:t>
      </w:r>
      <w:r>
        <w:t xml:space="preserve"> </w:t>
      </w:r>
      <w:r w:rsidR="00FB11A3">
        <w:t>NFWF</w:t>
      </w:r>
      <w:r>
        <w:t xml:space="preserve">, </w:t>
      </w:r>
      <w:r w:rsidR="004034AD">
        <w:t>State of Washington, State of South Caroli</w:t>
      </w:r>
      <w:r w:rsidR="00D73CDF">
        <w:t>na,</w:t>
      </w:r>
      <w:r>
        <w:t xml:space="preserve"> State of Utah</w:t>
      </w:r>
      <w:r w:rsidR="00EE6D15">
        <w:t>, and more</w:t>
      </w:r>
      <w:r>
        <w:t xml:space="preserve">. Collectively, the team will bring lessons learned from these experiences to support </w:t>
      </w:r>
      <w:r w:rsidR="008555B4">
        <w:t>IAF</w:t>
      </w:r>
      <w:r w:rsidR="0003655D">
        <w:t>'s</w:t>
      </w:r>
      <w:r>
        <w:t xml:space="preserve"> future ambitions of a more efficient and effective grants management process. The proposed team will also have reach</w:t>
      </w:r>
      <w:r w:rsidR="009461CC">
        <w:t xml:space="preserve"> </w:t>
      </w:r>
      <w:r>
        <w:t xml:space="preserve">back into </w:t>
      </w:r>
      <w:r w:rsidR="00FB11A3">
        <w:t xml:space="preserve">grants </w:t>
      </w:r>
      <w:r>
        <w:t>SME</w:t>
      </w:r>
      <w:r w:rsidR="00FB11A3">
        <w:t>s</w:t>
      </w:r>
      <w:r>
        <w:t xml:space="preserve"> within REI to support grants business process redesign and other deep-dive expertise, if and as needed.</w:t>
      </w:r>
    </w:p>
    <w:p w14:paraId="1D1F0D7E" w14:textId="426C9D1A" w:rsidR="001D6C43" w:rsidRDefault="00AA6E05" w:rsidP="0057546C">
      <w:pPr>
        <w:pStyle w:val="REIBodyText"/>
      </w:pPr>
      <w:r>
        <w:t xml:space="preserve">Using a core team </w:t>
      </w:r>
      <w:r w:rsidR="008555B4">
        <w:t>(PM, BA, DEV, QAS) for implementation</w:t>
      </w:r>
      <w:r>
        <w:t xml:space="preserve"> provide</w:t>
      </w:r>
      <w:r w:rsidR="002E29E8">
        <w:t>s</w:t>
      </w:r>
      <w:r>
        <w:t xml:space="preserve"> the optimum team size necessary to execute the development work efficiently using REI’s Agile Scrum methodology while keeping development costs under control. Both the PM and the BA proposed for the project </w:t>
      </w:r>
      <w:r w:rsidR="00191850">
        <w:t xml:space="preserve">have </w:t>
      </w:r>
      <w:r w:rsidR="006E1134">
        <w:t>extensive</w:t>
      </w:r>
      <w:r w:rsidR="00FB11A3">
        <w:t>,</w:t>
      </w:r>
      <w:r w:rsidR="006E1134">
        <w:t xml:space="preserve"> </w:t>
      </w:r>
      <w:r>
        <w:t xml:space="preserve">strong experience implementing grants management systems </w:t>
      </w:r>
      <w:r w:rsidR="00994E07">
        <w:t xml:space="preserve">across multiple </w:t>
      </w:r>
      <w:r>
        <w:t xml:space="preserve">REI customers and have an in-depth understanding of GovGrants and the grants domain. Similarly, </w:t>
      </w:r>
      <w:r w:rsidR="00FB11A3">
        <w:t>we</w:t>
      </w:r>
      <w:r w:rsidR="000A7F09">
        <w:t xml:space="preserve"> will</w:t>
      </w:r>
      <w:r>
        <w:t xml:space="preserve"> </w:t>
      </w:r>
      <w:r w:rsidR="007812C8">
        <w:t xml:space="preserve">staff </w:t>
      </w:r>
      <w:r w:rsidR="008555B4">
        <w:t xml:space="preserve">the project with </w:t>
      </w:r>
      <w:r>
        <w:t xml:space="preserve">a </w:t>
      </w:r>
      <w:r w:rsidR="00C31B2B">
        <w:t xml:space="preserve">Senior Developer </w:t>
      </w:r>
      <w:r>
        <w:t xml:space="preserve">with </w:t>
      </w:r>
      <w:r w:rsidR="00C2440B">
        <w:t>5+</w:t>
      </w:r>
      <w:r w:rsidR="00413A57">
        <w:t xml:space="preserve"> </w:t>
      </w:r>
      <w:r w:rsidR="00FB11A3">
        <w:t xml:space="preserve">strong </w:t>
      </w:r>
      <w:r w:rsidR="00413A57">
        <w:t xml:space="preserve">years of </w:t>
      </w:r>
      <w:r>
        <w:t>GovGrants and grants experience supporting GovGrants implementation</w:t>
      </w:r>
      <w:r w:rsidR="008C0541">
        <w:t>s</w:t>
      </w:r>
      <w:r>
        <w:t xml:space="preserve"> for several </w:t>
      </w:r>
      <w:r w:rsidR="00FB11A3">
        <w:t>s</w:t>
      </w:r>
      <w:r>
        <w:t xml:space="preserve">tate and large foundation customers in their journey for grants management automation. </w:t>
      </w:r>
      <w:r w:rsidR="00E66C6A">
        <w:t>Team REI</w:t>
      </w:r>
      <w:r w:rsidR="002E29E8">
        <w:t xml:space="preserve"> </w:t>
      </w:r>
      <w:r w:rsidR="004C30E4">
        <w:t>will</w:t>
      </w:r>
      <w:r w:rsidR="002E29E8">
        <w:t xml:space="preserve"> staff the project with QAS </w:t>
      </w:r>
      <w:r w:rsidR="00FB11A3">
        <w:t>with</w:t>
      </w:r>
      <w:r w:rsidR="002E29E8">
        <w:t xml:space="preserve"> grants </w:t>
      </w:r>
      <w:r w:rsidR="002E29E8" w:rsidRPr="00B50518">
        <w:t>management</w:t>
      </w:r>
      <w:r w:rsidR="002E29E8">
        <w:t xml:space="preserve"> and GovGrants experience. </w:t>
      </w:r>
      <w:r>
        <w:t xml:space="preserve">Therefore, the mix of core resources proposed for the project allows enough backup of SME and technical resources to continue project execution with little or no impact on the project cost and schedule. </w:t>
      </w:r>
    </w:p>
    <w:p w14:paraId="18D29B82" w14:textId="10DA38F1" w:rsidR="008555B4" w:rsidRPr="0057546C" w:rsidRDefault="008555B4" w:rsidP="00C57958">
      <w:pPr>
        <w:pStyle w:val="REIArialBoldBlueItalics"/>
      </w:pPr>
      <w:r w:rsidRPr="0057546C">
        <w:t xml:space="preserve">Ability to </w:t>
      </w:r>
      <w:r w:rsidR="00FB11A3" w:rsidRPr="0057546C">
        <w:t>Fill Positions</w:t>
      </w:r>
    </w:p>
    <w:p w14:paraId="62A48172" w14:textId="7D792127" w:rsidR="008555B4" w:rsidRPr="00CB711D" w:rsidRDefault="008555B4" w:rsidP="008555B4">
      <w:pPr>
        <w:pStyle w:val="REIBodyText"/>
      </w:pPr>
      <w:r>
        <w:t xml:space="preserve">Team REI maintains an in-house recruiting staff of more than ten individuals to </w:t>
      </w:r>
      <w:r w:rsidR="00FB11A3">
        <w:t>i</w:t>
      </w:r>
      <w:r w:rsidRPr="00F61FCC">
        <w:t>dentify</w:t>
      </w:r>
      <w:r>
        <w:t xml:space="preserve"> and attract qualified, diverse staff for IAF </w:t>
      </w:r>
      <w:r w:rsidR="0003655D">
        <w:t>by reaching</w:t>
      </w:r>
      <w:r>
        <w:t xml:space="preserve"> back to more than ten professional talent firms for additional surge support. We r</w:t>
      </w:r>
      <w:r w:rsidRPr="00F61FCC">
        <w:t>ecruit</w:t>
      </w:r>
      <w:r>
        <w:t xml:space="preserve"> by applying a rigorous interview process, panel interviews by technical and management staff, tests for competency and logic such as </w:t>
      </w:r>
      <w:r>
        <w:lastRenderedPageBreak/>
        <w:t>Brainbench, as well as tests for coding excellence, including HackerRank. We d</w:t>
      </w:r>
      <w:r w:rsidRPr="00F61FCC">
        <w:t xml:space="preserve">evelop </w:t>
      </w:r>
      <w:r>
        <w:t xml:space="preserve">the identified staff by filling any gaps with internal training and other educational opportunities and certification. </w:t>
      </w:r>
    </w:p>
    <w:p w14:paraId="5C06ED98" w14:textId="2AC9EDF2" w:rsidR="008555B4" w:rsidRDefault="008555B4" w:rsidP="008555B4">
      <w:pPr>
        <w:pStyle w:val="REIBodyText"/>
      </w:pPr>
      <w:r>
        <w:t>We screen all candidates for creativity and mission</w:t>
      </w:r>
      <w:r w:rsidR="001B5F29">
        <w:t xml:space="preserve"> </w:t>
      </w:r>
      <w:r>
        <w:t>orient</w:t>
      </w:r>
      <w:r w:rsidR="00C9324D">
        <w:t>ation</w:t>
      </w:r>
      <w:r>
        <w:t xml:space="preserve"> to ensure alignment with our purpose-focused culture. We use the following methods to establish a ready pipeline of candidates</w:t>
      </w:r>
      <w:r w:rsidR="007E7FDB">
        <w:t>.</w:t>
      </w:r>
    </w:p>
    <w:p w14:paraId="10D5D1BD" w14:textId="4A76321F" w:rsidR="008555B4" w:rsidRDefault="008555B4" w:rsidP="007E7FDB">
      <w:pPr>
        <w:pStyle w:val="REIBullet1"/>
      </w:pPr>
      <w:r w:rsidRPr="00C57958">
        <w:rPr>
          <w:b/>
          <w:color w:val="00234A"/>
        </w:rPr>
        <w:t xml:space="preserve">Proactive Recruiting: </w:t>
      </w:r>
      <w:r>
        <w:t xml:space="preserve">Our forward-looking approach to recruiting staff involves market scans and interviews in anticipation of future resource </w:t>
      </w:r>
      <w:r w:rsidRPr="004E7BB9">
        <w:t>needs</w:t>
      </w:r>
      <w:r>
        <w:t xml:space="preserve">. By engaging with prospective hires in advance, </w:t>
      </w:r>
      <w:r w:rsidRPr="00F359DD">
        <w:t>our</w:t>
      </w:r>
      <w:r>
        <w:t xml:space="preserve"> team significantly reduces the time needed to onboard a candidate. </w:t>
      </w:r>
    </w:p>
    <w:p w14:paraId="75DBFA40" w14:textId="4D15D0F0" w:rsidR="008555B4" w:rsidRPr="00D562F3" w:rsidRDefault="008555B4" w:rsidP="007E7FDB">
      <w:pPr>
        <w:pStyle w:val="REIBullet1"/>
      </w:pPr>
      <w:r w:rsidRPr="00C57958">
        <w:rPr>
          <w:b/>
          <w:color w:val="00234A"/>
        </w:rPr>
        <w:t>Internal Employee Mobility Program:</w:t>
      </w:r>
      <w:r w:rsidRPr="00C57958">
        <w:rPr>
          <w:color w:val="00234A"/>
        </w:rPr>
        <w:t xml:space="preserve"> </w:t>
      </w:r>
      <w:r w:rsidRPr="0063319A">
        <w:t xml:space="preserve">At REI, mobility means that employees have a clear path to grow in their careers by changing career paths or delivery projects. The mobility process exists to provide talented employees with a new avenue to pursue new intellectual challenges and broaden </w:t>
      </w:r>
      <w:r w:rsidRPr="007E7FDB">
        <w:t>their</w:t>
      </w:r>
      <w:r w:rsidRPr="0063319A">
        <w:t xml:space="preserve"> skillsets </w:t>
      </w:r>
      <w:r w:rsidRPr="004377FB">
        <w:t>and professional experiences. We</w:t>
      </w:r>
      <w:r w:rsidR="00AA471E" w:rsidRPr="004377FB">
        <w:t xml:space="preserve"> will</w:t>
      </w:r>
      <w:r w:rsidRPr="004377FB">
        <w:t xml:space="preserve"> use this process to match an employee to a position on the IAF contract that lets them move in a direction that fits their career objectives and best serves IAF. On </w:t>
      </w:r>
      <w:r w:rsidR="002E29E8" w:rsidRPr="004377FB">
        <w:t>one of our contract</w:t>
      </w:r>
      <w:r w:rsidR="0003655D" w:rsidRPr="004377FB">
        <w:t>s</w:t>
      </w:r>
      <w:r w:rsidR="004377FB">
        <w:t xml:space="preserve">, </w:t>
      </w:r>
      <w:r w:rsidRPr="004377FB">
        <w:t xml:space="preserve">FDA </w:t>
      </w:r>
      <w:r w:rsidR="004377FB" w:rsidRPr="004377FB">
        <w:t>SIRCE / OCI / Admin / Imports / Laboratory (</w:t>
      </w:r>
      <w:r w:rsidRPr="004377FB">
        <w:t>SCAIL</w:t>
      </w:r>
      <w:r w:rsidR="002E29E8" w:rsidRPr="004377FB">
        <w:t>)</w:t>
      </w:r>
      <w:r w:rsidR="004377FB" w:rsidRPr="004377FB">
        <w:t xml:space="preserve"> </w:t>
      </w:r>
      <w:r w:rsidR="004377FB">
        <w:t>S</w:t>
      </w:r>
      <w:r w:rsidR="004377FB" w:rsidRPr="004377FB">
        <w:t>upport</w:t>
      </w:r>
      <w:r w:rsidRPr="004377FB">
        <w:t>,</w:t>
      </w:r>
      <w:r w:rsidRPr="00D562F3">
        <w:t xml:space="preserve"> around 15% of the program staffing, including senior leadership, was staffed through the mobility program. </w:t>
      </w:r>
    </w:p>
    <w:p w14:paraId="131C6B1B" w14:textId="77777777" w:rsidR="008555B4" w:rsidRPr="00856374" w:rsidRDefault="008555B4" w:rsidP="007E7FDB">
      <w:pPr>
        <w:pStyle w:val="REIBullet1"/>
      </w:pPr>
      <w:r w:rsidRPr="00C75580">
        <w:rPr>
          <w:b/>
          <w:color w:val="00234A"/>
        </w:rPr>
        <w:t>Sponsoring and Hosting Innovative Events:</w:t>
      </w:r>
      <w:r w:rsidRPr="00C75580">
        <w:rPr>
          <w:color w:val="00234A"/>
        </w:rPr>
        <w:t xml:space="preserve"> </w:t>
      </w:r>
      <w:r w:rsidRPr="00856374">
        <w:t xml:space="preserve">Team REI sponsors and hosts hackathons, happy hour hiring events, computer science challenges, and emerging tech expos to meet new talent. </w:t>
      </w:r>
    </w:p>
    <w:p w14:paraId="4445960B" w14:textId="19F5C58C" w:rsidR="008555B4" w:rsidRPr="00856374" w:rsidRDefault="008555B4" w:rsidP="007E7FDB">
      <w:pPr>
        <w:pStyle w:val="REIBullet1"/>
      </w:pPr>
      <w:r w:rsidRPr="00C75580">
        <w:rPr>
          <w:b/>
          <w:color w:val="00234A"/>
        </w:rPr>
        <w:t>Employee Referrals:</w:t>
      </w:r>
      <w:r w:rsidRPr="00C75580">
        <w:rPr>
          <w:color w:val="00234A"/>
        </w:rPr>
        <w:t xml:space="preserve"> </w:t>
      </w:r>
      <w:r w:rsidRPr="00856374">
        <w:t xml:space="preserve">Team REI’s employee referral program provides cash rewards (from $500 to $8,000) when employees refer a new applicant who is hired and retained for at least </w:t>
      </w:r>
      <w:r w:rsidR="008B11B0">
        <w:t>three</w:t>
      </w:r>
      <w:r w:rsidRPr="00856374">
        <w:t xml:space="preserve"> months. </w:t>
      </w:r>
    </w:p>
    <w:p w14:paraId="3C99F66B" w14:textId="3EB7A2DC" w:rsidR="008555B4" w:rsidRDefault="008555B4" w:rsidP="007E7FDB">
      <w:pPr>
        <w:pStyle w:val="REIBullet1"/>
      </w:pPr>
      <w:r w:rsidRPr="00C75580">
        <w:rPr>
          <w:b/>
          <w:color w:val="00234A"/>
        </w:rPr>
        <w:t>University Partnerships:</w:t>
      </w:r>
      <w:r w:rsidRPr="00C75580">
        <w:rPr>
          <w:color w:val="00234A"/>
        </w:rPr>
        <w:t xml:space="preserve"> </w:t>
      </w:r>
      <w:r>
        <w:t xml:space="preserve">REI sponsors an annual computer science challenge in conjunction with the University of Maryland and </w:t>
      </w:r>
      <w:r w:rsidRPr="00D562F3">
        <w:t>has conducted recent on-campus recruiting events at the University of Mary Washington, Virginia Tech, and Liberty University. In addition, REI also conducts partnership events and forums with Johns Hopkins University, Coppin State University, Norfolk State University, George Washington University, and Howard University.</w:t>
      </w:r>
    </w:p>
    <w:p w14:paraId="423F3E24" w14:textId="08B9CF97" w:rsidR="002E29E8" w:rsidRPr="008332A6" w:rsidRDefault="002E29E8" w:rsidP="002E29E8">
      <w:pPr>
        <w:pStyle w:val="REIBodyText"/>
      </w:pPr>
      <w:r w:rsidRPr="008332A6">
        <w:t xml:space="preserve">Team REI, using the hiring methodology mentioned above, has successfully hired and onboarded more than </w:t>
      </w:r>
      <w:r w:rsidR="00886C1E" w:rsidRPr="008332A6">
        <w:t>300</w:t>
      </w:r>
      <w:r w:rsidRPr="008332A6">
        <w:t xml:space="preserve"> staff members over </w:t>
      </w:r>
      <w:r w:rsidR="00886C1E" w:rsidRPr="008332A6">
        <w:t xml:space="preserve">the </w:t>
      </w:r>
      <w:r w:rsidRPr="008332A6">
        <w:t>last 12 months</w:t>
      </w:r>
      <w:r w:rsidR="0003655D" w:rsidRPr="008332A6">
        <w:t>,</w:t>
      </w:r>
      <w:r w:rsidR="00886C1E" w:rsidRPr="008332A6">
        <w:t xml:space="preserve"> out of which around 175 staff members have been hired since the start of this year</w:t>
      </w:r>
      <w:r w:rsidRPr="008332A6">
        <w:t xml:space="preserve">. </w:t>
      </w:r>
    </w:p>
    <w:p w14:paraId="266AA538" w14:textId="39FE37C6" w:rsidR="008555B4" w:rsidRPr="0057546C" w:rsidRDefault="008555B4" w:rsidP="00D30EF4">
      <w:pPr>
        <w:pStyle w:val="REIArialBoldBlueItalics"/>
      </w:pPr>
      <w:r w:rsidRPr="0057546C">
        <w:t xml:space="preserve">Ability to </w:t>
      </w:r>
      <w:r w:rsidR="00D30EF4" w:rsidRPr="0057546C">
        <w:t xml:space="preserve">Retain Personnel </w:t>
      </w:r>
      <w:r w:rsidRPr="0057546C">
        <w:t xml:space="preserve">and </w:t>
      </w:r>
      <w:r w:rsidR="00D30EF4" w:rsidRPr="0057546C">
        <w:t>Knowledge</w:t>
      </w:r>
    </w:p>
    <w:p w14:paraId="64512058" w14:textId="12BCA69F" w:rsidR="008555B4" w:rsidRDefault="008555B4" w:rsidP="008555B4">
      <w:pPr>
        <w:pStyle w:val="REIBodyText"/>
      </w:pPr>
      <w:r w:rsidRPr="000C0935">
        <w:rPr>
          <w:bCs/>
        </w:rPr>
        <w:t>Team REI’s corporate recruiting and retention processes are proven to attract and retain skilled experts through our opportunities for professional development, monetary incentives, benefits, and progressive employee support initiatives.</w:t>
      </w:r>
      <w:r w:rsidRPr="000C0935">
        <w:rPr>
          <w:b/>
        </w:rPr>
        <w:t xml:space="preserve"> </w:t>
      </w:r>
      <w:r>
        <w:t>Team REI utilizes a three-phased approach to develop employees, including our hands-on Leaders and T-shaped (cross-functional) delivery staff. We use a “promote from within” approach to motivat</w:t>
      </w:r>
      <w:r w:rsidR="00EB5FF8">
        <w:t>e</w:t>
      </w:r>
      <w:r>
        <w:t xml:space="preserve"> all </w:t>
      </w:r>
      <w:r w:rsidR="00EB5FF8">
        <w:t>our</w:t>
      </w:r>
      <w:r>
        <w:t xml:space="preserve"> resources to continuously develop themselves and look toward the future. In Phase 1, staff focus on taking ownership of their role and their impact on the project/program. During Phase 2, we encourage our employees to become leaders by challenging them and expanding their soft and technical skill sets. Finally, in Phase 3, we encourage our more senior resources to coach, mentor, and train a successor. As part of our training, mentoring, and coaching of successors, our </w:t>
      </w:r>
      <w:r w:rsidR="00F359DD">
        <w:t xml:space="preserve">key personnel </w:t>
      </w:r>
      <w:r>
        <w:t xml:space="preserve">and other resources develop and maintain operational guides, </w:t>
      </w:r>
      <w:r w:rsidR="00F359DD">
        <w:t>Standard Operating Procedures (</w:t>
      </w:r>
      <w:r>
        <w:t>SOP</w:t>
      </w:r>
      <w:r w:rsidR="00F359DD">
        <w:t>)</w:t>
      </w:r>
      <w:r>
        <w:t>, organizational charts, and other documentation that are stored in a repository (</w:t>
      </w:r>
      <w:r w:rsidR="00F359DD">
        <w:t>i.e.,</w:t>
      </w:r>
      <w:r>
        <w:t xml:space="preserve"> SharePoint), making these materials accessible to the team for training and onboarding purposes.</w:t>
      </w:r>
      <w:r w:rsidR="00177E65">
        <w:t xml:space="preserve"> </w:t>
      </w:r>
      <w:r>
        <w:t xml:space="preserve"> </w:t>
      </w:r>
    </w:p>
    <w:p w14:paraId="1752C95B" w14:textId="6A50E62B" w:rsidR="008555B4" w:rsidRDefault="008555B4" w:rsidP="008555B4">
      <w:pPr>
        <w:pStyle w:val="REIBodyText"/>
      </w:pPr>
      <w:r w:rsidRPr="00A94118">
        <w:lastRenderedPageBreak/>
        <w:t>We have a skilled and professional workforce and boast a high retention rate of 90 percent on</w:t>
      </w:r>
      <w:r w:rsidR="007524DE">
        <w:t xml:space="preserve"> grants</w:t>
      </w:r>
      <w:r w:rsidRPr="00A94118">
        <w:t xml:space="preserve"> projects, better than industry averages</w:t>
      </w:r>
      <w:r>
        <w:t>,</w:t>
      </w:r>
      <w:r w:rsidRPr="00A94118">
        <w:t xml:space="preserve"> which translates to workforce stability. REI continuously invests in the professional development of our staff by instituting strong mentorship, training, and career progression programs, including the following</w:t>
      </w:r>
      <w:r>
        <w:t>.</w:t>
      </w:r>
    </w:p>
    <w:p w14:paraId="5E03656C" w14:textId="3C9AF99B" w:rsidR="008555B4" w:rsidRDefault="008555B4" w:rsidP="008C2188">
      <w:pPr>
        <w:pStyle w:val="REIBullet1"/>
      </w:pPr>
      <w:r w:rsidRPr="00D30EF4">
        <w:rPr>
          <w:b/>
          <w:color w:val="00234A"/>
        </w:rPr>
        <w:t>Professional Development:</w:t>
      </w:r>
      <w:r w:rsidRPr="00C75580">
        <w:rPr>
          <w:color w:val="00234A"/>
        </w:rPr>
        <w:t xml:space="preserve"> </w:t>
      </w:r>
      <w:r>
        <w:t xml:space="preserve">REI provides a full slate of in-house training that includes dedicated classroom sessions, brown bag sessions, and </w:t>
      </w:r>
      <w:r w:rsidRPr="008C2188">
        <w:t>online</w:t>
      </w:r>
      <w:r>
        <w:t xml:space="preserve"> courses for technical and soft skill development. We also provide up to $4,000 a year for each employee to invest in their professional development through external training, education, and certifications.</w:t>
      </w:r>
    </w:p>
    <w:p w14:paraId="4356D75F" w14:textId="20667E0F" w:rsidR="008555B4" w:rsidRDefault="008555B4" w:rsidP="008C2188">
      <w:pPr>
        <w:pStyle w:val="REIBullet1"/>
      </w:pPr>
      <w:r w:rsidRPr="00D30EF4">
        <w:rPr>
          <w:b/>
          <w:color w:val="00234A"/>
        </w:rPr>
        <w:t>Recognition and Rewards:</w:t>
      </w:r>
      <w:r w:rsidRPr="00D30EF4">
        <w:rPr>
          <w:color w:val="00234A"/>
        </w:rPr>
        <w:t xml:space="preserve"> </w:t>
      </w:r>
      <w:r>
        <w:t>REI believes that recognition and rewards are equally important in motivating good work. We recognize individual performance with on-the-spot awards and bonuses, recognition awards, annual performance bonuses, as well as team impact awards.</w:t>
      </w:r>
    </w:p>
    <w:p w14:paraId="550C1FCF" w14:textId="16FEDB9F" w:rsidR="00DB0649" w:rsidRPr="00361C98" w:rsidRDefault="008555B4" w:rsidP="008C2188">
      <w:pPr>
        <w:pStyle w:val="REIBullet1"/>
        <w:rPr>
          <w:i/>
          <w:iCs/>
        </w:rPr>
      </w:pPr>
      <w:r w:rsidRPr="00D30EF4">
        <w:rPr>
          <w:b/>
          <w:color w:val="00234A"/>
        </w:rPr>
        <w:t>Long-Term Benefits:</w:t>
      </w:r>
      <w:r w:rsidRPr="00D30EF4">
        <w:rPr>
          <w:color w:val="00234A"/>
        </w:rPr>
        <w:t xml:space="preserve"> </w:t>
      </w:r>
      <w:r>
        <w:t>REI’s Employee Stock Ownership Program is a key way for our employees to celebrate the success of our organization and helps to incentivize their continued hard work as an owner of our company. In 2018, an external benefits assessment firm rated our 401(k) program “best-in-class” for an organization of our size.</w:t>
      </w:r>
      <w:r w:rsidR="00177E65">
        <w:t xml:space="preserve"> </w:t>
      </w:r>
      <w:r>
        <w:t xml:space="preserve"> </w:t>
      </w:r>
    </w:p>
    <w:p w14:paraId="75912A01" w14:textId="4A3C11E4" w:rsidR="008555B4" w:rsidRPr="003636CB" w:rsidRDefault="008555B4" w:rsidP="00DB0649">
      <w:pPr>
        <w:pStyle w:val="REIBullet1"/>
        <w:numPr>
          <w:ilvl w:val="0"/>
          <w:numId w:val="0"/>
        </w:numPr>
        <w:rPr>
          <w:i/>
          <w:iCs/>
        </w:rPr>
      </w:pPr>
      <w:r>
        <w:t>We require frequent touchpoints with our staff, including monthly one-on-one meetings, quarterly assessments, and an annual appraisal process</w:t>
      </w:r>
      <w:r w:rsidR="00545CA0">
        <w:t xml:space="preserve">, </w:t>
      </w:r>
      <w:r>
        <w:t xml:space="preserve">all of which ensure consistent and diligent touchpoints to evaluate progress </w:t>
      </w:r>
      <w:r w:rsidR="00545CA0">
        <w:t>and</w:t>
      </w:r>
      <w:r>
        <w:t xml:space="preserve"> opportunities for growth, training, and expansion of skills. We identify areas of improvement and apply course corrections as soon as gaps are identified.</w:t>
      </w:r>
      <w:r w:rsidRPr="002550E1">
        <w:rPr>
          <w:i/>
        </w:rPr>
        <w:t xml:space="preserve"> </w:t>
      </w:r>
    </w:p>
    <w:p w14:paraId="39F078FA" w14:textId="2AE0CCD5" w:rsidR="008B095D" w:rsidRPr="007064B8" w:rsidRDefault="008B095D" w:rsidP="008B095D">
      <w:pPr>
        <w:pStyle w:val="REIArialBoldBlueItalics"/>
      </w:pPr>
      <w:r w:rsidRPr="007064B8">
        <w:t xml:space="preserve">GovGrants </w:t>
      </w:r>
      <w:r w:rsidR="004B6349">
        <w:t>Onboarding</w:t>
      </w:r>
    </w:p>
    <w:p w14:paraId="6DE9AB6B" w14:textId="58E298CB" w:rsidR="008B095D" w:rsidRPr="0015769A" w:rsidRDefault="008B095D" w:rsidP="0087703E">
      <w:pPr>
        <w:pStyle w:val="REIBodyText"/>
        <w:rPr>
          <w:i/>
          <w:iCs/>
        </w:rPr>
      </w:pPr>
      <w:r>
        <w:t xml:space="preserve">Team REI onboards its new employees with classroom grants management training followed by product walkthroughs. This shows the new team member how the product maps to grant management processes. Following classroom training, they undergo the </w:t>
      </w:r>
      <w:r w:rsidR="00A83068">
        <w:t xml:space="preserve">GovGrants </w:t>
      </w:r>
      <w:r>
        <w:t xml:space="preserve">product framework training. During the </w:t>
      </w:r>
      <w:r w:rsidRPr="0015769A">
        <w:t xml:space="preserve">whole process, trainers administer quizzes to validate their understanding. In addition, for developers, we walk them through the technical delivery process as well as the product </w:t>
      </w:r>
      <w:r w:rsidR="00134E80" w:rsidRPr="0015769A">
        <w:t>code</w:t>
      </w:r>
      <w:r w:rsidRPr="0015769A">
        <w:t xml:space="preserve"> structure.</w:t>
      </w:r>
      <w:r w:rsidR="00BF5B01" w:rsidRPr="0015769A">
        <w:t xml:space="preserve"> </w:t>
      </w:r>
      <w:proofErr w:type="gramStart"/>
      <w:r w:rsidR="00134E80" w:rsidRPr="0015769A">
        <w:t>All of</w:t>
      </w:r>
      <w:proofErr w:type="gramEnd"/>
      <w:r w:rsidR="00134E80" w:rsidRPr="0015769A">
        <w:t xml:space="preserve"> the training recordings are stored at a central location for easy future access.</w:t>
      </w:r>
    </w:p>
    <w:p w14:paraId="376006A2" w14:textId="17409DBB" w:rsidR="008555B4" w:rsidRPr="0015769A" w:rsidRDefault="008555B4" w:rsidP="00D30EF4">
      <w:pPr>
        <w:pStyle w:val="REIArialBoldBlueItalics"/>
      </w:pPr>
      <w:r w:rsidRPr="0015769A">
        <w:t xml:space="preserve">Ability to </w:t>
      </w:r>
      <w:r w:rsidR="00545CA0" w:rsidRPr="0015769A">
        <w:t xml:space="preserve">Retain </w:t>
      </w:r>
      <w:r w:rsidRPr="0015769A">
        <w:t xml:space="preserve">and </w:t>
      </w:r>
      <w:r w:rsidR="00545CA0" w:rsidRPr="0015769A">
        <w:t>Manage Subcontractors</w:t>
      </w:r>
    </w:p>
    <w:p w14:paraId="61B106A9" w14:textId="1261F311" w:rsidR="008555B4" w:rsidRDefault="008555B4" w:rsidP="0057546C">
      <w:pPr>
        <w:pStyle w:val="REIBodyText"/>
      </w:pPr>
      <w:r w:rsidRPr="0015769A">
        <w:t xml:space="preserve">The subcontractor proposed for the project, Stealth Solutions, has been a long-term partner with REI helping deliver GovGrants for </w:t>
      </w:r>
      <w:r w:rsidR="008B11B0" w:rsidRPr="0015769A">
        <w:t>seven</w:t>
      </w:r>
      <w:r w:rsidRPr="0015769A">
        <w:t xml:space="preserve"> customers for </w:t>
      </w:r>
      <w:r w:rsidR="00DE7BAD" w:rsidRPr="0015769A">
        <w:t xml:space="preserve">more than </w:t>
      </w:r>
      <w:r w:rsidR="008B11B0" w:rsidRPr="0015769A">
        <w:t>eight</w:t>
      </w:r>
      <w:r w:rsidRPr="0015769A">
        <w:t xml:space="preserve"> years. REI has </w:t>
      </w:r>
      <w:r w:rsidR="007524DE" w:rsidRPr="0015769A">
        <w:t xml:space="preserve">a </w:t>
      </w:r>
      <w:r w:rsidRPr="0015769A">
        <w:t>well</w:t>
      </w:r>
      <w:r w:rsidR="00886C1E" w:rsidRPr="0015769A">
        <w:t>-</w:t>
      </w:r>
      <w:r w:rsidRPr="0015769A">
        <w:t xml:space="preserve">defined </w:t>
      </w:r>
      <w:r w:rsidR="00FE3768" w:rsidRPr="0015769A">
        <w:t>process</w:t>
      </w:r>
      <w:r w:rsidRPr="0015769A">
        <w:t xml:space="preserve"> </w:t>
      </w:r>
      <w:r w:rsidR="00545CA0" w:rsidRPr="0015769A">
        <w:t>for managing</w:t>
      </w:r>
      <w:r w:rsidRPr="0015769A">
        <w:t xml:space="preserve"> and onboard</w:t>
      </w:r>
      <w:r w:rsidR="00545CA0" w:rsidRPr="0015769A">
        <w:t>ing</w:t>
      </w:r>
      <w:r w:rsidRPr="0015769A">
        <w:t xml:space="preserve"> subcontractors. </w:t>
      </w:r>
      <w:r w:rsidR="00545CA0" w:rsidRPr="0015769A">
        <w:t xml:space="preserve">Team </w:t>
      </w:r>
      <w:r w:rsidRPr="0015769A">
        <w:t>REI</w:t>
      </w:r>
      <w:r w:rsidR="00386927">
        <w:t>’s</w:t>
      </w:r>
      <w:r w:rsidRPr="0015769A">
        <w:t xml:space="preserve"> PM works closely with Stealth Solution</w:t>
      </w:r>
      <w:r w:rsidR="00545CA0" w:rsidRPr="0015769A">
        <w:t>s</w:t>
      </w:r>
      <w:r w:rsidRPr="0015769A">
        <w:t xml:space="preserve"> and oversees its resources working </w:t>
      </w:r>
      <w:r w:rsidR="00886C1E" w:rsidRPr="0015769A">
        <w:t>on</w:t>
      </w:r>
      <w:r w:rsidRPr="0015769A">
        <w:t xml:space="preserve"> the implementation. </w:t>
      </w:r>
      <w:r w:rsidR="00545CA0" w:rsidRPr="0015769A">
        <w:t>Our</w:t>
      </w:r>
      <w:r w:rsidRPr="0015769A">
        <w:t xml:space="preserve"> PM escalate</w:t>
      </w:r>
      <w:r w:rsidR="00886C1E" w:rsidRPr="0015769A">
        <w:t>s</w:t>
      </w:r>
      <w:r w:rsidRPr="0015769A">
        <w:t xml:space="preserve"> any </w:t>
      </w:r>
      <w:r w:rsidR="00F81AF0" w:rsidRPr="0015769A">
        <w:t>Stealth</w:t>
      </w:r>
      <w:r w:rsidRPr="0015769A">
        <w:t xml:space="preserve"> resource concerns/issues to Stealth </w:t>
      </w:r>
      <w:r w:rsidR="007524DE" w:rsidRPr="0015769A">
        <w:t>leadership</w:t>
      </w:r>
      <w:r w:rsidRPr="0015769A">
        <w:t xml:space="preserve"> for timely agreed-upon resolutions. If necessary, REI requests </w:t>
      </w:r>
      <w:r w:rsidR="00545CA0" w:rsidRPr="0015769A">
        <w:t xml:space="preserve">that </w:t>
      </w:r>
      <w:r w:rsidRPr="0015769A">
        <w:t xml:space="preserve">Stealth provide replacement resources from its pool of resources who have GovGrants and grants domain experience. </w:t>
      </w:r>
      <w:r w:rsidR="00CA08C7" w:rsidRPr="0015769A">
        <w:t xml:space="preserve">So far, </w:t>
      </w:r>
      <w:r w:rsidRPr="0015769A">
        <w:t xml:space="preserve">REI has seen </w:t>
      </w:r>
      <w:r w:rsidR="00134E80" w:rsidRPr="0015769A">
        <w:t>minimal</w:t>
      </w:r>
      <w:r w:rsidRPr="0015769A">
        <w:t xml:space="preserve"> turnover of Stealth</w:t>
      </w:r>
      <w:r w:rsidR="00870D37" w:rsidRPr="0015769A">
        <w:t>’s</w:t>
      </w:r>
      <w:r w:rsidRPr="0015769A">
        <w:t xml:space="preserve"> technical and functional resources supporting multiple GovGrants implementation</w:t>
      </w:r>
      <w:r w:rsidR="00134E80" w:rsidRPr="0015769A">
        <w:t>s</w:t>
      </w:r>
      <w:r w:rsidRPr="0015769A">
        <w:t>.</w:t>
      </w:r>
    </w:p>
    <w:p w14:paraId="3EE13BB5" w14:textId="77777777" w:rsidR="00386927" w:rsidRDefault="00386927" w:rsidP="0057546C">
      <w:pPr>
        <w:pStyle w:val="REIBodyText"/>
      </w:pPr>
    </w:p>
    <w:p w14:paraId="13B7C463" w14:textId="77777777" w:rsidR="00386927" w:rsidRDefault="00386927" w:rsidP="0057546C">
      <w:pPr>
        <w:pStyle w:val="REIBodyText"/>
      </w:pPr>
    </w:p>
    <w:p w14:paraId="6CCD9117" w14:textId="77777777" w:rsidR="00386927" w:rsidRDefault="00386927" w:rsidP="0057546C">
      <w:pPr>
        <w:pStyle w:val="REIBodyText"/>
      </w:pPr>
    </w:p>
    <w:p w14:paraId="3C046CF4" w14:textId="63B4A5BC" w:rsidR="00386927" w:rsidRPr="00386927" w:rsidRDefault="00386927" w:rsidP="00386927">
      <w:pPr>
        <w:pStyle w:val="REIBodyText"/>
        <w:jc w:val="center"/>
        <w:rPr>
          <w:i/>
          <w:iCs/>
        </w:rPr>
      </w:pPr>
      <w:r w:rsidRPr="00386927">
        <w:rPr>
          <w:i/>
          <w:iCs/>
        </w:rPr>
        <w:t>The remainder of this page is intentionally blank.</w:t>
      </w:r>
    </w:p>
    <w:p w14:paraId="6BF63883" w14:textId="77777777" w:rsidR="00AB1B47" w:rsidRDefault="00AB1B47" w:rsidP="00E86B3B">
      <w:pPr>
        <w:pStyle w:val="REIBodyText"/>
      </w:pPr>
    </w:p>
    <w:p w14:paraId="15075772" w14:textId="77777777" w:rsidR="005F4378" w:rsidRDefault="005F4378" w:rsidP="00E86B3B">
      <w:pPr>
        <w:pStyle w:val="REIBodyText"/>
        <w:sectPr w:rsidR="005F4378" w:rsidSect="00B0529D">
          <w:footerReference w:type="default" r:id="rId19"/>
          <w:pgSz w:w="12240" w:h="15840" w:code="1"/>
          <w:pgMar w:top="1440" w:right="1440" w:bottom="1152" w:left="1440" w:header="432" w:footer="432" w:gutter="0"/>
          <w:pgNumType w:start="1"/>
          <w:cols w:space="720"/>
          <w:docGrid w:linePitch="360"/>
        </w:sectPr>
      </w:pPr>
    </w:p>
    <w:p w14:paraId="1D42727F" w14:textId="6A0B676C" w:rsidR="006A0938" w:rsidRPr="00581C1A" w:rsidRDefault="00581C1A" w:rsidP="00581C1A">
      <w:pPr>
        <w:pStyle w:val="AppendixHeading"/>
        <w:ind w:left="360" w:hanging="360"/>
      </w:pPr>
      <w:bookmarkStart w:id="25" w:name="_Toc112280398"/>
      <w:bookmarkEnd w:id="24"/>
      <w:r>
        <w:lastRenderedPageBreak/>
        <w:t>APPENDIX A</w:t>
      </w:r>
      <w:r>
        <w:tab/>
      </w:r>
      <w:r w:rsidR="006A0938" w:rsidRPr="00581C1A">
        <w:t>Key</w:t>
      </w:r>
      <w:r w:rsidR="00D42566" w:rsidRPr="00581C1A">
        <w:t xml:space="preserve"> </w:t>
      </w:r>
      <w:r w:rsidR="006A0938" w:rsidRPr="00581C1A">
        <w:t>Personnel</w:t>
      </w:r>
      <w:r w:rsidR="00D42566" w:rsidRPr="00581C1A">
        <w:t xml:space="preserve"> </w:t>
      </w:r>
      <w:r w:rsidR="006A0938" w:rsidRPr="00581C1A">
        <w:t>Resumes</w:t>
      </w:r>
      <w:bookmarkEnd w:id="25"/>
      <w:r w:rsidR="00276900" w:rsidRPr="00581C1A">
        <w:t xml:space="preserve"> </w:t>
      </w:r>
    </w:p>
    <w:p w14:paraId="02757D3B" w14:textId="652CB5E1" w:rsidR="004E1DF9" w:rsidRPr="00361C98" w:rsidRDefault="009B476E" w:rsidP="002D0F3A">
      <w:pPr>
        <w:pStyle w:val="REIBodyText"/>
      </w:pPr>
      <w:r w:rsidRPr="00361C98">
        <w:t xml:space="preserve">On the following pages, REI </w:t>
      </w:r>
      <w:r w:rsidR="005F4378" w:rsidRPr="00361C98">
        <w:t>provides</w:t>
      </w:r>
      <w:r w:rsidRPr="00361C98">
        <w:t xml:space="preserve"> resumes for the following proposed personnel:</w:t>
      </w:r>
    </w:p>
    <w:p w14:paraId="4E7601F1" w14:textId="79B60B32" w:rsidR="009B476E" w:rsidRPr="00361C98" w:rsidRDefault="009B476E" w:rsidP="00C93B41">
      <w:pPr>
        <w:pStyle w:val="REIBullet1"/>
        <w:ind w:left="450"/>
      </w:pPr>
      <w:r w:rsidRPr="00361C98">
        <w:t>Project Manager</w:t>
      </w:r>
    </w:p>
    <w:p w14:paraId="04AD7E89" w14:textId="2809286A" w:rsidR="009B476E" w:rsidRPr="00361C98" w:rsidRDefault="009B476E" w:rsidP="00C93B41">
      <w:pPr>
        <w:pStyle w:val="REIBullet1"/>
        <w:ind w:left="450"/>
      </w:pPr>
      <w:r w:rsidRPr="00361C98">
        <w:t>Technical Manager</w:t>
      </w:r>
      <w:r w:rsidR="005F4378" w:rsidRPr="00361C98">
        <w:t xml:space="preserve"> </w:t>
      </w:r>
    </w:p>
    <w:p w14:paraId="1F295414" w14:textId="02604493" w:rsidR="009B476E" w:rsidRPr="00361C98" w:rsidRDefault="009B476E" w:rsidP="00C93B41">
      <w:pPr>
        <w:pStyle w:val="REIBullet1"/>
        <w:ind w:left="450"/>
      </w:pPr>
      <w:r w:rsidRPr="00361C98">
        <w:t>Business Analyst</w:t>
      </w:r>
    </w:p>
    <w:bookmarkEnd w:id="0"/>
    <w:p w14:paraId="13ECF8FA" w14:textId="1D908366" w:rsidR="005326B3" w:rsidRPr="00361C98" w:rsidRDefault="00856085" w:rsidP="002D0F3A">
      <w:pPr>
        <w:pStyle w:val="REIBodyText"/>
      </w:pPr>
      <w:r w:rsidRPr="00361C98">
        <w:t xml:space="preserve">In accordance with solicitation instructions, all names </w:t>
      </w:r>
      <w:r w:rsidR="004C115A" w:rsidRPr="00361C98">
        <w:t>have been withheld and will be provided upon contract award.</w:t>
      </w:r>
    </w:p>
    <w:p w14:paraId="3316274D" w14:textId="4D7793C7" w:rsidR="004C115A" w:rsidRPr="00361C98" w:rsidRDefault="00581C1A" w:rsidP="00735A39">
      <w:pPr>
        <w:pStyle w:val="AppendixHeading1"/>
        <w:ind w:left="720" w:hanging="720"/>
      </w:pPr>
      <w:bookmarkStart w:id="26" w:name="_Toc112280399"/>
      <w:r>
        <w:t>A1</w:t>
      </w:r>
      <w:r>
        <w:tab/>
      </w:r>
      <w:r w:rsidR="004C115A" w:rsidRPr="00361C98">
        <w:t>Project Manager</w:t>
      </w:r>
      <w:bookmarkEnd w:id="26"/>
    </w:p>
    <w:p w14:paraId="4BB9757F" w14:textId="13DDA500" w:rsidR="002672A5" w:rsidRPr="00361C98" w:rsidRDefault="002672A5" w:rsidP="00E94F68">
      <w:pPr>
        <w:pStyle w:val="REIBodyText"/>
      </w:pPr>
      <w:r w:rsidRPr="00361C98">
        <w:t>The proposed Project Manager (PM) has more than 17 years of experience in IT software application development, contributing to different stages of a project’s lifecycle</w:t>
      </w:r>
      <w:r w:rsidR="00F7444C">
        <w:t>,</w:t>
      </w:r>
      <w:r w:rsidRPr="00361C98">
        <w:t xml:space="preserve"> including business and system analysis, requirements gathering, system design, system testing, system maintenance, documentation, end-user support, and project delivery </w:t>
      </w:r>
      <w:r w:rsidR="0001538E">
        <w:t>and</w:t>
      </w:r>
      <w:r w:rsidRPr="00361C98">
        <w:t xml:space="preserve"> management. Most of the experience (15+ years) is with working on grant management systems for several federal and state customers</w:t>
      </w:r>
      <w:r w:rsidR="0094444B">
        <w:t>,</w:t>
      </w:r>
      <w:r w:rsidRPr="00361C98">
        <w:t xml:space="preserve"> </w:t>
      </w:r>
      <w:r w:rsidR="0001538E">
        <w:t>such as</w:t>
      </w:r>
      <w:r w:rsidRPr="00361C98">
        <w:t xml:space="preserve"> </w:t>
      </w:r>
      <w:r w:rsidR="0001538E">
        <w:t xml:space="preserve">the </w:t>
      </w:r>
      <w:r w:rsidRPr="00361C98">
        <w:t xml:space="preserve">Health Resources and Services Administration (HRSA), Federal Emergency Management Agency (FEMA), National Aeronautics Space Agency (NASA), National Fish and Wildlife Foundation (NFWF), Puerto Rico Department of Health, and Washington State Office of Superintendent of Public Instruction (OSPI). </w:t>
      </w:r>
    </w:p>
    <w:p w14:paraId="24DD5A83" w14:textId="7EB29FD8" w:rsidR="002672A5" w:rsidRPr="00361C98" w:rsidRDefault="002672A5" w:rsidP="00E94F68">
      <w:pPr>
        <w:pStyle w:val="REIBodyText"/>
      </w:pPr>
      <w:r w:rsidRPr="00361C98">
        <w:t xml:space="preserve">Over the last 11 years, this PM has developed core competencies in the areas of business analysis, hands-on requirements gathering, requirements management, solution concept development, project delivery, and management. He is an experienced </w:t>
      </w:r>
      <w:r w:rsidR="00CF77D8" w:rsidRPr="00361C98">
        <w:t>Project M</w:t>
      </w:r>
      <w:r w:rsidRPr="00361C98">
        <w:t xml:space="preserve">anager and </w:t>
      </w:r>
      <w:r w:rsidR="00CF77D8" w:rsidRPr="00361C98">
        <w:t xml:space="preserve">Product Owner </w:t>
      </w:r>
      <w:r w:rsidRPr="00361C98">
        <w:t xml:space="preserve">who has managed multiple parallel projects with an average team size of up to 15 members (avg. annual budget of $2 million) with a mix of Agile and Iterative </w:t>
      </w:r>
      <w:r w:rsidR="00CF77D8">
        <w:t>Software Development Lifecycle (</w:t>
      </w:r>
      <w:r w:rsidRPr="00361C98">
        <w:t>SDLC</w:t>
      </w:r>
      <w:r w:rsidR="00CF77D8">
        <w:t>)</w:t>
      </w:r>
      <w:r w:rsidRPr="00361C98">
        <w:t xml:space="preserve"> methodologies.</w:t>
      </w:r>
    </w:p>
    <w:p w14:paraId="5AE6111B" w14:textId="77777777" w:rsidR="002672A5" w:rsidRPr="00173CDF" w:rsidRDefault="002672A5" w:rsidP="00173CDF">
      <w:pPr>
        <w:pStyle w:val="REIResumeSectionHeading"/>
      </w:pPr>
      <w:r w:rsidRPr="00173CDF">
        <w:t>TECHNICAL DOMAIN AND FUNCTIONAL EXPERTISE</w:t>
      </w:r>
    </w:p>
    <w:tbl>
      <w:tblPr>
        <w:tblStyle w:val="TableGrid"/>
        <w:tblW w:w="95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14" w:type="dxa"/>
        </w:tblCellMar>
        <w:tblLook w:val="04A0" w:firstRow="1" w:lastRow="0" w:firstColumn="1" w:lastColumn="0" w:noHBand="0" w:noVBand="1"/>
      </w:tblPr>
      <w:tblGrid>
        <w:gridCol w:w="3690"/>
        <w:gridCol w:w="2790"/>
        <w:gridCol w:w="3060"/>
      </w:tblGrid>
      <w:tr w:rsidR="002672A5" w:rsidRPr="00361C98" w14:paraId="5DC8A605" w14:textId="77777777" w:rsidTr="00CF77D8">
        <w:trPr>
          <w:jc w:val="center"/>
        </w:trPr>
        <w:tc>
          <w:tcPr>
            <w:tcW w:w="3690" w:type="dxa"/>
            <w:shd w:val="clear" w:color="auto" w:fill="auto"/>
            <w:vAlign w:val="center"/>
          </w:tcPr>
          <w:p w14:paraId="472B1785" w14:textId="77777777" w:rsidR="002672A5" w:rsidRPr="00361C98" w:rsidRDefault="002672A5" w:rsidP="00E94F68">
            <w:pPr>
              <w:pStyle w:val="REIBullet1"/>
            </w:pPr>
            <w:r w:rsidRPr="00361C98">
              <w:t>Grants Management (Federal and State Governments)</w:t>
            </w:r>
          </w:p>
        </w:tc>
        <w:tc>
          <w:tcPr>
            <w:tcW w:w="2790" w:type="dxa"/>
            <w:shd w:val="clear" w:color="auto" w:fill="auto"/>
            <w:vAlign w:val="center"/>
          </w:tcPr>
          <w:p w14:paraId="5B321392" w14:textId="77777777" w:rsidR="002672A5" w:rsidRPr="00361C98" w:rsidRDefault="002672A5" w:rsidP="00E94F68">
            <w:pPr>
              <w:pStyle w:val="REIBullet1"/>
            </w:pPr>
            <w:r w:rsidRPr="00361C98">
              <w:t>Agile and Iterative Development</w:t>
            </w:r>
          </w:p>
        </w:tc>
        <w:tc>
          <w:tcPr>
            <w:tcW w:w="3060" w:type="dxa"/>
            <w:shd w:val="clear" w:color="auto" w:fill="auto"/>
            <w:vAlign w:val="center"/>
          </w:tcPr>
          <w:p w14:paraId="2B25A21B" w14:textId="77777777" w:rsidR="002672A5" w:rsidRPr="00361C98" w:rsidRDefault="002672A5" w:rsidP="00E94F68">
            <w:pPr>
              <w:pStyle w:val="REIBullet1"/>
            </w:pPr>
            <w:r w:rsidRPr="00361C98">
              <w:t>Business Solution Development</w:t>
            </w:r>
          </w:p>
        </w:tc>
      </w:tr>
      <w:tr w:rsidR="002672A5" w:rsidRPr="00361C98" w14:paraId="7337B6E5" w14:textId="77777777" w:rsidTr="00CF77D8">
        <w:trPr>
          <w:jc w:val="center"/>
        </w:trPr>
        <w:tc>
          <w:tcPr>
            <w:tcW w:w="3690" w:type="dxa"/>
            <w:shd w:val="clear" w:color="auto" w:fill="auto"/>
            <w:vAlign w:val="center"/>
          </w:tcPr>
          <w:p w14:paraId="75960134" w14:textId="17C0EE0F" w:rsidR="002672A5" w:rsidRPr="00361C98" w:rsidRDefault="002672A5" w:rsidP="00E94F68">
            <w:pPr>
              <w:pStyle w:val="REIBullet1"/>
            </w:pPr>
            <w:r w:rsidRPr="00361C98">
              <w:t xml:space="preserve">Requirements Gathering </w:t>
            </w:r>
            <w:r w:rsidR="00CF77D8">
              <w:t>and</w:t>
            </w:r>
            <w:r w:rsidRPr="00361C98">
              <w:t xml:space="preserve"> Management</w:t>
            </w:r>
          </w:p>
        </w:tc>
        <w:tc>
          <w:tcPr>
            <w:tcW w:w="2790" w:type="dxa"/>
            <w:shd w:val="clear" w:color="auto" w:fill="auto"/>
            <w:vAlign w:val="center"/>
          </w:tcPr>
          <w:p w14:paraId="16B91D9B" w14:textId="142F429E" w:rsidR="002672A5" w:rsidRPr="00361C98" w:rsidRDefault="002672A5" w:rsidP="00E94F68">
            <w:pPr>
              <w:pStyle w:val="REIBullet1"/>
            </w:pPr>
            <w:r w:rsidRPr="00361C98">
              <w:t xml:space="preserve">Project Management </w:t>
            </w:r>
            <w:r w:rsidR="00CF77D8">
              <w:t>and</w:t>
            </w:r>
            <w:r w:rsidRPr="00361C98">
              <w:t xml:space="preserve"> Product Owner</w:t>
            </w:r>
            <w:r w:rsidR="00CF77D8">
              <w:t>ship</w:t>
            </w:r>
          </w:p>
        </w:tc>
        <w:tc>
          <w:tcPr>
            <w:tcW w:w="3060" w:type="dxa"/>
            <w:shd w:val="clear" w:color="auto" w:fill="auto"/>
            <w:vAlign w:val="center"/>
          </w:tcPr>
          <w:p w14:paraId="56B18492" w14:textId="5E650997" w:rsidR="002672A5" w:rsidRPr="00361C98" w:rsidRDefault="002672A5" w:rsidP="00E94F68">
            <w:pPr>
              <w:pStyle w:val="REIBullet1"/>
            </w:pPr>
            <w:r w:rsidRPr="00361C98">
              <w:t xml:space="preserve">Technical Analysis </w:t>
            </w:r>
            <w:r w:rsidR="00CF77D8">
              <w:t>and</w:t>
            </w:r>
            <w:r w:rsidRPr="00361C98">
              <w:t xml:space="preserve"> System Troubleshooting</w:t>
            </w:r>
          </w:p>
        </w:tc>
      </w:tr>
      <w:tr w:rsidR="002672A5" w:rsidRPr="00361C98" w14:paraId="304709C4" w14:textId="77777777" w:rsidTr="00CF77D8">
        <w:trPr>
          <w:jc w:val="center"/>
        </w:trPr>
        <w:tc>
          <w:tcPr>
            <w:tcW w:w="3690" w:type="dxa"/>
            <w:shd w:val="clear" w:color="auto" w:fill="auto"/>
            <w:vAlign w:val="center"/>
          </w:tcPr>
          <w:p w14:paraId="3B705193" w14:textId="77777777" w:rsidR="002672A5" w:rsidRPr="00361C98" w:rsidRDefault="002672A5" w:rsidP="00E94F68">
            <w:pPr>
              <w:pStyle w:val="REIBullet1"/>
            </w:pPr>
            <w:r w:rsidRPr="00361C98">
              <w:t>Section 508/Accessibility Compliance</w:t>
            </w:r>
          </w:p>
        </w:tc>
        <w:tc>
          <w:tcPr>
            <w:tcW w:w="2790" w:type="dxa"/>
            <w:shd w:val="clear" w:color="auto" w:fill="auto"/>
            <w:vAlign w:val="center"/>
          </w:tcPr>
          <w:p w14:paraId="5EF63AE9" w14:textId="77777777" w:rsidR="002672A5" w:rsidRPr="00361C98" w:rsidRDefault="002672A5" w:rsidP="00E94F68">
            <w:pPr>
              <w:pStyle w:val="REIBullet1"/>
            </w:pPr>
            <w:r w:rsidRPr="00361C98">
              <w:t>Agile Process Implementation</w:t>
            </w:r>
          </w:p>
        </w:tc>
        <w:tc>
          <w:tcPr>
            <w:tcW w:w="3060" w:type="dxa"/>
            <w:shd w:val="clear" w:color="auto" w:fill="auto"/>
            <w:vAlign w:val="center"/>
          </w:tcPr>
          <w:p w14:paraId="273ED390" w14:textId="77777777" w:rsidR="002672A5" w:rsidRPr="00361C98" w:rsidRDefault="002672A5" w:rsidP="00E94F68">
            <w:pPr>
              <w:pStyle w:val="REIBullet1"/>
            </w:pPr>
            <w:r w:rsidRPr="00361C98">
              <w:t>End User Training</w:t>
            </w:r>
          </w:p>
        </w:tc>
      </w:tr>
      <w:tr w:rsidR="002672A5" w:rsidRPr="00361C98" w14:paraId="14BF6474" w14:textId="77777777" w:rsidTr="00CF77D8">
        <w:trPr>
          <w:jc w:val="center"/>
        </w:trPr>
        <w:tc>
          <w:tcPr>
            <w:tcW w:w="3690" w:type="dxa"/>
            <w:shd w:val="clear" w:color="auto" w:fill="auto"/>
            <w:vAlign w:val="center"/>
          </w:tcPr>
          <w:p w14:paraId="304E5E80" w14:textId="77777777" w:rsidR="002672A5" w:rsidRPr="00361C98" w:rsidRDefault="002672A5" w:rsidP="00E94F68">
            <w:pPr>
              <w:pStyle w:val="REIBullet1"/>
            </w:pPr>
            <w:r w:rsidRPr="00361C98">
              <w:t>Help System Development and User Documentation</w:t>
            </w:r>
          </w:p>
        </w:tc>
        <w:tc>
          <w:tcPr>
            <w:tcW w:w="2790" w:type="dxa"/>
            <w:shd w:val="clear" w:color="auto" w:fill="auto"/>
            <w:vAlign w:val="center"/>
          </w:tcPr>
          <w:p w14:paraId="498C141D" w14:textId="77777777" w:rsidR="002672A5" w:rsidRPr="00361C98" w:rsidRDefault="002672A5" w:rsidP="00E94F68">
            <w:pPr>
              <w:pStyle w:val="REIBullet1"/>
            </w:pPr>
            <w:r w:rsidRPr="00361C98">
              <w:t>ISO 9001:2000</w:t>
            </w:r>
          </w:p>
        </w:tc>
        <w:tc>
          <w:tcPr>
            <w:tcW w:w="3060" w:type="dxa"/>
            <w:shd w:val="clear" w:color="auto" w:fill="auto"/>
            <w:vAlign w:val="center"/>
          </w:tcPr>
          <w:p w14:paraId="1DEC7E8B" w14:textId="77777777" w:rsidR="002672A5" w:rsidRPr="00361C98" w:rsidRDefault="002672A5" w:rsidP="00E94F68">
            <w:pPr>
              <w:pStyle w:val="REIBullet1"/>
            </w:pPr>
            <w:r w:rsidRPr="00361C98">
              <w:t>CMMI Level 3</w:t>
            </w:r>
          </w:p>
        </w:tc>
      </w:tr>
    </w:tbl>
    <w:p w14:paraId="0D7D7456" w14:textId="77777777" w:rsidR="002672A5" w:rsidRPr="00361C98" w:rsidRDefault="002672A5" w:rsidP="00173CDF">
      <w:pPr>
        <w:pStyle w:val="REIResumeSectionHeading"/>
      </w:pPr>
      <w:r w:rsidRPr="00361C98">
        <w:t>EDUCATION</w:t>
      </w:r>
    </w:p>
    <w:p w14:paraId="20E4B194" w14:textId="77777777" w:rsidR="002672A5" w:rsidRPr="00173CDF" w:rsidRDefault="002672A5" w:rsidP="00173CDF">
      <w:pPr>
        <w:pStyle w:val="REIBullet1"/>
      </w:pPr>
      <w:r w:rsidRPr="00173CDF">
        <w:t xml:space="preserve">M.S., Mechanical Engineering, University of Cincinnati </w:t>
      </w:r>
    </w:p>
    <w:p w14:paraId="007D464C" w14:textId="77777777" w:rsidR="002672A5" w:rsidRPr="00361C98" w:rsidRDefault="002672A5" w:rsidP="00212EBA">
      <w:pPr>
        <w:pStyle w:val="REIBullet1"/>
      </w:pPr>
      <w:r w:rsidRPr="00361C98">
        <w:t>B.E., Mechanical Engineering, Dayanand Sagar College of Engineering (Bangalore University)</w:t>
      </w:r>
    </w:p>
    <w:p w14:paraId="60FE88AE" w14:textId="77777777" w:rsidR="002672A5" w:rsidRPr="00173CDF" w:rsidRDefault="002672A5" w:rsidP="00173CDF">
      <w:pPr>
        <w:pStyle w:val="REIResumeSectionHeading"/>
      </w:pPr>
      <w:r w:rsidRPr="00173CDF">
        <w:t>CERTIFICATIONS AND TECHNOLOGY-SPECIFIC TRAINING</w:t>
      </w:r>
    </w:p>
    <w:p w14:paraId="1FCE6876" w14:textId="77777777" w:rsidR="002672A5" w:rsidRPr="00361C98" w:rsidRDefault="002672A5" w:rsidP="00212EBA">
      <w:pPr>
        <w:pStyle w:val="REIBullet1"/>
      </w:pPr>
      <w:r w:rsidRPr="00361C98">
        <w:t>PMI PMP, December 2013</w:t>
      </w:r>
    </w:p>
    <w:p w14:paraId="4C8A2F5D" w14:textId="77777777" w:rsidR="002672A5" w:rsidRPr="00361C98" w:rsidRDefault="002672A5" w:rsidP="00212EBA">
      <w:pPr>
        <w:pStyle w:val="REIBullet1"/>
      </w:pPr>
      <w:r w:rsidRPr="00361C98">
        <w:t>Introduction to Grants &amp; Cooperative Agreements – Certification (Management Concepts), January 2020</w:t>
      </w:r>
    </w:p>
    <w:p w14:paraId="6C47DAF9" w14:textId="77777777" w:rsidR="002672A5" w:rsidRPr="00361C98" w:rsidRDefault="002672A5" w:rsidP="00212EBA">
      <w:pPr>
        <w:pStyle w:val="REIBullet1"/>
      </w:pPr>
      <w:r w:rsidRPr="00361C98">
        <w:t>Monitoring Grants and Cooperative Agreements – Certification (Management Concepts), February 2020</w:t>
      </w:r>
    </w:p>
    <w:p w14:paraId="1BA87AA5" w14:textId="77777777" w:rsidR="002672A5" w:rsidRPr="00361C98" w:rsidRDefault="002672A5" w:rsidP="00212EBA">
      <w:pPr>
        <w:pStyle w:val="REIBullet1"/>
      </w:pPr>
      <w:r w:rsidRPr="00361C98">
        <w:t>SOAR Leadership Training from Chalmers Brothers, 2015</w:t>
      </w:r>
    </w:p>
    <w:p w14:paraId="2975CCE8" w14:textId="77777777" w:rsidR="002672A5" w:rsidRPr="00361C98" w:rsidRDefault="002672A5" w:rsidP="00212EBA">
      <w:pPr>
        <w:pStyle w:val="REIBullet1"/>
      </w:pPr>
      <w:r w:rsidRPr="00361C98">
        <w:lastRenderedPageBreak/>
        <w:t>Dale Carnegie Training, Leadership Training for Managers, 2007</w:t>
      </w:r>
    </w:p>
    <w:p w14:paraId="2742A644" w14:textId="77777777" w:rsidR="002672A5" w:rsidRPr="00361C98" w:rsidRDefault="002672A5" w:rsidP="00212EBA">
      <w:pPr>
        <w:pStyle w:val="REIBullet1"/>
      </w:pPr>
      <w:r w:rsidRPr="00361C98">
        <w:t>SEI, Introduction to CMMI, Staged Representation, v1.1, 2005</w:t>
      </w:r>
    </w:p>
    <w:p w14:paraId="42F14B34" w14:textId="77777777" w:rsidR="002672A5" w:rsidRPr="00361C98" w:rsidRDefault="002672A5" w:rsidP="00212EBA">
      <w:pPr>
        <w:pStyle w:val="REIBullet1"/>
      </w:pPr>
      <w:r w:rsidRPr="00361C98">
        <w:t>SEI, CMMI v1.2 Upgrade Training</w:t>
      </w:r>
    </w:p>
    <w:p w14:paraId="3DDEF530" w14:textId="77777777" w:rsidR="002672A5" w:rsidRPr="00AB246E" w:rsidRDefault="002672A5" w:rsidP="00173CDF">
      <w:pPr>
        <w:pStyle w:val="REIResumeSectionHeading"/>
      </w:pPr>
      <w:r w:rsidRPr="00AB246E">
        <w:t>PROJECT EXPERIENCE</w:t>
      </w:r>
    </w:p>
    <w:p w14:paraId="2D711079" w14:textId="77777777" w:rsidR="002672A5" w:rsidRPr="00361C98" w:rsidRDefault="002672A5" w:rsidP="00212EBA">
      <w:pPr>
        <w:pStyle w:val="REIResumeCorpTitleYears"/>
      </w:pPr>
      <w:r w:rsidRPr="00361C98">
        <w:t xml:space="preserve">REI Systems, Inc. </w:t>
      </w:r>
      <w:r w:rsidRPr="00361C98">
        <w:rPr>
          <w:i/>
        </w:rPr>
        <w:tab/>
      </w:r>
      <w:r w:rsidRPr="00361C98">
        <w:t>10/03 – Present</w:t>
      </w:r>
    </w:p>
    <w:p w14:paraId="0B86CFBB" w14:textId="26762069" w:rsidR="00AB246E" w:rsidRPr="00361C98" w:rsidRDefault="00AB246E" w:rsidP="00421E85">
      <w:pPr>
        <w:pStyle w:val="REIResumeCorpTitleYears"/>
      </w:pPr>
      <w:r w:rsidRPr="00361C98">
        <w:t xml:space="preserve">REI Systems (GovGrants) </w:t>
      </w:r>
      <w:r w:rsidR="00421E85">
        <w:tab/>
      </w:r>
      <w:r w:rsidRPr="00361C98">
        <w:t>6/17 – Present</w:t>
      </w:r>
    </w:p>
    <w:p w14:paraId="6591CA38" w14:textId="77777777" w:rsidR="002672A5" w:rsidRPr="00361C98" w:rsidRDefault="002672A5" w:rsidP="00421E85">
      <w:pPr>
        <w:pStyle w:val="REIResumeJobTitleCustomer"/>
      </w:pPr>
      <w:r w:rsidRPr="00361C98">
        <w:t>Program Manager/Product Owner</w:t>
      </w:r>
    </w:p>
    <w:p w14:paraId="36307C58" w14:textId="77777777" w:rsidR="002672A5" w:rsidRPr="00361C98" w:rsidRDefault="002672A5" w:rsidP="00212EBA">
      <w:pPr>
        <w:pStyle w:val="REIResumeResponsibiltiesAccomplishments"/>
      </w:pPr>
      <w:r w:rsidRPr="00361C98">
        <w:t>Responsibilities</w:t>
      </w:r>
    </w:p>
    <w:p w14:paraId="7D1F0253" w14:textId="77777777" w:rsidR="002672A5" w:rsidRPr="00361C98" w:rsidRDefault="002672A5" w:rsidP="00AB246E">
      <w:pPr>
        <w:pStyle w:val="REIBullet1"/>
        <w:rPr>
          <w:b/>
        </w:rPr>
      </w:pPr>
      <w:r w:rsidRPr="00361C98">
        <w:t xml:space="preserve">Currently accountable for the implementation of GovGrants at Washington OSPI and the South Carolina Department of Education. </w:t>
      </w:r>
    </w:p>
    <w:p w14:paraId="29A9197F" w14:textId="639817B7" w:rsidR="002672A5" w:rsidRPr="00361C98" w:rsidRDefault="002672A5" w:rsidP="00AB246E">
      <w:pPr>
        <w:pStyle w:val="REIBullet1"/>
        <w:rPr>
          <w:b/>
        </w:rPr>
      </w:pPr>
      <w:r w:rsidRPr="00361C98">
        <w:t>Managed the implementation of GovGrants at the NFWF and Puerto Rico Department of Health in 2020</w:t>
      </w:r>
      <w:r w:rsidR="00E6588B">
        <w:t>.</w:t>
      </w:r>
    </w:p>
    <w:p w14:paraId="5743F3FA" w14:textId="77777777" w:rsidR="002672A5" w:rsidRPr="00361C98" w:rsidRDefault="002672A5" w:rsidP="00AB246E">
      <w:pPr>
        <w:pStyle w:val="REIBullet1"/>
        <w:rPr>
          <w:b/>
          <w:szCs w:val="24"/>
        </w:rPr>
      </w:pPr>
      <w:r w:rsidRPr="00361C98">
        <w:rPr>
          <w:szCs w:val="24"/>
        </w:rPr>
        <w:t xml:space="preserve">Prepares project plans and schedules, monitors team progress and project budget, reports status to the customer and REI senior management, escalates and manages project risks, prioritizes scope, develops business solutions, prepares key project documentation, and supports system usage and adoption. </w:t>
      </w:r>
    </w:p>
    <w:p w14:paraId="64F3ABAA" w14:textId="19CDFE15" w:rsidR="002672A5" w:rsidRPr="00361C98" w:rsidRDefault="002672A5" w:rsidP="00AB246E">
      <w:pPr>
        <w:pStyle w:val="REIBullet1"/>
        <w:rPr>
          <w:b/>
          <w:szCs w:val="24"/>
        </w:rPr>
      </w:pPr>
      <w:r w:rsidRPr="00361C98">
        <w:rPr>
          <w:szCs w:val="24"/>
        </w:rPr>
        <w:t>Provide</w:t>
      </w:r>
      <w:r w:rsidR="00E6588B">
        <w:rPr>
          <w:szCs w:val="24"/>
        </w:rPr>
        <w:t>s</w:t>
      </w:r>
      <w:r w:rsidRPr="00361C98">
        <w:rPr>
          <w:szCs w:val="24"/>
        </w:rPr>
        <w:t xml:space="preserve"> functional expertise to the GovGrants product team and other project teams involved in supporting GovGrants implementation for REI’s state and local government customers. </w:t>
      </w:r>
    </w:p>
    <w:p w14:paraId="730D7D89" w14:textId="77777777" w:rsidR="002672A5" w:rsidRPr="00361C98" w:rsidRDefault="002672A5" w:rsidP="00AB246E">
      <w:pPr>
        <w:pStyle w:val="REIBullet1"/>
        <w:rPr>
          <w:b/>
          <w:szCs w:val="24"/>
        </w:rPr>
      </w:pPr>
      <w:r w:rsidRPr="00361C98">
        <w:rPr>
          <w:szCs w:val="24"/>
        </w:rPr>
        <w:t xml:space="preserve">Uses Agile/Scrum methodology for his projects and continues to demonstrate his ability to play the product owner role. </w:t>
      </w:r>
    </w:p>
    <w:p w14:paraId="6795D65F" w14:textId="2ACE04EF" w:rsidR="002672A5" w:rsidRPr="00361C98" w:rsidRDefault="002672A5" w:rsidP="00AB246E">
      <w:pPr>
        <w:pStyle w:val="REIBullet1"/>
        <w:rPr>
          <w:b/>
          <w:szCs w:val="24"/>
        </w:rPr>
      </w:pPr>
      <w:r w:rsidRPr="00361C98">
        <w:rPr>
          <w:szCs w:val="24"/>
        </w:rPr>
        <w:t xml:space="preserve">Is actively involved in eliciting requirements, mapping GovGrants processes to client processes, reviewing and prioritizing user stories, and engaging with the </w:t>
      </w:r>
      <w:r w:rsidR="00DD57D2" w:rsidRPr="00361C98">
        <w:rPr>
          <w:szCs w:val="24"/>
        </w:rPr>
        <w:t>Development Tea</w:t>
      </w:r>
      <w:r w:rsidRPr="00361C98">
        <w:rPr>
          <w:szCs w:val="24"/>
        </w:rPr>
        <w:t xml:space="preserve">m to ensure that </w:t>
      </w:r>
      <w:r w:rsidR="00DD57D2">
        <w:rPr>
          <w:szCs w:val="24"/>
        </w:rPr>
        <w:t xml:space="preserve">we meet and, at times, exceed </w:t>
      </w:r>
      <w:r w:rsidRPr="00361C98">
        <w:rPr>
          <w:szCs w:val="24"/>
        </w:rPr>
        <w:t xml:space="preserve">the customer’s requirements </w:t>
      </w:r>
      <w:r w:rsidR="00DD57D2">
        <w:rPr>
          <w:szCs w:val="24"/>
        </w:rPr>
        <w:t xml:space="preserve">and </w:t>
      </w:r>
      <w:r w:rsidRPr="00361C98">
        <w:rPr>
          <w:szCs w:val="24"/>
        </w:rPr>
        <w:t xml:space="preserve">expectations. </w:t>
      </w:r>
    </w:p>
    <w:p w14:paraId="7A4DE009" w14:textId="3CA014EC" w:rsidR="002672A5" w:rsidRPr="00361C98" w:rsidRDefault="002672A5" w:rsidP="00212EBA">
      <w:pPr>
        <w:pStyle w:val="REIResumeCorpTitleYears"/>
      </w:pPr>
      <w:r w:rsidRPr="00361C98">
        <w:t>REI Systems</w:t>
      </w:r>
      <w:r w:rsidRPr="00361C98">
        <w:rPr>
          <w:i/>
        </w:rPr>
        <w:tab/>
      </w:r>
      <w:r w:rsidRPr="00361C98">
        <w:t>12/08 – 5/17</w:t>
      </w:r>
    </w:p>
    <w:p w14:paraId="36C540A2" w14:textId="332F9AAF" w:rsidR="002672A5" w:rsidRPr="00361C98" w:rsidRDefault="002672A5" w:rsidP="00421E85">
      <w:pPr>
        <w:pStyle w:val="REIResumeJobTitleCustomer"/>
      </w:pPr>
      <w:r w:rsidRPr="00361C98">
        <w:t>Senior Project Manager/Product Owner</w:t>
      </w:r>
      <w:r w:rsidR="00421E85">
        <w:t xml:space="preserve">, </w:t>
      </w:r>
      <w:r w:rsidRPr="00361C98">
        <w:t>HRSA Grants</w:t>
      </w:r>
    </w:p>
    <w:p w14:paraId="484D50BB" w14:textId="77777777" w:rsidR="002672A5" w:rsidRPr="00173CDF" w:rsidRDefault="002672A5" w:rsidP="00173CDF">
      <w:pPr>
        <w:pStyle w:val="REIResumeResponsibiltiesAccomplishments"/>
      </w:pPr>
      <w:r w:rsidRPr="00173CDF">
        <w:t>Responsibilities</w:t>
      </w:r>
    </w:p>
    <w:p w14:paraId="13710A23" w14:textId="77777777" w:rsidR="002672A5" w:rsidRPr="00735A39" w:rsidRDefault="002672A5" w:rsidP="00421E85">
      <w:pPr>
        <w:pStyle w:val="REIBullet1"/>
        <w:rPr>
          <w:b/>
        </w:rPr>
      </w:pPr>
      <w:r w:rsidRPr="00361C98">
        <w:t xml:space="preserve">Was accountable for coordinating and managing parallel </w:t>
      </w:r>
      <w:r w:rsidRPr="00735A39">
        <w:t>projects with a total team size ranging from 7 to 18 (average 15) members and an annual project budget of approximately $2,000,000.</w:t>
      </w:r>
    </w:p>
    <w:p w14:paraId="729EABDD" w14:textId="71A27FF2" w:rsidR="002672A5" w:rsidRPr="00735A39" w:rsidRDefault="002672A5" w:rsidP="00421E85">
      <w:pPr>
        <w:pStyle w:val="REIBullet1"/>
        <w:rPr>
          <w:b/>
        </w:rPr>
      </w:pPr>
      <w:r w:rsidRPr="00735A39">
        <w:t>Managed parallel projects for two products (</w:t>
      </w:r>
      <w:r w:rsidR="002C3D09" w:rsidRPr="00735A39">
        <w:t>Program Oversight Module (</w:t>
      </w:r>
      <w:r w:rsidRPr="00735A39">
        <w:t>POM</w:t>
      </w:r>
      <w:r w:rsidR="002C3D09" w:rsidRPr="00735A39">
        <w:t>)</w:t>
      </w:r>
      <w:r w:rsidRPr="00735A39">
        <w:t xml:space="preserve"> and</w:t>
      </w:r>
      <w:r w:rsidR="0081108F" w:rsidRPr="00735A39">
        <w:t xml:space="preserve"> Enterprise Portal Services</w:t>
      </w:r>
      <w:r w:rsidRPr="00735A39">
        <w:t xml:space="preserve"> </w:t>
      </w:r>
      <w:r w:rsidR="0081108F" w:rsidRPr="00735A39">
        <w:t>(</w:t>
      </w:r>
      <w:r w:rsidRPr="00735A39">
        <w:t>EPS</w:t>
      </w:r>
      <w:r w:rsidR="0081108F" w:rsidRPr="00735A39">
        <w:t>)</w:t>
      </w:r>
      <w:r w:rsidRPr="00735A39">
        <w:t>)</w:t>
      </w:r>
      <w:r w:rsidR="00F7444C" w:rsidRPr="00735A39">
        <w:t>,</w:t>
      </w:r>
      <w:r w:rsidRPr="00735A39">
        <w:t xml:space="preserve"> focusing on business analysis, requirements gathering, project delivery, and product management. The projects used Agile/Scrum approaches and required a significant production release at least once every 4-6 months. </w:t>
      </w:r>
    </w:p>
    <w:p w14:paraId="4C34449B" w14:textId="69323D76" w:rsidR="002672A5" w:rsidRPr="00735A39" w:rsidRDefault="002672A5" w:rsidP="00421E85">
      <w:pPr>
        <w:pStyle w:val="REIBullet1"/>
        <w:rPr>
          <w:b/>
        </w:rPr>
      </w:pPr>
      <w:r w:rsidRPr="00735A39">
        <w:t xml:space="preserve">Prepared product roadmaps, project plans, and schedules; monitored team progress and project budget; reported status to the customer and REI </w:t>
      </w:r>
      <w:r w:rsidR="00CA2779" w:rsidRPr="00735A39">
        <w:t>Senior Management</w:t>
      </w:r>
      <w:r w:rsidRPr="00735A39">
        <w:t xml:space="preserve">; escalated and managed project risks; prioritized scope; developed business solutions; reviewed key project documentation, and supported system usage and adoption. </w:t>
      </w:r>
    </w:p>
    <w:p w14:paraId="2D4CBBD9" w14:textId="05111D89" w:rsidR="00421E85" w:rsidRPr="00421E85" w:rsidRDefault="002672A5" w:rsidP="00212EBA">
      <w:pPr>
        <w:pStyle w:val="REIBullet1"/>
        <w:rPr>
          <w:b/>
        </w:rPr>
      </w:pPr>
      <w:r w:rsidRPr="00735A39">
        <w:t xml:space="preserve">Worked with HRSA staff to gather requirements, develop solution concepts, and support management and delivery of multiple </w:t>
      </w:r>
      <w:r w:rsidR="00CA2779" w:rsidRPr="00735A39">
        <w:t xml:space="preserve">grants management </w:t>
      </w:r>
      <w:r w:rsidRPr="00735A39">
        <w:t xml:space="preserve">capabilities, including </w:t>
      </w:r>
      <w:r w:rsidR="0081108F" w:rsidRPr="00735A39">
        <w:t xml:space="preserve">Grants Application and </w:t>
      </w:r>
      <w:r w:rsidR="003C5505" w:rsidRPr="00735A39">
        <w:t xml:space="preserve">Attachment Module </w:t>
      </w:r>
      <w:r w:rsidR="008210C8" w:rsidRPr="00735A39">
        <w:t>(</w:t>
      </w:r>
      <w:r w:rsidRPr="00735A39">
        <w:t>GAAM</w:t>
      </w:r>
      <w:r w:rsidR="008210C8" w:rsidRPr="00735A39">
        <w:t xml:space="preserve">), a </w:t>
      </w:r>
      <w:r w:rsidRPr="00735A39">
        <w:t>program-specific application data and application review module, Progressive Actions (post-award conditions monitoring), Off-Cycle Conditions (capability to issue grant conditions post-award), Site Visits (post-award grantee visits and monitoring), POM (a comprehensive tool for post-award monitoring</w:t>
      </w:r>
      <w:r w:rsidRPr="00361C98">
        <w:t xml:space="preserve">), and </w:t>
      </w:r>
      <w:r w:rsidRPr="00361C98">
        <w:lastRenderedPageBreak/>
        <w:t>BHCMIS 2.0 (a collection of features and enhancements that supports teamwork, collaboration, and workload management for grantors).</w:t>
      </w:r>
    </w:p>
    <w:p w14:paraId="56B1C136" w14:textId="7350CC3D" w:rsidR="00421E85" w:rsidRPr="00173CDF" w:rsidRDefault="002672A5" w:rsidP="00173CDF">
      <w:pPr>
        <w:pStyle w:val="REIResumeResponsibiltiesAccomplishments"/>
      </w:pPr>
      <w:r w:rsidRPr="00173CDF">
        <w:t>Results Achieved</w:t>
      </w:r>
    </w:p>
    <w:p w14:paraId="6C5DCC8D" w14:textId="390FA287" w:rsidR="00E92FCF" w:rsidRPr="00735A39" w:rsidRDefault="002672A5" w:rsidP="00421E85">
      <w:pPr>
        <w:pStyle w:val="REIBullet1"/>
        <w:rPr>
          <w:b/>
        </w:rPr>
      </w:pPr>
      <w:r w:rsidRPr="00361C98">
        <w:t xml:space="preserve">The POM product managed by the proposed PM </w:t>
      </w:r>
      <w:r w:rsidRPr="00735A39">
        <w:t xml:space="preserve">allowed the Bureau of Primary Health Care staff within HRSA to significantly increase their efficiency (time savings) in monitoring portfolio grantees. </w:t>
      </w:r>
    </w:p>
    <w:p w14:paraId="684AAD84" w14:textId="0B1CF7E3" w:rsidR="00E92FCF" w:rsidRPr="00735A39" w:rsidRDefault="002672A5" w:rsidP="00421E85">
      <w:pPr>
        <w:pStyle w:val="REIBullet1"/>
        <w:rPr>
          <w:b/>
        </w:rPr>
      </w:pPr>
      <w:r w:rsidRPr="00735A39">
        <w:t>The Site Visit and</w:t>
      </w:r>
      <w:r w:rsidR="003C5505" w:rsidRPr="00735A39">
        <w:t xml:space="preserve"> Off-Cycle Conditions</w:t>
      </w:r>
      <w:r w:rsidRPr="00735A39">
        <w:t xml:space="preserve"> </w:t>
      </w:r>
      <w:r w:rsidR="003C5505" w:rsidRPr="00735A39">
        <w:t>(</w:t>
      </w:r>
      <w:r w:rsidRPr="00735A39">
        <w:t>OCC</w:t>
      </w:r>
      <w:r w:rsidR="003C5505" w:rsidRPr="00735A39">
        <w:t>)</w:t>
      </w:r>
      <w:r w:rsidRPr="00735A39">
        <w:t xml:space="preserve"> projects helped HRSA staff significantly improve efficiencies in their post-award monitoring. </w:t>
      </w:r>
    </w:p>
    <w:p w14:paraId="684BCCA1" w14:textId="77777777" w:rsidR="00E92FCF" w:rsidRPr="00E92FCF" w:rsidRDefault="002672A5" w:rsidP="00421E85">
      <w:pPr>
        <w:pStyle w:val="REIBullet1"/>
        <w:rPr>
          <w:b/>
        </w:rPr>
      </w:pPr>
      <w:r w:rsidRPr="00361C98">
        <w:t xml:space="preserve">The GAAM project allowed BPHC within HRSA to collect program-specific information for more than 3,800 grant applications and to efficiently review the grants applications from a programmatic perspective. </w:t>
      </w:r>
    </w:p>
    <w:p w14:paraId="79A8285F" w14:textId="13EF8EF3" w:rsidR="002672A5" w:rsidRPr="00361C98" w:rsidRDefault="002672A5" w:rsidP="00421E85">
      <w:pPr>
        <w:pStyle w:val="REIBullet1"/>
        <w:rPr>
          <w:b/>
        </w:rPr>
      </w:pPr>
      <w:r w:rsidRPr="00361C98">
        <w:t>Further, the GAAM project provided tools to allow BPHC staff to efficiently review the grant applications from a program perspective.</w:t>
      </w:r>
    </w:p>
    <w:p w14:paraId="155D1A1D" w14:textId="77777777" w:rsidR="002F4FBA" w:rsidRDefault="002F4FBA" w:rsidP="002F4FBA">
      <w:pPr>
        <w:pStyle w:val="REIBodyText"/>
      </w:pPr>
    </w:p>
    <w:p w14:paraId="67D6C85A" w14:textId="77777777" w:rsidR="002F4FBA" w:rsidRDefault="002F4FBA" w:rsidP="002F4FBA">
      <w:pPr>
        <w:pStyle w:val="REIBodyText"/>
      </w:pPr>
    </w:p>
    <w:p w14:paraId="2F56ED35" w14:textId="77777777" w:rsidR="002F4FBA" w:rsidRDefault="002F4FBA" w:rsidP="002F4FBA">
      <w:pPr>
        <w:pStyle w:val="REIBodyText"/>
      </w:pPr>
    </w:p>
    <w:p w14:paraId="321068DE" w14:textId="77777777" w:rsidR="002F4FBA" w:rsidRDefault="002F4FBA" w:rsidP="002F4FBA">
      <w:pPr>
        <w:pStyle w:val="REIBodyText"/>
      </w:pPr>
    </w:p>
    <w:p w14:paraId="55350FA5" w14:textId="77777777" w:rsidR="002F4FBA" w:rsidRDefault="002F4FBA" w:rsidP="002F4FBA">
      <w:pPr>
        <w:pStyle w:val="REIBodyText"/>
      </w:pPr>
    </w:p>
    <w:p w14:paraId="4FC393CD" w14:textId="77777777" w:rsidR="002F4FBA" w:rsidRDefault="002F4FBA" w:rsidP="002F4FBA">
      <w:pPr>
        <w:pStyle w:val="REIBodyText"/>
      </w:pPr>
    </w:p>
    <w:p w14:paraId="2401747A" w14:textId="77777777" w:rsidR="002F4FBA" w:rsidRDefault="002F4FBA" w:rsidP="002F4FBA">
      <w:pPr>
        <w:pStyle w:val="REIBodyText"/>
      </w:pPr>
    </w:p>
    <w:p w14:paraId="74429216" w14:textId="77777777" w:rsidR="002F4FBA" w:rsidRDefault="002F4FBA" w:rsidP="002F4FBA">
      <w:pPr>
        <w:pStyle w:val="REIBodyText"/>
      </w:pPr>
    </w:p>
    <w:p w14:paraId="36315B1A" w14:textId="77777777" w:rsidR="002F4FBA" w:rsidRDefault="002F4FBA" w:rsidP="002F4FBA">
      <w:pPr>
        <w:pStyle w:val="REIBodyText"/>
      </w:pPr>
    </w:p>
    <w:p w14:paraId="4F316FC9" w14:textId="77777777" w:rsidR="002F4FBA" w:rsidRDefault="002F4FBA" w:rsidP="002F4FBA">
      <w:pPr>
        <w:pStyle w:val="REIBodyText"/>
      </w:pPr>
    </w:p>
    <w:p w14:paraId="2FBF923E" w14:textId="77777777" w:rsidR="002F4FBA" w:rsidRDefault="002F4FBA" w:rsidP="002F4FBA">
      <w:pPr>
        <w:pStyle w:val="REIBodyText"/>
      </w:pPr>
    </w:p>
    <w:p w14:paraId="635A27D8" w14:textId="77777777" w:rsidR="002F4FBA" w:rsidRPr="002F4FBA" w:rsidRDefault="002F4FBA" w:rsidP="002F4FBA">
      <w:pPr>
        <w:pStyle w:val="REIBodyText"/>
        <w:jc w:val="center"/>
        <w:rPr>
          <w:i/>
          <w:iCs/>
        </w:rPr>
      </w:pPr>
      <w:r w:rsidRPr="002F4FBA">
        <w:rPr>
          <w:i/>
          <w:iCs/>
        </w:rPr>
        <w:t>The remainder of this page is intentionally blank.</w:t>
      </w:r>
    </w:p>
    <w:p w14:paraId="14B762B6" w14:textId="77777777" w:rsidR="002F4FBA" w:rsidRDefault="002F4FBA" w:rsidP="002F4FBA">
      <w:pPr>
        <w:pStyle w:val="REIBodyText"/>
      </w:pPr>
    </w:p>
    <w:p w14:paraId="35D36E59" w14:textId="0FCDE232" w:rsidR="00A9359E" w:rsidRDefault="00A9359E">
      <w:r>
        <w:br w:type="page"/>
      </w:r>
    </w:p>
    <w:p w14:paraId="73EE95C7" w14:textId="344B9746" w:rsidR="004C115A" w:rsidRPr="00E11236" w:rsidRDefault="00735A39" w:rsidP="00735A39">
      <w:pPr>
        <w:pStyle w:val="AppendixHeading1"/>
        <w:ind w:left="720" w:hanging="720"/>
      </w:pPr>
      <w:bookmarkStart w:id="27" w:name="_Toc112280400"/>
      <w:r>
        <w:lastRenderedPageBreak/>
        <w:t>A2</w:t>
      </w:r>
      <w:r>
        <w:tab/>
      </w:r>
      <w:r w:rsidR="004C115A" w:rsidRPr="00E11236">
        <w:t>Technical Manager</w:t>
      </w:r>
      <w:bookmarkEnd w:id="27"/>
      <w:r w:rsidR="004C115A" w:rsidRPr="00E11236">
        <w:t xml:space="preserve"> </w:t>
      </w:r>
    </w:p>
    <w:p w14:paraId="31B3416C" w14:textId="30A9A2A4" w:rsidR="002672A5" w:rsidRPr="00361C98" w:rsidRDefault="002672A5" w:rsidP="00053F85">
      <w:pPr>
        <w:pStyle w:val="REIBodyText"/>
      </w:pPr>
      <w:r w:rsidRPr="00361C98">
        <w:t>The proposed Technical Manager</w:t>
      </w:r>
      <w:r w:rsidR="00465344">
        <w:t xml:space="preserve"> (TM) </w:t>
      </w:r>
      <w:r w:rsidRPr="00361C98">
        <w:t>is the Product Manager for the GovGrants product and has been involved in a technical/advisory capacity with all GovGrants projects. He has 14 years of extensive experience in hands-on Salesforce development and architecture (A total of 22 years of experience of IT experience). With many years of experience designing, developing, and leading international teams across the US, Europe, and Asia consisting of project managers, executives, and development teams, this manager has Spearheaded multiple full lifecycle projects</w:t>
      </w:r>
      <w:r w:rsidR="00F7444C">
        <w:t>,</w:t>
      </w:r>
      <w:r w:rsidRPr="00361C98">
        <w:t xml:space="preserve"> including Salesforce.com (Sales Cloud, Service Cloud, Platform), Eloqua, Marketo, Siebel CRM, OpenAir, and webMethods middleware. He has also established Agile Scrum and Kanban Pods.</w:t>
      </w:r>
    </w:p>
    <w:p w14:paraId="44E19D28" w14:textId="77777777" w:rsidR="002672A5" w:rsidRPr="00361C98" w:rsidRDefault="002672A5" w:rsidP="00173CDF">
      <w:pPr>
        <w:pStyle w:val="REIResumeSectionHeading"/>
      </w:pPr>
      <w:r w:rsidRPr="00361C98">
        <w:t xml:space="preserve">TECHNICAL </w:t>
      </w:r>
      <w:r w:rsidRPr="0039310B">
        <w:t>DOMAIN</w:t>
      </w:r>
      <w:r w:rsidRPr="00361C98">
        <w:t xml:space="preserve"> AND FUNCTIONAL EXPERTISE</w:t>
      </w:r>
    </w:p>
    <w:tbl>
      <w:tblPr>
        <w:tblStyle w:val="TableGrid"/>
        <w:tblW w:w="90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14" w:type="dxa"/>
        </w:tblCellMar>
        <w:tblLook w:val="04A0" w:firstRow="1" w:lastRow="0" w:firstColumn="1" w:lastColumn="0" w:noHBand="0" w:noVBand="1"/>
      </w:tblPr>
      <w:tblGrid>
        <w:gridCol w:w="3510"/>
        <w:gridCol w:w="2428"/>
        <w:gridCol w:w="3152"/>
      </w:tblGrid>
      <w:tr w:rsidR="002672A5" w:rsidRPr="00361C98" w14:paraId="257A6C4D" w14:textId="77777777" w:rsidTr="00EE48B0">
        <w:trPr>
          <w:jc w:val="center"/>
        </w:trPr>
        <w:tc>
          <w:tcPr>
            <w:tcW w:w="3510" w:type="dxa"/>
            <w:shd w:val="clear" w:color="auto" w:fill="auto"/>
            <w:vAlign w:val="center"/>
          </w:tcPr>
          <w:p w14:paraId="1E56E7F7" w14:textId="6298AE57" w:rsidR="002672A5" w:rsidRPr="00EE48B0" w:rsidRDefault="002672A5" w:rsidP="00053F85">
            <w:pPr>
              <w:pStyle w:val="REIBullet1"/>
            </w:pPr>
            <w:r w:rsidRPr="00EE48B0">
              <w:t>Salesforce.com</w:t>
            </w:r>
          </w:p>
        </w:tc>
        <w:tc>
          <w:tcPr>
            <w:tcW w:w="2428" w:type="dxa"/>
            <w:shd w:val="clear" w:color="auto" w:fill="auto"/>
            <w:vAlign w:val="center"/>
          </w:tcPr>
          <w:p w14:paraId="070DBFCF" w14:textId="77777777" w:rsidR="002672A5" w:rsidRPr="00EE48B0" w:rsidRDefault="002672A5" w:rsidP="00053F85">
            <w:pPr>
              <w:pStyle w:val="REIBullet1"/>
            </w:pPr>
            <w:r w:rsidRPr="00EE48B0">
              <w:t>Data Loader</w:t>
            </w:r>
          </w:p>
        </w:tc>
        <w:tc>
          <w:tcPr>
            <w:tcW w:w="3152" w:type="dxa"/>
            <w:shd w:val="clear" w:color="auto" w:fill="auto"/>
            <w:vAlign w:val="center"/>
          </w:tcPr>
          <w:p w14:paraId="358409D8" w14:textId="77777777" w:rsidR="002672A5" w:rsidRPr="00EE48B0" w:rsidRDefault="002672A5" w:rsidP="00053F85">
            <w:pPr>
              <w:pStyle w:val="REIBullet1"/>
            </w:pPr>
            <w:r w:rsidRPr="00EE48B0">
              <w:t>Apex</w:t>
            </w:r>
          </w:p>
        </w:tc>
      </w:tr>
      <w:tr w:rsidR="002672A5" w:rsidRPr="00361C98" w14:paraId="5A806C81" w14:textId="77777777" w:rsidTr="00EE48B0">
        <w:trPr>
          <w:jc w:val="center"/>
        </w:trPr>
        <w:tc>
          <w:tcPr>
            <w:tcW w:w="3510" w:type="dxa"/>
            <w:shd w:val="clear" w:color="auto" w:fill="auto"/>
            <w:vAlign w:val="center"/>
          </w:tcPr>
          <w:p w14:paraId="64998EBA" w14:textId="77777777" w:rsidR="002672A5" w:rsidRPr="00EE48B0" w:rsidRDefault="002672A5" w:rsidP="00053F85">
            <w:pPr>
              <w:pStyle w:val="REIBullet1"/>
            </w:pPr>
            <w:r w:rsidRPr="00EE48B0">
              <w:t>Visualforce</w:t>
            </w:r>
          </w:p>
        </w:tc>
        <w:tc>
          <w:tcPr>
            <w:tcW w:w="2428" w:type="dxa"/>
            <w:shd w:val="clear" w:color="auto" w:fill="auto"/>
            <w:vAlign w:val="center"/>
          </w:tcPr>
          <w:p w14:paraId="72055DB8" w14:textId="77777777" w:rsidR="002672A5" w:rsidRPr="00EE48B0" w:rsidRDefault="002672A5" w:rsidP="00053F85">
            <w:pPr>
              <w:pStyle w:val="REIBullet1"/>
            </w:pPr>
            <w:r w:rsidRPr="00EE48B0">
              <w:t>Workflow</w:t>
            </w:r>
          </w:p>
        </w:tc>
        <w:tc>
          <w:tcPr>
            <w:tcW w:w="3152" w:type="dxa"/>
            <w:shd w:val="clear" w:color="auto" w:fill="auto"/>
            <w:vAlign w:val="center"/>
          </w:tcPr>
          <w:p w14:paraId="52E9481D" w14:textId="77777777" w:rsidR="002672A5" w:rsidRPr="00EE48B0" w:rsidRDefault="002672A5" w:rsidP="00053F85">
            <w:pPr>
              <w:pStyle w:val="REIBullet1"/>
            </w:pPr>
            <w:r w:rsidRPr="00EE48B0">
              <w:t>Approval Process</w:t>
            </w:r>
          </w:p>
        </w:tc>
      </w:tr>
      <w:tr w:rsidR="002672A5" w:rsidRPr="00361C98" w14:paraId="67864E5E" w14:textId="77777777" w:rsidTr="00EE48B0">
        <w:trPr>
          <w:jc w:val="center"/>
        </w:trPr>
        <w:tc>
          <w:tcPr>
            <w:tcW w:w="3510" w:type="dxa"/>
            <w:shd w:val="clear" w:color="auto" w:fill="auto"/>
            <w:vAlign w:val="center"/>
          </w:tcPr>
          <w:p w14:paraId="0BCF8741" w14:textId="77777777" w:rsidR="002672A5" w:rsidRPr="00EE48B0" w:rsidRDefault="002672A5" w:rsidP="00053F85">
            <w:pPr>
              <w:pStyle w:val="REIBullet1"/>
            </w:pPr>
            <w:r w:rsidRPr="00EE48B0">
              <w:t>Flow</w:t>
            </w:r>
          </w:p>
        </w:tc>
        <w:tc>
          <w:tcPr>
            <w:tcW w:w="2428" w:type="dxa"/>
            <w:shd w:val="clear" w:color="auto" w:fill="auto"/>
            <w:vAlign w:val="center"/>
          </w:tcPr>
          <w:p w14:paraId="33847BCA" w14:textId="77777777" w:rsidR="002672A5" w:rsidRPr="00EE48B0" w:rsidRDefault="002672A5" w:rsidP="00053F85">
            <w:pPr>
              <w:pStyle w:val="REIBullet1"/>
            </w:pPr>
            <w:r w:rsidRPr="00EE48B0">
              <w:t>Oracle</w:t>
            </w:r>
          </w:p>
        </w:tc>
        <w:tc>
          <w:tcPr>
            <w:tcW w:w="3152" w:type="dxa"/>
            <w:shd w:val="clear" w:color="auto" w:fill="auto"/>
            <w:vAlign w:val="center"/>
          </w:tcPr>
          <w:p w14:paraId="7C8DD08B" w14:textId="77777777" w:rsidR="002672A5" w:rsidRPr="00EE48B0" w:rsidRDefault="002672A5" w:rsidP="00053F85">
            <w:pPr>
              <w:pStyle w:val="REIBullet1"/>
            </w:pPr>
            <w:r w:rsidRPr="00EE48B0">
              <w:t>SQL Server</w:t>
            </w:r>
          </w:p>
        </w:tc>
      </w:tr>
      <w:tr w:rsidR="002672A5" w:rsidRPr="00361C98" w14:paraId="3B822614" w14:textId="77777777" w:rsidTr="00EE48B0">
        <w:trPr>
          <w:jc w:val="center"/>
        </w:trPr>
        <w:tc>
          <w:tcPr>
            <w:tcW w:w="3510" w:type="dxa"/>
            <w:shd w:val="clear" w:color="auto" w:fill="auto"/>
            <w:vAlign w:val="center"/>
          </w:tcPr>
          <w:p w14:paraId="26795F51" w14:textId="52BAF577" w:rsidR="002672A5" w:rsidRPr="00EE48B0" w:rsidRDefault="00EE48B0" w:rsidP="00053F85">
            <w:pPr>
              <w:pStyle w:val="REIBullet1"/>
            </w:pPr>
            <w:r w:rsidRPr="00EE48B0">
              <w:t>Enterprise Information Management (EIM)</w:t>
            </w:r>
          </w:p>
        </w:tc>
        <w:tc>
          <w:tcPr>
            <w:tcW w:w="2428" w:type="dxa"/>
            <w:shd w:val="clear" w:color="auto" w:fill="auto"/>
            <w:vAlign w:val="center"/>
          </w:tcPr>
          <w:p w14:paraId="4031A01F" w14:textId="77777777" w:rsidR="002672A5" w:rsidRDefault="002672A5" w:rsidP="00053F85">
            <w:pPr>
              <w:pStyle w:val="REIBullet1"/>
            </w:pPr>
            <w:r w:rsidRPr="00EE48B0">
              <w:t>Siebel</w:t>
            </w:r>
          </w:p>
          <w:p w14:paraId="194A60DF" w14:textId="4AD88AA5" w:rsidR="00EE48B0" w:rsidRPr="00EE48B0" w:rsidRDefault="00EE48B0" w:rsidP="00053F85">
            <w:pPr>
              <w:pStyle w:val="REIBullet1"/>
            </w:pPr>
            <w:r w:rsidRPr="00EE48B0">
              <w:t>Workflow</w:t>
            </w:r>
          </w:p>
        </w:tc>
        <w:tc>
          <w:tcPr>
            <w:tcW w:w="3152" w:type="dxa"/>
            <w:shd w:val="clear" w:color="auto" w:fill="auto"/>
            <w:vAlign w:val="center"/>
          </w:tcPr>
          <w:p w14:paraId="55731890" w14:textId="77777777" w:rsidR="002672A5" w:rsidRPr="00EE48B0" w:rsidRDefault="002672A5" w:rsidP="00053F85">
            <w:pPr>
              <w:pStyle w:val="REIBullet1"/>
            </w:pPr>
            <w:r w:rsidRPr="00EE48B0">
              <w:t>Enterprise Application Integration (EAI)</w:t>
            </w:r>
          </w:p>
        </w:tc>
      </w:tr>
      <w:tr w:rsidR="002672A5" w:rsidRPr="00361C98" w14:paraId="0CAE4E3F" w14:textId="77777777" w:rsidTr="00EE48B0">
        <w:trPr>
          <w:jc w:val="center"/>
        </w:trPr>
        <w:tc>
          <w:tcPr>
            <w:tcW w:w="3510" w:type="dxa"/>
            <w:shd w:val="clear" w:color="auto" w:fill="auto"/>
            <w:vAlign w:val="center"/>
          </w:tcPr>
          <w:p w14:paraId="0AFB97F9" w14:textId="417DB4F8" w:rsidR="002672A5" w:rsidRPr="00EE48B0" w:rsidRDefault="00EE48B0" w:rsidP="00053F85">
            <w:pPr>
              <w:pStyle w:val="REIBullet1"/>
            </w:pPr>
            <w:r w:rsidRPr="00EE48B0">
              <w:t>Project Management</w:t>
            </w:r>
          </w:p>
        </w:tc>
        <w:tc>
          <w:tcPr>
            <w:tcW w:w="2428" w:type="dxa"/>
            <w:shd w:val="clear" w:color="auto" w:fill="auto"/>
            <w:vAlign w:val="center"/>
          </w:tcPr>
          <w:p w14:paraId="7101E29A" w14:textId="31EBFD31" w:rsidR="002672A5" w:rsidRPr="00EE48B0" w:rsidRDefault="00EE48B0" w:rsidP="00053F85">
            <w:pPr>
              <w:pStyle w:val="REIBullet1"/>
            </w:pPr>
            <w:r w:rsidRPr="00EE48B0">
              <w:t>PL/SQL</w:t>
            </w:r>
          </w:p>
        </w:tc>
        <w:tc>
          <w:tcPr>
            <w:tcW w:w="3152" w:type="dxa"/>
            <w:shd w:val="clear" w:color="auto" w:fill="auto"/>
            <w:vAlign w:val="center"/>
          </w:tcPr>
          <w:p w14:paraId="705F2228" w14:textId="77777777" w:rsidR="002672A5" w:rsidRPr="00EE48B0" w:rsidRDefault="002672A5" w:rsidP="00053F85">
            <w:pPr>
              <w:pStyle w:val="REIBullet1"/>
            </w:pPr>
            <w:r w:rsidRPr="00EE48B0">
              <w:t>Business Services</w:t>
            </w:r>
          </w:p>
        </w:tc>
      </w:tr>
    </w:tbl>
    <w:p w14:paraId="1E6A6B85" w14:textId="77777777" w:rsidR="002672A5" w:rsidRPr="00361C98" w:rsidRDefault="002672A5" w:rsidP="00173CDF">
      <w:pPr>
        <w:pStyle w:val="REIResumeSectionHeading"/>
      </w:pPr>
      <w:r w:rsidRPr="00361C98">
        <w:t>EDUCATION</w:t>
      </w:r>
    </w:p>
    <w:p w14:paraId="73AB9FE2" w14:textId="69CADFF3" w:rsidR="002672A5" w:rsidRPr="00053F85" w:rsidRDefault="002672A5" w:rsidP="00053F85">
      <w:pPr>
        <w:pStyle w:val="REIBullet1"/>
      </w:pPr>
      <w:r w:rsidRPr="00053F85">
        <w:t>Bachelor in Business Administration</w:t>
      </w:r>
      <w:r w:rsidR="00D86BE6">
        <w:t>,</w:t>
      </w:r>
      <w:r w:rsidR="0094444B">
        <w:t xml:space="preserve"> </w:t>
      </w:r>
      <w:r w:rsidRPr="00053F85">
        <w:t>University of Madras, India</w:t>
      </w:r>
    </w:p>
    <w:p w14:paraId="1A21A7C0" w14:textId="77777777" w:rsidR="002672A5" w:rsidRPr="00053F85" w:rsidRDefault="002672A5" w:rsidP="00053F85">
      <w:pPr>
        <w:pStyle w:val="REIBullet1"/>
      </w:pPr>
      <w:r w:rsidRPr="00053F85">
        <w:t>Master of Business Administration (MBA), Strayer University</w:t>
      </w:r>
    </w:p>
    <w:p w14:paraId="182D33F7" w14:textId="77777777" w:rsidR="002672A5" w:rsidRPr="00361C98" w:rsidRDefault="002672A5" w:rsidP="00173CDF">
      <w:pPr>
        <w:pStyle w:val="REIResumeSectionHeading"/>
      </w:pPr>
      <w:r w:rsidRPr="00361C98">
        <w:t>CERTIFICATIONS AND TECHNOLOGY-SPECIFIC TRAINING</w:t>
      </w:r>
    </w:p>
    <w:p w14:paraId="192F3B96" w14:textId="77777777" w:rsidR="002672A5" w:rsidRPr="00361C98" w:rsidRDefault="002672A5" w:rsidP="00053F85">
      <w:pPr>
        <w:pStyle w:val="REIBullet1"/>
      </w:pPr>
      <w:r w:rsidRPr="00361C98">
        <w:t>Certified Platform Developer 1</w:t>
      </w:r>
    </w:p>
    <w:p w14:paraId="440DAD74" w14:textId="77777777" w:rsidR="002672A5" w:rsidRPr="00361C98" w:rsidRDefault="002672A5" w:rsidP="00053F85">
      <w:pPr>
        <w:pStyle w:val="REIBullet1"/>
      </w:pPr>
      <w:r w:rsidRPr="00361C98">
        <w:t>Salesforce Certified Platform App Builder</w:t>
      </w:r>
    </w:p>
    <w:p w14:paraId="5BC40B50" w14:textId="77777777" w:rsidR="002672A5" w:rsidRPr="00361C98" w:rsidRDefault="002672A5" w:rsidP="00053F85">
      <w:pPr>
        <w:pStyle w:val="REIBullet1"/>
      </w:pPr>
      <w:r w:rsidRPr="00361C98">
        <w:t>Certified Salesforce.com Administrator</w:t>
      </w:r>
    </w:p>
    <w:p w14:paraId="0AF2E38B" w14:textId="77777777" w:rsidR="002672A5" w:rsidRPr="00361C98" w:rsidRDefault="002672A5" w:rsidP="00053F85">
      <w:pPr>
        <w:pStyle w:val="REIBullet1"/>
      </w:pPr>
      <w:r w:rsidRPr="00361C98">
        <w:t>Certified Experience Cloud Consultant</w:t>
      </w:r>
    </w:p>
    <w:p w14:paraId="230FF90E" w14:textId="77777777" w:rsidR="002672A5" w:rsidRPr="00361C98" w:rsidRDefault="002672A5" w:rsidP="00053F85">
      <w:pPr>
        <w:pStyle w:val="REIBullet1"/>
      </w:pPr>
      <w:r w:rsidRPr="00361C98">
        <w:t>Certified Tableau and Einstein Discovery Consultant</w:t>
      </w:r>
    </w:p>
    <w:p w14:paraId="36D25259" w14:textId="77777777" w:rsidR="002672A5" w:rsidRPr="00361C98" w:rsidRDefault="002672A5" w:rsidP="00053F85">
      <w:pPr>
        <w:pStyle w:val="REIBullet1"/>
      </w:pPr>
      <w:r w:rsidRPr="00361C98">
        <w:t>Certified SaFe5 Product Manager</w:t>
      </w:r>
    </w:p>
    <w:p w14:paraId="3DADE604" w14:textId="77777777" w:rsidR="002672A5" w:rsidRPr="00361C98" w:rsidRDefault="002672A5" w:rsidP="00053F85">
      <w:pPr>
        <w:pStyle w:val="REIBullet1"/>
      </w:pPr>
      <w:r w:rsidRPr="00361C98">
        <w:t>PMP Certified</w:t>
      </w:r>
    </w:p>
    <w:p w14:paraId="535DFE72" w14:textId="77777777" w:rsidR="002672A5" w:rsidRPr="00361C98" w:rsidRDefault="002672A5" w:rsidP="00173CDF">
      <w:pPr>
        <w:pStyle w:val="REIResumeSectionHeading"/>
      </w:pPr>
      <w:r w:rsidRPr="00361C98">
        <w:t>PROJECT EXPERIENCE</w:t>
      </w:r>
    </w:p>
    <w:p w14:paraId="57F730D5" w14:textId="77777777" w:rsidR="002672A5" w:rsidRPr="00361C98" w:rsidRDefault="002672A5" w:rsidP="00212EBA">
      <w:pPr>
        <w:pStyle w:val="REIResumeCorpTitleYears"/>
      </w:pPr>
      <w:r w:rsidRPr="00361C98">
        <w:t xml:space="preserve">REI Systems, Inc. </w:t>
      </w:r>
      <w:r w:rsidRPr="00361C98">
        <w:rPr>
          <w:i/>
        </w:rPr>
        <w:tab/>
      </w:r>
      <w:r w:rsidRPr="00361C98">
        <w:t>12/17 – Present</w:t>
      </w:r>
    </w:p>
    <w:p w14:paraId="411937EA" w14:textId="77777777" w:rsidR="002672A5" w:rsidRPr="00361C98" w:rsidRDefault="002672A5" w:rsidP="00173CDF">
      <w:pPr>
        <w:pStyle w:val="REIResumeJobTitleCustomer"/>
      </w:pPr>
      <w:r w:rsidRPr="00361C98">
        <w:t>Solutions Architect</w:t>
      </w:r>
    </w:p>
    <w:p w14:paraId="7F82F25B" w14:textId="77777777" w:rsidR="002672A5" w:rsidRPr="00173CDF" w:rsidRDefault="002672A5" w:rsidP="00173CDF">
      <w:pPr>
        <w:pStyle w:val="REIResumeResponsibiltiesAccomplishments"/>
      </w:pPr>
      <w:r w:rsidRPr="00173CDF">
        <w:t>Responsibilities</w:t>
      </w:r>
    </w:p>
    <w:p w14:paraId="5D9891E8" w14:textId="47A9B4A4" w:rsidR="002672A5" w:rsidRPr="00173CDF" w:rsidRDefault="002672A5" w:rsidP="00173CDF">
      <w:pPr>
        <w:pStyle w:val="REIBullet1"/>
      </w:pPr>
      <w:r w:rsidRPr="00173CDF">
        <w:t xml:space="preserve">Product </w:t>
      </w:r>
      <w:r w:rsidR="00D801B4">
        <w:t>M</w:t>
      </w:r>
      <w:r w:rsidRPr="00173CDF">
        <w:t>anager responsible for managing GovGrants Product, a leading enterprise grants management product built by REI Systems.</w:t>
      </w:r>
    </w:p>
    <w:p w14:paraId="41224D12" w14:textId="16651E78" w:rsidR="002672A5" w:rsidRPr="00173CDF" w:rsidRDefault="002672A5" w:rsidP="00173CDF">
      <w:pPr>
        <w:pStyle w:val="REIBullet1"/>
      </w:pPr>
      <w:r w:rsidRPr="00173CDF">
        <w:t>Responsible for the product roadmap, backlog, sprints, and deliverables</w:t>
      </w:r>
      <w:r w:rsidR="00F7209A">
        <w:t>.</w:t>
      </w:r>
    </w:p>
    <w:p w14:paraId="5BF37292" w14:textId="26FE59ED" w:rsidR="002672A5" w:rsidRPr="00173CDF" w:rsidRDefault="002672A5" w:rsidP="00173CDF">
      <w:pPr>
        <w:pStyle w:val="REIBullet1"/>
      </w:pPr>
      <w:r w:rsidRPr="00173CDF">
        <w:t>Perform periodic security review</w:t>
      </w:r>
      <w:r w:rsidR="00D86BE6">
        <w:t>s</w:t>
      </w:r>
      <w:r w:rsidRPr="00173CDF">
        <w:t xml:space="preserve"> to ensure GovGrants is part of AppExchange</w:t>
      </w:r>
      <w:r w:rsidR="00F7209A">
        <w:t>.</w:t>
      </w:r>
    </w:p>
    <w:p w14:paraId="1AD6107B" w14:textId="7462087C" w:rsidR="002672A5" w:rsidRPr="00173CDF" w:rsidRDefault="002672A5" w:rsidP="00212EBA">
      <w:pPr>
        <w:pStyle w:val="REIBullet1"/>
      </w:pPr>
      <w:r w:rsidRPr="00173CDF">
        <w:t>Manag</w:t>
      </w:r>
      <w:r w:rsidR="00F7209A">
        <w:t>e</w:t>
      </w:r>
      <w:r w:rsidRPr="00173CDF">
        <w:t xml:space="preserve"> a large team for product development. This includes two separate teams of Framework and Product.</w:t>
      </w:r>
    </w:p>
    <w:p w14:paraId="2142FB9A" w14:textId="155A9CA8" w:rsidR="002672A5" w:rsidRPr="00173CDF" w:rsidRDefault="002672A5" w:rsidP="00173CDF">
      <w:pPr>
        <w:pStyle w:val="REIBullet1"/>
      </w:pPr>
      <w:r w:rsidRPr="00173CDF">
        <w:t>Work</w:t>
      </w:r>
      <w:r w:rsidR="00F7209A">
        <w:t>s</w:t>
      </w:r>
      <w:r w:rsidRPr="00173CDF">
        <w:t xml:space="preserve"> with vendors and partners to enhance the product landscape</w:t>
      </w:r>
      <w:r w:rsidR="00F7209A">
        <w:t>.</w:t>
      </w:r>
    </w:p>
    <w:p w14:paraId="21BB1046" w14:textId="4395E35B" w:rsidR="002672A5" w:rsidRPr="00173CDF" w:rsidRDefault="001E21E4" w:rsidP="00173CDF">
      <w:pPr>
        <w:pStyle w:val="REIBullet1"/>
      </w:pPr>
      <w:r>
        <w:t xml:space="preserve">Participates in </w:t>
      </w:r>
      <w:r w:rsidR="002672A5" w:rsidRPr="00173CDF">
        <w:t>larger customer discussions to plan the product features and improvements</w:t>
      </w:r>
      <w:r>
        <w:t>.</w:t>
      </w:r>
    </w:p>
    <w:p w14:paraId="206C124B" w14:textId="6CC6D7E0" w:rsidR="002672A5" w:rsidRPr="00173CDF" w:rsidRDefault="002672A5" w:rsidP="00173CDF">
      <w:pPr>
        <w:pStyle w:val="REIBullet1"/>
      </w:pPr>
      <w:r w:rsidRPr="00173CDF">
        <w:t>Conduct</w:t>
      </w:r>
      <w:r w:rsidR="001E21E4">
        <w:t>s</w:t>
      </w:r>
      <w:r w:rsidRPr="00173CDF">
        <w:t xml:space="preserve"> requirements gathering</w:t>
      </w:r>
      <w:r w:rsidR="001E21E4">
        <w:t xml:space="preserve"> and</w:t>
      </w:r>
      <w:r w:rsidRPr="00173CDF">
        <w:t xml:space="preserve"> design sessions,</w:t>
      </w:r>
      <w:r w:rsidR="001E21E4">
        <w:t xml:space="preserve"> </w:t>
      </w:r>
      <w:r w:rsidRPr="00173CDF">
        <w:t>oversee</w:t>
      </w:r>
      <w:r w:rsidR="001E21E4">
        <w:t>s</w:t>
      </w:r>
      <w:r w:rsidRPr="00173CDF">
        <w:t xml:space="preserve"> development and QA, and provid</w:t>
      </w:r>
      <w:r w:rsidR="001E21E4">
        <w:t>es</w:t>
      </w:r>
      <w:r w:rsidRPr="00173CDF">
        <w:t xml:space="preserve"> support for releases every </w:t>
      </w:r>
      <w:r w:rsidR="001E21E4">
        <w:t xml:space="preserve">four </w:t>
      </w:r>
      <w:r w:rsidRPr="00173CDF">
        <w:t xml:space="preserve">to </w:t>
      </w:r>
      <w:r w:rsidR="001E21E4">
        <w:t>six</w:t>
      </w:r>
      <w:r w:rsidRPr="00173CDF">
        <w:t xml:space="preserve"> weeks</w:t>
      </w:r>
      <w:r w:rsidR="001E21E4">
        <w:t>.</w:t>
      </w:r>
    </w:p>
    <w:p w14:paraId="6D0677F2" w14:textId="41D634DD" w:rsidR="002672A5" w:rsidRPr="00173CDF" w:rsidRDefault="001E21E4" w:rsidP="00173CDF">
      <w:pPr>
        <w:pStyle w:val="REIBullet1"/>
      </w:pPr>
      <w:r>
        <w:t>Serves as l</w:t>
      </w:r>
      <w:r w:rsidR="002672A5" w:rsidRPr="00173CDF">
        <w:t>iaison between all project teams and provide</w:t>
      </w:r>
      <w:r>
        <w:t>s</w:t>
      </w:r>
      <w:r w:rsidR="002672A5" w:rsidRPr="00173CDF">
        <w:t xml:space="preserve"> quick resolution for their issues</w:t>
      </w:r>
      <w:r>
        <w:t>.</w:t>
      </w:r>
    </w:p>
    <w:p w14:paraId="2C3481AA" w14:textId="6222F45A" w:rsidR="002672A5" w:rsidRPr="00173CDF" w:rsidRDefault="002672A5" w:rsidP="00173CDF">
      <w:pPr>
        <w:pStyle w:val="REIBullet1"/>
      </w:pPr>
      <w:r w:rsidRPr="00173CDF">
        <w:lastRenderedPageBreak/>
        <w:t xml:space="preserve">Created a certification exam for </w:t>
      </w:r>
      <w:r w:rsidR="001E21E4">
        <w:t xml:space="preserve">the </w:t>
      </w:r>
      <w:r w:rsidRPr="00173CDF">
        <w:t>GovGrants product consisting of multiple-choice questions and answers</w:t>
      </w:r>
      <w:r w:rsidR="001E21E4">
        <w:t>.</w:t>
      </w:r>
    </w:p>
    <w:p w14:paraId="755F2F3F" w14:textId="47F19E91" w:rsidR="002672A5" w:rsidRPr="00173CDF" w:rsidRDefault="002672A5" w:rsidP="00173CDF">
      <w:pPr>
        <w:pStyle w:val="REIBullet1"/>
      </w:pPr>
      <w:r w:rsidRPr="00173CDF">
        <w:t>Conduct</w:t>
      </w:r>
      <w:r w:rsidR="001E21E4">
        <w:t>s</w:t>
      </w:r>
      <w:r w:rsidRPr="00173CDF">
        <w:t xml:space="preserve"> demos to a broad audience of developers, testers, project managers</w:t>
      </w:r>
      <w:r w:rsidR="00D801B4">
        <w:t>,</w:t>
      </w:r>
      <w:r w:rsidRPr="00173CDF">
        <w:t xml:space="preserve"> etc.</w:t>
      </w:r>
    </w:p>
    <w:p w14:paraId="5FA47195" w14:textId="1B5CEF94" w:rsidR="002672A5" w:rsidRPr="00361C98" w:rsidRDefault="002672A5" w:rsidP="00212EBA">
      <w:pPr>
        <w:pStyle w:val="REIResumeCorpTitleYears"/>
      </w:pPr>
      <w:r w:rsidRPr="00361C98">
        <w:t>Microstrategy Inc.</w:t>
      </w:r>
      <w:r w:rsidRPr="00361C98">
        <w:rPr>
          <w:i/>
        </w:rPr>
        <w:tab/>
      </w:r>
      <w:r w:rsidRPr="00361C98">
        <w:t>5/17 – 12/17</w:t>
      </w:r>
    </w:p>
    <w:p w14:paraId="42A637F9" w14:textId="77777777" w:rsidR="002672A5" w:rsidRPr="00361C98" w:rsidRDefault="002672A5" w:rsidP="00173CDF">
      <w:pPr>
        <w:pStyle w:val="REIResumeJobTitleCustomer"/>
      </w:pPr>
      <w:r w:rsidRPr="00361C98">
        <w:t>Solutions Architect</w:t>
      </w:r>
    </w:p>
    <w:p w14:paraId="7DBE12EF" w14:textId="77777777" w:rsidR="002672A5" w:rsidRPr="00361C98" w:rsidRDefault="002672A5" w:rsidP="00212EBA">
      <w:pPr>
        <w:pStyle w:val="REIResumeResponsibiltiesAccomplishments"/>
      </w:pPr>
      <w:r w:rsidRPr="00361C98">
        <w:t>Responsibilities</w:t>
      </w:r>
    </w:p>
    <w:p w14:paraId="7FE965F6" w14:textId="3D8856FC" w:rsidR="002672A5" w:rsidRPr="00173CDF" w:rsidRDefault="002672A5" w:rsidP="00173CDF">
      <w:pPr>
        <w:pStyle w:val="REIBullet1"/>
      </w:pPr>
      <w:r w:rsidRPr="00173CDF">
        <w:t xml:space="preserve">Introduced Agile concepts and established </w:t>
      </w:r>
      <w:r w:rsidR="00D801B4">
        <w:t xml:space="preserve">a </w:t>
      </w:r>
      <w:r w:rsidRPr="00173CDF">
        <w:t xml:space="preserve">two-week </w:t>
      </w:r>
      <w:r w:rsidR="000C7BC3">
        <w:t>S</w:t>
      </w:r>
      <w:r w:rsidRPr="00173CDF">
        <w:t>prints cycle</w:t>
      </w:r>
      <w:r w:rsidR="000C7BC3">
        <w:t>.</w:t>
      </w:r>
    </w:p>
    <w:p w14:paraId="2219ADD8" w14:textId="77777777" w:rsidR="000C7BC3" w:rsidRDefault="002672A5" w:rsidP="00173CDF">
      <w:pPr>
        <w:pStyle w:val="REIBullet1"/>
      </w:pPr>
      <w:r w:rsidRPr="00173CDF">
        <w:t xml:space="preserve">Worked with Salesforce Customer Success on Lightning Accelerator. </w:t>
      </w:r>
    </w:p>
    <w:p w14:paraId="37F99A69" w14:textId="0CC2AB6D" w:rsidR="002672A5" w:rsidRPr="00173CDF" w:rsidRDefault="002672A5" w:rsidP="00173CDF">
      <w:pPr>
        <w:pStyle w:val="REIBullet1"/>
      </w:pPr>
      <w:r w:rsidRPr="00173CDF">
        <w:t xml:space="preserve">Launched </w:t>
      </w:r>
      <w:r w:rsidR="00564FCC">
        <w:t>Light</w:t>
      </w:r>
      <w:r w:rsidR="00A667AA">
        <w:t xml:space="preserve">ning </w:t>
      </w:r>
      <w:r w:rsidR="009B4505">
        <w:t>E</w:t>
      </w:r>
      <w:r w:rsidR="00A667AA">
        <w:t>xperience (</w:t>
      </w:r>
      <w:r w:rsidRPr="00173CDF">
        <w:t>LEX</w:t>
      </w:r>
      <w:r w:rsidR="00A667AA">
        <w:t>)</w:t>
      </w:r>
      <w:r w:rsidRPr="00173CDF">
        <w:t xml:space="preserve"> to Pilot users.</w:t>
      </w:r>
    </w:p>
    <w:p w14:paraId="7DA57459" w14:textId="0E1747B7" w:rsidR="002672A5" w:rsidRPr="0016672B" w:rsidRDefault="002672A5" w:rsidP="0016672B">
      <w:pPr>
        <w:pStyle w:val="REIBullet1"/>
      </w:pPr>
      <w:r w:rsidRPr="00173CDF">
        <w:t xml:space="preserve">Implemented Marketo automation tool and its </w:t>
      </w:r>
      <w:r w:rsidRPr="0016672B">
        <w:t xml:space="preserve">integration with </w:t>
      </w:r>
      <w:r w:rsidR="0016672B">
        <w:t xml:space="preserve">the </w:t>
      </w:r>
      <w:r w:rsidRPr="0016672B">
        <w:t xml:space="preserve">Salesforce </w:t>
      </w:r>
      <w:r w:rsidR="00C30846" w:rsidRPr="0016672B">
        <w:t>Customer Relationship Management (</w:t>
      </w:r>
      <w:r w:rsidRPr="0016672B">
        <w:t>CRM</w:t>
      </w:r>
      <w:r w:rsidR="00C30846" w:rsidRPr="0016672B">
        <w:t>) application</w:t>
      </w:r>
      <w:r w:rsidR="000C7BC3" w:rsidRPr="0016672B">
        <w:t>.</w:t>
      </w:r>
    </w:p>
    <w:p w14:paraId="4F6D821A" w14:textId="7CE62A52" w:rsidR="002672A5" w:rsidRPr="0016672B" w:rsidRDefault="002672A5" w:rsidP="0016672B">
      <w:pPr>
        <w:pStyle w:val="REIBullet1"/>
      </w:pPr>
      <w:r w:rsidRPr="0016672B">
        <w:t>Designed and developed a custom application to replace an existing legacy application</w:t>
      </w:r>
      <w:r w:rsidR="000C7BC3" w:rsidRPr="0016672B">
        <w:t>.</w:t>
      </w:r>
    </w:p>
    <w:p w14:paraId="04708960" w14:textId="77777777" w:rsidR="000C7BC3" w:rsidRPr="00E11236" w:rsidRDefault="002672A5" w:rsidP="0016672B">
      <w:pPr>
        <w:pStyle w:val="REIBullet1"/>
      </w:pPr>
      <w:r w:rsidRPr="0016672B">
        <w:t xml:space="preserve">Implemented new features using Apex, </w:t>
      </w:r>
      <w:r w:rsidRPr="00E11236">
        <w:t xml:space="preserve">VisualForce, Process Builder, Workflow, Custom Objects, Approval Processes, etc. </w:t>
      </w:r>
    </w:p>
    <w:p w14:paraId="3724FE61" w14:textId="4F993C80" w:rsidR="002672A5" w:rsidRPr="00E11236" w:rsidRDefault="002672A5" w:rsidP="0016672B">
      <w:pPr>
        <w:pStyle w:val="REIBullet1"/>
      </w:pPr>
      <w:r w:rsidRPr="00E11236">
        <w:t>Review</w:t>
      </w:r>
      <w:r w:rsidR="000C7BC3" w:rsidRPr="00E11236">
        <w:t>ed</w:t>
      </w:r>
      <w:r w:rsidRPr="00E11236">
        <w:t xml:space="preserve"> Salesforce </w:t>
      </w:r>
      <w:r w:rsidR="00194F8C" w:rsidRPr="00E11236">
        <w:t>Configure, Price, Quote</w:t>
      </w:r>
      <w:r w:rsidR="001B311A" w:rsidRPr="00E11236">
        <w:t xml:space="preserve"> (</w:t>
      </w:r>
      <w:r w:rsidRPr="00E11236">
        <w:t>CPQ</w:t>
      </w:r>
      <w:r w:rsidR="00FF1CE9" w:rsidRPr="00E11236">
        <w:t>)</w:t>
      </w:r>
    </w:p>
    <w:p w14:paraId="213FAE66" w14:textId="0085E3E5" w:rsidR="002672A5" w:rsidRPr="00E11236" w:rsidRDefault="002672A5" w:rsidP="0016672B">
      <w:pPr>
        <w:pStyle w:val="REIBullet1"/>
      </w:pPr>
      <w:r w:rsidRPr="00E11236">
        <w:t xml:space="preserve">Implemented </w:t>
      </w:r>
      <w:r w:rsidR="000C7BC3" w:rsidRPr="00E11236">
        <w:t xml:space="preserve">a </w:t>
      </w:r>
      <w:r w:rsidRPr="00E11236">
        <w:t xml:space="preserve">process to comply with </w:t>
      </w:r>
      <w:r w:rsidR="002D2E91" w:rsidRPr="00E11236">
        <w:t>Sarbanes</w:t>
      </w:r>
      <w:r w:rsidR="002F52AF" w:rsidRPr="00E11236">
        <w:t>-</w:t>
      </w:r>
      <w:r w:rsidR="008D30A3" w:rsidRPr="00E11236">
        <w:t>Oxley(</w:t>
      </w:r>
      <w:r w:rsidRPr="00E11236">
        <w:t>SOX</w:t>
      </w:r>
      <w:r w:rsidR="008D30A3" w:rsidRPr="00E11236">
        <w:t xml:space="preserve">) </w:t>
      </w:r>
      <w:r w:rsidRPr="00E11236">
        <w:t>Compliance. Cleaned up Profiles, Permission Sets, Sharing Rules, etc.</w:t>
      </w:r>
    </w:p>
    <w:p w14:paraId="23124CC2" w14:textId="4401D77C" w:rsidR="002672A5" w:rsidRPr="00E11236" w:rsidRDefault="002672A5" w:rsidP="0016672B">
      <w:pPr>
        <w:pStyle w:val="REIBullet1"/>
      </w:pPr>
      <w:r w:rsidRPr="00E11236">
        <w:t xml:space="preserve">Supported post-go live support tickets and enhancements of </w:t>
      </w:r>
      <w:r w:rsidR="00D801B4" w:rsidRPr="00E11236">
        <w:t xml:space="preserve">the </w:t>
      </w:r>
      <w:r w:rsidRPr="00E11236">
        <w:t xml:space="preserve">FinancialForce </w:t>
      </w:r>
      <w:r w:rsidR="007874A2" w:rsidRPr="00E11236">
        <w:t>Professional Services Au</w:t>
      </w:r>
      <w:r w:rsidR="002653DA" w:rsidRPr="00E11236">
        <w:t>t</w:t>
      </w:r>
      <w:r w:rsidR="007874A2" w:rsidRPr="00E11236">
        <w:t>omation (</w:t>
      </w:r>
      <w:r w:rsidRPr="00E11236">
        <w:t>PSA</w:t>
      </w:r>
      <w:r w:rsidR="007874A2" w:rsidRPr="00E11236">
        <w:t>)</w:t>
      </w:r>
      <w:r w:rsidRPr="00E11236">
        <w:t xml:space="preserve"> application</w:t>
      </w:r>
      <w:r w:rsidR="000C7BC3" w:rsidRPr="00E11236">
        <w:t>.</w:t>
      </w:r>
    </w:p>
    <w:p w14:paraId="10176FD1" w14:textId="44210647" w:rsidR="002672A5" w:rsidRPr="0016672B" w:rsidRDefault="000C7BC3" w:rsidP="0016672B">
      <w:pPr>
        <w:pStyle w:val="REIBullet1"/>
      </w:pPr>
      <w:r w:rsidRPr="00E11236">
        <w:t xml:space="preserve">Interacted with </w:t>
      </w:r>
      <w:r w:rsidR="002672A5" w:rsidRPr="00E11236">
        <w:t xml:space="preserve">C-level </w:t>
      </w:r>
      <w:r w:rsidRPr="00E11236">
        <w:t xml:space="preserve">staff </w:t>
      </w:r>
      <w:r w:rsidR="002672A5" w:rsidRPr="00E11236">
        <w:t>on a weekly basis to provide project</w:t>
      </w:r>
      <w:r w:rsidR="002672A5" w:rsidRPr="0016672B">
        <w:t xml:space="preserve"> updates, demos, and long-term planning</w:t>
      </w:r>
      <w:r w:rsidRPr="0016672B">
        <w:t>.</w:t>
      </w:r>
    </w:p>
    <w:p w14:paraId="6E296762" w14:textId="41FABA9E" w:rsidR="002672A5" w:rsidRPr="00173CDF" w:rsidRDefault="002672A5" w:rsidP="0016672B">
      <w:pPr>
        <w:pStyle w:val="REIBullet1"/>
      </w:pPr>
      <w:r w:rsidRPr="0016672B">
        <w:t xml:space="preserve">Worked with fellow leaders to establish </w:t>
      </w:r>
      <w:r w:rsidR="00D801B4" w:rsidRPr="0016672B">
        <w:t xml:space="preserve">a </w:t>
      </w:r>
      <w:r w:rsidRPr="0016672B">
        <w:t>regular cadence for new</w:t>
      </w:r>
      <w:r w:rsidRPr="00173CDF">
        <w:t xml:space="preserve"> initiatives</w:t>
      </w:r>
      <w:r w:rsidR="000C7BC3">
        <w:t>.</w:t>
      </w:r>
    </w:p>
    <w:p w14:paraId="45701F3A" w14:textId="133CA334" w:rsidR="002672A5" w:rsidRPr="00173CDF" w:rsidRDefault="002672A5" w:rsidP="00173CDF">
      <w:pPr>
        <w:pStyle w:val="REIBullet1"/>
      </w:pPr>
      <w:r w:rsidRPr="00173CDF">
        <w:t>Manage</w:t>
      </w:r>
      <w:r w:rsidR="000C7BC3">
        <w:t>d</w:t>
      </w:r>
      <w:r w:rsidRPr="00173CDF">
        <w:t xml:space="preserve"> a team of developer</w:t>
      </w:r>
      <w:r w:rsidR="00D801B4">
        <w:t>s</w:t>
      </w:r>
      <w:r w:rsidRPr="00173CDF">
        <w:t xml:space="preserve"> and administrators</w:t>
      </w:r>
      <w:r w:rsidR="000C7BC3">
        <w:t>.</w:t>
      </w:r>
    </w:p>
    <w:p w14:paraId="796ABB06" w14:textId="7BF0DDC0" w:rsidR="002672A5" w:rsidRPr="00361C98" w:rsidRDefault="002672A5" w:rsidP="00212EBA">
      <w:pPr>
        <w:pStyle w:val="REIResumeCorpTitleYears"/>
      </w:pPr>
      <w:r w:rsidRPr="00361C98">
        <w:t>Capital One Bank</w:t>
      </w:r>
      <w:r w:rsidRPr="00361C98">
        <w:rPr>
          <w:i/>
        </w:rPr>
        <w:tab/>
      </w:r>
      <w:r w:rsidRPr="00361C98">
        <w:t>1/14 – 5/17</w:t>
      </w:r>
    </w:p>
    <w:p w14:paraId="0E95D5E9" w14:textId="77777777" w:rsidR="002672A5" w:rsidRPr="00361C98" w:rsidRDefault="002672A5" w:rsidP="00173CDF">
      <w:pPr>
        <w:pStyle w:val="REIResumeJobTitleCustomer"/>
      </w:pPr>
      <w:r w:rsidRPr="00361C98">
        <w:t>Master Software Engineer – Salesforce</w:t>
      </w:r>
    </w:p>
    <w:p w14:paraId="253C0185" w14:textId="77777777" w:rsidR="002672A5" w:rsidRPr="00361C98" w:rsidRDefault="002672A5" w:rsidP="00212EBA">
      <w:pPr>
        <w:pStyle w:val="REIResumeResponsibiltiesAccomplishments"/>
      </w:pPr>
      <w:r w:rsidRPr="00361C98">
        <w:t>Responsibilities</w:t>
      </w:r>
    </w:p>
    <w:p w14:paraId="0A1315CC" w14:textId="62781745" w:rsidR="002672A5" w:rsidRPr="00173CDF" w:rsidRDefault="002672A5" w:rsidP="00173CDF">
      <w:pPr>
        <w:pStyle w:val="REIBullet1"/>
      </w:pPr>
      <w:r w:rsidRPr="00173CDF">
        <w:t>Hands-on development of Salesforce</w:t>
      </w:r>
      <w:r w:rsidR="00D801B4">
        <w:t>,</w:t>
      </w:r>
      <w:r w:rsidRPr="00173CDF">
        <w:t xml:space="preserve"> including declarative configuration and programmatic development</w:t>
      </w:r>
      <w:r w:rsidR="000C7BC3">
        <w:t>.</w:t>
      </w:r>
    </w:p>
    <w:p w14:paraId="1937FBB8" w14:textId="34218A1C" w:rsidR="002672A5" w:rsidRPr="00173CDF" w:rsidRDefault="002672A5" w:rsidP="00173CDF">
      <w:pPr>
        <w:pStyle w:val="REIBullet1"/>
      </w:pPr>
      <w:r w:rsidRPr="00173CDF">
        <w:t>Built roadmap for migrating towards Lightning Experience</w:t>
      </w:r>
      <w:r w:rsidR="000C7BC3">
        <w:t>.</w:t>
      </w:r>
    </w:p>
    <w:p w14:paraId="13C075B2" w14:textId="3F716DDB" w:rsidR="002672A5" w:rsidRPr="00173CDF" w:rsidRDefault="002672A5" w:rsidP="00173CDF">
      <w:pPr>
        <w:pStyle w:val="REIBullet1"/>
      </w:pPr>
      <w:r w:rsidRPr="00173CDF">
        <w:t xml:space="preserve">Involved with various aspects of </w:t>
      </w:r>
      <w:r w:rsidR="00D801B4">
        <w:t xml:space="preserve">the </w:t>
      </w:r>
      <w:r w:rsidRPr="00173CDF">
        <w:t>project</w:t>
      </w:r>
      <w:r w:rsidR="00D801B4">
        <w:t>,</w:t>
      </w:r>
      <w:r w:rsidRPr="00173CDF">
        <w:t xml:space="preserve"> which include</w:t>
      </w:r>
      <w:r w:rsidR="000C7BC3">
        <w:t>d</w:t>
      </w:r>
      <w:r w:rsidRPr="00173CDF">
        <w:t xml:space="preserve"> </w:t>
      </w:r>
      <w:r w:rsidR="000C7BC3" w:rsidRPr="00173CDF">
        <w:t>Custom Objects</w:t>
      </w:r>
      <w:r w:rsidRPr="00173CDF">
        <w:t xml:space="preserve">, Approval Processes, Workflows, Apex </w:t>
      </w:r>
      <w:r w:rsidR="000C7BC3" w:rsidRPr="00173CDF">
        <w:t>Classes</w:t>
      </w:r>
      <w:r w:rsidRPr="00173CDF">
        <w:t>, Triggers, Visualforce Pages, Validation Rules, Process Builder, Custom Settings, SSO setup, Platform Encryption, Lightning</w:t>
      </w:r>
      <w:r w:rsidR="000C7BC3">
        <w:t>, etc.</w:t>
      </w:r>
    </w:p>
    <w:p w14:paraId="596FFBD0" w14:textId="7D9051A8" w:rsidR="002672A5" w:rsidRPr="00173CDF" w:rsidRDefault="002672A5" w:rsidP="00173CDF">
      <w:pPr>
        <w:pStyle w:val="REIBullet1"/>
      </w:pPr>
      <w:r w:rsidRPr="00173CDF">
        <w:t>Led and successfully implemented multiple custom applications using Salesforce1 Platform for various projects</w:t>
      </w:r>
      <w:r w:rsidR="000C7BC3">
        <w:t>.</w:t>
      </w:r>
    </w:p>
    <w:p w14:paraId="381C45B6" w14:textId="177728CA" w:rsidR="002672A5" w:rsidRPr="00173CDF" w:rsidRDefault="002672A5" w:rsidP="00173CDF">
      <w:pPr>
        <w:pStyle w:val="REIBullet1"/>
      </w:pPr>
      <w:r w:rsidRPr="00173CDF">
        <w:t>Implemented new processes for release management, sandbox deployments, new features implementation</w:t>
      </w:r>
      <w:r w:rsidR="000C7BC3">
        <w:t>, etc.</w:t>
      </w:r>
    </w:p>
    <w:p w14:paraId="2FAB2738" w14:textId="516496F4" w:rsidR="002672A5" w:rsidRPr="00173CDF" w:rsidRDefault="002672A5" w:rsidP="00173CDF">
      <w:pPr>
        <w:pStyle w:val="REIBullet1"/>
      </w:pPr>
      <w:r w:rsidRPr="00173CDF">
        <w:t>Integrated Salesforce with back-end legacy applications using SnapLogic and other tools</w:t>
      </w:r>
      <w:r w:rsidR="000C7BC3">
        <w:t>.</w:t>
      </w:r>
    </w:p>
    <w:p w14:paraId="540C497D" w14:textId="0171DEFE" w:rsidR="002672A5" w:rsidRPr="00173CDF" w:rsidRDefault="002672A5" w:rsidP="00173CDF">
      <w:pPr>
        <w:pStyle w:val="REIBullet1"/>
      </w:pPr>
      <w:r w:rsidRPr="00173CDF">
        <w:t xml:space="preserve">Worked closely with business partners, audit team, security group, </w:t>
      </w:r>
      <w:r w:rsidR="00D801B4">
        <w:t xml:space="preserve">and </w:t>
      </w:r>
      <w:r w:rsidRPr="00173CDF">
        <w:t>architecture to design solution</w:t>
      </w:r>
      <w:r w:rsidR="000C7BC3">
        <w:t>s.</w:t>
      </w:r>
    </w:p>
    <w:p w14:paraId="766C1873" w14:textId="5B891488" w:rsidR="002672A5" w:rsidRPr="00173CDF" w:rsidRDefault="002672A5" w:rsidP="00173CDF">
      <w:pPr>
        <w:pStyle w:val="REIBullet1"/>
      </w:pPr>
      <w:r w:rsidRPr="00173CDF">
        <w:t>Gathered requirements, designed and architected the application, managed workload with onshore and offshore resources</w:t>
      </w:r>
      <w:r w:rsidR="000C7BC3">
        <w:t>,</w:t>
      </w:r>
      <w:r w:rsidRPr="00173CDF">
        <w:t xml:space="preserve"> and showcased the application to the business</w:t>
      </w:r>
      <w:r w:rsidR="000C7BC3">
        <w:t>.</w:t>
      </w:r>
    </w:p>
    <w:p w14:paraId="2BF2DE07" w14:textId="2685443D" w:rsidR="002672A5" w:rsidRPr="00173CDF" w:rsidRDefault="002672A5" w:rsidP="00173CDF">
      <w:pPr>
        <w:pStyle w:val="REIBullet1"/>
      </w:pPr>
      <w:r w:rsidRPr="00173CDF">
        <w:t xml:space="preserve">Engaged </w:t>
      </w:r>
      <w:r w:rsidR="000C7BC3">
        <w:t xml:space="preserve">in </w:t>
      </w:r>
      <w:r w:rsidRPr="00173CDF">
        <w:t>vendor discussions for encryption of Salesforce data. Early adopters of Salesforce Platform Encryption and Monitoring (Shield).</w:t>
      </w:r>
    </w:p>
    <w:p w14:paraId="1F3C7BE6" w14:textId="6197AF3A" w:rsidR="002672A5" w:rsidRPr="00173CDF" w:rsidRDefault="002672A5" w:rsidP="00173CDF">
      <w:pPr>
        <w:pStyle w:val="REIBullet1"/>
      </w:pPr>
      <w:r w:rsidRPr="00173CDF">
        <w:t>Hired, mentored</w:t>
      </w:r>
      <w:r w:rsidR="00D801B4">
        <w:t>,</w:t>
      </w:r>
      <w:r w:rsidRPr="00173CDF">
        <w:t xml:space="preserve"> and managed team members, interns, and contractors</w:t>
      </w:r>
      <w:r w:rsidR="000C7BC3">
        <w:t>.</w:t>
      </w:r>
    </w:p>
    <w:p w14:paraId="6E69F9B9" w14:textId="22BC139E" w:rsidR="002672A5" w:rsidRPr="00173CDF" w:rsidRDefault="002672A5" w:rsidP="00173CDF">
      <w:pPr>
        <w:pStyle w:val="REIBullet1"/>
      </w:pPr>
      <w:r w:rsidRPr="00173CDF">
        <w:t>Managed an Agile Scrum Pod</w:t>
      </w:r>
      <w:r w:rsidR="00D801B4">
        <w:t>,</w:t>
      </w:r>
      <w:r w:rsidRPr="00173CDF">
        <w:t xml:space="preserve"> including Sprint Planning, Backlog Grooming, Daily Stand</w:t>
      </w:r>
      <w:r w:rsidR="00D801B4">
        <w:t>-</w:t>
      </w:r>
      <w:r w:rsidRPr="00173CDF">
        <w:t>Ups</w:t>
      </w:r>
      <w:r w:rsidR="00D801B4">
        <w:t>,</w:t>
      </w:r>
      <w:r w:rsidRPr="00173CDF">
        <w:t xml:space="preserve"> and tracking of the project using </w:t>
      </w:r>
      <w:r w:rsidR="000C7BC3">
        <w:t xml:space="preserve">the </w:t>
      </w:r>
      <w:r w:rsidRPr="00173CDF">
        <w:t>VersionOne application</w:t>
      </w:r>
      <w:r w:rsidR="000C7BC3">
        <w:t>.</w:t>
      </w:r>
    </w:p>
    <w:p w14:paraId="729E1FDF" w14:textId="6E29242B" w:rsidR="002672A5" w:rsidRPr="00173CDF" w:rsidRDefault="000C7BC3" w:rsidP="00173CDF">
      <w:pPr>
        <w:pStyle w:val="REIBullet1"/>
      </w:pPr>
      <w:r>
        <w:lastRenderedPageBreak/>
        <w:t xml:space="preserve">Served as </w:t>
      </w:r>
      <w:r w:rsidR="002672A5" w:rsidRPr="00173CDF">
        <w:t>Co-Chapter lead for Asian Network Mclean Chapter. Organized multiple events throughout Mclean.</w:t>
      </w:r>
    </w:p>
    <w:p w14:paraId="37399CFB" w14:textId="0E3FBD44" w:rsidR="002672A5" w:rsidRPr="00361C98" w:rsidRDefault="002672A5" w:rsidP="00212EBA">
      <w:pPr>
        <w:pStyle w:val="REIResumeCorpTitleYears"/>
      </w:pPr>
      <w:r w:rsidRPr="00361C98">
        <w:t>Software AG USA Inc.</w:t>
      </w:r>
      <w:r w:rsidRPr="00361C98">
        <w:rPr>
          <w:i/>
        </w:rPr>
        <w:tab/>
      </w:r>
      <w:r w:rsidRPr="00361C98">
        <w:t>5/06 – 1/14</w:t>
      </w:r>
    </w:p>
    <w:p w14:paraId="38482379" w14:textId="77777777" w:rsidR="002672A5" w:rsidRPr="00361C98" w:rsidRDefault="002672A5" w:rsidP="00A9359E">
      <w:pPr>
        <w:pStyle w:val="REIResumeJobTitleCustomer"/>
      </w:pPr>
      <w:r w:rsidRPr="00361C98">
        <w:t>Global Manager / Salesforce Architect</w:t>
      </w:r>
    </w:p>
    <w:p w14:paraId="4285AE13" w14:textId="77777777" w:rsidR="002672A5" w:rsidRPr="00361C98" w:rsidRDefault="002672A5" w:rsidP="00212EBA">
      <w:pPr>
        <w:pStyle w:val="REIResumeResponsibiltiesAccomplishments"/>
      </w:pPr>
      <w:r w:rsidRPr="00361C98">
        <w:t>Responsibilities</w:t>
      </w:r>
    </w:p>
    <w:p w14:paraId="1D73F5EE" w14:textId="62B1B9EA" w:rsidR="002672A5" w:rsidRPr="00173CDF" w:rsidRDefault="002672A5" w:rsidP="00173CDF">
      <w:pPr>
        <w:pStyle w:val="REIBullet1"/>
      </w:pPr>
      <w:r w:rsidRPr="00173CDF">
        <w:t>Reported to CIO</w:t>
      </w:r>
      <w:r w:rsidR="000C7BC3">
        <w:t xml:space="preserve"> and </w:t>
      </w:r>
      <w:r w:rsidRPr="00173CDF">
        <w:t>managed yearly budgets, performance, resource allocation, and planning</w:t>
      </w:r>
      <w:r w:rsidR="000C7BC3">
        <w:t>.</w:t>
      </w:r>
    </w:p>
    <w:p w14:paraId="04AE7BF0" w14:textId="57363B6B" w:rsidR="002672A5" w:rsidRPr="00173CDF" w:rsidRDefault="002672A5" w:rsidP="00173CDF">
      <w:pPr>
        <w:pStyle w:val="REIBullet1"/>
      </w:pPr>
      <w:r w:rsidRPr="00173CDF">
        <w:t>Provided roadmap for various applications – Salesforce, OpenAir, webMethods, internal integrations</w:t>
      </w:r>
      <w:r w:rsidR="000C7BC3">
        <w:t>.</w:t>
      </w:r>
    </w:p>
    <w:p w14:paraId="34D55CD0" w14:textId="569269E9" w:rsidR="002672A5" w:rsidRPr="00173CDF" w:rsidRDefault="002672A5" w:rsidP="00173CDF">
      <w:pPr>
        <w:pStyle w:val="REIBullet1"/>
      </w:pPr>
      <w:r w:rsidRPr="00173CDF">
        <w:t>Built Integration of Salesforce using webMethods, Informatica</w:t>
      </w:r>
      <w:r w:rsidR="00D801B4">
        <w:t>,</w:t>
      </w:r>
      <w:r w:rsidRPr="00173CDF">
        <w:t xml:space="preserve"> and other tools</w:t>
      </w:r>
      <w:r w:rsidR="000C7BC3">
        <w:t>.</w:t>
      </w:r>
    </w:p>
    <w:p w14:paraId="78565AFF" w14:textId="7CABAD74" w:rsidR="002672A5" w:rsidRPr="00173CDF" w:rsidRDefault="002672A5" w:rsidP="00173CDF">
      <w:pPr>
        <w:pStyle w:val="REIBullet1"/>
      </w:pPr>
      <w:r w:rsidRPr="00173CDF">
        <w:t>Led and successfully merged two large Salesforce.com instances comprising 1</w:t>
      </w:r>
      <w:r w:rsidR="000C7BC3">
        <w:t>,</w:t>
      </w:r>
      <w:r w:rsidRPr="00173CDF">
        <w:t>500+ users</w:t>
      </w:r>
      <w:r w:rsidR="000C7BC3">
        <w:t>.</w:t>
      </w:r>
    </w:p>
    <w:p w14:paraId="23EDD4C3" w14:textId="2B58FA8C" w:rsidR="002672A5" w:rsidRPr="00173CDF" w:rsidRDefault="002672A5" w:rsidP="00173CDF">
      <w:pPr>
        <w:pStyle w:val="REIBullet1"/>
      </w:pPr>
      <w:r w:rsidRPr="00173CDF">
        <w:t>Successfully managed a global migration of Siebel Sales (1</w:t>
      </w:r>
      <w:r w:rsidR="000C7BC3">
        <w:t>,</w:t>
      </w:r>
      <w:r w:rsidRPr="00173CDF">
        <w:t>000 users) to Salesforce.com</w:t>
      </w:r>
      <w:r w:rsidR="000C7BC3">
        <w:t>.</w:t>
      </w:r>
    </w:p>
    <w:p w14:paraId="543B89B3" w14:textId="77777777" w:rsidR="000C7BC3" w:rsidRDefault="002672A5" w:rsidP="00173CDF">
      <w:pPr>
        <w:pStyle w:val="REIBullet1"/>
      </w:pPr>
      <w:r w:rsidRPr="00173CDF">
        <w:t>Provided global Salesforce.com enhancements and support for 1</w:t>
      </w:r>
      <w:r w:rsidR="000C7BC3">
        <w:t>,</w:t>
      </w:r>
      <w:r w:rsidRPr="00173CDF">
        <w:t>350+ users.</w:t>
      </w:r>
    </w:p>
    <w:p w14:paraId="7607F482" w14:textId="0B1E7FF5" w:rsidR="002672A5" w:rsidRPr="00173CDF" w:rsidRDefault="002672A5" w:rsidP="00173CDF">
      <w:pPr>
        <w:pStyle w:val="REIBullet1"/>
      </w:pPr>
      <w:r w:rsidRPr="00173CDF">
        <w:t xml:space="preserve"> Created a spin-off instance of Salesforce.com for </w:t>
      </w:r>
      <w:r w:rsidR="00D801B4">
        <w:t>the f</w:t>
      </w:r>
      <w:r w:rsidRPr="00173CDF">
        <w:t>ederal unit</w:t>
      </w:r>
      <w:r w:rsidR="000C7BC3">
        <w:t>.</w:t>
      </w:r>
    </w:p>
    <w:p w14:paraId="2A3C1DDB" w14:textId="2C1F8B02" w:rsidR="002672A5" w:rsidRPr="00173CDF" w:rsidRDefault="002672A5" w:rsidP="00173CDF">
      <w:pPr>
        <w:pStyle w:val="REIBullet1"/>
      </w:pPr>
      <w:r w:rsidRPr="00173CDF">
        <w:t>Integrated Eloqua and Marketo marketing tools and implemented customized Lead scoring</w:t>
      </w:r>
      <w:r w:rsidR="000C7BC3">
        <w:t>.</w:t>
      </w:r>
    </w:p>
    <w:p w14:paraId="5F52337F" w14:textId="77777777" w:rsidR="002672A5" w:rsidRPr="00173CDF" w:rsidRDefault="002672A5" w:rsidP="00173CDF">
      <w:pPr>
        <w:pStyle w:val="REIBullet1"/>
      </w:pPr>
      <w:r w:rsidRPr="00173CDF">
        <w:t>Implemented Dun and Bradstreet for data quality with Astadia package</w:t>
      </w:r>
    </w:p>
    <w:p w14:paraId="6F8E8047" w14:textId="722789F0" w:rsidR="002672A5" w:rsidRPr="00173CDF" w:rsidRDefault="002672A5" w:rsidP="00173CDF">
      <w:pPr>
        <w:pStyle w:val="REIBullet1"/>
      </w:pPr>
      <w:r w:rsidRPr="00173CDF">
        <w:t>Created various process improvement efforts for Account creation, product lists, naming terminology, enhancements, and support assignment</w:t>
      </w:r>
      <w:r w:rsidR="000C7BC3">
        <w:t>s.</w:t>
      </w:r>
    </w:p>
    <w:p w14:paraId="48DC0846" w14:textId="7F0A51DA" w:rsidR="002672A5" w:rsidRPr="00173CDF" w:rsidRDefault="002672A5" w:rsidP="00173CDF">
      <w:pPr>
        <w:pStyle w:val="REIBullet1"/>
      </w:pPr>
      <w:r w:rsidRPr="00173CDF">
        <w:t xml:space="preserve">Worked in all areas of Salesforce.com </w:t>
      </w:r>
      <w:r w:rsidR="000C7BC3">
        <w:t>—</w:t>
      </w:r>
      <w:r w:rsidRPr="00173CDF">
        <w:t xml:space="preserve"> Configuration, Standard </w:t>
      </w:r>
      <w:r w:rsidR="000C7BC3" w:rsidRPr="00173CDF">
        <w:t>Objects</w:t>
      </w:r>
      <w:r w:rsidRPr="00173CDF">
        <w:t xml:space="preserve">, Custom </w:t>
      </w:r>
      <w:r w:rsidR="000C7BC3" w:rsidRPr="00173CDF">
        <w:t>Objects</w:t>
      </w:r>
      <w:r w:rsidRPr="00173CDF">
        <w:t>, Fields, Lookup Filters, Validation Rules, Page Layouts, Buttons and Links, Record Types, Web-To-Lead, Sales Processes, Assignment Rules, Home Page Components, Forecasts, Console, Custom Report Types, Tabs, Packages</w:t>
      </w:r>
      <w:r w:rsidR="000C7BC3">
        <w:t>, etc.</w:t>
      </w:r>
    </w:p>
    <w:p w14:paraId="3C362F3C" w14:textId="30D51A07" w:rsidR="002672A5" w:rsidRPr="00173CDF" w:rsidRDefault="002672A5" w:rsidP="00173CDF">
      <w:pPr>
        <w:pStyle w:val="REIBullet1"/>
      </w:pPr>
      <w:r w:rsidRPr="00173CDF">
        <w:t>Iteratively improve</w:t>
      </w:r>
      <w:r w:rsidR="000C7BC3">
        <w:t>d</w:t>
      </w:r>
      <w:r w:rsidRPr="00173CDF">
        <w:t xml:space="preserve"> functionality through </w:t>
      </w:r>
      <w:r w:rsidR="00D801B4">
        <w:t xml:space="preserve">the </w:t>
      </w:r>
      <w:r w:rsidRPr="00173CDF">
        <w:t>development of Apex, Visualforce pages, and objects</w:t>
      </w:r>
      <w:r w:rsidR="000C7BC3">
        <w:t>.</w:t>
      </w:r>
    </w:p>
    <w:p w14:paraId="05BEE76B" w14:textId="7A54536F" w:rsidR="002672A5" w:rsidRPr="00173CDF" w:rsidRDefault="002672A5" w:rsidP="00173CDF">
      <w:pPr>
        <w:pStyle w:val="REIBullet1"/>
      </w:pPr>
      <w:r w:rsidRPr="00173CDF">
        <w:t>Implemented Salesforce.com Customer Portal, Sites, RADAR, Solution Selling, ReferenceStor, and other AppExchange packages</w:t>
      </w:r>
      <w:r w:rsidR="000C7BC3">
        <w:t>.</w:t>
      </w:r>
    </w:p>
    <w:p w14:paraId="07C0A674" w14:textId="1011C1D0" w:rsidR="002672A5" w:rsidRPr="00173CDF" w:rsidRDefault="002672A5" w:rsidP="00173CDF">
      <w:pPr>
        <w:pStyle w:val="REIBullet1"/>
      </w:pPr>
      <w:r w:rsidRPr="00173CDF">
        <w:t>Developed web services using Salesforce.com Web services API to provide data for third-party clients and integrated Salesforce.com with SAP using webMethods middleware</w:t>
      </w:r>
      <w:r w:rsidR="000C7BC3">
        <w:t>.</w:t>
      </w:r>
    </w:p>
    <w:p w14:paraId="04BE548F" w14:textId="4AB23F3C" w:rsidR="002672A5" w:rsidRPr="00173CDF" w:rsidRDefault="002672A5" w:rsidP="00173CDF">
      <w:pPr>
        <w:pStyle w:val="REIBullet1"/>
      </w:pPr>
      <w:r w:rsidRPr="00173CDF">
        <w:t>Extensively used Data Loader for data loading and used CRM Fusion Demand Tools for data cleansing and data de-duplication.</w:t>
      </w:r>
    </w:p>
    <w:p w14:paraId="14BEB011" w14:textId="1444FF0A" w:rsidR="002672A5" w:rsidRPr="00361C98" w:rsidRDefault="002672A5" w:rsidP="00173CDF">
      <w:pPr>
        <w:pStyle w:val="REIBullet1"/>
      </w:pPr>
      <w:r w:rsidRPr="00361C98">
        <w:t>Implemented Salesforce CRM Content and customized Contracts module</w:t>
      </w:r>
      <w:r w:rsidR="000C7BC3">
        <w:t>.</w:t>
      </w:r>
    </w:p>
    <w:p w14:paraId="7816F88D" w14:textId="77777777" w:rsidR="004C115A" w:rsidRDefault="004C115A" w:rsidP="00361C98">
      <w:pPr>
        <w:pStyle w:val="REIBodyText"/>
      </w:pPr>
    </w:p>
    <w:p w14:paraId="038764AE" w14:textId="77777777" w:rsidR="002F4FBA" w:rsidRDefault="002F4FBA" w:rsidP="002F4FBA">
      <w:pPr>
        <w:pStyle w:val="REIBodyText"/>
      </w:pPr>
    </w:p>
    <w:p w14:paraId="7C2E06D4" w14:textId="77777777" w:rsidR="002F4FBA" w:rsidRDefault="002F4FBA" w:rsidP="002F4FBA">
      <w:pPr>
        <w:pStyle w:val="REIBodyText"/>
      </w:pPr>
    </w:p>
    <w:p w14:paraId="1D011B2D" w14:textId="77777777" w:rsidR="002F4FBA" w:rsidRDefault="002F4FBA" w:rsidP="002F4FBA">
      <w:pPr>
        <w:pStyle w:val="REIBodyText"/>
      </w:pPr>
    </w:p>
    <w:p w14:paraId="4E7C617E" w14:textId="77777777" w:rsidR="002F4FBA" w:rsidRDefault="002F4FBA" w:rsidP="002F4FBA">
      <w:pPr>
        <w:pStyle w:val="REIBodyText"/>
      </w:pPr>
    </w:p>
    <w:p w14:paraId="14B4F7F1" w14:textId="77777777" w:rsidR="002F4FBA" w:rsidRDefault="002F4FBA" w:rsidP="002F4FBA">
      <w:pPr>
        <w:pStyle w:val="REIBodyText"/>
      </w:pPr>
    </w:p>
    <w:p w14:paraId="7D9891DE" w14:textId="77777777" w:rsidR="002F4FBA" w:rsidRPr="002F4FBA" w:rsidRDefault="002F4FBA" w:rsidP="002F4FBA">
      <w:pPr>
        <w:pStyle w:val="REIBodyText"/>
        <w:jc w:val="center"/>
        <w:rPr>
          <w:i/>
          <w:iCs/>
        </w:rPr>
      </w:pPr>
      <w:r w:rsidRPr="002F4FBA">
        <w:rPr>
          <w:i/>
          <w:iCs/>
        </w:rPr>
        <w:t>The remainder of this page is intentionally blank.</w:t>
      </w:r>
    </w:p>
    <w:p w14:paraId="6120F020" w14:textId="77777777" w:rsidR="002F4FBA" w:rsidRDefault="002F4FBA" w:rsidP="002F4FBA">
      <w:pPr>
        <w:pStyle w:val="REIBodyText"/>
      </w:pPr>
    </w:p>
    <w:p w14:paraId="7C67651A" w14:textId="77777777" w:rsidR="00A9359E" w:rsidRDefault="00A9359E" w:rsidP="00361C98">
      <w:pPr>
        <w:pStyle w:val="REIBodyText"/>
      </w:pPr>
    </w:p>
    <w:p w14:paraId="381524B5" w14:textId="388B5FD2" w:rsidR="00A9359E" w:rsidRDefault="00A9359E">
      <w:r>
        <w:br w:type="page"/>
      </w:r>
    </w:p>
    <w:p w14:paraId="22F4E736" w14:textId="564ABD01" w:rsidR="004C115A" w:rsidRPr="00361C98" w:rsidRDefault="00735A39" w:rsidP="00735A39">
      <w:pPr>
        <w:pStyle w:val="AppendixHeading1"/>
        <w:tabs>
          <w:tab w:val="left" w:pos="720"/>
        </w:tabs>
        <w:ind w:firstLine="0"/>
      </w:pPr>
      <w:bookmarkStart w:id="28" w:name="_Toc112280401"/>
      <w:r>
        <w:lastRenderedPageBreak/>
        <w:t>A3</w:t>
      </w:r>
      <w:r>
        <w:tab/>
      </w:r>
      <w:r w:rsidR="004C115A" w:rsidRPr="00361C98">
        <w:t>Business Analyst</w:t>
      </w:r>
      <w:bookmarkEnd w:id="28"/>
    </w:p>
    <w:p w14:paraId="7D576F01" w14:textId="38247E25" w:rsidR="002672A5" w:rsidRPr="00361C98" w:rsidRDefault="002672A5" w:rsidP="00173CDF">
      <w:pPr>
        <w:pStyle w:val="REIBodyText"/>
      </w:pPr>
      <w:r w:rsidRPr="00361C98">
        <w:t xml:space="preserve">The proposed Business Analyst (BA) is an experienced analyst trained in public policy with demonstrated expertise in evaluation, grant writing, and grant management. The proposed BA has served as the Functional Lead on </w:t>
      </w:r>
      <w:r w:rsidR="00764037">
        <w:t>three</w:t>
      </w:r>
      <w:r w:rsidRPr="00361C98">
        <w:t xml:space="preserve"> state</w:t>
      </w:r>
      <w:r w:rsidR="00F4046F">
        <w:t>s’</w:t>
      </w:r>
      <w:r w:rsidRPr="00361C98">
        <w:t xml:space="preserve"> Department of Education </w:t>
      </w:r>
      <w:r w:rsidR="00616866">
        <w:t>c</w:t>
      </w:r>
      <w:r w:rsidRPr="00361C98">
        <w:t>ustomers. Her professional emphases include business processes and outcomes analyses. Her personal interests tend toward social impact, well-being measures, and cultural preservation.</w:t>
      </w:r>
    </w:p>
    <w:p w14:paraId="1E4A82DC" w14:textId="77777777" w:rsidR="002672A5" w:rsidRPr="00361C98" w:rsidRDefault="002672A5" w:rsidP="00212EBA">
      <w:pPr>
        <w:pStyle w:val="REIResumeSectionHeading"/>
        <w:rPr>
          <w:rFonts w:cs="Arial"/>
          <w:sz w:val="22"/>
          <w:szCs w:val="22"/>
        </w:rPr>
      </w:pPr>
      <w:r w:rsidRPr="00361C98">
        <w:rPr>
          <w:rFonts w:cs="Arial"/>
          <w:sz w:val="22"/>
          <w:szCs w:val="22"/>
        </w:rPr>
        <w:t>TECHNICAL DOMAIN AND FUNCTIONAL EXPERTISE</w:t>
      </w:r>
    </w:p>
    <w:tbl>
      <w:tblPr>
        <w:tblStyle w:val="TableGrid"/>
        <w:tblW w:w="8640" w:type="dxa"/>
        <w:jc w:val="center"/>
        <w:tblCellMar>
          <w:left w:w="29" w:type="dxa"/>
          <w:right w:w="14" w:type="dxa"/>
        </w:tblCellMar>
        <w:tblLook w:val="04A0" w:firstRow="1" w:lastRow="0" w:firstColumn="1" w:lastColumn="0" w:noHBand="0" w:noVBand="1"/>
      </w:tblPr>
      <w:tblGrid>
        <w:gridCol w:w="2520"/>
        <w:gridCol w:w="2610"/>
        <w:gridCol w:w="3510"/>
      </w:tblGrid>
      <w:tr w:rsidR="002672A5" w:rsidRPr="00361C98" w14:paraId="19C7C643" w14:textId="77777777" w:rsidTr="00616866">
        <w:trPr>
          <w:trHeight w:val="639"/>
          <w:jc w:val="center"/>
        </w:trPr>
        <w:tc>
          <w:tcPr>
            <w:tcW w:w="2520" w:type="dxa"/>
            <w:tcBorders>
              <w:top w:val="nil"/>
              <w:left w:val="nil"/>
              <w:bottom w:val="nil"/>
              <w:right w:val="nil"/>
            </w:tcBorders>
            <w:shd w:val="clear" w:color="auto" w:fill="auto"/>
            <w:vAlign w:val="center"/>
          </w:tcPr>
          <w:p w14:paraId="2B8AFCED" w14:textId="77777777" w:rsidR="002672A5" w:rsidRPr="00616866" w:rsidRDefault="002672A5" w:rsidP="00616866">
            <w:pPr>
              <w:pStyle w:val="REIBullet1"/>
            </w:pPr>
            <w:r w:rsidRPr="00616866">
              <w:t>Business Systems Analytics</w:t>
            </w:r>
          </w:p>
        </w:tc>
        <w:tc>
          <w:tcPr>
            <w:tcW w:w="2610" w:type="dxa"/>
            <w:tcBorders>
              <w:top w:val="nil"/>
              <w:left w:val="nil"/>
              <w:bottom w:val="nil"/>
              <w:right w:val="nil"/>
            </w:tcBorders>
            <w:shd w:val="clear" w:color="auto" w:fill="auto"/>
            <w:vAlign w:val="center"/>
          </w:tcPr>
          <w:p w14:paraId="0E15E31F" w14:textId="77777777" w:rsidR="002672A5" w:rsidRPr="00616866" w:rsidRDefault="002672A5" w:rsidP="00616866">
            <w:pPr>
              <w:pStyle w:val="REIBullet1"/>
            </w:pPr>
            <w:r w:rsidRPr="00616866">
              <w:t>Program and Policy Evaluation</w:t>
            </w:r>
          </w:p>
        </w:tc>
        <w:tc>
          <w:tcPr>
            <w:tcW w:w="3510" w:type="dxa"/>
            <w:tcBorders>
              <w:top w:val="nil"/>
              <w:left w:val="nil"/>
              <w:bottom w:val="nil"/>
              <w:right w:val="nil"/>
            </w:tcBorders>
            <w:shd w:val="clear" w:color="auto" w:fill="auto"/>
            <w:vAlign w:val="center"/>
          </w:tcPr>
          <w:p w14:paraId="78B6D9A0" w14:textId="77777777" w:rsidR="002672A5" w:rsidRPr="00616866" w:rsidRDefault="002672A5" w:rsidP="00616866">
            <w:pPr>
              <w:pStyle w:val="REIBullet1"/>
            </w:pPr>
            <w:r w:rsidRPr="00616866">
              <w:t>Data Analytics, Interpretation, and Presentation</w:t>
            </w:r>
          </w:p>
        </w:tc>
      </w:tr>
      <w:tr w:rsidR="002672A5" w:rsidRPr="00361C98" w14:paraId="69F23308" w14:textId="77777777" w:rsidTr="00616866">
        <w:trPr>
          <w:jc w:val="center"/>
        </w:trPr>
        <w:tc>
          <w:tcPr>
            <w:tcW w:w="2520" w:type="dxa"/>
            <w:tcBorders>
              <w:top w:val="nil"/>
              <w:left w:val="nil"/>
              <w:bottom w:val="nil"/>
              <w:right w:val="nil"/>
            </w:tcBorders>
            <w:shd w:val="clear" w:color="auto" w:fill="auto"/>
            <w:vAlign w:val="center"/>
          </w:tcPr>
          <w:p w14:paraId="200DCAFD" w14:textId="77777777" w:rsidR="002672A5" w:rsidRPr="00616866" w:rsidRDefault="002672A5" w:rsidP="00616866">
            <w:pPr>
              <w:pStyle w:val="REIBullet1"/>
            </w:pPr>
            <w:r w:rsidRPr="00616866">
              <w:t>Strategic Planning and Budgeting</w:t>
            </w:r>
          </w:p>
        </w:tc>
        <w:tc>
          <w:tcPr>
            <w:tcW w:w="2610" w:type="dxa"/>
            <w:tcBorders>
              <w:top w:val="nil"/>
              <w:left w:val="nil"/>
              <w:bottom w:val="nil"/>
              <w:right w:val="nil"/>
            </w:tcBorders>
            <w:shd w:val="clear" w:color="auto" w:fill="auto"/>
            <w:vAlign w:val="center"/>
          </w:tcPr>
          <w:p w14:paraId="4C310CCC" w14:textId="77777777" w:rsidR="002672A5" w:rsidRPr="00616866" w:rsidRDefault="002672A5" w:rsidP="00616866">
            <w:pPr>
              <w:pStyle w:val="REIBullet1"/>
            </w:pPr>
            <w:r w:rsidRPr="00616866">
              <w:t>Grant Management</w:t>
            </w:r>
          </w:p>
        </w:tc>
        <w:tc>
          <w:tcPr>
            <w:tcW w:w="3510" w:type="dxa"/>
            <w:tcBorders>
              <w:top w:val="nil"/>
              <w:left w:val="nil"/>
              <w:bottom w:val="nil"/>
              <w:right w:val="nil"/>
            </w:tcBorders>
            <w:shd w:val="clear" w:color="auto" w:fill="auto"/>
            <w:vAlign w:val="center"/>
          </w:tcPr>
          <w:p w14:paraId="10C4D37E" w14:textId="77777777" w:rsidR="002672A5" w:rsidRPr="00616866" w:rsidRDefault="002672A5" w:rsidP="00616866">
            <w:pPr>
              <w:pStyle w:val="REIBullet1"/>
              <w:numPr>
                <w:ilvl w:val="0"/>
                <w:numId w:val="0"/>
              </w:numPr>
              <w:ind w:left="144"/>
            </w:pPr>
          </w:p>
        </w:tc>
      </w:tr>
    </w:tbl>
    <w:p w14:paraId="0B9CA4D5" w14:textId="77777777" w:rsidR="002672A5" w:rsidRPr="00361C98" w:rsidRDefault="002672A5" w:rsidP="00173CDF">
      <w:pPr>
        <w:pStyle w:val="REIResumeSectionHeading"/>
      </w:pPr>
      <w:r w:rsidRPr="00361C98">
        <w:t>EDUCATION</w:t>
      </w:r>
    </w:p>
    <w:p w14:paraId="136C3A93" w14:textId="77777777" w:rsidR="002672A5" w:rsidRPr="00361C98" w:rsidRDefault="002672A5" w:rsidP="00173CDF">
      <w:pPr>
        <w:pStyle w:val="REIBullet1"/>
      </w:pPr>
      <w:r w:rsidRPr="00361C98">
        <w:t>Master of Public Policy, University of Utah</w:t>
      </w:r>
    </w:p>
    <w:p w14:paraId="3A0FDFE9" w14:textId="77777777" w:rsidR="002672A5" w:rsidRPr="00361C98" w:rsidRDefault="002672A5" w:rsidP="00173CDF">
      <w:pPr>
        <w:pStyle w:val="REIBullet1"/>
      </w:pPr>
      <w:r w:rsidRPr="00361C98">
        <w:t>Graduate Certificate in Demography, University of Utah</w:t>
      </w:r>
    </w:p>
    <w:p w14:paraId="0E0DC491" w14:textId="77777777" w:rsidR="002672A5" w:rsidRPr="00361C98" w:rsidRDefault="002672A5" w:rsidP="00173CDF">
      <w:pPr>
        <w:pStyle w:val="REIBullet1"/>
      </w:pPr>
      <w:r w:rsidRPr="00361C98">
        <w:t>Bachelor of Science in Sociology, University of Utah</w:t>
      </w:r>
    </w:p>
    <w:p w14:paraId="413A96C3" w14:textId="77777777" w:rsidR="002672A5" w:rsidRPr="00361C98" w:rsidRDefault="002672A5" w:rsidP="00173CDF">
      <w:pPr>
        <w:pStyle w:val="REIResumeSectionHeading"/>
      </w:pPr>
      <w:r w:rsidRPr="00361C98">
        <w:t>PROJECT EXPERIENCE</w:t>
      </w:r>
    </w:p>
    <w:p w14:paraId="7FB6977E" w14:textId="6B200CBD" w:rsidR="002672A5" w:rsidRPr="00361C98" w:rsidRDefault="002672A5" w:rsidP="00212EBA">
      <w:pPr>
        <w:pStyle w:val="REIResumeCorpTitleYears"/>
      </w:pPr>
      <w:r w:rsidRPr="00361C98">
        <w:t>REI Systems, Inc. – Sterling, VA</w:t>
      </w:r>
      <w:r w:rsidRPr="00361C98">
        <w:tab/>
        <w:t>1/18–Present</w:t>
      </w:r>
    </w:p>
    <w:p w14:paraId="1ADEC91E" w14:textId="77777777" w:rsidR="002672A5" w:rsidRPr="00361C98" w:rsidRDefault="002672A5" w:rsidP="00173CDF">
      <w:pPr>
        <w:pStyle w:val="REIResumeJobTitleCustomer"/>
      </w:pPr>
      <w:r w:rsidRPr="00361C98">
        <w:t xml:space="preserve">Functional Lead </w:t>
      </w:r>
    </w:p>
    <w:p w14:paraId="6FD63F9D" w14:textId="77777777" w:rsidR="002672A5" w:rsidRPr="00361C98" w:rsidRDefault="002672A5" w:rsidP="00212EBA">
      <w:pPr>
        <w:pStyle w:val="REIResumeResponsibiltiesAccomplishments"/>
      </w:pPr>
      <w:r w:rsidRPr="00361C98">
        <w:t>Responsibilities</w:t>
      </w:r>
    </w:p>
    <w:p w14:paraId="09536153" w14:textId="6A81C086" w:rsidR="002672A5" w:rsidRPr="00361C98" w:rsidRDefault="002672A5" w:rsidP="00173CDF">
      <w:pPr>
        <w:pStyle w:val="REIBullet1"/>
      </w:pPr>
      <w:r w:rsidRPr="00361C98">
        <w:t xml:space="preserve">Acts as the functional lead for GovGrants implementation across </w:t>
      </w:r>
      <w:r w:rsidR="00616866">
        <w:t>three s</w:t>
      </w:r>
      <w:r w:rsidRPr="00361C98">
        <w:t>tate-level Department of Education projects.</w:t>
      </w:r>
    </w:p>
    <w:p w14:paraId="5EC96738" w14:textId="26BCC65D" w:rsidR="002672A5" w:rsidRPr="00361C98" w:rsidRDefault="002672A5" w:rsidP="00173CDF">
      <w:pPr>
        <w:pStyle w:val="REIBullet1"/>
      </w:pPr>
      <w:r w:rsidRPr="00361C98">
        <w:t>Drives requirements discovery, serv</w:t>
      </w:r>
      <w:r w:rsidR="00764037">
        <w:t>es</w:t>
      </w:r>
      <w:r w:rsidRPr="00361C98">
        <w:t xml:space="preserve"> as the direct liaison between the client and the development team, and provides all necessary training materials and documentation.  </w:t>
      </w:r>
    </w:p>
    <w:p w14:paraId="6F89C6C7" w14:textId="77777777" w:rsidR="002672A5" w:rsidRPr="00361C98" w:rsidRDefault="002672A5" w:rsidP="00173CDF">
      <w:pPr>
        <w:pStyle w:val="REIBullet1"/>
      </w:pPr>
      <w:r w:rsidRPr="00361C98">
        <w:t>Participates in the analysis and design of solutions.</w:t>
      </w:r>
    </w:p>
    <w:p w14:paraId="139BAEAA" w14:textId="06BCD6F4" w:rsidR="002672A5" w:rsidRPr="00361C98" w:rsidRDefault="002672A5" w:rsidP="00173CDF">
      <w:pPr>
        <w:pStyle w:val="REIBullet1"/>
      </w:pPr>
      <w:r w:rsidRPr="00361C98">
        <w:t xml:space="preserve">Acts as </w:t>
      </w:r>
      <w:r w:rsidR="007D5BF0">
        <w:t xml:space="preserve">a </w:t>
      </w:r>
      <w:r w:rsidRPr="00361C98">
        <w:t>SME for the business domain, transferring knowledge to the development team.</w:t>
      </w:r>
    </w:p>
    <w:p w14:paraId="568878A9" w14:textId="59A48EF5" w:rsidR="002672A5" w:rsidRPr="00361C98" w:rsidRDefault="002672A5" w:rsidP="00173CDF">
      <w:pPr>
        <w:pStyle w:val="REIBullet1"/>
      </w:pPr>
      <w:r w:rsidRPr="00361C98">
        <w:t xml:space="preserve">Assists in functional testing and </w:t>
      </w:r>
      <w:r w:rsidR="007D5BF0" w:rsidRPr="00361C98">
        <w:t>User Acceptance Testing</w:t>
      </w:r>
      <w:r w:rsidR="007D5BF0">
        <w:t xml:space="preserve"> (UAT)</w:t>
      </w:r>
      <w:r w:rsidRPr="00361C98">
        <w:t>.</w:t>
      </w:r>
    </w:p>
    <w:p w14:paraId="4C89E17B" w14:textId="77777777" w:rsidR="002672A5" w:rsidRPr="00361C98" w:rsidRDefault="002672A5" w:rsidP="00173CDF">
      <w:pPr>
        <w:pStyle w:val="REIBullet1"/>
      </w:pPr>
      <w:r w:rsidRPr="00361C98">
        <w:t>Serves as primary liaison between client and project teams.</w:t>
      </w:r>
    </w:p>
    <w:p w14:paraId="609C0FB6" w14:textId="77777777" w:rsidR="002672A5" w:rsidRPr="00361C98" w:rsidRDefault="002672A5" w:rsidP="00173CDF">
      <w:pPr>
        <w:pStyle w:val="REIBullet1"/>
      </w:pPr>
      <w:r w:rsidRPr="00361C98">
        <w:t xml:space="preserve">Completed comprehensive functional requirements documentation for the GovGrants product. </w:t>
      </w:r>
    </w:p>
    <w:p w14:paraId="5E13A5C3" w14:textId="77777777" w:rsidR="002672A5" w:rsidRPr="00361C98" w:rsidRDefault="002672A5" w:rsidP="00173CDF">
      <w:pPr>
        <w:pStyle w:val="REIBullet1"/>
      </w:pPr>
      <w:r w:rsidRPr="00361C98">
        <w:t>Supports trainings for internal staff as well as external users.</w:t>
      </w:r>
    </w:p>
    <w:p w14:paraId="32CB1237" w14:textId="77777777" w:rsidR="002672A5" w:rsidRPr="00361C98" w:rsidRDefault="002672A5" w:rsidP="00212EBA">
      <w:pPr>
        <w:pStyle w:val="REIResumeCorpTitleYears"/>
      </w:pPr>
      <w:r w:rsidRPr="00361C98">
        <w:t>Oahu &amp; Big Island</w:t>
      </w:r>
      <w:r w:rsidRPr="00361C98">
        <w:rPr>
          <w:i/>
        </w:rPr>
        <w:tab/>
      </w:r>
      <w:r w:rsidRPr="00361C98">
        <w:t>12/15 – Present</w:t>
      </w:r>
    </w:p>
    <w:p w14:paraId="3386A2CB" w14:textId="77777777" w:rsidR="002672A5" w:rsidRPr="00361C98" w:rsidRDefault="002672A5" w:rsidP="00173CDF">
      <w:pPr>
        <w:pStyle w:val="REIResumeJobTitleCustomer"/>
      </w:pPr>
      <w:r w:rsidRPr="00361C98">
        <w:t xml:space="preserve">Freelance Grant Writer and Evaluator </w:t>
      </w:r>
    </w:p>
    <w:p w14:paraId="4F202547" w14:textId="77777777" w:rsidR="002672A5" w:rsidRPr="00361C98" w:rsidRDefault="002672A5" w:rsidP="00212EBA">
      <w:pPr>
        <w:pStyle w:val="REIResumeResponsibiltiesAccomplishments"/>
      </w:pPr>
      <w:r w:rsidRPr="00361C98">
        <w:t>Responsibilities</w:t>
      </w:r>
    </w:p>
    <w:p w14:paraId="1F430556" w14:textId="77777777" w:rsidR="002672A5" w:rsidRPr="00173CDF" w:rsidRDefault="002672A5" w:rsidP="00173CDF">
      <w:pPr>
        <w:pStyle w:val="REIBullet1"/>
      </w:pPr>
      <w:r w:rsidRPr="00173CDF">
        <w:t>Grant writing, planning, and evaluation. Clients include non-profits, colleges, and charter schools.</w:t>
      </w:r>
    </w:p>
    <w:p w14:paraId="69308756" w14:textId="77777777" w:rsidR="002672A5" w:rsidRPr="00361C98" w:rsidRDefault="002672A5" w:rsidP="0085486C">
      <w:pPr>
        <w:pStyle w:val="REIBullet1"/>
        <w:spacing w:after="0"/>
      </w:pPr>
      <w:r w:rsidRPr="00361C98">
        <w:t xml:space="preserve">Awarded Grants: </w:t>
      </w:r>
    </w:p>
    <w:p w14:paraId="05C4D8F2" w14:textId="34797339" w:rsidR="002672A5" w:rsidRPr="00361C98" w:rsidRDefault="002672A5" w:rsidP="00173CDF">
      <w:pPr>
        <w:pStyle w:val="REIBullet2"/>
      </w:pPr>
      <w:r w:rsidRPr="00361C98">
        <w:t>FY 2017 U.S. ED National Professional Development Program, Kanu o ka ‘Āina New Century Learning ‘Ohana, $2,250,000, Co-Authored</w:t>
      </w:r>
    </w:p>
    <w:p w14:paraId="6BC36233" w14:textId="29080A22" w:rsidR="002672A5" w:rsidRPr="00361C98" w:rsidRDefault="002672A5" w:rsidP="00173CDF">
      <w:pPr>
        <w:pStyle w:val="REIBullet2"/>
      </w:pPr>
      <w:r w:rsidRPr="00361C98">
        <w:t>FY 2016 U.S. ED Educational Opportunity Centers for the University of Hawai’i’s Leeward Community College.  $1,180,000, Co-Authored</w:t>
      </w:r>
    </w:p>
    <w:p w14:paraId="419B37C3" w14:textId="77777777" w:rsidR="002672A5" w:rsidRPr="00361C98" w:rsidRDefault="002672A5" w:rsidP="0085486C">
      <w:pPr>
        <w:pStyle w:val="REIBullet1"/>
        <w:spacing w:after="0"/>
      </w:pPr>
      <w:r w:rsidRPr="00361C98">
        <w:t>Evaluation Projects:</w:t>
      </w:r>
    </w:p>
    <w:p w14:paraId="7AB709C8" w14:textId="77777777" w:rsidR="002672A5" w:rsidRPr="00361C98" w:rsidRDefault="002672A5" w:rsidP="00173CDF">
      <w:pPr>
        <w:pStyle w:val="REIBullet2"/>
      </w:pPr>
      <w:r w:rsidRPr="00361C98">
        <w:t>‘Aha Pūnana Leo, U.S. ED Native Hawaiian Education Program grant evaluation</w:t>
      </w:r>
    </w:p>
    <w:p w14:paraId="5AFF249B" w14:textId="77777777" w:rsidR="002672A5" w:rsidRPr="00361C98" w:rsidRDefault="002672A5" w:rsidP="00173CDF">
      <w:pPr>
        <w:pStyle w:val="REIBullet2"/>
      </w:pPr>
      <w:r w:rsidRPr="00361C98">
        <w:t>University of Hawai’i – Leeward Community College, NSF TCUP grant evaluation</w:t>
      </w:r>
    </w:p>
    <w:p w14:paraId="092C3E54" w14:textId="77777777" w:rsidR="002672A5" w:rsidRPr="00361C98" w:rsidRDefault="002672A5" w:rsidP="00173CDF">
      <w:pPr>
        <w:pStyle w:val="REIBullet2"/>
      </w:pPr>
      <w:r w:rsidRPr="00361C98">
        <w:lastRenderedPageBreak/>
        <w:t>University of Hawai’i – Leeward Community College, Title III Part A and Part F grants evaluation</w:t>
      </w:r>
    </w:p>
    <w:p w14:paraId="015FE533" w14:textId="577510EF" w:rsidR="002672A5" w:rsidRPr="00361C98" w:rsidRDefault="002672A5" w:rsidP="00212EBA">
      <w:pPr>
        <w:pStyle w:val="REIResumeCorpTitleYears"/>
      </w:pPr>
      <w:r w:rsidRPr="00361C98">
        <w:t>University of Hawai’i, Leeward Community College</w:t>
      </w:r>
      <w:r w:rsidRPr="00361C98">
        <w:rPr>
          <w:i/>
        </w:rPr>
        <w:tab/>
      </w:r>
      <w:r w:rsidRPr="00361C98">
        <w:t>10/14 – 1/16</w:t>
      </w:r>
    </w:p>
    <w:p w14:paraId="56E89058" w14:textId="77777777" w:rsidR="002672A5" w:rsidRPr="00361C98" w:rsidRDefault="002672A5" w:rsidP="00173CDF">
      <w:pPr>
        <w:pStyle w:val="REIResumeJobTitleCustomer"/>
      </w:pPr>
      <w:r w:rsidRPr="00361C98">
        <w:t>Grants and Contracts Coordinator</w:t>
      </w:r>
    </w:p>
    <w:p w14:paraId="33417069" w14:textId="77777777" w:rsidR="002672A5" w:rsidRPr="00361C98" w:rsidRDefault="002672A5" w:rsidP="00212EBA">
      <w:pPr>
        <w:pStyle w:val="REIResumeResponsibiltiesAccomplishments"/>
      </w:pPr>
      <w:r w:rsidRPr="00361C98">
        <w:t>Responsibilities</w:t>
      </w:r>
    </w:p>
    <w:p w14:paraId="708230B4" w14:textId="77777777" w:rsidR="002672A5" w:rsidRPr="00173CDF" w:rsidRDefault="002672A5" w:rsidP="00173CDF">
      <w:pPr>
        <w:pStyle w:val="REIBullet1"/>
      </w:pPr>
      <w:r w:rsidRPr="00173CDF">
        <w:t>Managed pre-award and post-award aspects of all federal, state, and foundation grants.</w:t>
      </w:r>
    </w:p>
    <w:p w14:paraId="4D934AF2" w14:textId="2F153C68" w:rsidR="002672A5" w:rsidRPr="00173CDF" w:rsidRDefault="002672A5" w:rsidP="00173CDF">
      <w:pPr>
        <w:pStyle w:val="REIBullet1"/>
      </w:pPr>
      <w:r w:rsidRPr="00173CDF">
        <w:t>Fulfilled programmatic and budget reporting requirements to granting agencies (</w:t>
      </w:r>
      <w:r w:rsidR="003D559C">
        <w:t xml:space="preserve">Department of </w:t>
      </w:r>
      <w:r w:rsidR="003D559C" w:rsidRPr="00E43A0B">
        <w:t>Labor</w:t>
      </w:r>
      <w:r w:rsidR="00030595" w:rsidRPr="00E43A0B">
        <w:t xml:space="preserve"> </w:t>
      </w:r>
      <w:r w:rsidR="003D559C" w:rsidRPr="00E43A0B">
        <w:t>(</w:t>
      </w:r>
      <w:r w:rsidRPr="0016672B">
        <w:t>DOL</w:t>
      </w:r>
      <w:r w:rsidR="00030595" w:rsidRPr="0016672B">
        <w:t>)</w:t>
      </w:r>
      <w:r w:rsidRPr="0016672B">
        <w:t xml:space="preserve">, </w:t>
      </w:r>
      <w:r w:rsidR="00030595" w:rsidRPr="0016672B">
        <w:t>National Science Founda</w:t>
      </w:r>
      <w:r w:rsidR="00DD305C" w:rsidRPr="0016672B">
        <w:t>tion (</w:t>
      </w:r>
      <w:r w:rsidRPr="0016672B">
        <w:t>NSF</w:t>
      </w:r>
      <w:r w:rsidR="00DD305C" w:rsidRPr="0016672B">
        <w:t>)</w:t>
      </w:r>
      <w:r w:rsidRPr="0016672B">
        <w:t xml:space="preserve">, </w:t>
      </w:r>
      <w:r w:rsidR="00DD305C" w:rsidRPr="0016672B">
        <w:t>Department of Education</w:t>
      </w:r>
      <w:r w:rsidR="00E43A0B" w:rsidRPr="0016672B">
        <w:t xml:space="preserve"> </w:t>
      </w:r>
      <w:r w:rsidR="00813F4A" w:rsidRPr="0016672B">
        <w:t>(</w:t>
      </w:r>
      <w:r w:rsidRPr="0016672B">
        <w:t>ED</w:t>
      </w:r>
      <w:r w:rsidR="00E43A0B" w:rsidRPr="00E43A0B">
        <w:t>)</w:t>
      </w:r>
      <w:r w:rsidRPr="00173CDF">
        <w:t xml:space="preserve">, and </w:t>
      </w:r>
      <w:r w:rsidR="002F4FBA">
        <w:t>s</w:t>
      </w:r>
      <w:r w:rsidRPr="00173CDF">
        <w:t>tate-level agencies).</w:t>
      </w:r>
    </w:p>
    <w:p w14:paraId="26AF12F0" w14:textId="77777777" w:rsidR="002672A5" w:rsidRPr="00173CDF" w:rsidRDefault="002672A5" w:rsidP="00173CDF">
      <w:pPr>
        <w:pStyle w:val="REIBullet1"/>
      </w:pPr>
      <w:r w:rsidRPr="00173CDF">
        <w:t xml:space="preserve">Streamlined grant management processes and worked successfully with the University’s Office of Research Services, faculty, administration, students, external evaluators, and program officers. </w:t>
      </w:r>
    </w:p>
    <w:p w14:paraId="25763FAE" w14:textId="77777777" w:rsidR="002672A5" w:rsidRDefault="002672A5" w:rsidP="00173CDF">
      <w:pPr>
        <w:pStyle w:val="REIBullet1"/>
      </w:pPr>
      <w:r w:rsidRPr="00173CDF">
        <w:t>Managed pass-through funding to education centers, sub-campuses, and consortium partners.</w:t>
      </w:r>
    </w:p>
    <w:p w14:paraId="1A44292E" w14:textId="77777777" w:rsidR="002F4FBA" w:rsidRDefault="002F4FBA" w:rsidP="002F4FBA">
      <w:pPr>
        <w:pStyle w:val="REIBullet1"/>
        <w:numPr>
          <w:ilvl w:val="0"/>
          <w:numId w:val="0"/>
        </w:numPr>
        <w:ind w:left="432" w:hanging="288"/>
      </w:pPr>
    </w:p>
    <w:p w14:paraId="628B6C1C" w14:textId="77777777" w:rsidR="002F4FBA" w:rsidRDefault="002F4FBA" w:rsidP="002F4FBA">
      <w:pPr>
        <w:pStyle w:val="REIBullet1"/>
        <w:numPr>
          <w:ilvl w:val="0"/>
          <w:numId w:val="0"/>
        </w:numPr>
        <w:ind w:left="432" w:hanging="288"/>
      </w:pPr>
    </w:p>
    <w:p w14:paraId="12253EF2" w14:textId="77777777" w:rsidR="002F4FBA" w:rsidRDefault="002F4FBA" w:rsidP="002F4FBA">
      <w:pPr>
        <w:pStyle w:val="REIBullet1"/>
        <w:numPr>
          <w:ilvl w:val="0"/>
          <w:numId w:val="0"/>
        </w:numPr>
        <w:ind w:left="432" w:hanging="288"/>
      </w:pPr>
    </w:p>
    <w:p w14:paraId="4117710D" w14:textId="77777777" w:rsidR="002F4FBA" w:rsidRDefault="002F4FBA" w:rsidP="002F4FBA">
      <w:pPr>
        <w:pStyle w:val="REIBullet1"/>
        <w:numPr>
          <w:ilvl w:val="0"/>
          <w:numId w:val="0"/>
        </w:numPr>
        <w:ind w:left="432" w:hanging="288"/>
      </w:pPr>
    </w:p>
    <w:p w14:paraId="5AE437E1" w14:textId="77777777" w:rsidR="002F4FBA" w:rsidRDefault="002F4FBA" w:rsidP="002F4FBA">
      <w:pPr>
        <w:pStyle w:val="REIBullet1"/>
        <w:numPr>
          <w:ilvl w:val="0"/>
          <w:numId w:val="0"/>
        </w:numPr>
        <w:ind w:left="432" w:hanging="288"/>
      </w:pPr>
    </w:p>
    <w:p w14:paraId="49B98047" w14:textId="77777777" w:rsidR="002F4FBA" w:rsidRDefault="002F4FBA" w:rsidP="002F4FBA">
      <w:pPr>
        <w:pStyle w:val="REIBullet1"/>
        <w:numPr>
          <w:ilvl w:val="0"/>
          <w:numId w:val="0"/>
        </w:numPr>
        <w:ind w:left="432" w:hanging="288"/>
      </w:pPr>
    </w:p>
    <w:p w14:paraId="47D97375" w14:textId="77777777" w:rsidR="002F4FBA" w:rsidRDefault="002F4FBA" w:rsidP="002F4FBA">
      <w:pPr>
        <w:pStyle w:val="REIBullet1"/>
        <w:numPr>
          <w:ilvl w:val="0"/>
          <w:numId w:val="0"/>
        </w:numPr>
        <w:ind w:left="432" w:hanging="288"/>
      </w:pPr>
    </w:p>
    <w:p w14:paraId="78C4D2E2" w14:textId="77777777" w:rsidR="002F4FBA" w:rsidRDefault="002F4FBA" w:rsidP="002F4FBA">
      <w:pPr>
        <w:pStyle w:val="REIBodyText"/>
      </w:pPr>
    </w:p>
    <w:p w14:paraId="31DB1A71" w14:textId="77777777" w:rsidR="002F4FBA" w:rsidRDefault="002F4FBA" w:rsidP="002F4FBA">
      <w:pPr>
        <w:pStyle w:val="REIBodyText"/>
      </w:pPr>
    </w:p>
    <w:p w14:paraId="3D924215" w14:textId="77777777" w:rsidR="002F4FBA" w:rsidRDefault="002F4FBA" w:rsidP="002F4FBA">
      <w:pPr>
        <w:pStyle w:val="REIBodyText"/>
      </w:pPr>
    </w:p>
    <w:p w14:paraId="2EFE0216" w14:textId="77777777" w:rsidR="002F4FBA" w:rsidRDefault="002F4FBA" w:rsidP="002F4FBA">
      <w:pPr>
        <w:pStyle w:val="REIBodyText"/>
      </w:pPr>
    </w:p>
    <w:p w14:paraId="61A2D364" w14:textId="77777777" w:rsidR="002F4FBA" w:rsidRDefault="002F4FBA" w:rsidP="002F4FBA">
      <w:pPr>
        <w:pStyle w:val="REIBodyText"/>
      </w:pPr>
    </w:p>
    <w:p w14:paraId="3E949585" w14:textId="77777777" w:rsidR="002F4FBA" w:rsidRDefault="002F4FBA" w:rsidP="002F4FBA">
      <w:pPr>
        <w:pStyle w:val="REIBodyText"/>
      </w:pPr>
    </w:p>
    <w:p w14:paraId="6538E243" w14:textId="77777777" w:rsidR="002F4FBA" w:rsidRDefault="002F4FBA" w:rsidP="002F4FBA">
      <w:pPr>
        <w:pStyle w:val="REIBodyText"/>
      </w:pPr>
    </w:p>
    <w:p w14:paraId="524D011A" w14:textId="77777777" w:rsidR="002F4FBA" w:rsidRPr="002F4FBA" w:rsidRDefault="002F4FBA" w:rsidP="002F4FBA">
      <w:pPr>
        <w:pStyle w:val="REIBodyText"/>
        <w:jc w:val="center"/>
        <w:rPr>
          <w:i/>
          <w:iCs/>
        </w:rPr>
      </w:pPr>
      <w:r w:rsidRPr="002F4FBA">
        <w:rPr>
          <w:i/>
          <w:iCs/>
        </w:rPr>
        <w:t>The remainder of this page is intentionally blank.</w:t>
      </w:r>
    </w:p>
    <w:p w14:paraId="6F301756" w14:textId="77777777" w:rsidR="002F4FBA" w:rsidRDefault="002F4FBA" w:rsidP="002F4FBA">
      <w:pPr>
        <w:pStyle w:val="REIBodyText"/>
      </w:pPr>
    </w:p>
    <w:p w14:paraId="5A292D89" w14:textId="77777777" w:rsidR="002F4FBA" w:rsidRPr="00173CDF" w:rsidRDefault="002F4FBA" w:rsidP="002F4FBA">
      <w:pPr>
        <w:pStyle w:val="REIBullet1"/>
        <w:numPr>
          <w:ilvl w:val="0"/>
          <w:numId w:val="0"/>
        </w:numPr>
        <w:ind w:left="432" w:hanging="288"/>
      </w:pPr>
    </w:p>
    <w:sectPr w:rsidR="002F4FBA" w:rsidRPr="00173CDF" w:rsidSect="00B0529D">
      <w:footerReference w:type="default" r:id="rId20"/>
      <w:pgSz w:w="12240" w:h="15840" w:code="1"/>
      <w:pgMar w:top="1440" w:right="1440" w:bottom="1152"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5AB2F8" w14:textId="77777777" w:rsidR="00355B49" w:rsidRDefault="00355B49">
      <w:r>
        <w:separator/>
      </w:r>
    </w:p>
    <w:p w14:paraId="7C90AF94" w14:textId="77777777" w:rsidR="00355B49" w:rsidRDefault="00355B49"/>
    <w:p w14:paraId="55ACB8A6" w14:textId="77777777" w:rsidR="00355B49" w:rsidRDefault="00355B49"/>
  </w:endnote>
  <w:endnote w:type="continuationSeparator" w:id="0">
    <w:p w14:paraId="256F3DBB" w14:textId="77777777" w:rsidR="00355B49" w:rsidRDefault="00355B49">
      <w:r>
        <w:continuationSeparator/>
      </w:r>
    </w:p>
    <w:p w14:paraId="379FF9F0" w14:textId="77777777" w:rsidR="00355B49" w:rsidRDefault="00355B49"/>
    <w:p w14:paraId="0F443F36" w14:textId="77777777" w:rsidR="00355B49" w:rsidRDefault="00355B49"/>
  </w:endnote>
  <w:endnote w:type="continuationNotice" w:id="1">
    <w:p w14:paraId="69540F51" w14:textId="77777777" w:rsidR="00355B49" w:rsidRDefault="00355B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altName w:val="Cambria"/>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Arial"/>
    <w:charset w:val="00"/>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5A61D" w14:textId="0124DFF3" w:rsidR="006B2A8D" w:rsidRPr="00855AC9" w:rsidRDefault="006B2A8D" w:rsidP="0054623C">
    <w:pPr>
      <w:pStyle w:val="Footer"/>
      <w:rPr>
        <w:rFonts w:cs="Arial"/>
        <w:sz w:val="2"/>
        <w:szCs w:val="2"/>
      </w:rPr>
    </w:pPr>
  </w:p>
  <w:p w14:paraId="48126EB1" w14:textId="77777777" w:rsidR="0010360B" w:rsidRPr="005F4378" w:rsidRDefault="0010360B">
    <w:pPr>
      <w:pStyle w:val="Foo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Borders>
        <w:top w:val="single" w:sz="8" w:space="0" w:color="00234A"/>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1"/>
      <w:gridCol w:w="3869"/>
    </w:tblGrid>
    <w:tr w:rsidR="00125617" w:rsidRPr="00EC7E9F" w14:paraId="05CD5F35" w14:textId="77777777" w:rsidTr="00125617">
      <w:tc>
        <w:tcPr>
          <w:tcW w:w="2933" w:type="pct"/>
        </w:tcPr>
        <w:p w14:paraId="7787052C" w14:textId="77777777" w:rsidR="00125617" w:rsidRDefault="00125617" w:rsidP="0054623C">
          <w:pPr>
            <w:pStyle w:val="REIPageFooter"/>
          </w:pPr>
          <w:r w:rsidRPr="00EC7E9F">
            <w:t xml:space="preserve">Use or disclosure of data contained in this sheet is subject </w:t>
          </w:r>
        </w:p>
        <w:p w14:paraId="11DE6811" w14:textId="77777777" w:rsidR="00125617" w:rsidRPr="00EC7E9F" w:rsidRDefault="00125617" w:rsidP="0054623C">
          <w:pPr>
            <w:pStyle w:val="REIPageFooter"/>
            <w:rPr>
              <w:i w:val="0"/>
            </w:rPr>
          </w:pPr>
          <w:r w:rsidRPr="00EC7E9F">
            <w:t>to the restriction on the title page of this proposal.</w:t>
          </w:r>
        </w:p>
      </w:tc>
      <w:tc>
        <w:tcPr>
          <w:tcW w:w="2067" w:type="pct"/>
          <w:vAlign w:val="center"/>
        </w:tcPr>
        <w:p w14:paraId="1C4B0A0D" w14:textId="77777777" w:rsidR="00125617" w:rsidRPr="00EC7E9F" w:rsidRDefault="00125617" w:rsidP="0054623C">
          <w:pPr>
            <w:pStyle w:val="REIPageNumber"/>
          </w:pPr>
          <w:r>
            <w:t>Contents</w:t>
          </w:r>
          <w:r w:rsidRPr="00BB6000">
            <w:t xml:space="preserve"> </w:t>
          </w:r>
          <w:r w:rsidRPr="00EC7E9F">
            <w:t xml:space="preserve">- </w:t>
          </w:r>
          <w:r w:rsidRPr="002F76C4">
            <w:rPr>
              <w:color w:val="2B579A"/>
            </w:rPr>
            <w:fldChar w:fldCharType="begin"/>
          </w:r>
          <w:r w:rsidRPr="002F76C4">
            <w:instrText xml:space="preserve"> PAGE   \* MERGEFORMAT </w:instrText>
          </w:r>
          <w:r w:rsidRPr="002F76C4">
            <w:rPr>
              <w:color w:val="2B579A"/>
            </w:rPr>
            <w:fldChar w:fldCharType="separate"/>
          </w:r>
          <w:r w:rsidRPr="002F76C4">
            <w:t>2</w:t>
          </w:r>
          <w:r w:rsidRPr="002F76C4">
            <w:rPr>
              <w:color w:val="2B579A"/>
            </w:rPr>
            <w:fldChar w:fldCharType="end"/>
          </w:r>
        </w:p>
      </w:tc>
    </w:tr>
  </w:tbl>
  <w:p w14:paraId="32CA167F" w14:textId="77777777" w:rsidR="00125617" w:rsidRPr="00855AC9" w:rsidRDefault="00125617" w:rsidP="0054623C">
    <w:pPr>
      <w:pStyle w:val="Footer"/>
      <w:rPr>
        <w:rFonts w:cs="Arial"/>
        <w:sz w:val="2"/>
        <w:szCs w:val="2"/>
      </w:rPr>
    </w:pPr>
  </w:p>
  <w:p w14:paraId="0DCDE05B" w14:textId="77777777" w:rsidR="00125617" w:rsidRPr="005F4378" w:rsidRDefault="00125617">
    <w:pPr>
      <w:pStyle w:val="Foo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Borders>
        <w:top w:val="single" w:sz="8" w:space="0" w:color="00234A"/>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1"/>
      <w:gridCol w:w="3959"/>
    </w:tblGrid>
    <w:tr w:rsidR="00125617" w:rsidRPr="00EC7E9F" w14:paraId="4C776622" w14:textId="77777777" w:rsidTr="00696A3E">
      <w:tc>
        <w:tcPr>
          <w:tcW w:w="2885" w:type="pct"/>
        </w:tcPr>
        <w:p w14:paraId="09A8301A" w14:textId="77777777" w:rsidR="00125617" w:rsidRDefault="00125617" w:rsidP="0054623C">
          <w:pPr>
            <w:pStyle w:val="REIPageFooter"/>
          </w:pPr>
          <w:r w:rsidRPr="00EC7E9F">
            <w:t xml:space="preserve">Use or disclosure of data contained in this sheet is subject </w:t>
          </w:r>
        </w:p>
        <w:p w14:paraId="1449FDFC" w14:textId="77777777" w:rsidR="00125617" w:rsidRPr="00EC7E9F" w:rsidRDefault="00125617" w:rsidP="0054623C">
          <w:pPr>
            <w:pStyle w:val="REIPageFooter"/>
            <w:rPr>
              <w:i w:val="0"/>
            </w:rPr>
          </w:pPr>
          <w:r w:rsidRPr="00EC7E9F">
            <w:t>to the restriction on the title page of this proposal.</w:t>
          </w:r>
        </w:p>
      </w:tc>
      <w:tc>
        <w:tcPr>
          <w:tcW w:w="2115" w:type="pct"/>
          <w:vAlign w:val="center"/>
        </w:tcPr>
        <w:p w14:paraId="75A16A49" w14:textId="7ADF8785" w:rsidR="00125617" w:rsidRPr="00EC7E9F" w:rsidRDefault="00125617" w:rsidP="0054623C">
          <w:pPr>
            <w:pStyle w:val="REIPageNumber"/>
          </w:pPr>
          <w:r w:rsidRPr="002F76C4">
            <w:rPr>
              <w:color w:val="2B579A"/>
            </w:rPr>
            <w:fldChar w:fldCharType="begin"/>
          </w:r>
          <w:r w:rsidRPr="002F76C4">
            <w:instrText xml:space="preserve"> PAGE   \* MERGEFORMAT </w:instrText>
          </w:r>
          <w:r w:rsidRPr="002F76C4">
            <w:rPr>
              <w:color w:val="2B579A"/>
            </w:rPr>
            <w:fldChar w:fldCharType="separate"/>
          </w:r>
          <w:r w:rsidRPr="002F76C4">
            <w:t>2</w:t>
          </w:r>
          <w:r w:rsidRPr="002F76C4">
            <w:rPr>
              <w:color w:val="2B579A"/>
            </w:rPr>
            <w:fldChar w:fldCharType="end"/>
          </w:r>
        </w:p>
      </w:tc>
    </w:tr>
  </w:tbl>
  <w:p w14:paraId="1B960AAF" w14:textId="77777777" w:rsidR="00125617" w:rsidRPr="00855AC9" w:rsidRDefault="00125617" w:rsidP="0054623C">
    <w:pPr>
      <w:pStyle w:val="Footer"/>
      <w:rPr>
        <w:rFonts w:cs="Arial"/>
        <w:sz w:val="2"/>
        <w:szCs w:val="2"/>
      </w:rPr>
    </w:pPr>
  </w:p>
  <w:p w14:paraId="6624975D" w14:textId="77777777" w:rsidR="00125617" w:rsidRPr="005F4378" w:rsidRDefault="00125617">
    <w:pPr>
      <w:pStyle w:val="Footer"/>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Borders>
        <w:top w:val="single" w:sz="8" w:space="0" w:color="00234A"/>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6"/>
      <w:gridCol w:w="3594"/>
    </w:tblGrid>
    <w:tr w:rsidR="002322BD" w:rsidRPr="00EC7E9F" w14:paraId="57D1A306" w14:textId="77777777" w:rsidTr="009A662D">
      <w:tc>
        <w:tcPr>
          <w:tcW w:w="3080" w:type="pct"/>
        </w:tcPr>
        <w:p w14:paraId="4726FA28" w14:textId="77777777" w:rsidR="002322BD" w:rsidRDefault="002322BD" w:rsidP="0054623C">
          <w:pPr>
            <w:pStyle w:val="REIPageFooter"/>
          </w:pPr>
          <w:r w:rsidRPr="00EC7E9F">
            <w:t xml:space="preserve">Use or disclosure of data contained in this sheet is subject </w:t>
          </w:r>
        </w:p>
        <w:p w14:paraId="3D57A5E0" w14:textId="77777777" w:rsidR="002322BD" w:rsidRPr="00EC7E9F" w:rsidRDefault="002322BD" w:rsidP="0054623C">
          <w:pPr>
            <w:pStyle w:val="REIPageFooter"/>
            <w:rPr>
              <w:i w:val="0"/>
            </w:rPr>
          </w:pPr>
          <w:r w:rsidRPr="00EC7E9F">
            <w:t>to the restriction on the title page of this proposal.</w:t>
          </w:r>
        </w:p>
      </w:tc>
      <w:tc>
        <w:tcPr>
          <w:tcW w:w="1920" w:type="pct"/>
          <w:vAlign w:val="center"/>
        </w:tcPr>
        <w:p w14:paraId="668357F1" w14:textId="31F196DE" w:rsidR="002322BD" w:rsidRPr="00EC7E9F" w:rsidRDefault="00173CDF" w:rsidP="0054623C">
          <w:pPr>
            <w:pStyle w:val="REIPageNumber"/>
          </w:pPr>
          <w:r>
            <w:t xml:space="preserve">Appendix A - </w:t>
          </w:r>
          <w:r w:rsidR="002322BD">
            <w:t>Resumes</w:t>
          </w:r>
          <w:r w:rsidR="002322BD" w:rsidRPr="00BB6000">
            <w:t xml:space="preserve"> </w:t>
          </w:r>
          <w:r w:rsidR="002322BD" w:rsidRPr="00EC7E9F">
            <w:t xml:space="preserve">- </w:t>
          </w:r>
          <w:r w:rsidR="002322BD" w:rsidRPr="002F76C4">
            <w:rPr>
              <w:color w:val="2B579A"/>
            </w:rPr>
            <w:fldChar w:fldCharType="begin"/>
          </w:r>
          <w:r w:rsidR="002322BD" w:rsidRPr="002F76C4">
            <w:instrText xml:space="preserve"> PAGE   \* MERGEFORMAT </w:instrText>
          </w:r>
          <w:r w:rsidR="002322BD" w:rsidRPr="002F76C4">
            <w:rPr>
              <w:color w:val="2B579A"/>
            </w:rPr>
            <w:fldChar w:fldCharType="separate"/>
          </w:r>
          <w:r w:rsidR="002322BD" w:rsidRPr="002F76C4">
            <w:t>2</w:t>
          </w:r>
          <w:r w:rsidR="002322BD" w:rsidRPr="002F76C4">
            <w:rPr>
              <w:color w:val="2B579A"/>
            </w:rPr>
            <w:fldChar w:fldCharType="end"/>
          </w:r>
        </w:p>
      </w:tc>
    </w:tr>
  </w:tbl>
  <w:p w14:paraId="2067FB4B" w14:textId="77777777" w:rsidR="002322BD" w:rsidRPr="00855AC9" w:rsidRDefault="002322BD" w:rsidP="0054623C">
    <w:pPr>
      <w:pStyle w:val="Footer"/>
      <w:rPr>
        <w:rFonts w:cs="Arial"/>
        <w:sz w:val="2"/>
        <w:szCs w:val="2"/>
      </w:rPr>
    </w:pPr>
  </w:p>
  <w:p w14:paraId="5020251E" w14:textId="77777777" w:rsidR="002322BD" w:rsidRPr="005F4378" w:rsidRDefault="002322BD">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0457D1" w14:textId="77777777" w:rsidR="00355B49" w:rsidRDefault="00355B49">
      <w:r>
        <w:separator/>
      </w:r>
    </w:p>
    <w:p w14:paraId="3CA9B2AF" w14:textId="77777777" w:rsidR="00355B49" w:rsidRDefault="00355B49"/>
    <w:p w14:paraId="5538C189" w14:textId="77777777" w:rsidR="00355B49" w:rsidRDefault="00355B49"/>
  </w:footnote>
  <w:footnote w:type="continuationSeparator" w:id="0">
    <w:p w14:paraId="386F4716" w14:textId="77777777" w:rsidR="00355B49" w:rsidRDefault="00355B49">
      <w:r>
        <w:continuationSeparator/>
      </w:r>
    </w:p>
    <w:p w14:paraId="2006F9D3" w14:textId="77777777" w:rsidR="00355B49" w:rsidRDefault="00355B49"/>
    <w:p w14:paraId="46AADD88" w14:textId="77777777" w:rsidR="00355B49" w:rsidRDefault="00355B49"/>
  </w:footnote>
  <w:footnote w:type="continuationNotice" w:id="1">
    <w:p w14:paraId="69CAF017" w14:textId="77777777" w:rsidR="00355B49" w:rsidRDefault="00355B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Zantech1"/>
      <w:tblW w:w="9400" w:type="dxa"/>
      <w:tblBorders>
        <w:top w:val="none" w:sz="0" w:space="0" w:color="auto"/>
        <w:left w:val="none" w:sz="0" w:space="0" w:color="auto"/>
        <w:bottom w:val="single" w:sz="8" w:space="0" w:color="00234A"/>
        <w:right w:val="none" w:sz="0" w:space="0" w:color="auto"/>
        <w:insideH w:val="none" w:sz="0" w:space="0" w:color="auto"/>
        <w:insideV w:val="none" w:sz="0" w:space="0" w:color="auto"/>
      </w:tblBorders>
      <w:tblLook w:val="04A0" w:firstRow="1" w:lastRow="0" w:firstColumn="1" w:lastColumn="0" w:noHBand="0" w:noVBand="1"/>
    </w:tblPr>
    <w:tblGrid>
      <w:gridCol w:w="1658"/>
      <w:gridCol w:w="7742"/>
    </w:tblGrid>
    <w:tr w:rsidR="00125617" w:rsidRPr="002B41FF" w14:paraId="3C50F8A4" w14:textId="77777777" w:rsidTr="00DA6BB8">
      <w:tc>
        <w:tcPr>
          <w:tcW w:w="1658" w:type="dxa"/>
          <w:hideMark/>
        </w:tcPr>
        <w:p w14:paraId="26619CCA" w14:textId="3293370F" w:rsidR="00125617" w:rsidRPr="00EC7E9F" w:rsidRDefault="00125617" w:rsidP="00BA0BDE">
          <w:pPr>
            <w:rPr>
              <w:rFonts w:cs="Arial"/>
              <w:sz w:val="22"/>
              <w:szCs w:val="22"/>
            </w:rPr>
          </w:pPr>
          <w:r>
            <w:rPr>
              <w:rFonts w:cs="Arial"/>
              <w:noProof/>
              <w:sz w:val="22"/>
              <w:szCs w:val="22"/>
            </w:rPr>
            <w:drawing>
              <wp:inline distT="0" distB="0" distL="0" distR="0" wp14:anchorId="161D7ED7" wp14:editId="54B3FC76">
                <wp:extent cx="507705" cy="409407"/>
                <wp:effectExtent l="0" t="0" r="6985" b="0"/>
                <wp:docPr id="15" name="Picture 15"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video gam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24417" cy="422883"/>
                        </a:xfrm>
                        <a:prstGeom prst="rect">
                          <a:avLst/>
                        </a:prstGeom>
                      </pic:spPr>
                    </pic:pic>
                  </a:graphicData>
                </a:graphic>
              </wp:inline>
            </w:drawing>
          </w:r>
        </w:p>
      </w:tc>
      <w:tc>
        <w:tcPr>
          <w:tcW w:w="7742" w:type="dxa"/>
          <w:hideMark/>
        </w:tcPr>
        <w:p w14:paraId="09C8C24F" w14:textId="77777777" w:rsidR="00125617" w:rsidRPr="002B41FF" w:rsidRDefault="00125617" w:rsidP="00BA0BDE">
          <w:pPr>
            <w:pStyle w:val="REIPageHeader"/>
          </w:pPr>
          <w:r>
            <w:t xml:space="preserve">Inter-American Foundation </w:t>
          </w:r>
          <w:r w:rsidRPr="002B41FF">
            <w:t>Grants Management System</w:t>
          </w:r>
        </w:p>
        <w:p w14:paraId="75D30AC4" w14:textId="77777777" w:rsidR="00125617" w:rsidRPr="002B41FF" w:rsidRDefault="00125617" w:rsidP="00BA0BDE">
          <w:pPr>
            <w:pStyle w:val="REIPageHeader"/>
            <w:rPr>
              <w:rFonts w:ascii="Times New Roman" w:hAnsi="Times New Roman"/>
              <w:sz w:val="22"/>
              <w:szCs w:val="22"/>
            </w:rPr>
          </w:pPr>
          <w:r w:rsidRPr="009317B9">
            <w:t>Volume</w:t>
          </w:r>
          <w:r>
            <w:t xml:space="preserve"> </w:t>
          </w:r>
          <w:r w:rsidRPr="009317B9">
            <w:t>II:</w:t>
          </w:r>
          <w:r>
            <w:t xml:space="preserve"> </w:t>
          </w:r>
          <w:r w:rsidRPr="009317B9">
            <w:t>Factor</w:t>
          </w:r>
          <w:r>
            <w:t xml:space="preserve"> </w:t>
          </w:r>
          <w:r w:rsidRPr="009317B9">
            <w:t>I:</w:t>
          </w:r>
          <w:r>
            <w:t xml:space="preserve"> </w:t>
          </w:r>
          <w:r w:rsidRPr="009317B9">
            <w:t>Staffing</w:t>
          </w:r>
          <w:r>
            <w:t xml:space="preserve"> </w:t>
          </w:r>
          <w:r w:rsidRPr="009317B9">
            <w:t>Approach,</w:t>
          </w:r>
          <w:r>
            <w:t xml:space="preserve"> </w:t>
          </w:r>
          <w:r w:rsidRPr="009317B9">
            <w:t>Key</w:t>
          </w:r>
          <w:r>
            <w:t xml:space="preserve"> </w:t>
          </w:r>
          <w:r w:rsidRPr="009317B9">
            <w:t>Personnel</w:t>
          </w:r>
          <w:r>
            <w:t xml:space="preserve"> </w:t>
          </w:r>
          <w:r w:rsidRPr="009317B9">
            <w:t>/</w:t>
          </w:r>
          <w:r>
            <w:t xml:space="preserve"> </w:t>
          </w:r>
          <w:r w:rsidRPr="009317B9">
            <w:t>Personnel</w:t>
          </w:r>
          <w:r>
            <w:t xml:space="preserve"> </w:t>
          </w:r>
          <w:r w:rsidRPr="009317B9">
            <w:t>Qualifications</w:t>
          </w:r>
          <w:r>
            <w:t xml:space="preserve"> </w:t>
          </w:r>
          <w:r w:rsidRPr="002B41FF">
            <w:t>Solicitation:</w:t>
          </w:r>
          <w:r>
            <w:t xml:space="preserve"> </w:t>
          </w:r>
          <w:r w:rsidRPr="002B41FF">
            <w:t>RFP-IAF-25000-22-0014.</w:t>
          </w:r>
          <w:r>
            <w:t xml:space="preserve"> </w:t>
          </w:r>
          <w:r w:rsidRPr="002B41FF">
            <w:t>Due:</w:t>
          </w:r>
          <w:r>
            <w:t xml:space="preserve"> </w:t>
          </w:r>
          <w:r w:rsidRPr="002B41FF">
            <w:t>August</w:t>
          </w:r>
          <w:r>
            <w:t xml:space="preserve"> 2</w:t>
          </w:r>
          <w:r w:rsidRPr="002B41FF">
            <w:t>5,</w:t>
          </w:r>
          <w:r>
            <w:t xml:space="preserve"> </w:t>
          </w:r>
          <w:r w:rsidRPr="002B41FF">
            <w:t>2022.</w:t>
          </w:r>
          <w:r>
            <w:t xml:space="preserve"> </w:t>
          </w:r>
          <w:r w:rsidRPr="002B41FF">
            <w:t>10</w:t>
          </w:r>
          <w:r>
            <w:t xml:space="preserve"> </w:t>
          </w:r>
          <w:r w:rsidRPr="002B41FF">
            <w:t>AM</w:t>
          </w:r>
          <w:r>
            <w:t xml:space="preserve"> </w:t>
          </w:r>
          <w:r w:rsidRPr="002B41FF">
            <w:t>EST</w:t>
          </w:r>
        </w:p>
      </w:tc>
    </w:tr>
  </w:tbl>
  <w:p w14:paraId="095F73BD" w14:textId="77777777" w:rsidR="00125617" w:rsidRPr="00BA0BDE" w:rsidRDefault="00125617" w:rsidP="00BA0BD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8F4F7DE"/>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19644B8"/>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02253B3"/>
    <w:multiLevelType w:val="hybridMultilevel"/>
    <w:tmpl w:val="91D41B4C"/>
    <w:lvl w:ilvl="0" w:tplc="A20648A2">
      <w:start w:val="1"/>
      <w:numFmt w:val="decimal"/>
      <w:pStyle w:val="REIBulletNumbered"/>
      <w:lvlText w:val="%1."/>
      <w:lvlJc w:val="left"/>
      <w:pPr>
        <w:ind w:left="720" w:hanging="360"/>
      </w:pPr>
      <w:rPr>
        <w:rFonts w:ascii="Times New Roman" w:hAnsi="Times New Roman" w:hint="default"/>
        <w:b w:val="0"/>
        <w:i w:val="0"/>
        <w:caps w:val="0"/>
        <w:strike w:val="0"/>
        <w:dstrike w:val="0"/>
        <w:vanish w:val="0"/>
        <w:color w:val="auto"/>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0211CC"/>
    <w:multiLevelType w:val="hybridMultilevel"/>
    <w:tmpl w:val="61E4CEB8"/>
    <w:styleLink w:val="List37"/>
    <w:lvl w:ilvl="0" w:tplc="23A609C6">
      <w:start w:val="1"/>
      <w:numFmt w:val="bullet"/>
      <w:lvlText w:val=""/>
      <w:lvlJc w:val="left"/>
      <w:pPr>
        <w:ind w:left="-1945" w:hanging="360"/>
      </w:pPr>
      <w:rPr>
        <w:rFonts w:ascii="Wingdings" w:hAnsi="Wingdings" w:hint="default"/>
        <w:color w:val="808080"/>
        <w:sz w:val="24"/>
      </w:rPr>
    </w:lvl>
    <w:lvl w:ilvl="1" w:tplc="04090003">
      <w:start w:val="1"/>
      <w:numFmt w:val="bullet"/>
      <w:lvlText w:val="o"/>
      <w:lvlJc w:val="left"/>
      <w:pPr>
        <w:ind w:left="-1225" w:hanging="360"/>
      </w:pPr>
      <w:rPr>
        <w:rFonts w:ascii="Courier New" w:hAnsi="Courier New" w:cs="Courier New" w:hint="default"/>
      </w:rPr>
    </w:lvl>
    <w:lvl w:ilvl="2" w:tplc="04090005">
      <w:start w:val="1"/>
      <w:numFmt w:val="bullet"/>
      <w:lvlText w:val=""/>
      <w:lvlJc w:val="left"/>
      <w:pPr>
        <w:ind w:left="-505" w:hanging="360"/>
      </w:pPr>
      <w:rPr>
        <w:rFonts w:ascii="Wingdings" w:hAnsi="Wingdings" w:hint="default"/>
      </w:rPr>
    </w:lvl>
    <w:lvl w:ilvl="3" w:tplc="04090001">
      <w:start w:val="1"/>
      <w:numFmt w:val="bullet"/>
      <w:lvlText w:val=""/>
      <w:lvlJc w:val="left"/>
      <w:pPr>
        <w:ind w:left="215" w:hanging="360"/>
      </w:pPr>
      <w:rPr>
        <w:rFonts w:ascii="Symbol" w:hAnsi="Symbol" w:hint="default"/>
      </w:rPr>
    </w:lvl>
    <w:lvl w:ilvl="4" w:tplc="04090003">
      <w:start w:val="1"/>
      <w:numFmt w:val="bullet"/>
      <w:lvlText w:val="o"/>
      <w:lvlJc w:val="left"/>
      <w:pPr>
        <w:ind w:left="935" w:hanging="360"/>
      </w:pPr>
      <w:rPr>
        <w:rFonts w:ascii="Courier New" w:hAnsi="Courier New" w:cs="Courier New" w:hint="default"/>
      </w:rPr>
    </w:lvl>
    <w:lvl w:ilvl="5" w:tplc="04090005">
      <w:start w:val="1"/>
      <w:numFmt w:val="bullet"/>
      <w:lvlText w:val=""/>
      <w:lvlJc w:val="left"/>
      <w:pPr>
        <w:ind w:left="1655" w:hanging="360"/>
      </w:pPr>
      <w:rPr>
        <w:rFonts w:ascii="Wingdings" w:hAnsi="Wingdings" w:hint="default"/>
      </w:rPr>
    </w:lvl>
    <w:lvl w:ilvl="6" w:tplc="04090001">
      <w:start w:val="1"/>
      <w:numFmt w:val="bullet"/>
      <w:lvlText w:val=""/>
      <w:lvlJc w:val="left"/>
      <w:pPr>
        <w:ind w:left="2375" w:hanging="360"/>
      </w:pPr>
      <w:rPr>
        <w:rFonts w:ascii="Symbol" w:hAnsi="Symbol" w:hint="default"/>
      </w:rPr>
    </w:lvl>
    <w:lvl w:ilvl="7" w:tplc="04090003">
      <w:start w:val="1"/>
      <w:numFmt w:val="bullet"/>
      <w:lvlText w:val="o"/>
      <w:lvlJc w:val="left"/>
      <w:pPr>
        <w:ind w:left="3095" w:hanging="360"/>
      </w:pPr>
      <w:rPr>
        <w:rFonts w:ascii="Courier New" w:hAnsi="Courier New" w:cs="Courier New" w:hint="default"/>
      </w:rPr>
    </w:lvl>
    <w:lvl w:ilvl="8" w:tplc="04090005">
      <w:start w:val="1"/>
      <w:numFmt w:val="bullet"/>
      <w:lvlText w:val=""/>
      <w:lvlJc w:val="left"/>
      <w:pPr>
        <w:ind w:left="3815" w:hanging="360"/>
      </w:pPr>
      <w:rPr>
        <w:rFonts w:ascii="Wingdings" w:hAnsi="Wingdings" w:hint="default"/>
      </w:rPr>
    </w:lvl>
  </w:abstractNum>
  <w:abstractNum w:abstractNumId="4" w15:restartNumberingAfterBreak="0">
    <w:nsid w:val="04C413BF"/>
    <w:multiLevelType w:val="multilevel"/>
    <w:tmpl w:val="947E3D9A"/>
    <w:styleLink w:val="RequirementLevel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8654E47"/>
    <w:multiLevelType w:val="multilevel"/>
    <w:tmpl w:val="F37C8644"/>
    <w:styleLink w:val="TableBullet"/>
    <w:lvl w:ilvl="0">
      <w:start w:val="1"/>
      <w:numFmt w:val="bullet"/>
      <w:lvlText w:val=""/>
      <w:lvlJc w:val="left"/>
      <w:pPr>
        <w:ind w:left="360" w:hanging="360"/>
      </w:pPr>
      <w:rPr>
        <w:rFonts w:ascii="Wingdings" w:hAnsi="Wingdings" w:hint="default"/>
        <w:color w:val="808080"/>
        <w:sz w:val="16"/>
      </w:rPr>
    </w:lvl>
    <w:lvl w:ilvl="1">
      <w:start w:val="1"/>
      <w:numFmt w:val="bullet"/>
      <w:lvlText w:val=""/>
      <w:lvlJc w:val="left"/>
      <w:pPr>
        <w:ind w:left="720" w:hanging="360"/>
      </w:pPr>
      <w:rPr>
        <w:rFonts w:ascii="Wingdings" w:hAnsi="Wingdings" w:hint="default"/>
        <w:color w:val="808080"/>
      </w:rPr>
    </w:lvl>
    <w:lvl w:ilvl="2">
      <w:start w:val="1"/>
      <w:numFmt w:val="bullet"/>
      <w:lvlText w:val=""/>
      <w:lvlJc w:val="left"/>
      <w:pPr>
        <w:tabs>
          <w:tab w:val="num" w:pos="2160"/>
        </w:tabs>
        <w:ind w:left="1080" w:hanging="360"/>
      </w:pPr>
      <w:rPr>
        <w:rFonts w:ascii="Wingdings" w:hAnsi="Wingdings" w:hint="default"/>
      </w:rPr>
    </w:lvl>
    <w:lvl w:ilvl="3">
      <w:start w:val="1"/>
      <w:numFmt w:val="bullet"/>
      <w:lvlText w:val=""/>
      <w:lvlJc w:val="left"/>
      <w:pPr>
        <w:tabs>
          <w:tab w:val="num" w:pos="2880"/>
        </w:tabs>
        <w:ind w:left="1440" w:hanging="360"/>
      </w:pPr>
      <w:rPr>
        <w:rFonts w:ascii="Symbol" w:hAnsi="Symbol" w:hint="default"/>
      </w:rPr>
    </w:lvl>
    <w:lvl w:ilvl="4">
      <w:start w:val="1"/>
      <w:numFmt w:val="bullet"/>
      <w:lvlText w:val="o"/>
      <w:lvlJc w:val="left"/>
      <w:pPr>
        <w:tabs>
          <w:tab w:val="num" w:pos="3600"/>
        </w:tabs>
        <w:ind w:left="1800" w:hanging="360"/>
      </w:pPr>
      <w:rPr>
        <w:rFonts w:ascii="Courier New" w:hAnsi="Courier New" w:cs="Courier New" w:hint="default"/>
      </w:rPr>
    </w:lvl>
    <w:lvl w:ilvl="5">
      <w:start w:val="1"/>
      <w:numFmt w:val="bullet"/>
      <w:lvlText w:val=""/>
      <w:lvlJc w:val="left"/>
      <w:pPr>
        <w:tabs>
          <w:tab w:val="num" w:pos="4320"/>
        </w:tabs>
        <w:ind w:left="2160" w:hanging="360"/>
      </w:pPr>
      <w:rPr>
        <w:rFonts w:ascii="Wingdings" w:hAnsi="Wingdings" w:hint="default"/>
      </w:rPr>
    </w:lvl>
    <w:lvl w:ilvl="6">
      <w:start w:val="1"/>
      <w:numFmt w:val="bullet"/>
      <w:lvlText w:val=""/>
      <w:lvlJc w:val="left"/>
      <w:pPr>
        <w:tabs>
          <w:tab w:val="num" w:pos="5040"/>
        </w:tabs>
        <w:ind w:left="2520" w:hanging="360"/>
      </w:pPr>
      <w:rPr>
        <w:rFonts w:ascii="Symbol" w:hAnsi="Symbol" w:hint="default"/>
      </w:rPr>
    </w:lvl>
    <w:lvl w:ilvl="7">
      <w:start w:val="1"/>
      <w:numFmt w:val="bullet"/>
      <w:lvlText w:val="o"/>
      <w:lvlJc w:val="left"/>
      <w:pPr>
        <w:tabs>
          <w:tab w:val="num" w:pos="5760"/>
        </w:tabs>
        <w:ind w:left="2880" w:hanging="360"/>
      </w:pPr>
      <w:rPr>
        <w:rFonts w:ascii="Courier New" w:hAnsi="Courier New" w:cs="Courier New" w:hint="default"/>
      </w:rPr>
    </w:lvl>
    <w:lvl w:ilvl="8">
      <w:start w:val="1"/>
      <w:numFmt w:val="bullet"/>
      <w:lvlText w:val=""/>
      <w:lvlJc w:val="left"/>
      <w:pPr>
        <w:tabs>
          <w:tab w:val="num" w:pos="6480"/>
        </w:tabs>
        <w:ind w:left="3240" w:hanging="360"/>
      </w:pPr>
      <w:rPr>
        <w:rFonts w:ascii="Wingdings" w:hAnsi="Wingdings" w:hint="default"/>
      </w:rPr>
    </w:lvl>
  </w:abstractNum>
  <w:abstractNum w:abstractNumId="6" w15:restartNumberingAfterBreak="0">
    <w:nsid w:val="0C9B5608"/>
    <w:multiLevelType w:val="hybridMultilevel"/>
    <w:tmpl w:val="5DEA7754"/>
    <w:lvl w:ilvl="0" w:tplc="6FA6C358">
      <w:start w:val="1"/>
      <w:numFmt w:val="bullet"/>
      <w:pStyle w:val="TextBoxBullet"/>
      <w:lvlText w:val=""/>
      <w:lvlJc w:val="left"/>
      <w:pPr>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4D2C20"/>
    <w:multiLevelType w:val="hybridMultilevel"/>
    <w:tmpl w:val="B42EC08E"/>
    <w:lvl w:ilvl="0" w:tplc="A2A4EDCC">
      <w:start w:val="1"/>
      <w:numFmt w:val="bullet"/>
      <w:pStyle w:val="REITableBullet2"/>
      <w:lvlText w:val="−"/>
      <w:lvlJc w:val="left"/>
      <w:pPr>
        <w:ind w:left="720" w:hanging="360"/>
      </w:pPr>
      <w:rPr>
        <w:rFonts w:ascii="Arial Narrow" w:hAnsi="Arial Narrow" w:hint="default"/>
        <w:b/>
        <w:i w:val="0"/>
        <w:caps w:val="0"/>
        <w:strike w:val="0"/>
        <w:dstrike w:val="0"/>
        <w:vanish w:val="0"/>
        <w:color w:val="00234A"/>
        <w:sz w:val="1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971A6F"/>
    <w:multiLevelType w:val="hybridMultilevel"/>
    <w:tmpl w:val="B2C6EB9E"/>
    <w:lvl w:ilvl="0" w:tplc="7644B08A">
      <w:start w:val="1"/>
      <w:numFmt w:val="bullet"/>
      <w:lvlText w:val=""/>
      <w:lvlJc w:val="left"/>
      <w:pPr>
        <w:ind w:left="720" w:hanging="360"/>
      </w:pPr>
      <w:rPr>
        <w:rFonts w:ascii="Wingdings" w:hAnsi="Wingdings" w:cs="Wingdings"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B27B41"/>
    <w:multiLevelType w:val="hybridMultilevel"/>
    <w:tmpl w:val="9BA6CE4A"/>
    <w:lvl w:ilvl="0" w:tplc="2C18F2E0">
      <w:numFmt w:val="bullet"/>
      <w:lvlText w:val="•"/>
      <w:lvlJc w:val="left"/>
      <w:pPr>
        <w:ind w:left="749" w:hanging="360"/>
      </w:pPr>
      <w:rPr>
        <w:rFonts w:ascii="Times New Roman" w:eastAsia="Times New Roman" w:hAnsi="Times New Roman" w:cs="Times New Roman" w:hint="default"/>
        <w:i w:val="0"/>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0" w15:restartNumberingAfterBreak="0">
    <w:nsid w:val="1E613594"/>
    <w:multiLevelType w:val="hybridMultilevel"/>
    <w:tmpl w:val="98FC682C"/>
    <w:lvl w:ilvl="0" w:tplc="FC8AFD22">
      <w:start w:val="1"/>
      <w:numFmt w:val="bullet"/>
      <w:pStyle w:val="REIBulletCheckMark"/>
      <w:lvlText w:val=""/>
      <w:lvlJc w:val="left"/>
      <w:pPr>
        <w:ind w:left="1008" w:hanging="360"/>
      </w:pPr>
      <w:rPr>
        <w:rFonts w:ascii="Wingdings" w:hAnsi="Wingdings" w:cs="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1F222273"/>
    <w:multiLevelType w:val="hybridMultilevel"/>
    <w:tmpl w:val="2D7A11D0"/>
    <w:lvl w:ilvl="0" w:tplc="7644B08A">
      <w:start w:val="1"/>
      <w:numFmt w:val="bullet"/>
      <w:lvlText w:val=""/>
      <w:lvlJc w:val="left"/>
      <w:pPr>
        <w:ind w:left="1080" w:hanging="360"/>
      </w:pPr>
      <w:rPr>
        <w:rFonts w:ascii="Wingdings" w:hAnsi="Wingdings" w:cs="Wingdings" w:hint="default"/>
        <w:color w:val="00206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BA63DB"/>
    <w:multiLevelType w:val="hybridMultilevel"/>
    <w:tmpl w:val="08980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66242E"/>
    <w:multiLevelType w:val="hybridMultilevel"/>
    <w:tmpl w:val="65CA6A64"/>
    <w:lvl w:ilvl="0" w:tplc="7644B08A">
      <w:start w:val="1"/>
      <w:numFmt w:val="bullet"/>
      <w:lvlText w:val=""/>
      <w:lvlJc w:val="left"/>
      <w:pPr>
        <w:ind w:left="780" w:hanging="360"/>
      </w:pPr>
      <w:rPr>
        <w:rFonts w:ascii="Wingdings" w:hAnsi="Wingdings" w:cs="Wingdings" w:hint="default"/>
        <w:color w:val="00206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2876661A"/>
    <w:multiLevelType w:val="hybridMultilevel"/>
    <w:tmpl w:val="A67666F2"/>
    <w:lvl w:ilvl="0" w:tplc="1EB0B36A">
      <w:start w:val="1"/>
      <w:numFmt w:val="bullet"/>
      <w:pStyle w:val="REICallOutBullet1"/>
      <w:lvlText w:val=""/>
      <w:lvlJc w:val="left"/>
      <w:pPr>
        <w:ind w:left="1080" w:hanging="360"/>
      </w:pPr>
      <w:rPr>
        <w:rFonts w:ascii="Wingdings" w:hAnsi="Wingdings" w:hint="default"/>
        <w:b/>
        <w:i w:val="0"/>
        <w:caps w:val="0"/>
        <w:strike w:val="0"/>
        <w:dstrike w:val="0"/>
        <w:vanish w:val="0"/>
        <w:color w:val="FFFFFF" w:themeColor="background1"/>
        <w:sz w:val="18"/>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7E0F31"/>
    <w:multiLevelType w:val="hybridMultilevel"/>
    <w:tmpl w:val="9DEC07E4"/>
    <w:lvl w:ilvl="0" w:tplc="FB2C5006">
      <w:start w:val="1"/>
      <w:numFmt w:val="bullet"/>
      <w:pStyle w:val="REIBullet2"/>
      <w:lvlText w:val="−"/>
      <w:lvlJc w:val="left"/>
      <w:pPr>
        <w:ind w:left="720" w:hanging="360"/>
      </w:pPr>
      <w:rPr>
        <w:rFonts w:ascii="Arial Narrow" w:hAnsi="Arial Narrow" w:hint="default"/>
        <w:b/>
        <w:i w:val="0"/>
        <w:caps w:val="0"/>
        <w:strike w:val="0"/>
        <w:dstrike w:val="0"/>
        <w:vanish w:val="0"/>
        <w:color w:val="365F91" w:themeColor="accent1" w:themeShade="BF"/>
        <w:sz w:val="1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BB4004"/>
    <w:multiLevelType w:val="hybridMultilevel"/>
    <w:tmpl w:val="15A24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405562"/>
    <w:multiLevelType w:val="hybridMultilevel"/>
    <w:tmpl w:val="3B4ACEE4"/>
    <w:lvl w:ilvl="0" w:tplc="7644B08A">
      <w:start w:val="1"/>
      <w:numFmt w:val="bullet"/>
      <w:lvlText w:val=""/>
      <w:lvlJc w:val="left"/>
      <w:pPr>
        <w:ind w:left="720" w:hanging="360"/>
      </w:pPr>
      <w:rPr>
        <w:rFonts w:ascii="Wingdings" w:hAnsi="Wingdings" w:cs="Wingdings" w:hint="default"/>
        <w:color w:val="00206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D897660"/>
    <w:multiLevelType w:val="multilevel"/>
    <w:tmpl w:val="3670F616"/>
    <w:lvl w:ilvl="0">
      <w:start w:val="1"/>
      <w:numFmt w:val="decimal"/>
      <w:lvlText w:val="%1"/>
      <w:lvlJc w:val="left"/>
      <w:pPr>
        <w:ind w:left="360" w:hanging="360"/>
      </w:pPr>
      <w:rPr>
        <w:rFonts w:hint="default"/>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491D26C4"/>
    <w:multiLevelType w:val="multilevel"/>
    <w:tmpl w:val="E1E80036"/>
    <w:lvl w:ilvl="0">
      <w:start w:val="1"/>
      <w:numFmt w:val="bullet"/>
      <w:pStyle w:val="TableTextBullet"/>
      <w:lvlText w:val=""/>
      <w:lvlJc w:val="left"/>
      <w:pPr>
        <w:ind w:left="360" w:hanging="360"/>
      </w:pPr>
      <w:rPr>
        <w:rFonts w:ascii="Wingdings" w:hAnsi="Wingdings" w:hint="default"/>
        <w:color w:val="808080"/>
        <w:sz w:val="16"/>
      </w:rPr>
    </w:lvl>
    <w:lvl w:ilvl="1">
      <w:start w:val="1"/>
      <w:numFmt w:val="bullet"/>
      <w:lvlText w:val=""/>
      <w:lvlJc w:val="left"/>
      <w:pPr>
        <w:ind w:left="720" w:hanging="360"/>
      </w:pPr>
      <w:rPr>
        <w:rFonts w:ascii="Wingdings" w:hAnsi="Wingdings" w:hint="default"/>
        <w:color w:val="808080"/>
        <w:sz w:val="16"/>
      </w:rPr>
    </w:lvl>
    <w:lvl w:ilvl="2">
      <w:start w:val="1"/>
      <w:numFmt w:val="bullet"/>
      <w:lvlText w:val=""/>
      <w:lvlJc w:val="left"/>
      <w:pPr>
        <w:tabs>
          <w:tab w:val="num" w:pos="2160"/>
        </w:tabs>
        <w:ind w:left="1080" w:hanging="360"/>
      </w:pPr>
      <w:rPr>
        <w:rFonts w:ascii="Wingdings" w:hAnsi="Wingdings" w:hint="default"/>
      </w:rPr>
    </w:lvl>
    <w:lvl w:ilvl="3">
      <w:start w:val="1"/>
      <w:numFmt w:val="bullet"/>
      <w:lvlText w:val=""/>
      <w:lvlJc w:val="left"/>
      <w:pPr>
        <w:tabs>
          <w:tab w:val="num" w:pos="2880"/>
        </w:tabs>
        <w:ind w:left="1440" w:hanging="360"/>
      </w:pPr>
      <w:rPr>
        <w:rFonts w:ascii="Symbol" w:hAnsi="Symbol" w:hint="default"/>
      </w:rPr>
    </w:lvl>
    <w:lvl w:ilvl="4">
      <w:start w:val="1"/>
      <w:numFmt w:val="bullet"/>
      <w:lvlText w:val="o"/>
      <w:lvlJc w:val="left"/>
      <w:pPr>
        <w:tabs>
          <w:tab w:val="num" w:pos="3600"/>
        </w:tabs>
        <w:ind w:left="1800" w:hanging="360"/>
      </w:pPr>
      <w:rPr>
        <w:rFonts w:ascii="Courier New" w:hAnsi="Courier New" w:cs="Courier New" w:hint="default"/>
      </w:rPr>
    </w:lvl>
    <w:lvl w:ilvl="5">
      <w:start w:val="1"/>
      <w:numFmt w:val="bullet"/>
      <w:lvlText w:val=""/>
      <w:lvlJc w:val="left"/>
      <w:pPr>
        <w:tabs>
          <w:tab w:val="num" w:pos="4320"/>
        </w:tabs>
        <w:ind w:left="2160" w:hanging="360"/>
      </w:pPr>
      <w:rPr>
        <w:rFonts w:ascii="Wingdings" w:hAnsi="Wingdings" w:hint="default"/>
      </w:rPr>
    </w:lvl>
    <w:lvl w:ilvl="6">
      <w:start w:val="1"/>
      <w:numFmt w:val="bullet"/>
      <w:lvlText w:val=""/>
      <w:lvlJc w:val="left"/>
      <w:pPr>
        <w:tabs>
          <w:tab w:val="num" w:pos="5040"/>
        </w:tabs>
        <w:ind w:left="2520" w:hanging="360"/>
      </w:pPr>
      <w:rPr>
        <w:rFonts w:ascii="Symbol" w:hAnsi="Symbol" w:hint="default"/>
      </w:rPr>
    </w:lvl>
    <w:lvl w:ilvl="7">
      <w:start w:val="1"/>
      <w:numFmt w:val="bullet"/>
      <w:lvlText w:val="o"/>
      <w:lvlJc w:val="left"/>
      <w:pPr>
        <w:tabs>
          <w:tab w:val="num" w:pos="5760"/>
        </w:tabs>
        <w:ind w:left="2880" w:hanging="360"/>
      </w:pPr>
      <w:rPr>
        <w:rFonts w:ascii="Courier New" w:hAnsi="Courier New" w:cs="Courier New" w:hint="default"/>
      </w:rPr>
    </w:lvl>
    <w:lvl w:ilvl="8">
      <w:start w:val="1"/>
      <w:numFmt w:val="bullet"/>
      <w:lvlText w:val=""/>
      <w:lvlJc w:val="left"/>
      <w:pPr>
        <w:tabs>
          <w:tab w:val="num" w:pos="6480"/>
        </w:tabs>
        <w:ind w:left="3240" w:hanging="360"/>
      </w:pPr>
      <w:rPr>
        <w:rFonts w:ascii="Wingdings" w:hAnsi="Wingdings" w:hint="default"/>
      </w:rPr>
    </w:lvl>
  </w:abstractNum>
  <w:abstractNum w:abstractNumId="20" w15:restartNumberingAfterBreak="0">
    <w:nsid w:val="49E775C2"/>
    <w:multiLevelType w:val="hybridMultilevel"/>
    <w:tmpl w:val="AD2C085A"/>
    <w:lvl w:ilvl="0" w:tplc="A6A8E72A">
      <w:start w:val="1"/>
      <w:numFmt w:val="bullet"/>
      <w:pStyle w:val="REITableBullet1"/>
      <w:lvlText w:val=""/>
      <w:lvlJc w:val="left"/>
      <w:pPr>
        <w:ind w:left="360" w:hanging="360"/>
      </w:pPr>
      <w:rPr>
        <w:rFonts w:ascii="Wingdings" w:hAnsi="Wingdings" w:hint="default"/>
        <w:b/>
        <w:i w:val="0"/>
        <w:caps w:val="0"/>
        <w:strike w:val="0"/>
        <w:dstrike w:val="0"/>
        <w:vanish w:val="0"/>
        <w:color w:val="00234A"/>
        <w:sz w:val="24"/>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4E3411"/>
    <w:multiLevelType w:val="multilevel"/>
    <w:tmpl w:val="90DE05BE"/>
    <w:lvl w:ilvl="0">
      <w:numFmt w:val="none"/>
      <w:lvlText w:val=""/>
      <w:lvlJc w:val="left"/>
      <w:pPr>
        <w:tabs>
          <w:tab w:val="num" w:pos="3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rPr>
        <w:rFonts w:ascii="Symbol" w:hAnsi="Symbol" w:cs="Courier New" w:hint="default"/>
        <w:b w:val="0"/>
        <w:i w:val="0"/>
        <w:caps w:val="0"/>
        <w:strike w:val="0"/>
        <w:dstrike w:val="0"/>
        <w:vanish w:val="0"/>
        <w:color w:val="00234A"/>
        <w:sz w:val="18"/>
        <w:szCs w:val="18"/>
        <w:vertAlign w:val="baseline"/>
        <w14:glow w14:rad="0">
          <w14:srgbClr w14:val="000000"/>
        </w14:glow>
        <w14:scene3d>
          <w14:camera w14:prst="orthographicFront"/>
          <w14:lightRig w14:rig="threePt" w14:dir="t">
            <w14:rot w14:lat="0" w14:lon="0" w14:rev="0"/>
          </w14:lightRig>
        </w14:scene3d>
      </w:rPr>
    </w:lvl>
    <w:lvl w:ilvl="8">
      <w:numFmt w:val="decimal"/>
      <w:lvlText w:val=""/>
      <w:lvlJc w:val="left"/>
    </w:lvl>
  </w:abstractNum>
  <w:abstractNum w:abstractNumId="22" w15:restartNumberingAfterBreak="0">
    <w:nsid w:val="57774864"/>
    <w:multiLevelType w:val="hybridMultilevel"/>
    <w:tmpl w:val="BD3E887A"/>
    <w:lvl w:ilvl="0" w:tplc="0409000F">
      <w:numFmt w:val="decimal"/>
      <w:lvlText w:val=""/>
      <w:lvlJc w:val="left"/>
    </w:lvl>
    <w:lvl w:ilvl="1" w:tplc="04090019">
      <w:numFmt w:val="none"/>
      <w:lvlText w:val=""/>
      <w:lvlJc w:val="left"/>
      <w:pPr>
        <w:tabs>
          <w:tab w:val="num" w:pos="360"/>
        </w:tabs>
      </w:pPr>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none"/>
      <w:lvlText w:val=""/>
      <w:lvlJc w:val="left"/>
      <w:pPr>
        <w:tabs>
          <w:tab w:val="num" w:pos="360"/>
        </w:tabs>
      </w:pPr>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23" w15:restartNumberingAfterBreak="0">
    <w:nsid w:val="5D915B83"/>
    <w:multiLevelType w:val="hybridMultilevel"/>
    <w:tmpl w:val="6D806034"/>
    <w:lvl w:ilvl="0" w:tplc="86749CBE">
      <w:start w:val="1"/>
      <w:numFmt w:val="bullet"/>
      <w:pStyle w:val="REIBullet1"/>
      <w:lvlText w:val=""/>
      <w:lvlJc w:val="left"/>
      <w:pPr>
        <w:ind w:left="360" w:hanging="360"/>
      </w:pPr>
      <w:rPr>
        <w:rFonts w:ascii="Wingdings" w:hAnsi="Wingdings" w:hint="default"/>
        <w:b w:val="0"/>
        <w:i w:val="0"/>
        <w:caps w:val="0"/>
        <w:strike w:val="0"/>
        <w:dstrike w:val="0"/>
        <w:vanish w:val="0"/>
        <w:color w:val="00234A"/>
        <w:sz w:val="24"/>
        <w:szCs w:val="18"/>
        <w:vertAlign w:val="baseline"/>
      </w:rPr>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24" w15:restartNumberingAfterBreak="0">
    <w:nsid w:val="5E7E4BE0"/>
    <w:multiLevelType w:val="hybridMultilevel"/>
    <w:tmpl w:val="312855C2"/>
    <w:lvl w:ilvl="0" w:tplc="7644B08A">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25" w15:restartNumberingAfterBreak="0">
    <w:nsid w:val="62633007"/>
    <w:multiLevelType w:val="hybridMultilevel"/>
    <w:tmpl w:val="7ABCF63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26" w15:restartNumberingAfterBreak="0">
    <w:nsid w:val="63336BDC"/>
    <w:multiLevelType w:val="multilevel"/>
    <w:tmpl w:val="2670F54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6F63179"/>
    <w:multiLevelType w:val="hybridMultilevel"/>
    <w:tmpl w:val="F99EE642"/>
    <w:lvl w:ilvl="0" w:tplc="7CF65B4E">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28" w15:restartNumberingAfterBreak="0">
    <w:nsid w:val="6F821A55"/>
    <w:multiLevelType w:val="hybridMultilevel"/>
    <w:tmpl w:val="0512DC02"/>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29" w15:restartNumberingAfterBreak="0">
    <w:nsid w:val="73CE7E68"/>
    <w:multiLevelType w:val="hybridMultilevel"/>
    <w:tmpl w:val="3B72ED62"/>
    <w:lvl w:ilvl="0" w:tplc="953812B2">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30" w15:restartNumberingAfterBreak="0">
    <w:nsid w:val="7A4E482C"/>
    <w:multiLevelType w:val="hybridMultilevel"/>
    <w:tmpl w:val="E73216A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1" w15:restartNumberingAfterBreak="0">
    <w:nsid w:val="7EB1299B"/>
    <w:multiLevelType w:val="hybridMultilevel"/>
    <w:tmpl w:val="F94EF2A6"/>
    <w:lvl w:ilvl="0" w:tplc="2C18F2E0">
      <w:numFmt w:val="decimal"/>
      <w:lvlText w:val=""/>
      <w:lvlJc w:val="left"/>
    </w:lvl>
    <w:lvl w:ilvl="1" w:tplc="0012EFF4">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num w:numId="1" w16cid:durableId="1333558835">
    <w:abstractNumId w:val="4"/>
  </w:num>
  <w:num w:numId="2" w16cid:durableId="864099320">
    <w:abstractNumId w:val="6"/>
  </w:num>
  <w:num w:numId="3" w16cid:durableId="929392671">
    <w:abstractNumId w:val="19"/>
  </w:num>
  <w:num w:numId="4" w16cid:durableId="1249190873">
    <w:abstractNumId w:val="18"/>
  </w:num>
  <w:num w:numId="5" w16cid:durableId="1680427643">
    <w:abstractNumId w:val="26"/>
  </w:num>
  <w:num w:numId="6" w16cid:durableId="62989404">
    <w:abstractNumId w:val="23"/>
  </w:num>
  <w:num w:numId="7" w16cid:durableId="558395280">
    <w:abstractNumId w:val="15"/>
  </w:num>
  <w:num w:numId="8" w16cid:durableId="788595082">
    <w:abstractNumId w:val="10"/>
  </w:num>
  <w:num w:numId="9" w16cid:durableId="822817172">
    <w:abstractNumId w:val="0"/>
  </w:num>
  <w:num w:numId="10" w16cid:durableId="927346742">
    <w:abstractNumId w:val="2"/>
  </w:num>
  <w:num w:numId="11" w16cid:durableId="1455372089">
    <w:abstractNumId w:val="1"/>
  </w:num>
  <w:num w:numId="12" w16cid:durableId="995911268">
    <w:abstractNumId w:val="5"/>
  </w:num>
  <w:num w:numId="13" w16cid:durableId="1501385395">
    <w:abstractNumId w:val="20"/>
    <w:lvlOverride w:ilvl="0">
      <w:startOverride w:val="1"/>
    </w:lvlOverride>
  </w:num>
  <w:num w:numId="14" w16cid:durableId="1870676677">
    <w:abstractNumId w:val="7"/>
    <w:lvlOverride w:ilvl="0">
      <w:startOverride w:val="1"/>
    </w:lvlOverride>
  </w:num>
  <w:num w:numId="15" w16cid:durableId="830635503">
    <w:abstractNumId w:val="14"/>
  </w:num>
  <w:num w:numId="16" w16cid:durableId="454757954">
    <w:abstractNumId w:val="31"/>
  </w:num>
  <w:num w:numId="17" w16cid:durableId="575239888">
    <w:abstractNumId w:val="28"/>
  </w:num>
  <w:num w:numId="18" w16cid:durableId="1537041580">
    <w:abstractNumId w:val="9"/>
  </w:num>
  <w:num w:numId="19" w16cid:durableId="1961766213">
    <w:abstractNumId w:val="3"/>
  </w:num>
  <w:num w:numId="20" w16cid:durableId="1589340210">
    <w:abstractNumId w:val="20"/>
    <w:lvlOverride w:ilvl="0">
      <w:startOverride w:val="1"/>
    </w:lvlOverride>
  </w:num>
  <w:num w:numId="21" w16cid:durableId="89053078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59339830">
    <w:abstractNumId w:val="27"/>
  </w:num>
  <w:num w:numId="23" w16cid:durableId="436601604">
    <w:abstractNumId w:val="12"/>
  </w:num>
  <w:num w:numId="24" w16cid:durableId="256253050">
    <w:abstractNumId w:val="30"/>
  </w:num>
  <w:num w:numId="25" w16cid:durableId="1003776314">
    <w:abstractNumId w:val="16"/>
  </w:num>
  <w:num w:numId="26" w16cid:durableId="318732140">
    <w:abstractNumId w:val="25"/>
  </w:num>
  <w:num w:numId="27" w16cid:durableId="725568602">
    <w:abstractNumId w:val="23"/>
  </w:num>
  <w:num w:numId="28" w16cid:durableId="2078092920">
    <w:abstractNumId w:val="23"/>
  </w:num>
  <w:num w:numId="29" w16cid:durableId="1249265023">
    <w:abstractNumId w:val="23"/>
  </w:num>
  <w:num w:numId="30" w16cid:durableId="2047411707">
    <w:abstractNumId w:val="23"/>
  </w:num>
  <w:num w:numId="31" w16cid:durableId="1559702344">
    <w:abstractNumId w:val="23"/>
  </w:num>
  <w:num w:numId="32" w16cid:durableId="312180642">
    <w:abstractNumId w:val="23"/>
  </w:num>
  <w:num w:numId="33" w16cid:durableId="259220621">
    <w:abstractNumId w:val="23"/>
  </w:num>
  <w:num w:numId="34" w16cid:durableId="1366053932">
    <w:abstractNumId w:val="29"/>
  </w:num>
  <w:num w:numId="35" w16cid:durableId="900098263">
    <w:abstractNumId w:val="17"/>
  </w:num>
  <w:num w:numId="36" w16cid:durableId="1472405221">
    <w:abstractNumId w:val="21"/>
  </w:num>
  <w:num w:numId="37" w16cid:durableId="1547599342">
    <w:abstractNumId w:val="11"/>
  </w:num>
  <w:num w:numId="38" w16cid:durableId="1709716616">
    <w:abstractNumId w:val="8"/>
  </w:num>
  <w:num w:numId="39" w16cid:durableId="2113893287">
    <w:abstractNumId w:val="24"/>
  </w:num>
  <w:num w:numId="40" w16cid:durableId="702293923">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en-US" w:vendorID="64" w:dllVersion="0" w:nlCheck="1" w:checkStyle="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xN7IwsrAwNrE0NjRS0lEKTi0uzszPAymwNK4FAH5tQLgtAAAA"/>
  </w:docVars>
  <w:rsids>
    <w:rsidRoot w:val="001240E9"/>
    <w:rsid w:val="00000DD2"/>
    <w:rsid w:val="00000E1B"/>
    <w:rsid w:val="00001633"/>
    <w:rsid w:val="00001CC4"/>
    <w:rsid w:val="00003067"/>
    <w:rsid w:val="0000309E"/>
    <w:rsid w:val="00003D6E"/>
    <w:rsid w:val="00003E73"/>
    <w:rsid w:val="00004659"/>
    <w:rsid w:val="00005620"/>
    <w:rsid w:val="000056C9"/>
    <w:rsid w:val="00006148"/>
    <w:rsid w:val="0000689D"/>
    <w:rsid w:val="00006D84"/>
    <w:rsid w:val="00006E6B"/>
    <w:rsid w:val="000072CC"/>
    <w:rsid w:val="00007789"/>
    <w:rsid w:val="0001022D"/>
    <w:rsid w:val="00010C9D"/>
    <w:rsid w:val="00010D7D"/>
    <w:rsid w:val="00011309"/>
    <w:rsid w:val="00011421"/>
    <w:rsid w:val="0001223D"/>
    <w:rsid w:val="00012B16"/>
    <w:rsid w:val="0001349D"/>
    <w:rsid w:val="000149A8"/>
    <w:rsid w:val="00014CE7"/>
    <w:rsid w:val="00014FBA"/>
    <w:rsid w:val="0001538E"/>
    <w:rsid w:val="00015648"/>
    <w:rsid w:val="00016771"/>
    <w:rsid w:val="0001678C"/>
    <w:rsid w:val="00016928"/>
    <w:rsid w:val="00016F8F"/>
    <w:rsid w:val="0001754D"/>
    <w:rsid w:val="00017B31"/>
    <w:rsid w:val="00020214"/>
    <w:rsid w:val="000209C4"/>
    <w:rsid w:val="00020AF7"/>
    <w:rsid w:val="00020CBD"/>
    <w:rsid w:val="00020D92"/>
    <w:rsid w:val="0002132E"/>
    <w:rsid w:val="00021E57"/>
    <w:rsid w:val="00022520"/>
    <w:rsid w:val="00022681"/>
    <w:rsid w:val="00022942"/>
    <w:rsid w:val="00022B66"/>
    <w:rsid w:val="000239C9"/>
    <w:rsid w:val="00023F9A"/>
    <w:rsid w:val="000242A0"/>
    <w:rsid w:val="000244F1"/>
    <w:rsid w:val="0002460F"/>
    <w:rsid w:val="00024801"/>
    <w:rsid w:val="00024860"/>
    <w:rsid w:val="00024B55"/>
    <w:rsid w:val="00024E07"/>
    <w:rsid w:val="000254A8"/>
    <w:rsid w:val="000258B0"/>
    <w:rsid w:val="00025B6B"/>
    <w:rsid w:val="00026FEA"/>
    <w:rsid w:val="00027AF6"/>
    <w:rsid w:val="00027C18"/>
    <w:rsid w:val="00027DE2"/>
    <w:rsid w:val="00030595"/>
    <w:rsid w:val="0003070B"/>
    <w:rsid w:val="00030991"/>
    <w:rsid w:val="00030B95"/>
    <w:rsid w:val="00031890"/>
    <w:rsid w:val="00031C0D"/>
    <w:rsid w:val="00031C45"/>
    <w:rsid w:val="00032068"/>
    <w:rsid w:val="00032134"/>
    <w:rsid w:val="00032168"/>
    <w:rsid w:val="000325DC"/>
    <w:rsid w:val="00032DE6"/>
    <w:rsid w:val="00032F3E"/>
    <w:rsid w:val="000330B6"/>
    <w:rsid w:val="00033A77"/>
    <w:rsid w:val="00033B1C"/>
    <w:rsid w:val="000340FF"/>
    <w:rsid w:val="00034242"/>
    <w:rsid w:val="000350C0"/>
    <w:rsid w:val="0003633D"/>
    <w:rsid w:val="0003655D"/>
    <w:rsid w:val="0003685D"/>
    <w:rsid w:val="000369C9"/>
    <w:rsid w:val="00036B66"/>
    <w:rsid w:val="00036C5E"/>
    <w:rsid w:val="00036F2D"/>
    <w:rsid w:val="00037301"/>
    <w:rsid w:val="0003779D"/>
    <w:rsid w:val="00037849"/>
    <w:rsid w:val="000379F1"/>
    <w:rsid w:val="000403DA"/>
    <w:rsid w:val="00040735"/>
    <w:rsid w:val="00041AC3"/>
    <w:rsid w:val="00041C25"/>
    <w:rsid w:val="000424A0"/>
    <w:rsid w:val="0004348A"/>
    <w:rsid w:val="00043782"/>
    <w:rsid w:val="0004398A"/>
    <w:rsid w:val="000445E0"/>
    <w:rsid w:val="000445E6"/>
    <w:rsid w:val="00044B05"/>
    <w:rsid w:val="00044CC9"/>
    <w:rsid w:val="00045384"/>
    <w:rsid w:val="00045AF7"/>
    <w:rsid w:val="00045B4F"/>
    <w:rsid w:val="00045C75"/>
    <w:rsid w:val="00046537"/>
    <w:rsid w:val="00046A49"/>
    <w:rsid w:val="00046B75"/>
    <w:rsid w:val="0004771B"/>
    <w:rsid w:val="00047C03"/>
    <w:rsid w:val="0005028E"/>
    <w:rsid w:val="000506CA"/>
    <w:rsid w:val="00051451"/>
    <w:rsid w:val="000517CF"/>
    <w:rsid w:val="00051CC1"/>
    <w:rsid w:val="00051DEC"/>
    <w:rsid w:val="00052C44"/>
    <w:rsid w:val="00052D61"/>
    <w:rsid w:val="0005309D"/>
    <w:rsid w:val="00053F85"/>
    <w:rsid w:val="00055837"/>
    <w:rsid w:val="000558D5"/>
    <w:rsid w:val="00055A3E"/>
    <w:rsid w:val="00056582"/>
    <w:rsid w:val="00056F35"/>
    <w:rsid w:val="00057BBA"/>
    <w:rsid w:val="00060051"/>
    <w:rsid w:val="0006064D"/>
    <w:rsid w:val="0006128E"/>
    <w:rsid w:val="000612A5"/>
    <w:rsid w:val="00062F69"/>
    <w:rsid w:val="00063631"/>
    <w:rsid w:val="000636A1"/>
    <w:rsid w:val="00063705"/>
    <w:rsid w:val="00063F8B"/>
    <w:rsid w:val="0006413F"/>
    <w:rsid w:val="000643E5"/>
    <w:rsid w:val="0006471F"/>
    <w:rsid w:val="00064944"/>
    <w:rsid w:val="00064AB5"/>
    <w:rsid w:val="00064E0A"/>
    <w:rsid w:val="00064E36"/>
    <w:rsid w:val="00065256"/>
    <w:rsid w:val="0006534E"/>
    <w:rsid w:val="00065421"/>
    <w:rsid w:val="00065460"/>
    <w:rsid w:val="00065756"/>
    <w:rsid w:val="0006580F"/>
    <w:rsid w:val="00066E7E"/>
    <w:rsid w:val="00067599"/>
    <w:rsid w:val="0006795B"/>
    <w:rsid w:val="000703D4"/>
    <w:rsid w:val="0007043A"/>
    <w:rsid w:val="00070685"/>
    <w:rsid w:val="00072385"/>
    <w:rsid w:val="00072C71"/>
    <w:rsid w:val="0007330D"/>
    <w:rsid w:val="0007345F"/>
    <w:rsid w:val="0007350E"/>
    <w:rsid w:val="00074641"/>
    <w:rsid w:val="000746AE"/>
    <w:rsid w:val="00075AB6"/>
    <w:rsid w:val="00075C55"/>
    <w:rsid w:val="00076334"/>
    <w:rsid w:val="0007663F"/>
    <w:rsid w:val="000768CE"/>
    <w:rsid w:val="00076F5A"/>
    <w:rsid w:val="00077788"/>
    <w:rsid w:val="00080434"/>
    <w:rsid w:val="00080AEA"/>
    <w:rsid w:val="00080C36"/>
    <w:rsid w:val="00080CBA"/>
    <w:rsid w:val="000813B9"/>
    <w:rsid w:val="00081566"/>
    <w:rsid w:val="00081622"/>
    <w:rsid w:val="00081D2B"/>
    <w:rsid w:val="0008239A"/>
    <w:rsid w:val="000824BA"/>
    <w:rsid w:val="000826C7"/>
    <w:rsid w:val="00082872"/>
    <w:rsid w:val="00082C69"/>
    <w:rsid w:val="00082D41"/>
    <w:rsid w:val="000838E2"/>
    <w:rsid w:val="00084492"/>
    <w:rsid w:val="00084FC2"/>
    <w:rsid w:val="00085083"/>
    <w:rsid w:val="0008516D"/>
    <w:rsid w:val="00085624"/>
    <w:rsid w:val="00086957"/>
    <w:rsid w:val="0008698B"/>
    <w:rsid w:val="00086A78"/>
    <w:rsid w:val="0008725A"/>
    <w:rsid w:val="00087376"/>
    <w:rsid w:val="00087590"/>
    <w:rsid w:val="00087636"/>
    <w:rsid w:val="00087A96"/>
    <w:rsid w:val="00087B4B"/>
    <w:rsid w:val="00087DB3"/>
    <w:rsid w:val="000900A7"/>
    <w:rsid w:val="0009018F"/>
    <w:rsid w:val="00090523"/>
    <w:rsid w:val="00090BAC"/>
    <w:rsid w:val="00090C82"/>
    <w:rsid w:val="000922C8"/>
    <w:rsid w:val="000924F6"/>
    <w:rsid w:val="0009467C"/>
    <w:rsid w:val="000948C9"/>
    <w:rsid w:val="00095012"/>
    <w:rsid w:val="0009691C"/>
    <w:rsid w:val="00096A39"/>
    <w:rsid w:val="0009739B"/>
    <w:rsid w:val="000979AF"/>
    <w:rsid w:val="000A0AE2"/>
    <w:rsid w:val="000A11DC"/>
    <w:rsid w:val="000A129F"/>
    <w:rsid w:val="000A1C92"/>
    <w:rsid w:val="000A2294"/>
    <w:rsid w:val="000A247D"/>
    <w:rsid w:val="000A3144"/>
    <w:rsid w:val="000A3167"/>
    <w:rsid w:val="000A3914"/>
    <w:rsid w:val="000A472A"/>
    <w:rsid w:val="000A4A21"/>
    <w:rsid w:val="000A54A9"/>
    <w:rsid w:val="000A5F14"/>
    <w:rsid w:val="000A6535"/>
    <w:rsid w:val="000A6E0F"/>
    <w:rsid w:val="000A7899"/>
    <w:rsid w:val="000A7F09"/>
    <w:rsid w:val="000B057F"/>
    <w:rsid w:val="000B17BA"/>
    <w:rsid w:val="000B2615"/>
    <w:rsid w:val="000B2850"/>
    <w:rsid w:val="000B28C4"/>
    <w:rsid w:val="000B29FE"/>
    <w:rsid w:val="000B2B8C"/>
    <w:rsid w:val="000B3FFC"/>
    <w:rsid w:val="000B50CC"/>
    <w:rsid w:val="000B59CF"/>
    <w:rsid w:val="000B5BE9"/>
    <w:rsid w:val="000B5F68"/>
    <w:rsid w:val="000B5F8C"/>
    <w:rsid w:val="000B604B"/>
    <w:rsid w:val="000B6482"/>
    <w:rsid w:val="000B67AC"/>
    <w:rsid w:val="000B6BF5"/>
    <w:rsid w:val="000B6C82"/>
    <w:rsid w:val="000B6D75"/>
    <w:rsid w:val="000B6DB3"/>
    <w:rsid w:val="000B7A40"/>
    <w:rsid w:val="000B7F11"/>
    <w:rsid w:val="000C0068"/>
    <w:rsid w:val="000C08F4"/>
    <w:rsid w:val="000C1239"/>
    <w:rsid w:val="000C1330"/>
    <w:rsid w:val="000C196A"/>
    <w:rsid w:val="000C21DB"/>
    <w:rsid w:val="000C23E0"/>
    <w:rsid w:val="000C25B2"/>
    <w:rsid w:val="000C295F"/>
    <w:rsid w:val="000C4247"/>
    <w:rsid w:val="000C4641"/>
    <w:rsid w:val="000C49A5"/>
    <w:rsid w:val="000C4D6C"/>
    <w:rsid w:val="000C5E6E"/>
    <w:rsid w:val="000C62EE"/>
    <w:rsid w:val="000C695D"/>
    <w:rsid w:val="000C6D16"/>
    <w:rsid w:val="000C6F6F"/>
    <w:rsid w:val="000C705F"/>
    <w:rsid w:val="000C7256"/>
    <w:rsid w:val="000C732A"/>
    <w:rsid w:val="000C7383"/>
    <w:rsid w:val="000C789D"/>
    <w:rsid w:val="000C7BC3"/>
    <w:rsid w:val="000C7E97"/>
    <w:rsid w:val="000C7F21"/>
    <w:rsid w:val="000C7FA3"/>
    <w:rsid w:val="000C7FCA"/>
    <w:rsid w:val="000D0AD9"/>
    <w:rsid w:val="000D1224"/>
    <w:rsid w:val="000D1A19"/>
    <w:rsid w:val="000D20DD"/>
    <w:rsid w:val="000D224E"/>
    <w:rsid w:val="000D2CD1"/>
    <w:rsid w:val="000D3019"/>
    <w:rsid w:val="000D3419"/>
    <w:rsid w:val="000D4049"/>
    <w:rsid w:val="000D5303"/>
    <w:rsid w:val="000D5F45"/>
    <w:rsid w:val="000D5FC1"/>
    <w:rsid w:val="000D621C"/>
    <w:rsid w:val="000D6A03"/>
    <w:rsid w:val="000D6D8E"/>
    <w:rsid w:val="000D7415"/>
    <w:rsid w:val="000D777E"/>
    <w:rsid w:val="000D7B11"/>
    <w:rsid w:val="000D7CAD"/>
    <w:rsid w:val="000E020F"/>
    <w:rsid w:val="000E0A90"/>
    <w:rsid w:val="000E0CF2"/>
    <w:rsid w:val="000E1174"/>
    <w:rsid w:val="000E14B7"/>
    <w:rsid w:val="000E2992"/>
    <w:rsid w:val="000E3C2A"/>
    <w:rsid w:val="000E4AE9"/>
    <w:rsid w:val="000E4C8A"/>
    <w:rsid w:val="000E5B4E"/>
    <w:rsid w:val="000E5CDD"/>
    <w:rsid w:val="000E61F7"/>
    <w:rsid w:val="000E6342"/>
    <w:rsid w:val="000E6560"/>
    <w:rsid w:val="000F00BD"/>
    <w:rsid w:val="000F0372"/>
    <w:rsid w:val="000F09D3"/>
    <w:rsid w:val="000F0ECD"/>
    <w:rsid w:val="000F1596"/>
    <w:rsid w:val="000F17D6"/>
    <w:rsid w:val="000F1819"/>
    <w:rsid w:val="000F1846"/>
    <w:rsid w:val="000F19D5"/>
    <w:rsid w:val="000F2D1A"/>
    <w:rsid w:val="000F2F94"/>
    <w:rsid w:val="000F37F7"/>
    <w:rsid w:val="000F3AFD"/>
    <w:rsid w:val="000F3E31"/>
    <w:rsid w:val="000F4039"/>
    <w:rsid w:val="000F5384"/>
    <w:rsid w:val="000F5709"/>
    <w:rsid w:val="000F5829"/>
    <w:rsid w:val="000F604E"/>
    <w:rsid w:val="000F62A6"/>
    <w:rsid w:val="000F6473"/>
    <w:rsid w:val="000F6E59"/>
    <w:rsid w:val="000F7E35"/>
    <w:rsid w:val="000F7E8D"/>
    <w:rsid w:val="00100184"/>
    <w:rsid w:val="00100418"/>
    <w:rsid w:val="001004E1"/>
    <w:rsid w:val="00100831"/>
    <w:rsid w:val="00102010"/>
    <w:rsid w:val="00102200"/>
    <w:rsid w:val="00102690"/>
    <w:rsid w:val="001034A4"/>
    <w:rsid w:val="0010360B"/>
    <w:rsid w:val="00103D70"/>
    <w:rsid w:val="00104EF3"/>
    <w:rsid w:val="001050AB"/>
    <w:rsid w:val="00105622"/>
    <w:rsid w:val="0010564C"/>
    <w:rsid w:val="00105B49"/>
    <w:rsid w:val="001060B0"/>
    <w:rsid w:val="001061AD"/>
    <w:rsid w:val="00106476"/>
    <w:rsid w:val="0010676E"/>
    <w:rsid w:val="00106801"/>
    <w:rsid w:val="00107634"/>
    <w:rsid w:val="001076A2"/>
    <w:rsid w:val="00107874"/>
    <w:rsid w:val="00107AC5"/>
    <w:rsid w:val="00110258"/>
    <w:rsid w:val="00110F26"/>
    <w:rsid w:val="0011109F"/>
    <w:rsid w:val="001116FB"/>
    <w:rsid w:val="001131C6"/>
    <w:rsid w:val="001132D6"/>
    <w:rsid w:val="001135C8"/>
    <w:rsid w:val="001135E2"/>
    <w:rsid w:val="001136C1"/>
    <w:rsid w:val="00113834"/>
    <w:rsid w:val="00114118"/>
    <w:rsid w:val="0011449A"/>
    <w:rsid w:val="00114743"/>
    <w:rsid w:val="001147FD"/>
    <w:rsid w:val="00114BF7"/>
    <w:rsid w:val="00115359"/>
    <w:rsid w:val="0011565F"/>
    <w:rsid w:val="001170B6"/>
    <w:rsid w:val="001178BB"/>
    <w:rsid w:val="00117D29"/>
    <w:rsid w:val="00120C67"/>
    <w:rsid w:val="00120C9E"/>
    <w:rsid w:val="00120EA4"/>
    <w:rsid w:val="00120F89"/>
    <w:rsid w:val="00121106"/>
    <w:rsid w:val="001219B7"/>
    <w:rsid w:val="00121A44"/>
    <w:rsid w:val="00123113"/>
    <w:rsid w:val="00123CB8"/>
    <w:rsid w:val="001240E9"/>
    <w:rsid w:val="00124929"/>
    <w:rsid w:val="00125617"/>
    <w:rsid w:val="00125B66"/>
    <w:rsid w:val="00125E21"/>
    <w:rsid w:val="00125EBD"/>
    <w:rsid w:val="001260B4"/>
    <w:rsid w:val="001272E5"/>
    <w:rsid w:val="00127610"/>
    <w:rsid w:val="00127A96"/>
    <w:rsid w:val="001307F0"/>
    <w:rsid w:val="00131623"/>
    <w:rsid w:val="001317A5"/>
    <w:rsid w:val="00131D58"/>
    <w:rsid w:val="001323C1"/>
    <w:rsid w:val="001331B5"/>
    <w:rsid w:val="00133850"/>
    <w:rsid w:val="00133931"/>
    <w:rsid w:val="00133ED6"/>
    <w:rsid w:val="00133F28"/>
    <w:rsid w:val="00133F3A"/>
    <w:rsid w:val="0013419D"/>
    <w:rsid w:val="0013441E"/>
    <w:rsid w:val="001347EB"/>
    <w:rsid w:val="00134A55"/>
    <w:rsid w:val="00134E80"/>
    <w:rsid w:val="00135231"/>
    <w:rsid w:val="00136483"/>
    <w:rsid w:val="00136AB3"/>
    <w:rsid w:val="0013710F"/>
    <w:rsid w:val="00137532"/>
    <w:rsid w:val="0013767E"/>
    <w:rsid w:val="001402DA"/>
    <w:rsid w:val="0014031C"/>
    <w:rsid w:val="001407F5"/>
    <w:rsid w:val="00140941"/>
    <w:rsid w:val="00141103"/>
    <w:rsid w:val="0014120C"/>
    <w:rsid w:val="00141D33"/>
    <w:rsid w:val="00142162"/>
    <w:rsid w:val="00142BC9"/>
    <w:rsid w:val="00142F21"/>
    <w:rsid w:val="00142FAA"/>
    <w:rsid w:val="00143559"/>
    <w:rsid w:val="001435E7"/>
    <w:rsid w:val="001435FD"/>
    <w:rsid w:val="00143605"/>
    <w:rsid w:val="0014406E"/>
    <w:rsid w:val="00144BC7"/>
    <w:rsid w:val="001451C4"/>
    <w:rsid w:val="00145398"/>
    <w:rsid w:val="00145EBF"/>
    <w:rsid w:val="00145FCC"/>
    <w:rsid w:val="00146DC1"/>
    <w:rsid w:val="00146F7A"/>
    <w:rsid w:val="001475E8"/>
    <w:rsid w:val="00150666"/>
    <w:rsid w:val="0015090E"/>
    <w:rsid w:val="00150BBD"/>
    <w:rsid w:val="00150D0E"/>
    <w:rsid w:val="00150DB4"/>
    <w:rsid w:val="001510F4"/>
    <w:rsid w:val="00151172"/>
    <w:rsid w:val="00151D3E"/>
    <w:rsid w:val="0015249B"/>
    <w:rsid w:val="00153724"/>
    <w:rsid w:val="001545C6"/>
    <w:rsid w:val="00154AE9"/>
    <w:rsid w:val="00154D39"/>
    <w:rsid w:val="00155199"/>
    <w:rsid w:val="00155907"/>
    <w:rsid w:val="0015674B"/>
    <w:rsid w:val="00156824"/>
    <w:rsid w:val="001569CF"/>
    <w:rsid w:val="00156C72"/>
    <w:rsid w:val="0015759E"/>
    <w:rsid w:val="0015769A"/>
    <w:rsid w:val="00157BF6"/>
    <w:rsid w:val="00157C2E"/>
    <w:rsid w:val="00157CD3"/>
    <w:rsid w:val="00157F7A"/>
    <w:rsid w:val="001616AC"/>
    <w:rsid w:val="00161D60"/>
    <w:rsid w:val="001622F0"/>
    <w:rsid w:val="00162560"/>
    <w:rsid w:val="0016256A"/>
    <w:rsid w:val="0016323B"/>
    <w:rsid w:val="0016325F"/>
    <w:rsid w:val="0016326F"/>
    <w:rsid w:val="0016354A"/>
    <w:rsid w:val="00163C0E"/>
    <w:rsid w:val="00163CC1"/>
    <w:rsid w:val="00164A18"/>
    <w:rsid w:val="00165BB5"/>
    <w:rsid w:val="001662C4"/>
    <w:rsid w:val="0016672B"/>
    <w:rsid w:val="0016736C"/>
    <w:rsid w:val="00167994"/>
    <w:rsid w:val="001700FB"/>
    <w:rsid w:val="0017026D"/>
    <w:rsid w:val="00170291"/>
    <w:rsid w:val="001711C1"/>
    <w:rsid w:val="001711EC"/>
    <w:rsid w:val="00171444"/>
    <w:rsid w:val="001719D9"/>
    <w:rsid w:val="001720E2"/>
    <w:rsid w:val="00172563"/>
    <w:rsid w:val="00172991"/>
    <w:rsid w:val="00172E98"/>
    <w:rsid w:val="00173378"/>
    <w:rsid w:val="001739E2"/>
    <w:rsid w:val="00173CDF"/>
    <w:rsid w:val="00173CE9"/>
    <w:rsid w:val="001742B6"/>
    <w:rsid w:val="001748D0"/>
    <w:rsid w:val="00174C0C"/>
    <w:rsid w:val="00175580"/>
    <w:rsid w:val="0017569F"/>
    <w:rsid w:val="00176927"/>
    <w:rsid w:val="001772AA"/>
    <w:rsid w:val="00177B62"/>
    <w:rsid w:val="00177E65"/>
    <w:rsid w:val="00180261"/>
    <w:rsid w:val="00180778"/>
    <w:rsid w:val="00180DFA"/>
    <w:rsid w:val="001818D8"/>
    <w:rsid w:val="00181E88"/>
    <w:rsid w:val="00181F1F"/>
    <w:rsid w:val="00182C68"/>
    <w:rsid w:val="001832BA"/>
    <w:rsid w:val="00183991"/>
    <w:rsid w:val="00183F03"/>
    <w:rsid w:val="0018470A"/>
    <w:rsid w:val="00184ADC"/>
    <w:rsid w:val="0018502D"/>
    <w:rsid w:val="00185A2A"/>
    <w:rsid w:val="00185BAD"/>
    <w:rsid w:val="00185E49"/>
    <w:rsid w:val="001861ED"/>
    <w:rsid w:val="001861F5"/>
    <w:rsid w:val="00186A3E"/>
    <w:rsid w:val="00186B6B"/>
    <w:rsid w:val="00187399"/>
    <w:rsid w:val="001879FF"/>
    <w:rsid w:val="001913D1"/>
    <w:rsid w:val="001915B6"/>
    <w:rsid w:val="00191850"/>
    <w:rsid w:val="001925A0"/>
    <w:rsid w:val="001929EA"/>
    <w:rsid w:val="00192B27"/>
    <w:rsid w:val="00192DC8"/>
    <w:rsid w:val="00193250"/>
    <w:rsid w:val="00193634"/>
    <w:rsid w:val="00193844"/>
    <w:rsid w:val="00193C6B"/>
    <w:rsid w:val="00193D7D"/>
    <w:rsid w:val="001940A1"/>
    <w:rsid w:val="00194AB5"/>
    <w:rsid w:val="00194F8C"/>
    <w:rsid w:val="00195605"/>
    <w:rsid w:val="00195746"/>
    <w:rsid w:val="00195A7B"/>
    <w:rsid w:val="00195FBE"/>
    <w:rsid w:val="00196DF6"/>
    <w:rsid w:val="0019720F"/>
    <w:rsid w:val="0019737B"/>
    <w:rsid w:val="001973BC"/>
    <w:rsid w:val="001A0061"/>
    <w:rsid w:val="001A0F43"/>
    <w:rsid w:val="001A1F83"/>
    <w:rsid w:val="001A212A"/>
    <w:rsid w:val="001A2A0E"/>
    <w:rsid w:val="001A3187"/>
    <w:rsid w:val="001A3A90"/>
    <w:rsid w:val="001A3AE8"/>
    <w:rsid w:val="001A3E2E"/>
    <w:rsid w:val="001A4010"/>
    <w:rsid w:val="001A4B1D"/>
    <w:rsid w:val="001A57C8"/>
    <w:rsid w:val="001A60D8"/>
    <w:rsid w:val="001A62FD"/>
    <w:rsid w:val="001A637B"/>
    <w:rsid w:val="001A690A"/>
    <w:rsid w:val="001A6B72"/>
    <w:rsid w:val="001A6D0C"/>
    <w:rsid w:val="001A7330"/>
    <w:rsid w:val="001B02C4"/>
    <w:rsid w:val="001B03C3"/>
    <w:rsid w:val="001B0A1D"/>
    <w:rsid w:val="001B0DCC"/>
    <w:rsid w:val="001B176C"/>
    <w:rsid w:val="001B17A5"/>
    <w:rsid w:val="001B1924"/>
    <w:rsid w:val="001B1A01"/>
    <w:rsid w:val="001B1D98"/>
    <w:rsid w:val="001B1F6E"/>
    <w:rsid w:val="001B24F8"/>
    <w:rsid w:val="001B311A"/>
    <w:rsid w:val="001B3487"/>
    <w:rsid w:val="001B3521"/>
    <w:rsid w:val="001B357F"/>
    <w:rsid w:val="001B3674"/>
    <w:rsid w:val="001B3F0C"/>
    <w:rsid w:val="001B3FA1"/>
    <w:rsid w:val="001B4E42"/>
    <w:rsid w:val="001B4F3B"/>
    <w:rsid w:val="001B52D7"/>
    <w:rsid w:val="001B5626"/>
    <w:rsid w:val="001B58D7"/>
    <w:rsid w:val="001B5A11"/>
    <w:rsid w:val="001B5E36"/>
    <w:rsid w:val="001B5F29"/>
    <w:rsid w:val="001B603B"/>
    <w:rsid w:val="001B64C8"/>
    <w:rsid w:val="001B6A0D"/>
    <w:rsid w:val="001B6ED2"/>
    <w:rsid w:val="001B795C"/>
    <w:rsid w:val="001B7F39"/>
    <w:rsid w:val="001C0D99"/>
    <w:rsid w:val="001C1684"/>
    <w:rsid w:val="001C247D"/>
    <w:rsid w:val="001C249B"/>
    <w:rsid w:val="001C2925"/>
    <w:rsid w:val="001C3262"/>
    <w:rsid w:val="001C32A3"/>
    <w:rsid w:val="001C33FA"/>
    <w:rsid w:val="001C34EF"/>
    <w:rsid w:val="001C3C90"/>
    <w:rsid w:val="001C4050"/>
    <w:rsid w:val="001C4179"/>
    <w:rsid w:val="001C46A4"/>
    <w:rsid w:val="001C4995"/>
    <w:rsid w:val="001C4A24"/>
    <w:rsid w:val="001C4CC4"/>
    <w:rsid w:val="001C50E8"/>
    <w:rsid w:val="001C526A"/>
    <w:rsid w:val="001C546D"/>
    <w:rsid w:val="001C5921"/>
    <w:rsid w:val="001C5AAA"/>
    <w:rsid w:val="001C60D2"/>
    <w:rsid w:val="001C7D71"/>
    <w:rsid w:val="001D000E"/>
    <w:rsid w:val="001D0573"/>
    <w:rsid w:val="001D1499"/>
    <w:rsid w:val="001D1605"/>
    <w:rsid w:val="001D1A20"/>
    <w:rsid w:val="001D2B68"/>
    <w:rsid w:val="001D2BDA"/>
    <w:rsid w:val="001D36A3"/>
    <w:rsid w:val="001D445D"/>
    <w:rsid w:val="001D493E"/>
    <w:rsid w:val="001D4BB2"/>
    <w:rsid w:val="001D50EB"/>
    <w:rsid w:val="001D57F6"/>
    <w:rsid w:val="001D5AA3"/>
    <w:rsid w:val="001D5AC1"/>
    <w:rsid w:val="001D6C43"/>
    <w:rsid w:val="001D6D11"/>
    <w:rsid w:val="001E05B2"/>
    <w:rsid w:val="001E0DEB"/>
    <w:rsid w:val="001E1A07"/>
    <w:rsid w:val="001E21E4"/>
    <w:rsid w:val="001E2E29"/>
    <w:rsid w:val="001E2FD2"/>
    <w:rsid w:val="001E3475"/>
    <w:rsid w:val="001E3DEC"/>
    <w:rsid w:val="001E59B0"/>
    <w:rsid w:val="001E6245"/>
    <w:rsid w:val="001E6C63"/>
    <w:rsid w:val="001E6ECA"/>
    <w:rsid w:val="001E783B"/>
    <w:rsid w:val="001F0B09"/>
    <w:rsid w:val="001F0F92"/>
    <w:rsid w:val="001F13BD"/>
    <w:rsid w:val="001F183B"/>
    <w:rsid w:val="001F1C05"/>
    <w:rsid w:val="001F2335"/>
    <w:rsid w:val="001F2675"/>
    <w:rsid w:val="001F2F16"/>
    <w:rsid w:val="001F411B"/>
    <w:rsid w:val="001F412D"/>
    <w:rsid w:val="001F4852"/>
    <w:rsid w:val="001F55CF"/>
    <w:rsid w:val="001F5E13"/>
    <w:rsid w:val="001F6242"/>
    <w:rsid w:val="001F66A5"/>
    <w:rsid w:val="001F6BBA"/>
    <w:rsid w:val="001F6E43"/>
    <w:rsid w:val="001F7F63"/>
    <w:rsid w:val="00200054"/>
    <w:rsid w:val="0020016E"/>
    <w:rsid w:val="002001DC"/>
    <w:rsid w:val="00200487"/>
    <w:rsid w:val="002009EE"/>
    <w:rsid w:val="0020139D"/>
    <w:rsid w:val="002015E4"/>
    <w:rsid w:val="00201AD4"/>
    <w:rsid w:val="0020227E"/>
    <w:rsid w:val="00202501"/>
    <w:rsid w:val="00202B0B"/>
    <w:rsid w:val="00202F81"/>
    <w:rsid w:val="002036A9"/>
    <w:rsid w:val="00203AAA"/>
    <w:rsid w:val="00203E47"/>
    <w:rsid w:val="00204DC8"/>
    <w:rsid w:val="00205679"/>
    <w:rsid w:val="00205B8D"/>
    <w:rsid w:val="0020625E"/>
    <w:rsid w:val="00206966"/>
    <w:rsid w:val="00206A38"/>
    <w:rsid w:val="00206D90"/>
    <w:rsid w:val="00206FC3"/>
    <w:rsid w:val="00210042"/>
    <w:rsid w:val="00210164"/>
    <w:rsid w:val="002112F8"/>
    <w:rsid w:val="002118F5"/>
    <w:rsid w:val="00211C6D"/>
    <w:rsid w:val="0021256C"/>
    <w:rsid w:val="00212EBA"/>
    <w:rsid w:val="002131AC"/>
    <w:rsid w:val="00213285"/>
    <w:rsid w:val="0021371A"/>
    <w:rsid w:val="00213C86"/>
    <w:rsid w:val="00213D7A"/>
    <w:rsid w:val="00213DFC"/>
    <w:rsid w:val="0021401A"/>
    <w:rsid w:val="00214B49"/>
    <w:rsid w:val="00214BF0"/>
    <w:rsid w:val="002152EA"/>
    <w:rsid w:val="0021562A"/>
    <w:rsid w:val="00216645"/>
    <w:rsid w:val="00216E43"/>
    <w:rsid w:val="00217081"/>
    <w:rsid w:val="002174DE"/>
    <w:rsid w:val="0021751C"/>
    <w:rsid w:val="002222BF"/>
    <w:rsid w:val="00222395"/>
    <w:rsid w:val="002229DC"/>
    <w:rsid w:val="002229EC"/>
    <w:rsid w:val="00222A82"/>
    <w:rsid w:val="00222B92"/>
    <w:rsid w:val="002230C9"/>
    <w:rsid w:val="0022318F"/>
    <w:rsid w:val="00224FD3"/>
    <w:rsid w:val="002252A2"/>
    <w:rsid w:val="002252F4"/>
    <w:rsid w:val="00225B13"/>
    <w:rsid w:val="0022616C"/>
    <w:rsid w:val="0022673F"/>
    <w:rsid w:val="00226978"/>
    <w:rsid w:val="00227B8E"/>
    <w:rsid w:val="002300D0"/>
    <w:rsid w:val="0023157B"/>
    <w:rsid w:val="002317BC"/>
    <w:rsid w:val="002322BD"/>
    <w:rsid w:val="002326DB"/>
    <w:rsid w:val="0023302C"/>
    <w:rsid w:val="002337EC"/>
    <w:rsid w:val="0023523D"/>
    <w:rsid w:val="00235491"/>
    <w:rsid w:val="0023690D"/>
    <w:rsid w:val="002374DC"/>
    <w:rsid w:val="00240093"/>
    <w:rsid w:val="00240936"/>
    <w:rsid w:val="00240C8C"/>
    <w:rsid w:val="00240CD3"/>
    <w:rsid w:val="002421C1"/>
    <w:rsid w:val="00242A8D"/>
    <w:rsid w:val="00242D1A"/>
    <w:rsid w:val="00242F43"/>
    <w:rsid w:val="002434C7"/>
    <w:rsid w:val="00244121"/>
    <w:rsid w:val="00244AAF"/>
    <w:rsid w:val="00244B29"/>
    <w:rsid w:val="002451EC"/>
    <w:rsid w:val="00245DF6"/>
    <w:rsid w:val="0024608A"/>
    <w:rsid w:val="0024654C"/>
    <w:rsid w:val="0024671E"/>
    <w:rsid w:val="00246BF1"/>
    <w:rsid w:val="00246CF5"/>
    <w:rsid w:val="00246E17"/>
    <w:rsid w:val="00247ABC"/>
    <w:rsid w:val="00247D23"/>
    <w:rsid w:val="00247E91"/>
    <w:rsid w:val="002503DC"/>
    <w:rsid w:val="00250D3E"/>
    <w:rsid w:val="00251376"/>
    <w:rsid w:val="002514F7"/>
    <w:rsid w:val="00251868"/>
    <w:rsid w:val="00251A5A"/>
    <w:rsid w:val="00251A6E"/>
    <w:rsid w:val="00251D00"/>
    <w:rsid w:val="00252665"/>
    <w:rsid w:val="00252AA5"/>
    <w:rsid w:val="002532E9"/>
    <w:rsid w:val="0025363C"/>
    <w:rsid w:val="00253A57"/>
    <w:rsid w:val="00253BCD"/>
    <w:rsid w:val="00254EBB"/>
    <w:rsid w:val="00255785"/>
    <w:rsid w:val="00256CEB"/>
    <w:rsid w:val="00256E28"/>
    <w:rsid w:val="00256E41"/>
    <w:rsid w:val="002578C9"/>
    <w:rsid w:val="002578D2"/>
    <w:rsid w:val="00257C81"/>
    <w:rsid w:val="002604AE"/>
    <w:rsid w:val="002606B3"/>
    <w:rsid w:val="002607AE"/>
    <w:rsid w:val="00261082"/>
    <w:rsid w:val="00261813"/>
    <w:rsid w:val="00261886"/>
    <w:rsid w:val="00261B6A"/>
    <w:rsid w:val="00261FCC"/>
    <w:rsid w:val="002622E0"/>
    <w:rsid w:val="0026361F"/>
    <w:rsid w:val="00263AA0"/>
    <w:rsid w:val="00263D05"/>
    <w:rsid w:val="002640EB"/>
    <w:rsid w:val="00264F3C"/>
    <w:rsid w:val="002650DE"/>
    <w:rsid w:val="00265178"/>
    <w:rsid w:val="002653DA"/>
    <w:rsid w:val="002653E1"/>
    <w:rsid w:val="00265433"/>
    <w:rsid w:val="0026589C"/>
    <w:rsid w:val="0026590B"/>
    <w:rsid w:val="002659A3"/>
    <w:rsid w:val="0026650E"/>
    <w:rsid w:val="00266D88"/>
    <w:rsid w:val="00266E23"/>
    <w:rsid w:val="002672A5"/>
    <w:rsid w:val="002673BA"/>
    <w:rsid w:val="0026757F"/>
    <w:rsid w:val="002675C2"/>
    <w:rsid w:val="002676EB"/>
    <w:rsid w:val="0027046A"/>
    <w:rsid w:val="0027053E"/>
    <w:rsid w:val="00270C0F"/>
    <w:rsid w:val="00270C3F"/>
    <w:rsid w:val="00270CDF"/>
    <w:rsid w:val="00270EE7"/>
    <w:rsid w:val="002714A3"/>
    <w:rsid w:val="00271A59"/>
    <w:rsid w:val="00272083"/>
    <w:rsid w:val="002728FE"/>
    <w:rsid w:val="00273516"/>
    <w:rsid w:val="00273A95"/>
    <w:rsid w:val="00273F2B"/>
    <w:rsid w:val="00274C0F"/>
    <w:rsid w:val="00274E37"/>
    <w:rsid w:val="002750E1"/>
    <w:rsid w:val="00275612"/>
    <w:rsid w:val="002758AB"/>
    <w:rsid w:val="00275A75"/>
    <w:rsid w:val="00276900"/>
    <w:rsid w:val="002777E8"/>
    <w:rsid w:val="00280FC4"/>
    <w:rsid w:val="002821A9"/>
    <w:rsid w:val="002821CA"/>
    <w:rsid w:val="00282237"/>
    <w:rsid w:val="00282B37"/>
    <w:rsid w:val="00282BF7"/>
    <w:rsid w:val="00282ED0"/>
    <w:rsid w:val="0028302A"/>
    <w:rsid w:val="00283A1E"/>
    <w:rsid w:val="00283AD3"/>
    <w:rsid w:val="00283C77"/>
    <w:rsid w:val="00284141"/>
    <w:rsid w:val="00284197"/>
    <w:rsid w:val="002843CA"/>
    <w:rsid w:val="00284FC3"/>
    <w:rsid w:val="002850C5"/>
    <w:rsid w:val="00285301"/>
    <w:rsid w:val="00285514"/>
    <w:rsid w:val="00285618"/>
    <w:rsid w:val="0028634C"/>
    <w:rsid w:val="00286A26"/>
    <w:rsid w:val="00287D01"/>
    <w:rsid w:val="00287D44"/>
    <w:rsid w:val="00290608"/>
    <w:rsid w:val="002911E2"/>
    <w:rsid w:val="0029146A"/>
    <w:rsid w:val="00291D42"/>
    <w:rsid w:val="00291E7F"/>
    <w:rsid w:val="00292541"/>
    <w:rsid w:val="00292749"/>
    <w:rsid w:val="00292AC8"/>
    <w:rsid w:val="002935D4"/>
    <w:rsid w:val="00293991"/>
    <w:rsid w:val="00293D81"/>
    <w:rsid w:val="002943A7"/>
    <w:rsid w:val="0029453E"/>
    <w:rsid w:val="00294AC1"/>
    <w:rsid w:val="00294F10"/>
    <w:rsid w:val="00295456"/>
    <w:rsid w:val="002966AA"/>
    <w:rsid w:val="00296E09"/>
    <w:rsid w:val="002971B4"/>
    <w:rsid w:val="002974F4"/>
    <w:rsid w:val="00297582"/>
    <w:rsid w:val="002978B2"/>
    <w:rsid w:val="00297B42"/>
    <w:rsid w:val="002A0235"/>
    <w:rsid w:val="002A0883"/>
    <w:rsid w:val="002A14B4"/>
    <w:rsid w:val="002A1AA4"/>
    <w:rsid w:val="002A2160"/>
    <w:rsid w:val="002A2595"/>
    <w:rsid w:val="002A26E3"/>
    <w:rsid w:val="002A2A2E"/>
    <w:rsid w:val="002A2E93"/>
    <w:rsid w:val="002A3173"/>
    <w:rsid w:val="002A3488"/>
    <w:rsid w:val="002A3BB4"/>
    <w:rsid w:val="002A3F7B"/>
    <w:rsid w:val="002A4298"/>
    <w:rsid w:val="002A56BA"/>
    <w:rsid w:val="002A56EF"/>
    <w:rsid w:val="002A5A8B"/>
    <w:rsid w:val="002A6700"/>
    <w:rsid w:val="002A6835"/>
    <w:rsid w:val="002A6D64"/>
    <w:rsid w:val="002A7142"/>
    <w:rsid w:val="002B046F"/>
    <w:rsid w:val="002B087D"/>
    <w:rsid w:val="002B0FB3"/>
    <w:rsid w:val="002B0FFD"/>
    <w:rsid w:val="002B26BC"/>
    <w:rsid w:val="002B2BC9"/>
    <w:rsid w:val="002B2FC5"/>
    <w:rsid w:val="002B3019"/>
    <w:rsid w:val="002B30AC"/>
    <w:rsid w:val="002B34CF"/>
    <w:rsid w:val="002B4187"/>
    <w:rsid w:val="002B41FF"/>
    <w:rsid w:val="002B4959"/>
    <w:rsid w:val="002B552F"/>
    <w:rsid w:val="002B55CC"/>
    <w:rsid w:val="002B5659"/>
    <w:rsid w:val="002B56DB"/>
    <w:rsid w:val="002B5951"/>
    <w:rsid w:val="002B5B6E"/>
    <w:rsid w:val="002B63CA"/>
    <w:rsid w:val="002B685B"/>
    <w:rsid w:val="002B6A12"/>
    <w:rsid w:val="002B6EC1"/>
    <w:rsid w:val="002B74D5"/>
    <w:rsid w:val="002B75B2"/>
    <w:rsid w:val="002B76F4"/>
    <w:rsid w:val="002B7B5C"/>
    <w:rsid w:val="002B7D86"/>
    <w:rsid w:val="002C0209"/>
    <w:rsid w:val="002C0340"/>
    <w:rsid w:val="002C0F7E"/>
    <w:rsid w:val="002C1FC3"/>
    <w:rsid w:val="002C2A4A"/>
    <w:rsid w:val="002C2C94"/>
    <w:rsid w:val="002C3773"/>
    <w:rsid w:val="002C3CED"/>
    <w:rsid w:val="002C3D09"/>
    <w:rsid w:val="002C3D28"/>
    <w:rsid w:val="002C41CB"/>
    <w:rsid w:val="002C422C"/>
    <w:rsid w:val="002C4378"/>
    <w:rsid w:val="002C4721"/>
    <w:rsid w:val="002C510D"/>
    <w:rsid w:val="002C5873"/>
    <w:rsid w:val="002C5C95"/>
    <w:rsid w:val="002C5D4B"/>
    <w:rsid w:val="002C5EBC"/>
    <w:rsid w:val="002C62FB"/>
    <w:rsid w:val="002C6925"/>
    <w:rsid w:val="002C6EE2"/>
    <w:rsid w:val="002C7392"/>
    <w:rsid w:val="002D0340"/>
    <w:rsid w:val="002D081E"/>
    <w:rsid w:val="002D0F3A"/>
    <w:rsid w:val="002D2B77"/>
    <w:rsid w:val="002D2E91"/>
    <w:rsid w:val="002D3F54"/>
    <w:rsid w:val="002D3FFD"/>
    <w:rsid w:val="002D56BD"/>
    <w:rsid w:val="002D5E21"/>
    <w:rsid w:val="002D664C"/>
    <w:rsid w:val="002D6C3A"/>
    <w:rsid w:val="002D6D4E"/>
    <w:rsid w:val="002D724A"/>
    <w:rsid w:val="002D75C7"/>
    <w:rsid w:val="002D79B8"/>
    <w:rsid w:val="002E0391"/>
    <w:rsid w:val="002E08B2"/>
    <w:rsid w:val="002E0C33"/>
    <w:rsid w:val="002E0D47"/>
    <w:rsid w:val="002E0F75"/>
    <w:rsid w:val="002E11F2"/>
    <w:rsid w:val="002E25DC"/>
    <w:rsid w:val="002E26D5"/>
    <w:rsid w:val="002E27EE"/>
    <w:rsid w:val="002E29E8"/>
    <w:rsid w:val="002E2A49"/>
    <w:rsid w:val="002E2B17"/>
    <w:rsid w:val="002E3F5A"/>
    <w:rsid w:val="002E41D5"/>
    <w:rsid w:val="002E45F4"/>
    <w:rsid w:val="002E4990"/>
    <w:rsid w:val="002E4CCC"/>
    <w:rsid w:val="002E51AA"/>
    <w:rsid w:val="002E54EB"/>
    <w:rsid w:val="002E6269"/>
    <w:rsid w:val="002E63C7"/>
    <w:rsid w:val="002E6AB8"/>
    <w:rsid w:val="002E6FFA"/>
    <w:rsid w:val="002E711F"/>
    <w:rsid w:val="002E76A5"/>
    <w:rsid w:val="002E76FA"/>
    <w:rsid w:val="002E7751"/>
    <w:rsid w:val="002E7813"/>
    <w:rsid w:val="002E7AAA"/>
    <w:rsid w:val="002E7D21"/>
    <w:rsid w:val="002E7EDA"/>
    <w:rsid w:val="002F0FC0"/>
    <w:rsid w:val="002F1167"/>
    <w:rsid w:val="002F161A"/>
    <w:rsid w:val="002F2431"/>
    <w:rsid w:val="002F2D3D"/>
    <w:rsid w:val="002F3183"/>
    <w:rsid w:val="002F36A3"/>
    <w:rsid w:val="002F3CDB"/>
    <w:rsid w:val="002F402B"/>
    <w:rsid w:val="002F43D3"/>
    <w:rsid w:val="002F4BCA"/>
    <w:rsid w:val="002F4FBA"/>
    <w:rsid w:val="002F52AF"/>
    <w:rsid w:val="002F5817"/>
    <w:rsid w:val="002F6022"/>
    <w:rsid w:val="002F6245"/>
    <w:rsid w:val="002F6B93"/>
    <w:rsid w:val="002F6E52"/>
    <w:rsid w:val="002F732E"/>
    <w:rsid w:val="002F74E0"/>
    <w:rsid w:val="002F76C4"/>
    <w:rsid w:val="002F7B5C"/>
    <w:rsid w:val="003005F5"/>
    <w:rsid w:val="00300E49"/>
    <w:rsid w:val="00301263"/>
    <w:rsid w:val="003015C6"/>
    <w:rsid w:val="00301EE0"/>
    <w:rsid w:val="00302035"/>
    <w:rsid w:val="003032A1"/>
    <w:rsid w:val="003037EE"/>
    <w:rsid w:val="00303EDD"/>
    <w:rsid w:val="00305146"/>
    <w:rsid w:val="00305B6D"/>
    <w:rsid w:val="00305CE1"/>
    <w:rsid w:val="003067C9"/>
    <w:rsid w:val="003079D9"/>
    <w:rsid w:val="00307B33"/>
    <w:rsid w:val="00310144"/>
    <w:rsid w:val="003101CA"/>
    <w:rsid w:val="00310771"/>
    <w:rsid w:val="00310AEA"/>
    <w:rsid w:val="00311383"/>
    <w:rsid w:val="003114CE"/>
    <w:rsid w:val="00311CAA"/>
    <w:rsid w:val="00311D34"/>
    <w:rsid w:val="003126EA"/>
    <w:rsid w:val="003127F2"/>
    <w:rsid w:val="00312F4E"/>
    <w:rsid w:val="00313847"/>
    <w:rsid w:val="00313C93"/>
    <w:rsid w:val="003145C2"/>
    <w:rsid w:val="0031474A"/>
    <w:rsid w:val="00314917"/>
    <w:rsid w:val="0031630B"/>
    <w:rsid w:val="00316745"/>
    <w:rsid w:val="00316B46"/>
    <w:rsid w:val="00316CA2"/>
    <w:rsid w:val="00316E5D"/>
    <w:rsid w:val="00316EC9"/>
    <w:rsid w:val="00316F0E"/>
    <w:rsid w:val="00316F67"/>
    <w:rsid w:val="003176D0"/>
    <w:rsid w:val="003178AA"/>
    <w:rsid w:val="00317AC4"/>
    <w:rsid w:val="00317E8A"/>
    <w:rsid w:val="00317E92"/>
    <w:rsid w:val="00320024"/>
    <w:rsid w:val="0032034C"/>
    <w:rsid w:val="00320396"/>
    <w:rsid w:val="003205AF"/>
    <w:rsid w:val="00320EBC"/>
    <w:rsid w:val="0032131F"/>
    <w:rsid w:val="00321FBC"/>
    <w:rsid w:val="0032238C"/>
    <w:rsid w:val="0032249E"/>
    <w:rsid w:val="00322B2A"/>
    <w:rsid w:val="00322E6F"/>
    <w:rsid w:val="00322EA8"/>
    <w:rsid w:val="00323225"/>
    <w:rsid w:val="003232E1"/>
    <w:rsid w:val="00323A01"/>
    <w:rsid w:val="00324142"/>
    <w:rsid w:val="0032465A"/>
    <w:rsid w:val="00324A5F"/>
    <w:rsid w:val="00324CFC"/>
    <w:rsid w:val="00324D4F"/>
    <w:rsid w:val="00325579"/>
    <w:rsid w:val="003256F7"/>
    <w:rsid w:val="003271BE"/>
    <w:rsid w:val="0033022E"/>
    <w:rsid w:val="003308B5"/>
    <w:rsid w:val="00331982"/>
    <w:rsid w:val="00333F11"/>
    <w:rsid w:val="003343B0"/>
    <w:rsid w:val="00336663"/>
    <w:rsid w:val="00337906"/>
    <w:rsid w:val="00337C51"/>
    <w:rsid w:val="00337EAA"/>
    <w:rsid w:val="00340192"/>
    <w:rsid w:val="003401FC"/>
    <w:rsid w:val="00341B89"/>
    <w:rsid w:val="00341BF9"/>
    <w:rsid w:val="0034208B"/>
    <w:rsid w:val="0034267B"/>
    <w:rsid w:val="00343C16"/>
    <w:rsid w:val="00343E75"/>
    <w:rsid w:val="00344081"/>
    <w:rsid w:val="0034445C"/>
    <w:rsid w:val="00344837"/>
    <w:rsid w:val="00344E27"/>
    <w:rsid w:val="00345326"/>
    <w:rsid w:val="00345634"/>
    <w:rsid w:val="00346A4B"/>
    <w:rsid w:val="003478FA"/>
    <w:rsid w:val="00347947"/>
    <w:rsid w:val="00347C73"/>
    <w:rsid w:val="003501E2"/>
    <w:rsid w:val="003503E6"/>
    <w:rsid w:val="00350919"/>
    <w:rsid w:val="0035146D"/>
    <w:rsid w:val="00351B19"/>
    <w:rsid w:val="00351C53"/>
    <w:rsid w:val="003520DC"/>
    <w:rsid w:val="0035358A"/>
    <w:rsid w:val="00353CEE"/>
    <w:rsid w:val="00354EA3"/>
    <w:rsid w:val="003551C9"/>
    <w:rsid w:val="0035523C"/>
    <w:rsid w:val="00355331"/>
    <w:rsid w:val="003556BC"/>
    <w:rsid w:val="00355B49"/>
    <w:rsid w:val="00355B61"/>
    <w:rsid w:val="00356AF6"/>
    <w:rsid w:val="00357310"/>
    <w:rsid w:val="00357658"/>
    <w:rsid w:val="00360D16"/>
    <w:rsid w:val="003611D5"/>
    <w:rsid w:val="00361258"/>
    <w:rsid w:val="003614B6"/>
    <w:rsid w:val="003617FA"/>
    <w:rsid w:val="00361C98"/>
    <w:rsid w:val="0036298E"/>
    <w:rsid w:val="003630D3"/>
    <w:rsid w:val="003633C1"/>
    <w:rsid w:val="0036349E"/>
    <w:rsid w:val="003636D7"/>
    <w:rsid w:val="0036421B"/>
    <w:rsid w:val="00364B26"/>
    <w:rsid w:val="003655B2"/>
    <w:rsid w:val="003657A1"/>
    <w:rsid w:val="00365BB1"/>
    <w:rsid w:val="00365D57"/>
    <w:rsid w:val="003662D9"/>
    <w:rsid w:val="00366A33"/>
    <w:rsid w:val="00366BD5"/>
    <w:rsid w:val="00367246"/>
    <w:rsid w:val="003678DD"/>
    <w:rsid w:val="00367917"/>
    <w:rsid w:val="00370346"/>
    <w:rsid w:val="00370754"/>
    <w:rsid w:val="00370829"/>
    <w:rsid w:val="003712F8"/>
    <w:rsid w:val="0037176D"/>
    <w:rsid w:val="00371929"/>
    <w:rsid w:val="00372013"/>
    <w:rsid w:val="00372535"/>
    <w:rsid w:val="00372663"/>
    <w:rsid w:val="003727C9"/>
    <w:rsid w:val="003736C4"/>
    <w:rsid w:val="00373D4E"/>
    <w:rsid w:val="00374167"/>
    <w:rsid w:val="0037432D"/>
    <w:rsid w:val="00374554"/>
    <w:rsid w:val="0037466C"/>
    <w:rsid w:val="0037568B"/>
    <w:rsid w:val="00376147"/>
    <w:rsid w:val="0037618E"/>
    <w:rsid w:val="0037713F"/>
    <w:rsid w:val="003778E0"/>
    <w:rsid w:val="00380F5D"/>
    <w:rsid w:val="003812C5"/>
    <w:rsid w:val="0038167F"/>
    <w:rsid w:val="00381A8D"/>
    <w:rsid w:val="00381DFC"/>
    <w:rsid w:val="00382C9E"/>
    <w:rsid w:val="00382CC9"/>
    <w:rsid w:val="00382CFF"/>
    <w:rsid w:val="00383199"/>
    <w:rsid w:val="00383677"/>
    <w:rsid w:val="00385A72"/>
    <w:rsid w:val="0038617B"/>
    <w:rsid w:val="003866FC"/>
    <w:rsid w:val="00386927"/>
    <w:rsid w:val="003871F1"/>
    <w:rsid w:val="00387483"/>
    <w:rsid w:val="00387879"/>
    <w:rsid w:val="00387896"/>
    <w:rsid w:val="00387F8D"/>
    <w:rsid w:val="00390D2F"/>
    <w:rsid w:val="003918EF"/>
    <w:rsid w:val="003921BB"/>
    <w:rsid w:val="00392A31"/>
    <w:rsid w:val="0039310B"/>
    <w:rsid w:val="00393C46"/>
    <w:rsid w:val="0039447D"/>
    <w:rsid w:val="00395036"/>
    <w:rsid w:val="00395159"/>
    <w:rsid w:val="003955C7"/>
    <w:rsid w:val="003959A2"/>
    <w:rsid w:val="003959BD"/>
    <w:rsid w:val="00395A97"/>
    <w:rsid w:val="00395DA1"/>
    <w:rsid w:val="00396100"/>
    <w:rsid w:val="00396216"/>
    <w:rsid w:val="00396CDB"/>
    <w:rsid w:val="0039740E"/>
    <w:rsid w:val="0039746B"/>
    <w:rsid w:val="00397602"/>
    <w:rsid w:val="00397A4F"/>
    <w:rsid w:val="003A122C"/>
    <w:rsid w:val="003A155F"/>
    <w:rsid w:val="003A1899"/>
    <w:rsid w:val="003A1FDB"/>
    <w:rsid w:val="003A215A"/>
    <w:rsid w:val="003A2167"/>
    <w:rsid w:val="003A29A1"/>
    <w:rsid w:val="003A2A8C"/>
    <w:rsid w:val="003A3439"/>
    <w:rsid w:val="003A3B16"/>
    <w:rsid w:val="003A46DC"/>
    <w:rsid w:val="003A48CD"/>
    <w:rsid w:val="003A49BD"/>
    <w:rsid w:val="003A4B14"/>
    <w:rsid w:val="003A559E"/>
    <w:rsid w:val="003A57C7"/>
    <w:rsid w:val="003A6425"/>
    <w:rsid w:val="003A64C0"/>
    <w:rsid w:val="003B0012"/>
    <w:rsid w:val="003B008A"/>
    <w:rsid w:val="003B0F38"/>
    <w:rsid w:val="003B1281"/>
    <w:rsid w:val="003B13D6"/>
    <w:rsid w:val="003B1DD3"/>
    <w:rsid w:val="003B202A"/>
    <w:rsid w:val="003B23DE"/>
    <w:rsid w:val="003B2AF8"/>
    <w:rsid w:val="003B3664"/>
    <w:rsid w:val="003B3F4D"/>
    <w:rsid w:val="003B559F"/>
    <w:rsid w:val="003B57CD"/>
    <w:rsid w:val="003B63A5"/>
    <w:rsid w:val="003B6585"/>
    <w:rsid w:val="003B7517"/>
    <w:rsid w:val="003B7F86"/>
    <w:rsid w:val="003C0341"/>
    <w:rsid w:val="003C0352"/>
    <w:rsid w:val="003C0B68"/>
    <w:rsid w:val="003C0F9B"/>
    <w:rsid w:val="003C106C"/>
    <w:rsid w:val="003C134E"/>
    <w:rsid w:val="003C1395"/>
    <w:rsid w:val="003C20C6"/>
    <w:rsid w:val="003C2229"/>
    <w:rsid w:val="003C2277"/>
    <w:rsid w:val="003C26CA"/>
    <w:rsid w:val="003C275F"/>
    <w:rsid w:val="003C2E9F"/>
    <w:rsid w:val="003C39E1"/>
    <w:rsid w:val="003C3AE4"/>
    <w:rsid w:val="003C45AE"/>
    <w:rsid w:val="003C46BD"/>
    <w:rsid w:val="003C5505"/>
    <w:rsid w:val="003C5721"/>
    <w:rsid w:val="003C5F17"/>
    <w:rsid w:val="003C5F6F"/>
    <w:rsid w:val="003C69E6"/>
    <w:rsid w:val="003C6C9F"/>
    <w:rsid w:val="003C7BBB"/>
    <w:rsid w:val="003D0108"/>
    <w:rsid w:val="003D08BE"/>
    <w:rsid w:val="003D101B"/>
    <w:rsid w:val="003D215F"/>
    <w:rsid w:val="003D2747"/>
    <w:rsid w:val="003D2877"/>
    <w:rsid w:val="003D310F"/>
    <w:rsid w:val="003D3AA6"/>
    <w:rsid w:val="003D461A"/>
    <w:rsid w:val="003D4891"/>
    <w:rsid w:val="003D559C"/>
    <w:rsid w:val="003D62F3"/>
    <w:rsid w:val="003D69A2"/>
    <w:rsid w:val="003D6A10"/>
    <w:rsid w:val="003D7C44"/>
    <w:rsid w:val="003D7D14"/>
    <w:rsid w:val="003E04BD"/>
    <w:rsid w:val="003E0A67"/>
    <w:rsid w:val="003E0E56"/>
    <w:rsid w:val="003E1BA0"/>
    <w:rsid w:val="003E1DC3"/>
    <w:rsid w:val="003E1E2E"/>
    <w:rsid w:val="003E21F1"/>
    <w:rsid w:val="003E22F7"/>
    <w:rsid w:val="003E236B"/>
    <w:rsid w:val="003E46B0"/>
    <w:rsid w:val="003E495B"/>
    <w:rsid w:val="003E5E16"/>
    <w:rsid w:val="003E60EB"/>
    <w:rsid w:val="003E65D2"/>
    <w:rsid w:val="003E6687"/>
    <w:rsid w:val="003E69AF"/>
    <w:rsid w:val="003E6D65"/>
    <w:rsid w:val="003E6E8C"/>
    <w:rsid w:val="003E70BB"/>
    <w:rsid w:val="003E7A8E"/>
    <w:rsid w:val="003F02A3"/>
    <w:rsid w:val="003F0C92"/>
    <w:rsid w:val="003F1500"/>
    <w:rsid w:val="003F165F"/>
    <w:rsid w:val="003F3148"/>
    <w:rsid w:val="003F3931"/>
    <w:rsid w:val="003F3FF4"/>
    <w:rsid w:val="003F4341"/>
    <w:rsid w:val="003F4E70"/>
    <w:rsid w:val="003F5237"/>
    <w:rsid w:val="003F52C9"/>
    <w:rsid w:val="003F5DD5"/>
    <w:rsid w:val="003F6784"/>
    <w:rsid w:val="003F69BB"/>
    <w:rsid w:val="003F7100"/>
    <w:rsid w:val="003F7979"/>
    <w:rsid w:val="003F7A6B"/>
    <w:rsid w:val="0040019F"/>
    <w:rsid w:val="00400239"/>
    <w:rsid w:val="004003C2"/>
    <w:rsid w:val="0040089A"/>
    <w:rsid w:val="004010F1"/>
    <w:rsid w:val="00403033"/>
    <w:rsid w:val="004030B9"/>
    <w:rsid w:val="004031E4"/>
    <w:rsid w:val="004034AD"/>
    <w:rsid w:val="00403DB8"/>
    <w:rsid w:val="004040BC"/>
    <w:rsid w:val="00404226"/>
    <w:rsid w:val="004046B1"/>
    <w:rsid w:val="00404798"/>
    <w:rsid w:val="0040520C"/>
    <w:rsid w:val="00405641"/>
    <w:rsid w:val="004058F6"/>
    <w:rsid w:val="00407AB8"/>
    <w:rsid w:val="00407BAF"/>
    <w:rsid w:val="00410B9A"/>
    <w:rsid w:val="00410DA6"/>
    <w:rsid w:val="00411106"/>
    <w:rsid w:val="0041160D"/>
    <w:rsid w:val="004117CF"/>
    <w:rsid w:val="00412A1C"/>
    <w:rsid w:val="00413A57"/>
    <w:rsid w:val="00413B04"/>
    <w:rsid w:val="00413EB6"/>
    <w:rsid w:val="00414172"/>
    <w:rsid w:val="00414267"/>
    <w:rsid w:val="0041429D"/>
    <w:rsid w:val="00416247"/>
    <w:rsid w:val="00416514"/>
    <w:rsid w:val="004167A1"/>
    <w:rsid w:val="00416921"/>
    <w:rsid w:val="00416980"/>
    <w:rsid w:val="00416BFB"/>
    <w:rsid w:val="004172B4"/>
    <w:rsid w:val="00417B4A"/>
    <w:rsid w:val="004203CB"/>
    <w:rsid w:val="00420B97"/>
    <w:rsid w:val="00420C4D"/>
    <w:rsid w:val="004214F3"/>
    <w:rsid w:val="0042176A"/>
    <w:rsid w:val="00421DE8"/>
    <w:rsid w:val="00421E85"/>
    <w:rsid w:val="00421EF9"/>
    <w:rsid w:val="004220CE"/>
    <w:rsid w:val="00422902"/>
    <w:rsid w:val="00422AC2"/>
    <w:rsid w:val="0042349E"/>
    <w:rsid w:val="004237F8"/>
    <w:rsid w:val="00423A6B"/>
    <w:rsid w:val="00423B8F"/>
    <w:rsid w:val="0042418B"/>
    <w:rsid w:val="0042479C"/>
    <w:rsid w:val="00425804"/>
    <w:rsid w:val="004261E3"/>
    <w:rsid w:val="00426955"/>
    <w:rsid w:val="004272C3"/>
    <w:rsid w:val="00427383"/>
    <w:rsid w:val="00427558"/>
    <w:rsid w:val="004278DF"/>
    <w:rsid w:val="00427B59"/>
    <w:rsid w:val="00430098"/>
    <w:rsid w:val="00430CF3"/>
    <w:rsid w:val="00430EFB"/>
    <w:rsid w:val="00431086"/>
    <w:rsid w:val="004312FE"/>
    <w:rsid w:val="004317F7"/>
    <w:rsid w:val="00431931"/>
    <w:rsid w:val="0043227A"/>
    <w:rsid w:val="0043244F"/>
    <w:rsid w:val="0043269E"/>
    <w:rsid w:val="00432DE7"/>
    <w:rsid w:val="00432FBA"/>
    <w:rsid w:val="00433296"/>
    <w:rsid w:val="0043456B"/>
    <w:rsid w:val="00434A65"/>
    <w:rsid w:val="00434BC8"/>
    <w:rsid w:val="00434E2E"/>
    <w:rsid w:val="00435654"/>
    <w:rsid w:val="0043611A"/>
    <w:rsid w:val="004362CC"/>
    <w:rsid w:val="0043715C"/>
    <w:rsid w:val="0043776F"/>
    <w:rsid w:val="004377FB"/>
    <w:rsid w:val="00437AE1"/>
    <w:rsid w:val="0044072A"/>
    <w:rsid w:val="00440E11"/>
    <w:rsid w:val="0044145A"/>
    <w:rsid w:val="00441BEB"/>
    <w:rsid w:val="00441E41"/>
    <w:rsid w:val="00442F47"/>
    <w:rsid w:val="0044337E"/>
    <w:rsid w:val="0044394D"/>
    <w:rsid w:val="0044567C"/>
    <w:rsid w:val="00445BDE"/>
    <w:rsid w:val="00447083"/>
    <w:rsid w:val="00447744"/>
    <w:rsid w:val="0045046A"/>
    <w:rsid w:val="00450E7B"/>
    <w:rsid w:val="00452124"/>
    <w:rsid w:val="00452265"/>
    <w:rsid w:val="00453863"/>
    <w:rsid w:val="00453A22"/>
    <w:rsid w:val="00453E0F"/>
    <w:rsid w:val="004547AE"/>
    <w:rsid w:val="00454CE8"/>
    <w:rsid w:val="00455B2F"/>
    <w:rsid w:val="004567D6"/>
    <w:rsid w:val="0045684B"/>
    <w:rsid w:val="00456A82"/>
    <w:rsid w:val="00457DA3"/>
    <w:rsid w:val="00457E22"/>
    <w:rsid w:val="00460518"/>
    <w:rsid w:val="004607C0"/>
    <w:rsid w:val="004609B6"/>
    <w:rsid w:val="00460A5A"/>
    <w:rsid w:val="00461A22"/>
    <w:rsid w:val="00461BAB"/>
    <w:rsid w:val="0046224C"/>
    <w:rsid w:val="004625D5"/>
    <w:rsid w:val="00462B45"/>
    <w:rsid w:val="00462ED4"/>
    <w:rsid w:val="0046301D"/>
    <w:rsid w:val="0046364D"/>
    <w:rsid w:val="00463DFD"/>
    <w:rsid w:val="00464385"/>
    <w:rsid w:val="00464395"/>
    <w:rsid w:val="00464C4A"/>
    <w:rsid w:val="004651C3"/>
    <w:rsid w:val="00465344"/>
    <w:rsid w:val="004656E8"/>
    <w:rsid w:val="00466538"/>
    <w:rsid w:val="00467E56"/>
    <w:rsid w:val="00470DFA"/>
    <w:rsid w:val="0047156D"/>
    <w:rsid w:val="0047158F"/>
    <w:rsid w:val="00471A60"/>
    <w:rsid w:val="00471A8F"/>
    <w:rsid w:val="00471E2F"/>
    <w:rsid w:val="004723A5"/>
    <w:rsid w:val="00472480"/>
    <w:rsid w:val="00472AEE"/>
    <w:rsid w:val="00472BC0"/>
    <w:rsid w:val="00473268"/>
    <w:rsid w:val="00473AD5"/>
    <w:rsid w:val="00473BD9"/>
    <w:rsid w:val="00474021"/>
    <w:rsid w:val="0047572D"/>
    <w:rsid w:val="00475A53"/>
    <w:rsid w:val="00475ADE"/>
    <w:rsid w:val="00476456"/>
    <w:rsid w:val="00476800"/>
    <w:rsid w:val="00476BF2"/>
    <w:rsid w:val="00476CD9"/>
    <w:rsid w:val="00476EE2"/>
    <w:rsid w:val="004775A3"/>
    <w:rsid w:val="00477A31"/>
    <w:rsid w:val="00477C5F"/>
    <w:rsid w:val="00480014"/>
    <w:rsid w:val="00480AC6"/>
    <w:rsid w:val="00481C30"/>
    <w:rsid w:val="00481CFA"/>
    <w:rsid w:val="00481D26"/>
    <w:rsid w:val="00481F74"/>
    <w:rsid w:val="0048216C"/>
    <w:rsid w:val="004824DB"/>
    <w:rsid w:val="004827C3"/>
    <w:rsid w:val="00483754"/>
    <w:rsid w:val="0048375D"/>
    <w:rsid w:val="00483E63"/>
    <w:rsid w:val="0048441E"/>
    <w:rsid w:val="00484C16"/>
    <w:rsid w:val="00484F57"/>
    <w:rsid w:val="004850F0"/>
    <w:rsid w:val="00485413"/>
    <w:rsid w:val="004855DD"/>
    <w:rsid w:val="00487DBA"/>
    <w:rsid w:val="00490E17"/>
    <w:rsid w:val="00491591"/>
    <w:rsid w:val="0049173A"/>
    <w:rsid w:val="00491B41"/>
    <w:rsid w:val="00491D48"/>
    <w:rsid w:val="00491EF3"/>
    <w:rsid w:val="00491F34"/>
    <w:rsid w:val="004929DD"/>
    <w:rsid w:val="00492B02"/>
    <w:rsid w:val="00492E1B"/>
    <w:rsid w:val="00493197"/>
    <w:rsid w:val="004932F2"/>
    <w:rsid w:val="00493E26"/>
    <w:rsid w:val="004949E3"/>
    <w:rsid w:val="00494D3F"/>
    <w:rsid w:val="0049515E"/>
    <w:rsid w:val="004951BA"/>
    <w:rsid w:val="004952E9"/>
    <w:rsid w:val="0049585D"/>
    <w:rsid w:val="00495904"/>
    <w:rsid w:val="004968B2"/>
    <w:rsid w:val="004974B8"/>
    <w:rsid w:val="004A0133"/>
    <w:rsid w:val="004A0686"/>
    <w:rsid w:val="004A09AC"/>
    <w:rsid w:val="004A0BD8"/>
    <w:rsid w:val="004A1205"/>
    <w:rsid w:val="004A1F36"/>
    <w:rsid w:val="004A278D"/>
    <w:rsid w:val="004A2814"/>
    <w:rsid w:val="004A2941"/>
    <w:rsid w:val="004A4992"/>
    <w:rsid w:val="004A5C65"/>
    <w:rsid w:val="004A5F35"/>
    <w:rsid w:val="004A63C5"/>
    <w:rsid w:val="004A63C6"/>
    <w:rsid w:val="004A6E2C"/>
    <w:rsid w:val="004A71B5"/>
    <w:rsid w:val="004A72EF"/>
    <w:rsid w:val="004A7451"/>
    <w:rsid w:val="004B02C4"/>
    <w:rsid w:val="004B06DB"/>
    <w:rsid w:val="004B0F5E"/>
    <w:rsid w:val="004B1710"/>
    <w:rsid w:val="004B2AF8"/>
    <w:rsid w:val="004B2E21"/>
    <w:rsid w:val="004B3315"/>
    <w:rsid w:val="004B3999"/>
    <w:rsid w:val="004B39B8"/>
    <w:rsid w:val="004B3F80"/>
    <w:rsid w:val="004B4093"/>
    <w:rsid w:val="004B4BD3"/>
    <w:rsid w:val="004B5208"/>
    <w:rsid w:val="004B5388"/>
    <w:rsid w:val="004B5625"/>
    <w:rsid w:val="004B56C3"/>
    <w:rsid w:val="004B6306"/>
    <w:rsid w:val="004B6349"/>
    <w:rsid w:val="004B6516"/>
    <w:rsid w:val="004B6537"/>
    <w:rsid w:val="004B6538"/>
    <w:rsid w:val="004B65CE"/>
    <w:rsid w:val="004C0006"/>
    <w:rsid w:val="004C050B"/>
    <w:rsid w:val="004C1092"/>
    <w:rsid w:val="004C115A"/>
    <w:rsid w:val="004C132F"/>
    <w:rsid w:val="004C16C3"/>
    <w:rsid w:val="004C1EFF"/>
    <w:rsid w:val="004C220D"/>
    <w:rsid w:val="004C2295"/>
    <w:rsid w:val="004C2D7B"/>
    <w:rsid w:val="004C2F4F"/>
    <w:rsid w:val="004C30A9"/>
    <w:rsid w:val="004C30E4"/>
    <w:rsid w:val="004C4212"/>
    <w:rsid w:val="004C4363"/>
    <w:rsid w:val="004C439C"/>
    <w:rsid w:val="004C4649"/>
    <w:rsid w:val="004C5021"/>
    <w:rsid w:val="004C5608"/>
    <w:rsid w:val="004C5E40"/>
    <w:rsid w:val="004C5E59"/>
    <w:rsid w:val="004C65A9"/>
    <w:rsid w:val="004C6E60"/>
    <w:rsid w:val="004C6E8B"/>
    <w:rsid w:val="004C6FD7"/>
    <w:rsid w:val="004C71A4"/>
    <w:rsid w:val="004C769D"/>
    <w:rsid w:val="004C7C5A"/>
    <w:rsid w:val="004C7D53"/>
    <w:rsid w:val="004D0481"/>
    <w:rsid w:val="004D1343"/>
    <w:rsid w:val="004D16FE"/>
    <w:rsid w:val="004D1725"/>
    <w:rsid w:val="004D32D8"/>
    <w:rsid w:val="004D39BF"/>
    <w:rsid w:val="004D3B7D"/>
    <w:rsid w:val="004D438B"/>
    <w:rsid w:val="004D472F"/>
    <w:rsid w:val="004D4F76"/>
    <w:rsid w:val="004D592E"/>
    <w:rsid w:val="004D5D63"/>
    <w:rsid w:val="004D6C1A"/>
    <w:rsid w:val="004D76D6"/>
    <w:rsid w:val="004D7870"/>
    <w:rsid w:val="004D79AB"/>
    <w:rsid w:val="004D7B49"/>
    <w:rsid w:val="004D7B74"/>
    <w:rsid w:val="004E0713"/>
    <w:rsid w:val="004E0B32"/>
    <w:rsid w:val="004E0DD2"/>
    <w:rsid w:val="004E1348"/>
    <w:rsid w:val="004E1BA7"/>
    <w:rsid w:val="004E1DF9"/>
    <w:rsid w:val="004E2D14"/>
    <w:rsid w:val="004E33B0"/>
    <w:rsid w:val="004E372A"/>
    <w:rsid w:val="004E41DD"/>
    <w:rsid w:val="004E4AF6"/>
    <w:rsid w:val="004E4DF0"/>
    <w:rsid w:val="004E4F2F"/>
    <w:rsid w:val="004E53CF"/>
    <w:rsid w:val="004E6BCD"/>
    <w:rsid w:val="004E6C82"/>
    <w:rsid w:val="004E6F21"/>
    <w:rsid w:val="004E7228"/>
    <w:rsid w:val="004E7A5D"/>
    <w:rsid w:val="004E7D62"/>
    <w:rsid w:val="004E7E82"/>
    <w:rsid w:val="004E7F9C"/>
    <w:rsid w:val="004F08ED"/>
    <w:rsid w:val="004F1C8C"/>
    <w:rsid w:val="004F25C6"/>
    <w:rsid w:val="004F2AA5"/>
    <w:rsid w:val="004F2BEC"/>
    <w:rsid w:val="004F2FDF"/>
    <w:rsid w:val="004F2FFA"/>
    <w:rsid w:val="004F344D"/>
    <w:rsid w:val="004F3EDF"/>
    <w:rsid w:val="004F3F1B"/>
    <w:rsid w:val="004F50DC"/>
    <w:rsid w:val="004F5125"/>
    <w:rsid w:val="004F6420"/>
    <w:rsid w:val="004F6471"/>
    <w:rsid w:val="004F6672"/>
    <w:rsid w:val="004F6A5B"/>
    <w:rsid w:val="004F6DBC"/>
    <w:rsid w:val="004F71D3"/>
    <w:rsid w:val="004F7341"/>
    <w:rsid w:val="004F76CA"/>
    <w:rsid w:val="004F7943"/>
    <w:rsid w:val="004F7D07"/>
    <w:rsid w:val="004F7E11"/>
    <w:rsid w:val="005010B6"/>
    <w:rsid w:val="005016B9"/>
    <w:rsid w:val="005019EB"/>
    <w:rsid w:val="00503023"/>
    <w:rsid w:val="00503145"/>
    <w:rsid w:val="00503235"/>
    <w:rsid w:val="00505563"/>
    <w:rsid w:val="00505836"/>
    <w:rsid w:val="00505E17"/>
    <w:rsid w:val="00505FDC"/>
    <w:rsid w:val="00506020"/>
    <w:rsid w:val="00506749"/>
    <w:rsid w:val="00507855"/>
    <w:rsid w:val="0051108E"/>
    <w:rsid w:val="00511C1F"/>
    <w:rsid w:val="005122CC"/>
    <w:rsid w:val="0051265B"/>
    <w:rsid w:val="0051279A"/>
    <w:rsid w:val="0051281E"/>
    <w:rsid w:val="005134CC"/>
    <w:rsid w:val="005141CE"/>
    <w:rsid w:val="00514480"/>
    <w:rsid w:val="00514BAB"/>
    <w:rsid w:val="00514F56"/>
    <w:rsid w:val="00515396"/>
    <w:rsid w:val="00515578"/>
    <w:rsid w:val="005155D3"/>
    <w:rsid w:val="00515ADC"/>
    <w:rsid w:val="00515C0F"/>
    <w:rsid w:val="00516B79"/>
    <w:rsid w:val="00516CA3"/>
    <w:rsid w:val="00516DCD"/>
    <w:rsid w:val="005170D1"/>
    <w:rsid w:val="00517A1F"/>
    <w:rsid w:val="005203E1"/>
    <w:rsid w:val="00520828"/>
    <w:rsid w:val="00520B83"/>
    <w:rsid w:val="005211DD"/>
    <w:rsid w:val="005216E5"/>
    <w:rsid w:val="005218C8"/>
    <w:rsid w:val="00522B1C"/>
    <w:rsid w:val="00522D91"/>
    <w:rsid w:val="005232FB"/>
    <w:rsid w:val="00523422"/>
    <w:rsid w:val="00523CF7"/>
    <w:rsid w:val="005245D5"/>
    <w:rsid w:val="00524A85"/>
    <w:rsid w:val="00524CD6"/>
    <w:rsid w:val="00524D3E"/>
    <w:rsid w:val="0052585B"/>
    <w:rsid w:val="00525D93"/>
    <w:rsid w:val="0052661E"/>
    <w:rsid w:val="00526B0F"/>
    <w:rsid w:val="00526BCD"/>
    <w:rsid w:val="0052789A"/>
    <w:rsid w:val="005300C0"/>
    <w:rsid w:val="005304D1"/>
    <w:rsid w:val="0053053C"/>
    <w:rsid w:val="00530DFF"/>
    <w:rsid w:val="00531C0B"/>
    <w:rsid w:val="005326B3"/>
    <w:rsid w:val="005339A3"/>
    <w:rsid w:val="00534303"/>
    <w:rsid w:val="00534805"/>
    <w:rsid w:val="00534DDC"/>
    <w:rsid w:val="00535182"/>
    <w:rsid w:val="005352D8"/>
    <w:rsid w:val="005354A1"/>
    <w:rsid w:val="0053560E"/>
    <w:rsid w:val="00535852"/>
    <w:rsid w:val="0053632C"/>
    <w:rsid w:val="005364D0"/>
    <w:rsid w:val="005370D9"/>
    <w:rsid w:val="005400D5"/>
    <w:rsid w:val="005413EE"/>
    <w:rsid w:val="00541B38"/>
    <w:rsid w:val="0054340A"/>
    <w:rsid w:val="005439F7"/>
    <w:rsid w:val="0054402A"/>
    <w:rsid w:val="0054412F"/>
    <w:rsid w:val="00544360"/>
    <w:rsid w:val="00544D7D"/>
    <w:rsid w:val="005451A3"/>
    <w:rsid w:val="00545BFE"/>
    <w:rsid w:val="00545CA0"/>
    <w:rsid w:val="0054623C"/>
    <w:rsid w:val="00547514"/>
    <w:rsid w:val="005475BC"/>
    <w:rsid w:val="005477EB"/>
    <w:rsid w:val="00550463"/>
    <w:rsid w:val="00550FAE"/>
    <w:rsid w:val="0055201A"/>
    <w:rsid w:val="00552EAD"/>
    <w:rsid w:val="00552EDD"/>
    <w:rsid w:val="00552FDE"/>
    <w:rsid w:val="005532BD"/>
    <w:rsid w:val="00553724"/>
    <w:rsid w:val="00553748"/>
    <w:rsid w:val="005539F9"/>
    <w:rsid w:val="00554478"/>
    <w:rsid w:val="00555185"/>
    <w:rsid w:val="00555494"/>
    <w:rsid w:val="00555B16"/>
    <w:rsid w:val="00555C4F"/>
    <w:rsid w:val="005560CB"/>
    <w:rsid w:val="00556C99"/>
    <w:rsid w:val="00557251"/>
    <w:rsid w:val="00560F86"/>
    <w:rsid w:val="00560FFC"/>
    <w:rsid w:val="0056130E"/>
    <w:rsid w:val="00561488"/>
    <w:rsid w:val="005617B3"/>
    <w:rsid w:val="005617E6"/>
    <w:rsid w:val="00561BF9"/>
    <w:rsid w:val="00561CFF"/>
    <w:rsid w:val="00561D0B"/>
    <w:rsid w:val="00561FB4"/>
    <w:rsid w:val="00562328"/>
    <w:rsid w:val="00562B1B"/>
    <w:rsid w:val="00562BE0"/>
    <w:rsid w:val="00562E41"/>
    <w:rsid w:val="00562F8E"/>
    <w:rsid w:val="00563444"/>
    <w:rsid w:val="005635A6"/>
    <w:rsid w:val="005639F6"/>
    <w:rsid w:val="00563ADE"/>
    <w:rsid w:val="00564217"/>
    <w:rsid w:val="0056448E"/>
    <w:rsid w:val="00564ACD"/>
    <w:rsid w:val="00564C4C"/>
    <w:rsid w:val="00564FCC"/>
    <w:rsid w:val="005656DA"/>
    <w:rsid w:val="00565E48"/>
    <w:rsid w:val="005668E5"/>
    <w:rsid w:val="00566916"/>
    <w:rsid w:val="00566C17"/>
    <w:rsid w:val="0056728C"/>
    <w:rsid w:val="00567975"/>
    <w:rsid w:val="00567B57"/>
    <w:rsid w:val="00570562"/>
    <w:rsid w:val="00571A8E"/>
    <w:rsid w:val="00571B4E"/>
    <w:rsid w:val="0057207A"/>
    <w:rsid w:val="00573855"/>
    <w:rsid w:val="0057399F"/>
    <w:rsid w:val="005745E6"/>
    <w:rsid w:val="005749E1"/>
    <w:rsid w:val="00574A62"/>
    <w:rsid w:val="005753E8"/>
    <w:rsid w:val="0057546C"/>
    <w:rsid w:val="005756BD"/>
    <w:rsid w:val="0057628C"/>
    <w:rsid w:val="005762F9"/>
    <w:rsid w:val="00577318"/>
    <w:rsid w:val="00577575"/>
    <w:rsid w:val="00580CE5"/>
    <w:rsid w:val="0058106C"/>
    <w:rsid w:val="005814F0"/>
    <w:rsid w:val="0058150E"/>
    <w:rsid w:val="00581C1A"/>
    <w:rsid w:val="00581C81"/>
    <w:rsid w:val="005822BF"/>
    <w:rsid w:val="005823C0"/>
    <w:rsid w:val="00582468"/>
    <w:rsid w:val="0058266F"/>
    <w:rsid w:val="005828AC"/>
    <w:rsid w:val="00583518"/>
    <w:rsid w:val="00583BAB"/>
    <w:rsid w:val="00584178"/>
    <w:rsid w:val="005841B6"/>
    <w:rsid w:val="005843FF"/>
    <w:rsid w:val="00584E40"/>
    <w:rsid w:val="00584ED8"/>
    <w:rsid w:val="00584F43"/>
    <w:rsid w:val="005850DE"/>
    <w:rsid w:val="00585242"/>
    <w:rsid w:val="00585271"/>
    <w:rsid w:val="005854D0"/>
    <w:rsid w:val="00585508"/>
    <w:rsid w:val="00585E88"/>
    <w:rsid w:val="00587670"/>
    <w:rsid w:val="00587DD0"/>
    <w:rsid w:val="00587FAF"/>
    <w:rsid w:val="00590306"/>
    <w:rsid w:val="005907D9"/>
    <w:rsid w:val="00590CB1"/>
    <w:rsid w:val="00591623"/>
    <w:rsid w:val="005930E1"/>
    <w:rsid w:val="0059370A"/>
    <w:rsid w:val="005943EC"/>
    <w:rsid w:val="0059449A"/>
    <w:rsid w:val="00594BBF"/>
    <w:rsid w:val="00594E2E"/>
    <w:rsid w:val="0059538E"/>
    <w:rsid w:val="005956F4"/>
    <w:rsid w:val="00595841"/>
    <w:rsid w:val="00596201"/>
    <w:rsid w:val="00596C7B"/>
    <w:rsid w:val="005974F9"/>
    <w:rsid w:val="005978C9"/>
    <w:rsid w:val="005A01ED"/>
    <w:rsid w:val="005A10C3"/>
    <w:rsid w:val="005A126F"/>
    <w:rsid w:val="005A1AB3"/>
    <w:rsid w:val="005A1DE2"/>
    <w:rsid w:val="005A326F"/>
    <w:rsid w:val="005A3AFA"/>
    <w:rsid w:val="005A3B76"/>
    <w:rsid w:val="005A3FC2"/>
    <w:rsid w:val="005A4227"/>
    <w:rsid w:val="005A4C98"/>
    <w:rsid w:val="005A4D9C"/>
    <w:rsid w:val="005A5DE0"/>
    <w:rsid w:val="005A640B"/>
    <w:rsid w:val="005A6589"/>
    <w:rsid w:val="005A6DE9"/>
    <w:rsid w:val="005A6E59"/>
    <w:rsid w:val="005A6E7E"/>
    <w:rsid w:val="005A763C"/>
    <w:rsid w:val="005A7853"/>
    <w:rsid w:val="005B045D"/>
    <w:rsid w:val="005B0785"/>
    <w:rsid w:val="005B07FD"/>
    <w:rsid w:val="005B1240"/>
    <w:rsid w:val="005B1358"/>
    <w:rsid w:val="005B1583"/>
    <w:rsid w:val="005B32D8"/>
    <w:rsid w:val="005B3465"/>
    <w:rsid w:val="005B45FE"/>
    <w:rsid w:val="005B4D63"/>
    <w:rsid w:val="005B516C"/>
    <w:rsid w:val="005B5E1C"/>
    <w:rsid w:val="005B643A"/>
    <w:rsid w:val="005B6704"/>
    <w:rsid w:val="005B6C3D"/>
    <w:rsid w:val="005C00AF"/>
    <w:rsid w:val="005C01CF"/>
    <w:rsid w:val="005C03C9"/>
    <w:rsid w:val="005C0412"/>
    <w:rsid w:val="005C17B7"/>
    <w:rsid w:val="005C1A25"/>
    <w:rsid w:val="005C1C05"/>
    <w:rsid w:val="005C1F18"/>
    <w:rsid w:val="005C1F4B"/>
    <w:rsid w:val="005C20F5"/>
    <w:rsid w:val="005C275F"/>
    <w:rsid w:val="005C3DA1"/>
    <w:rsid w:val="005C46E8"/>
    <w:rsid w:val="005C476F"/>
    <w:rsid w:val="005C50E0"/>
    <w:rsid w:val="005C5415"/>
    <w:rsid w:val="005C549C"/>
    <w:rsid w:val="005C673D"/>
    <w:rsid w:val="005C69ED"/>
    <w:rsid w:val="005C78AF"/>
    <w:rsid w:val="005D0578"/>
    <w:rsid w:val="005D0678"/>
    <w:rsid w:val="005D1245"/>
    <w:rsid w:val="005D224B"/>
    <w:rsid w:val="005D249C"/>
    <w:rsid w:val="005D24E8"/>
    <w:rsid w:val="005D2922"/>
    <w:rsid w:val="005D2B92"/>
    <w:rsid w:val="005D3844"/>
    <w:rsid w:val="005D45A3"/>
    <w:rsid w:val="005D4DC9"/>
    <w:rsid w:val="005D5DD6"/>
    <w:rsid w:val="005D5ECC"/>
    <w:rsid w:val="005D6B3F"/>
    <w:rsid w:val="005D730B"/>
    <w:rsid w:val="005D74D6"/>
    <w:rsid w:val="005E0181"/>
    <w:rsid w:val="005E01B1"/>
    <w:rsid w:val="005E066C"/>
    <w:rsid w:val="005E0A11"/>
    <w:rsid w:val="005E1839"/>
    <w:rsid w:val="005E26E4"/>
    <w:rsid w:val="005E275F"/>
    <w:rsid w:val="005E2F9B"/>
    <w:rsid w:val="005E346C"/>
    <w:rsid w:val="005E36A6"/>
    <w:rsid w:val="005E3D15"/>
    <w:rsid w:val="005E3F8A"/>
    <w:rsid w:val="005E4010"/>
    <w:rsid w:val="005E41AC"/>
    <w:rsid w:val="005E46EE"/>
    <w:rsid w:val="005E576C"/>
    <w:rsid w:val="005E5877"/>
    <w:rsid w:val="005E65FB"/>
    <w:rsid w:val="005E71F4"/>
    <w:rsid w:val="005E76D7"/>
    <w:rsid w:val="005E7B49"/>
    <w:rsid w:val="005F087B"/>
    <w:rsid w:val="005F0C13"/>
    <w:rsid w:val="005F1371"/>
    <w:rsid w:val="005F20EA"/>
    <w:rsid w:val="005F226E"/>
    <w:rsid w:val="005F244F"/>
    <w:rsid w:val="005F256C"/>
    <w:rsid w:val="005F2F90"/>
    <w:rsid w:val="005F30D5"/>
    <w:rsid w:val="005F3E68"/>
    <w:rsid w:val="005F42AF"/>
    <w:rsid w:val="005F4378"/>
    <w:rsid w:val="005F54AF"/>
    <w:rsid w:val="005F5917"/>
    <w:rsid w:val="005F599E"/>
    <w:rsid w:val="005F5CD5"/>
    <w:rsid w:val="005F5E1B"/>
    <w:rsid w:val="005F658E"/>
    <w:rsid w:val="005F6B3D"/>
    <w:rsid w:val="005F6EF7"/>
    <w:rsid w:val="005F6F0D"/>
    <w:rsid w:val="005F77E0"/>
    <w:rsid w:val="00600240"/>
    <w:rsid w:val="0060031D"/>
    <w:rsid w:val="00600802"/>
    <w:rsid w:val="00601792"/>
    <w:rsid w:val="00601D9F"/>
    <w:rsid w:val="00602497"/>
    <w:rsid w:val="006024A6"/>
    <w:rsid w:val="00602C90"/>
    <w:rsid w:val="00603A94"/>
    <w:rsid w:val="00604297"/>
    <w:rsid w:val="00604D86"/>
    <w:rsid w:val="006050FE"/>
    <w:rsid w:val="0060527A"/>
    <w:rsid w:val="00605A2D"/>
    <w:rsid w:val="00605EA8"/>
    <w:rsid w:val="006063CA"/>
    <w:rsid w:val="006065F5"/>
    <w:rsid w:val="00606F7D"/>
    <w:rsid w:val="0060744C"/>
    <w:rsid w:val="006100B6"/>
    <w:rsid w:val="0061017A"/>
    <w:rsid w:val="00610402"/>
    <w:rsid w:val="00610AF0"/>
    <w:rsid w:val="00610C0D"/>
    <w:rsid w:val="00610DF4"/>
    <w:rsid w:val="00611348"/>
    <w:rsid w:val="006113C1"/>
    <w:rsid w:val="00611817"/>
    <w:rsid w:val="006118AB"/>
    <w:rsid w:val="00611A34"/>
    <w:rsid w:val="00612816"/>
    <w:rsid w:val="0061367B"/>
    <w:rsid w:val="00613A04"/>
    <w:rsid w:val="006140B2"/>
    <w:rsid w:val="006141D6"/>
    <w:rsid w:val="00614953"/>
    <w:rsid w:val="00615115"/>
    <w:rsid w:val="006158A3"/>
    <w:rsid w:val="006159A1"/>
    <w:rsid w:val="00616129"/>
    <w:rsid w:val="00616866"/>
    <w:rsid w:val="006169C7"/>
    <w:rsid w:val="00616DD5"/>
    <w:rsid w:val="00617107"/>
    <w:rsid w:val="006177E0"/>
    <w:rsid w:val="00620C1C"/>
    <w:rsid w:val="00621392"/>
    <w:rsid w:val="0062185C"/>
    <w:rsid w:val="006227EB"/>
    <w:rsid w:val="00622B6B"/>
    <w:rsid w:val="00622F38"/>
    <w:rsid w:val="00623730"/>
    <w:rsid w:val="006241A9"/>
    <w:rsid w:val="006241FD"/>
    <w:rsid w:val="00624DAF"/>
    <w:rsid w:val="00624EBA"/>
    <w:rsid w:val="006253D7"/>
    <w:rsid w:val="00625409"/>
    <w:rsid w:val="00625DA7"/>
    <w:rsid w:val="006267ED"/>
    <w:rsid w:val="00626D6C"/>
    <w:rsid w:val="006271B0"/>
    <w:rsid w:val="00627304"/>
    <w:rsid w:val="0062733A"/>
    <w:rsid w:val="0062742B"/>
    <w:rsid w:val="006302F0"/>
    <w:rsid w:val="00630503"/>
    <w:rsid w:val="006307A9"/>
    <w:rsid w:val="00630D8B"/>
    <w:rsid w:val="00630EA1"/>
    <w:rsid w:val="00631D0F"/>
    <w:rsid w:val="00631D99"/>
    <w:rsid w:val="00631E58"/>
    <w:rsid w:val="00631F71"/>
    <w:rsid w:val="006322DC"/>
    <w:rsid w:val="00632A3C"/>
    <w:rsid w:val="00632C39"/>
    <w:rsid w:val="00632CA3"/>
    <w:rsid w:val="00632F1C"/>
    <w:rsid w:val="0063319A"/>
    <w:rsid w:val="00634FA6"/>
    <w:rsid w:val="0063574B"/>
    <w:rsid w:val="00636CA2"/>
    <w:rsid w:val="00636DEB"/>
    <w:rsid w:val="0063726F"/>
    <w:rsid w:val="00637827"/>
    <w:rsid w:val="00640B99"/>
    <w:rsid w:val="006415C0"/>
    <w:rsid w:val="00641AD4"/>
    <w:rsid w:val="00641BF8"/>
    <w:rsid w:val="00641CEA"/>
    <w:rsid w:val="0064211A"/>
    <w:rsid w:val="00643126"/>
    <w:rsid w:val="006431EB"/>
    <w:rsid w:val="0064388C"/>
    <w:rsid w:val="0064395B"/>
    <w:rsid w:val="00644804"/>
    <w:rsid w:val="006451C8"/>
    <w:rsid w:val="006455AD"/>
    <w:rsid w:val="0064577E"/>
    <w:rsid w:val="00645D85"/>
    <w:rsid w:val="00645F48"/>
    <w:rsid w:val="006462ED"/>
    <w:rsid w:val="006478CD"/>
    <w:rsid w:val="00647993"/>
    <w:rsid w:val="00647BEC"/>
    <w:rsid w:val="00647C78"/>
    <w:rsid w:val="00650F13"/>
    <w:rsid w:val="00651184"/>
    <w:rsid w:val="00652593"/>
    <w:rsid w:val="00652AD6"/>
    <w:rsid w:val="00653B38"/>
    <w:rsid w:val="006547CE"/>
    <w:rsid w:val="00655743"/>
    <w:rsid w:val="0065595F"/>
    <w:rsid w:val="00655BD4"/>
    <w:rsid w:val="006571B3"/>
    <w:rsid w:val="0065732B"/>
    <w:rsid w:val="00657647"/>
    <w:rsid w:val="006577BB"/>
    <w:rsid w:val="00657ED7"/>
    <w:rsid w:val="006607BD"/>
    <w:rsid w:val="0066132A"/>
    <w:rsid w:val="00661469"/>
    <w:rsid w:val="00662D89"/>
    <w:rsid w:val="0066313E"/>
    <w:rsid w:val="00663D02"/>
    <w:rsid w:val="00663D0E"/>
    <w:rsid w:val="006647B8"/>
    <w:rsid w:val="00664CD3"/>
    <w:rsid w:val="0066572E"/>
    <w:rsid w:val="00665D6D"/>
    <w:rsid w:val="0066646B"/>
    <w:rsid w:val="006667FF"/>
    <w:rsid w:val="00666CC0"/>
    <w:rsid w:val="006679D3"/>
    <w:rsid w:val="0067003C"/>
    <w:rsid w:val="0067005E"/>
    <w:rsid w:val="00670104"/>
    <w:rsid w:val="006707F6"/>
    <w:rsid w:val="00670D7B"/>
    <w:rsid w:val="00670D99"/>
    <w:rsid w:val="00670DE8"/>
    <w:rsid w:val="00670E85"/>
    <w:rsid w:val="0067183A"/>
    <w:rsid w:val="006719E9"/>
    <w:rsid w:val="0067201D"/>
    <w:rsid w:val="00672C88"/>
    <w:rsid w:val="006734E9"/>
    <w:rsid w:val="00674547"/>
    <w:rsid w:val="006747B8"/>
    <w:rsid w:val="00675197"/>
    <w:rsid w:val="006751A0"/>
    <w:rsid w:val="00675495"/>
    <w:rsid w:val="00675528"/>
    <w:rsid w:val="006761D5"/>
    <w:rsid w:val="00676BC0"/>
    <w:rsid w:val="00676EF7"/>
    <w:rsid w:val="00677017"/>
    <w:rsid w:val="0068031F"/>
    <w:rsid w:val="006805EA"/>
    <w:rsid w:val="00680619"/>
    <w:rsid w:val="00680F98"/>
    <w:rsid w:val="006811D4"/>
    <w:rsid w:val="0068165A"/>
    <w:rsid w:val="006819FA"/>
    <w:rsid w:val="00681D80"/>
    <w:rsid w:val="0068213F"/>
    <w:rsid w:val="00682655"/>
    <w:rsid w:val="00682B6F"/>
    <w:rsid w:val="006831FD"/>
    <w:rsid w:val="006838C8"/>
    <w:rsid w:val="006840F2"/>
    <w:rsid w:val="0068417E"/>
    <w:rsid w:val="006848D3"/>
    <w:rsid w:val="00684CE7"/>
    <w:rsid w:val="00684FE7"/>
    <w:rsid w:val="0068513A"/>
    <w:rsid w:val="00685C98"/>
    <w:rsid w:val="00686E16"/>
    <w:rsid w:val="0068738A"/>
    <w:rsid w:val="0069009C"/>
    <w:rsid w:val="006902D1"/>
    <w:rsid w:val="006902D2"/>
    <w:rsid w:val="006909E4"/>
    <w:rsid w:val="00690ADC"/>
    <w:rsid w:val="00690AE1"/>
    <w:rsid w:val="006921E0"/>
    <w:rsid w:val="00692D68"/>
    <w:rsid w:val="006931DE"/>
    <w:rsid w:val="006931E6"/>
    <w:rsid w:val="00693425"/>
    <w:rsid w:val="00693515"/>
    <w:rsid w:val="00693B32"/>
    <w:rsid w:val="00694584"/>
    <w:rsid w:val="00694E71"/>
    <w:rsid w:val="006954CD"/>
    <w:rsid w:val="00695A5F"/>
    <w:rsid w:val="006969E0"/>
    <w:rsid w:val="00696A3E"/>
    <w:rsid w:val="00696C3C"/>
    <w:rsid w:val="00696CA5"/>
    <w:rsid w:val="00696CB4"/>
    <w:rsid w:val="00697280"/>
    <w:rsid w:val="00697680"/>
    <w:rsid w:val="006A0617"/>
    <w:rsid w:val="006A0938"/>
    <w:rsid w:val="006A1308"/>
    <w:rsid w:val="006A1A2E"/>
    <w:rsid w:val="006A2C88"/>
    <w:rsid w:val="006A322F"/>
    <w:rsid w:val="006A3A59"/>
    <w:rsid w:val="006A49CE"/>
    <w:rsid w:val="006A4BA9"/>
    <w:rsid w:val="006A4D59"/>
    <w:rsid w:val="006A4F23"/>
    <w:rsid w:val="006A5986"/>
    <w:rsid w:val="006A649F"/>
    <w:rsid w:val="006A658B"/>
    <w:rsid w:val="006A6696"/>
    <w:rsid w:val="006A6848"/>
    <w:rsid w:val="006A747B"/>
    <w:rsid w:val="006A7571"/>
    <w:rsid w:val="006A7E1A"/>
    <w:rsid w:val="006B0C0C"/>
    <w:rsid w:val="006B1074"/>
    <w:rsid w:val="006B1D2E"/>
    <w:rsid w:val="006B2036"/>
    <w:rsid w:val="006B2526"/>
    <w:rsid w:val="006B25EA"/>
    <w:rsid w:val="006B29D2"/>
    <w:rsid w:val="006B2A8D"/>
    <w:rsid w:val="006B346D"/>
    <w:rsid w:val="006B3AB4"/>
    <w:rsid w:val="006B3BB5"/>
    <w:rsid w:val="006B448E"/>
    <w:rsid w:val="006B4963"/>
    <w:rsid w:val="006B510F"/>
    <w:rsid w:val="006B5730"/>
    <w:rsid w:val="006B5BEB"/>
    <w:rsid w:val="006B5E32"/>
    <w:rsid w:val="006B680A"/>
    <w:rsid w:val="006B7647"/>
    <w:rsid w:val="006B76CD"/>
    <w:rsid w:val="006B7808"/>
    <w:rsid w:val="006C00E7"/>
    <w:rsid w:val="006C04D5"/>
    <w:rsid w:val="006C0740"/>
    <w:rsid w:val="006C0F72"/>
    <w:rsid w:val="006C146E"/>
    <w:rsid w:val="006C180E"/>
    <w:rsid w:val="006C2421"/>
    <w:rsid w:val="006C2795"/>
    <w:rsid w:val="006C2D74"/>
    <w:rsid w:val="006C3275"/>
    <w:rsid w:val="006C3402"/>
    <w:rsid w:val="006C3495"/>
    <w:rsid w:val="006C3FB2"/>
    <w:rsid w:val="006C4713"/>
    <w:rsid w:val="006C5A55"/>
    <w:rsid w:val="006C5C2A"/>
    <w:rsid w:val="006C5CBE"/>
    <w:rsid w:val="006C5DFE"/>
    <w:rsid w:val="006C6645"/>
    <w:rsid w:val="006C6D7A"/>
    <w:rsid w:val="006D077D"/>
    <w:rsid w:val="006D0789"/>
    <w:rsid w:val="006D0868"/>
    <w:rsid w:val="006D1575"/>
    <w:rsid w:val="006D20FB"/>
    <w:rsid w:val="006D24B3"/>
    <w:rsid w:val="006D2654"/>
    <w:rsid w:val="006D269C"/>
    <w:rsid w:val="006D29F6"/>
    <w:rsid w:val="006D2AB2"/>
    <w:rsid w:val="006D2E40"/>
    <w:rsid w:val="006D2E64"/>
    <w:rsid w:val="006D3137"/>
    <w:rsid w:val="006D332E"/>
    <w:rsid w:val="006D35E3"/>
    <w:rsid w:val="006D3772"/>
    <w:rsid w:val="006D4911"/>
    <w:rsid w:val="006D55D3"/>
    <w:rsid w:val="006D605C"/>
    <w:rsid w:val="006D63C3"/>
    <w:rsid w:val="006D6ECC"/>
    <w:rsid w:val="006D718C"/>
    <w:rsid w:val="006D7253"/>
    <w:rsid w:val="006D76BA"/>
    <w:rsid w:val="006D7CB5"/>
    <w:rsid w:val="006E0256"/>
    <w:rsid w:val="006E02A4"/>
    <w:rsid w:val="006E0326"/>
    <w:rsid w:val="006E07F0"/>
    <w:rsid w:val="006E082E"/>
    <w:rsid w:val="006E0A67"/>
    <w:rsid w:val="006E0FEE"/>
    <w:rsid w:val="006E1134"/>
    <w:rsid w:val="006E1FB8"/>
    <w:rsid w:val="006E1FFA"/>
    <w:rsid w:val="006E2C90"/>
    <w:rsid w:val="006E336F"/>
    <w:rsid w:val="006E3434"/>
    <w:rsid w:val="006E45A0"/>
    <w:rsid w:val="006E45A7"/>
    <w:rsid w:val="006E5B28"/>
    <w:rsid w:val="006E5BC6"/>
    <w:rsid w:val="006E5C4D"/>
    <w:rsid w:val="006E5D6E"/>
    <w:rsid w:val="006E5FD7"/>
    <w:rsid w:val="006E638B"/>
    <w:rsid w:val="006E658B"/>
    <w:rsid w:val="006E7188"/>
    <w:rsid w:val="006E774F"/>
    <w:rsid w:val="006F11DF"/>
    <w:rsid w:val="006F2445"/>
    <w:rsid w:val="006F3F11"/>
    <w:rsid w:val="006F4357"/>
    <w:rsid w:val="006F44E1"/>
    <w:rsid w:val="006F48C2"/>
    <w:rsid w:val="006F51E7"/>
    <w:rsid w:val="006F52B4"/>
    <w:rsid w:val="006F596C"/>
    <w:rsid w:val="006F5FA4"/>
    <w:rsid w:val="006F605B"/>
    <w:rsid w:val="006F69C6"/>
    <w:rsid w:val="006F7AA5"/>
    <w:rsid w:val="00700252"/>
    <w:rsid w:val="00700596"/>
    <w:rsid w:val="00701220"/>
    <w:rsid w:val="007017BF"/>
    <w:rsid w:val="00701A9A"/>
    <w:rsid w:val="00701EEA"/>
    <w:rsid w:val="00701F1A"/>
    <w:rsid w:val="00702203"/>
    <w:rsid w:val="0070311C"/>
    <w:rsid w:val="0070387D"/>
    <w:rsid w:val="007038BC"/>
    <w:rsid w:val="00704D2C"/>
    <w:rsid w:val="00704FE8"/>
    <w:rsid w:val="00705CFF"/>
    <w:rsid w:val="007064B8"/>
    <w:rsid w:val="00706579"/>
    <w:rsid w:val="00706B92"/>
    <w:rsid w:val="00707039"/>
    <w:rsid w:val="00707B29"/>
    <w:rsid w:val="00707DB8"/>
    <w:rsid w:val="00707E63"/>
    <w:rsid w:val="00710114"/>
    <w:rsid w:val="00710C0B"/>
    <w:rsid w:val="00710E3D"/>
    <w:rsid w:val="00711531"/>
    <w:rsid w:val="00711558"/>
    <w:rsid w:val="00711719"/>
    <w:rsid w:val="00711DEE"/>
    <w:rsid w:val="00712826"/>
    <w:rsid w:val="00712B4C"/>
    <w:rsid w:val="00713877"/>
    <w:rsid w:val="00713A7C"/>
    <w:rsid w:val="0071489F"/>
    <w:rsid w:val="00714959"/>
    <w:rsid w:val="00714EA0"/>
    <w:rsid w:val="00715061"/>
    <w:rsid w:val="0071557E"/>
    <w:rsid w:val="00716907"/>
    <w:rsid w:val="00716AA5"/>
    <w:rsid w:val="00717786"/>
    <w:rsid w:val="00717C46"/>
    <w:rsid w:val="00720589"/>
    <w:rsid w:val="0072065E"/>
    <w:rsid w:val="007212C2"/>
    <w:rsid w:val="00721E7A"/>
    <w:rsid w:val="00722648"/>
    <w:rsid w:val="00722AA0"/>
    <w:rsid w:val="00722AE2"/>
    <w:rsid w:val="00722BF1"/>
    <w:rsid w:val="00722DDB"/>
    <w:rsid w:val="007234D5"/>
    <w:rsid w:val="0072391D"/>
    <w:rsid w:val="00723B8A"/>
    <w:rsid w:val="00724092"/>
    <w:rsid w:val="00724651"/>
    <w:rsid w:val="00725839"/>
    <w:rsid w:val="00726638"/>
    <w:rsid w:val="00726932"/>
    <w:rsid w:val="00726DE1"/>
    <w:rsid w:val="00727424"/>
    <w:rsid w:val="007275D3"/>
    <w:rsid w:val="00727BB4"/>
    <w:rsid w:val="00730435"/>
    <w:rsid w:val="00730BCD"/>
    <w:rsid w:val="00731121"/>
    <w:rsid w:val="0073231F"/>
    <w:rsid w:val="00732AAB"/>
    <w:rsid w:val="00732CCF"/>
    <w:rsid w:val="00733118"/>
    <w:rsid w:val="007333A8"/>
    <w:rsid w:val="0073393C"/>
    <w:rsid w:val="00733A15"/>
    <w:rsid w:val="00734143"/>
    <w:rsid w:val="0073589A"/>
    <w:rsid w:val="00735A39"/>
    <w:rsid w:val="00735B4B"/>
    <w:rsid w:val="007363C9"/>
    <w:rsid w:val="00736790"/>
    <w:rsid w:val="00736807"/>
    <w:rsid w:val="007369E2"/>
    <w:rsid w:val="00737297"/>
    <w:rsid w:val="00737C4A"/>
    <w:rsid w:val="00740244"/>
    <w:rsid w:val="00740826"/>
    <w:rsid w:val="00741028"/>
    <w:rsid w:val="0074275F"/>
    <w:rsid w:val="007432EF"/>
    <w:rsid w:val="00743454"/>
    <w:rsid w:val="00744280"/>
    <w:rsid w:val="007444D7"/>
    <w:rsid w:val="0074463B"/>
    <w:rsid w:val="00744CB8"/>
    <w:rsid w:val="007455C2"/>
    <w:rsid w:val="007455F1"/>
    <w:rsid w:val="00745BAC"/>
    <w:rsid w:val="00745DCB"/>
    <w:rsid w:val="00746353"/>
    <w:rsid w:val="00746578"/>
    <w:rsid w:val="00746857"/>
    <w:rsid w:val="007469D4"/>
    <w:rsid w:val="00747580"/>
    <w:rsid w:val="00747A2C"/>
    <w:rsid w:val="00750717"/>
    <w:rsid w:val="00750F91"/>
    <w:rsid w:val="00751355"/>
    <w:rsid w:val="00751410"/>
    <w:rsid w:val="00751D3D"/>
    <w:rsid w:val="0075224C"/>
    <w:rsid w:val="007524DE"/>
    <w:rsid w:val="00753DB0"/>
    <w:rsid w:val="00754409"/>
    <w:rsid w:val="007546A4"/>
    <w:rsid w:val="00754950"/>
    <w:rsid w:val="00754BC6"/>
    <w:rsid w:val="007556E8"/>
    <w:rsid w:val="007559B1"/>
    <w:rsid w:val="00756631"/>
    <w:rsid w:val="007571FE"/>
    <w:rsid w:val="00760386"/>
    <w:rsid w:val="0076045F"/>
    <w:rsid w:val="00760D71"/>
    <w:rsid w:val="0076150A"/>
    <w:rsid w:val="007615FB"/>
    <w:rsid w:val="00762238"/>
    <w:rsid w:val="007635E1"/>
    <w:rsid w:val="00763870"/>
    <w:rsid w:val="00763D17"/>
    <w:rsid w:val="00764037"/>
    <w:rsid w:val="00764A83"/>
    <w:rsid w:val="00765094"/>
    <w:rsid w:val="00765D6C"/>
    <w:rsid w:val="00765DD4"/>
    <w:rsid w:val="00766080"/>
    <w:rsid w:val="00766785"/>
    <w:rsid w:val="00766B52"/>
    <w:rsid w:val="007671E9"/>
    <w:rsid w:val="007673D2"/>
    <w:rsid w:val="007674AD"/>
    <w:rsid w:val="007676DC"/>
    <w:rsid w:val="00767BF5"/>
    <w:rsid w:val="0077033E"/>
    <w:rsid w:val="00770481"/>
    <w:rsid w:val="00770F58"/>
    <w:rsid w:val="0077174B"/>
    <w:rsid w:val="00771AAC"/>
    <w:rsid w:val="00771E45"/>
    <w:rsid w:val="007743D2"/>
    <w:rsid w:val="00775608"/>
    <w:rsid w:val="00775786"/>
    <w:rsid w:val="00775A82"/>
    <w:rsid w:val="00775E7C"/>
    <w:rsid w:val="00776085"/>
    <w:rsid w:val="0078124C"/>
    <w:rsid w:val="007812C8"/>
    <w:rsid w:val="00781305"/>
    <w:rsid w:val="00781F75"/>
    <w:rsid w:val="00782362"/>
    <w:rsid w:val="00782D7A"/>
    <w:rsid w:val="00782F00"/>
    <w:rsid w:val="0078335B"/>
    <w:rsid w:val="00783E7B"/>
    <w:rsid w:val="00784968"/>
    <w:rsid w:val="00784D70"/>
    <w:rsid w:val="00785626"/>
    <w:rsid w:val="00785A90"/>
    <w:rsid w:val="00785B2B"/>
    <w:rsid w:val="00785E14"/>
    <w:rsid w:val="00786051"/>
    <w:rsid w:val="0078648A"/>
    <w:rsid w:val="00786CBB"/>
    <w:rsid w:val="00786D9E"/>
    <w:rsid w:val="00786F66"/>
    <w:rsid w:val="00787106"/>
    <w:rsid w:val="00787243"/>
    <w:rsid w:val="007874A2"/>
    <w:rsid w:val="007874E0"/>
    <w:rsid w:val="00787B60"/>
    <w:rsid w:val="00787C75"/>
    <w:rsid w:val="00790FCB"/>
    <w:rsid w:val="007916EC"/>
    <w:rsid w:val="00791C1C"/>
    <w:rsid w:val="0079244F"/>
    <w:rsid w:val="00792AF1"/>
    <w:rsid w:val="00793611"/>
    <w:rsid w:val="007946BF"/>
    <w:rsid w:val="007946CE"/>
    <w:rsid w:val="00794866"/>
    <w:rsid w:val="00794B72"/>
    <w:rsid w:val="00795320"/>
    <w:rsid w:val="0079538E"/>
    <w:rsid w:val="00795EFD"/>
    <w:rsid w:val="0079601D"/>
    <w:rsid w:val="007960D7"/>
    <w:rsid w:val="007964F6"/>
    <w:rsid w:val="00797294"/>
    <w:rsid w:val="00797998"/>
    <w:rsid w:val="00797CA4"/>
    <w:rsid w:val="00797F3D"/>
    <w:rsid w:val="00797FA6"/>
    <w:rsid w:val="007A02D8"/>
    <w:rsid w:val="007A0862"/>
    <w:rsid w:val="007A0869"/>
    <w:rsid w:val="007A0A07"/>
    <w:rsid w:val="007A0BCF"/>
    <w:rsid w:val="007A109E"/>
    <w:rsid w:val="007A13E4"/>
    <w:rsid w:val="007A1492"/>
    <w:rsid w:val="007A14AB"/>
    <w:rsid w:val="007A1CF5"/>
    <w:rsid w:val="007A1FD4"/>
    <w:rsid w:val="007A2222"/>
    <w:rsid w:val="007A2C63"/>
    <w:rsid w:val="007A2E40"/>
    <w:rsid w:val="007A351E"/>
    <w:rsid w:val="007A3F82"/>
    <w:rsid w:val="007A3FCB"/>
    <w:rsid w:val="007A4292"/>
    <w:rsid w:val="007A5158"/>
    <w:rsid w:val="007A58CA"/>
    <w:rsid w:val="007A68D8"/>
    <w:rsid w:val="007A70BF"/>
    <w:rsid w:val="007A72C1"/>
    <w:rsid w:val="007A7A87"/>
    <w:rsid w:val="007A7ECF"/>
    <w:rsid w:val="007B060F"/>
    <w:rsid w:val="007B0967"/>
    <w:rsid w:val="007B0E8C"/>
    <w:rsid w:val="007B1D79"/>
    <w:rsid w:val="007B20E9"/>
    <w:rsid w:val="007B2115"/>
    <w:rsid w:val="007B212E"/>
    <w:rsid w:val="007B246C"/>
    <w:rsid w:val="007B2637"/>
    <w:rsid w:val="007B311C"/>
    <w:rsid w:val="007B33E1"/>
    <w:rsid w:val="007B3E47"/>
    <w:rsid w:val="007B4E63"/>
    <w:rsid w:val="007B506B"/>
    <w:rsid w:val="007B51DD"/>
    <w:rsid w:val="007B5293"/>
    <w:rsid w:val="007B688D"/>
    <w:rsid w:val="007B7CBA"/>
    <w:rsid w:val="007C0388"/>
    <w:rsid w:val="007C1385"/>
    <w:rsid w:val="007C168A"/>
    <w:rsid w:val="007C1736"/>
    <w:rsid w:val="007C1BF7"/>
    <w:rsid w:val="007C1C45"/>
    <w:rsid w:val="007C1C78"/>
    <w:rsid w:val="007C27FF"/>
    <w:rsid w:val="007C2A90"/>
    <w:rsid w:val="007C2B65"/>
    <w:rsid w:val="007C2E3B"/>
    <w:rsid w:val="007C31C5"/>
    <w:rsid w:val="007C3BE4"/>
    <w:rsid w:val="007C3CCF"/>
    <w:rsid w:val="007C44B3"/>
    <w:rsid w:val="007C4BD0"/>
    <w:rsid w:val="007C4CD1"/>
    <w:rsid w:val="007C5445"/>
    <w:rsid w:val="007C5E84"/>
    <w:rsid w:val="007C5FFA"/>
    <w:rsid w:val="007C7F80"/>
    <w:rsid w:val="007D077F"/>
    <w:rsid w:val="007D0A23"/>
    <w:rsid w:val="007D0E02"/>
    <w:rsid w:val="007D0FF6"/>
    <w:rsid w:val="007D10A6"/>
    <w:rsid w:val="007D1FB4"/>
    <w:rsid w:val="007D206D"/>
    <w:rsid w:val="007D24EC"/>
    <w:rsid w:val="007D32E3"/>
    <w:rsid w:val="007D3434"/>
    <w:rsid w:val="007D40D0"/>
    <w:rsid w:val="007D4663"/>
    <w:rsid w:val="007D5BF0"/>
    <w:rsid w:val="007D62F9"/>
    <w:rsid w:val="007D65C7"/>
    <w:rsid w:val="007D674E"/>
    <w:rsid w:val="007D7091"/>
    <w:rsid w:val="007D763E"/>
    <w:rsid w:val="007D7B67"/>
    <w:rsid w:val="007D7EAF"/>
    <w:rsid w:val="007D7F7A"/>
    <w:rsid w:val="007E023C"/>
    <w:rsid w:val="007E0AE5"/>
    <w:rsid w:val="007E0B3E"/>
    <w:rsid w:val="007E0D34"/>
    <w:rsid w:val="007E0EEC"/>
    <w:rsid w:val="007E15E7"/>
    <w:rsid w:val="007E197C"/>
    <w:rsid w:val="007E31B1"/>
    <w:rsid w:val="007E32BC"/>
    <w:rsid w:val="007E3570"/>
    <w:rsid w:val="007E3760"/>
    <w:rsid w:val="007E3E20"/>
    <w:rsid w:val="007E4488"/>
    <w:rsid w:val="007E45F2"/>
    <w:rsid w:val="007E5D15"/>
    <w:rsid w:val="007E5DE9"/>
    <w:rsid w:val="007E672D"/>
    <w:rsid w:val="007E72F6"/>
    <w:rsid w:val="007E76E0"/>
    <w:rsid w:val="007E77EB"/>
    <w:rsid w:val="007E7FDB"/>
    <w:rsid w:val="007F0C08"/>
    <w:rsid w:val="007F19FF"/>
    <w:rsid w:val="007F2381"/>
    <w:rsid w:val="007F2876"/>
    <w:rsid w:val="007F3490"/>
    <w:rsid w:val="007F3F75"/>
    <w:rsid w:val="007F4211"/>
    <w:rsid w:val="007F4CAA"/>
    <w:rsid w:val="007F4E1F"/>
    <w:rsid w:val="007F4FC6"/>
    <w:rsid w:val="007F509C"/>
    <w:rsid w:val="007F55A7"/>
    <w:rsid w:val="007F631A"/>
    <w:rsid w:val="007F6796"/>
    <w:rsid w:val="007F69EC"/>
    <w:rsid w:val="007F74B4"/>
    <w:rsid w:val="007F7A57"/>
    <w:rsid w:val="00800125"/>
    <w:rsid w:val="0080016C"/>
    <w:rsid w:val="00800432"/>
    <w:rsid w:val="00800F11"/>
    <w:rsid w:val="00801359"/>
    <w:rsid w:val="0080150D"/>
    <w:rsid w:val="0080186D"/>
    <w:rsid w:val="00801F65"/>
    <w:rsid w:val="0080219E"/>
    <w:rsid w:val="0080249C"/>
    <w:rsid w:val="00802E43"/>
    <w:rsid w:val="008032A1"/>
    <w:rsid w:val="0080346F"/>
    <w:rsid w:val="008038BF"/>
    <w:rsid w:val="00804128"/>
    <w:rsid w:val="0080425D"/>
    <w:rsid w:val="00804F94"/>
    <w:rsid w:val="008053C7"/>
    <w:rsid w:val="0080559D"/>
    <w:rsid w:val="008056E3"/>
    <w:rsid w:val="0080596F"/>
    <w:rsid w:val="00806128"/>
    <w:rsid w:val="0080620E"/>
    <w:rsid w:val="0080627C"/>
    <w:rsid w:val="00806689"/>
    <w:rsid w:val="00806906"/>
    <w:rsid w:val="008072BC"/>
    <w:rsid w:val="00807BEC"/>
    <w:rsid w:val="0081023A"/>
    <w:rsid w:val="00810A64"/>
    <w:rsid w:val="0081108F"/>
    <w:rsid w:val="008112A3"/>
    <w:rsid w:val="0081133E"/>
    <w:rsid w:val="008114DB"/>
    <w:rsid w:val="00811BA5"/>
    <w:rsid w:val="00812308"/>
    <w:rsid w:val="00812AE4"/>
    <w:rsid w:val="008133E2"/>
    <w:rsid w:val="008134EF"/>
    <w:rsid w:val="00813EB1"/>
    <w:rsid w:val="00813F40"/>
    <w:rsid w:val="00813F4A"/>
    <w:rsid w:val="008143E8"/>
    <w:rsid w:val="008144D9"/>
    <w:rsid w:val="00814567"/>
    <w:rsid w:val="00814990"/>
    <w:rsid w:val="00814F4A"/>
    <w:rsid w:val="0081500A"/>
    <w:rsid w:val="008150BF"/>
    <w:rsid w:val="0081591C"/>
    <w:rsid w:val="008159D3"/>
    <w:rsid w:val="00816054"/>
    <w:rsid w:val="00816122"/>
    <w:rsid w:val="00816AB0"/>
    <w:rsid w:val="00816DD5"/>
    <w:rsid w:val="008205C1"/>
    <w:rsid w:val="00820A2D"/>
    <w:rsid w:val="00820C08"/>
    <w:rsid w:val="00820D2A"/>
    <w:rsid w:val="00820EF3"/>
    <w:rsid w:val="00820FAC"/>
    <w:rsid w:val="008210C8"/>
    <w:rsid w:val="00822609"/>
    <w:rsid w:val="00822AA8"/>
    <w:rsid w:val="00822B8D"/>
    <w:rsid w:val="008231E8"/>
    <w:rsid w:val="008237E7"/>
    <w:rsid w:val="008238AF"/>
    <w:rsid w:val="00823BCC"/>
    <w:rsid w:val="008245B7"/>
    <w:rsid w:val="00824A1C"/>
    <w:rsid w:val="00824AB1"/>
    <w:rsid w:val="00824D95"/>
    <w:rsid w:val="008250B1"/>
    <w:rsid w:val="008253A6"/>
    <w:rsid w:val="00825702"/>
    <w:rsid w:val="008257AE"/>
    <w:rsid w:val="00825E33"/>
    <w:rsid w:val="00825FE6"/>
    <w:rsid w:val="008261F0"/>
    <w:rsid w:val="008268FE"/>
    <w:rsid w:val="00826B44"/>
    <w:rsid w:val="00827610"/>
    <w:rsid w:val="008277F1"/>
    <w:rsid w:val="00827972"/>
    <w:rsid w:val="008304CD"/>
    <w:rsid w:val="00830F0A"/>
    <w:rsid w:val="00831D70"/>
    <w:rsid w:val="008321BE"/>
    <w:rsid w:val="00832E83"/>
    <w:rsid w:val="00832F54"/>
    <w:rsid w:val="00832F83"/>
    <w:rsid w:val="00833291"/>
    <w:rsid w:val="008332A6"/>
    <w:rsid w:val="00833476"/>
    <w:rsid w:val="00833A9B"/>
    <w:rsid w:val="0083463C"/>
    <w:rsid w:val="008351F7"/>
    <w:rsid w:val="00835224"/>
    <w:rsid w:val="0083536B"/>
    <w:rsid w:val="0083536C"/>
    <w:rsid w:val="00835465"/>
    <w:rsid w:val="008356AF"/>
    <w:rsid w:val="00836D99"/>
    <w:rsid w:val="00836E74"/>
    <w:rsid w:val="008373B7"/>
    <w:rsid w:val="00837B83"/>
    <w:rsid w:val="00837CE7"/>
    <w:rsid w:val="008414F2"/>
    <w:rsid w:val="0084150B"/>
    <w:rsid w:val="00841F78"/>
    <w:rsid w:val="00841FB0"/>
    <w:rsid w:val="00842053"/>
    <w:rsid w:val="00842FCD"/>
    <w:rsid w:val="008430A2"/>
    <w:rsid w:val="00843E25"/>
    <w:rsid w:val="00843E6B"/>
    <w:rsid w:val="00844667"/>
    <w:rsid w:val="00845B59"/>
    <w:rsid w:val="00847996"/>
    <w:rsid w:val="00850F7F"/>
    <w:rsid w:val="008511E9"/>
    <w:rsid w:val="00851ED5"/>
    <w:rsid w:val="00852146"/>
    <w:rsid w:val="008521A8"/>
    <w:rsid w:val="008524A6"/>
    <w:rsid w:val="008524BA"/>
    <w:rsid w:val="00852918"/>
    <w:rsid w:val="0085325F"/>
    <w:rsid w:val="008533B7"/>
    <w:rsid w:val="0085440C"/>
    <w:rsid w:val="0085486C"/>
    <w:rsid w:val="00854C86"/>
    <w:rsid w:val="00855553"/>
    <w:rsid w:val="008555B4"/>
    <w:rsid w:val="008556E9"/>
    <w:rsid w:val="00855AC9"/>
    <w:rsid w:val="00856085"/>
    <w:rsid w:val="00856394"/>
    <w:rsid w:val="00856FE9"/>
    <w:rsid w:val="008575A6"/>
    <w:rsid w:val="00857960"/>
    <w:rsid w:val="00857D66"/>
    <w:rsid w:val="00857FFD"/>
    <w:rsid w:val="00860914"/>
    <w:rsid w:val="008617A3"/>
    <w:rsid w:val="008617AB"/>
    <w:rsid w:val="0086473E"/>
    <w:rsid w:val="00864B86"/>
    <w:rsid w:val="00865025"/>
    <w:rsid w:val="00867310"/>
    <w:rsid w:val="00867526"/>
    <w:rsid w:val="008676D7"/>
    <w:rsid w:val="00867A15"/>
    <w:rsid w:val="00870379"/>
    <w:rsid w:val="00870D37"/>
    <w:rsid w:val="00870FC9"/>
    <w:rsid w:val="00871A9D"/>
    <w:rsid w:val="00873F1B"/>
    <w:rsid w:val="00875024"/>
    <w:rsid w:val="008753F3"/>
    <w:rsid w:val="008754EC"/>
    <w:rsid w:val="0087575B"/>
    <w:rsid w:val="008757B9"/>
    <w:rsid w:val="00875985"/>
    <w:rsid w:val="00875B23"/>
    <w:rsid w:val="0087703E"/>
    <w:rsid w:val="008775F8"/>
    <w:rsid w:val="00877AD6"/>
    <w:rsid w:val="008802C7"/>
    <w:rsid w:val="00880F93"/>
    <w:rsid w:val="0088197F"/>
    <w:rsid w:val="00881B3B"/>
    <w:rsid w:val="00881CC5"/>
    <w:rsid w:val="008823D9"/>
    <w:rsid w:val="00882DE3"/>
    <w:rsid w:val="00884A66"/>
    <w:rsid w:val="00884D49"/>
    <w:rsid w:val="0088546F"/>
    <w:rsid w:val="0088579A"/>
    <w:rsid w:val="008857C2"/>
    <w:rsid w:val="00885FCA"/>
    <w:rsid w:val="00886C1E"/>
    <w:rsid w:val="0088734D"/>
    <w:rsid w:val="0088735D"/>
    <w:rsid w:val="00887C6D"/>
    <w:rsid w:val="00887D26"/>
    <w:rsid w:val="00887EA1"/>
    <w:rsid w:val="00887FCC"/>
    <w:rsid w:val="008900AA"/>
    <w:rsid w:val="008908FA"/>
    <w:rsid w:val="00890EE1"/>
    <w:rsid w:val="00891013"/>
    <w:rsid w:val="008910BF"/>
    <w:rsid w:val="00892448"/>
    <w:rsid w:val="00892D33"/>
    <w:rsid w:val="00893536"/>
    <w:rsid w:val="00893BAE"/>
    <w:rsid w:val="00893DE3"/>
    <w:rsid w:val="00894173"/>
    <w:rsid w:val="0089432A"/>
    <w:rsid w:val="0089472E"/>
    <w:rsid w:val="0089484D"/>
    <w:rsid w:val="00895C45"/>
    <w:rsid w:val="00895EAE"/>
    <w:rsid w:val="008966B8"/>
    <w:rsid w:val="00896B4B"/>
    <w:rsid w:val="00897883"/>
    <w:rsid w:val="00897980"/>
    <w:rsid w:val="00897C41"/>
    <w:rsid w:val="00897D13"/>
    <w:rsid w:val="00897E5B"/>
    <w:rsid w:val="008A02FB"/>
    <w:rsid w:val="008A0329"/>
    <w:rsid w:val="008A0376"/>
    <w:rsid w:val="008A0C18"/>
    <w:rsid w:val="008A1AF6"/>
    <w:rsid w:val="008A1EB9"/>
    <w:rsid w:val="008A217D"/>
    <w:rsid w:val="008A277D"/>
    <w:rsid w:val="008A2F5F"/>
    <w:rsid w:val="008A2FCE"/>
    <w:rsid w:val="008A309B"/>
    <w:rsid w:val="008A3895"/>
    <w:rsid w:val="008A430C"/>
    <w:rsid w:val="008A488A"/>
    <w:rsid w:val="008A5251"/>
    <w:rsid w:val="008A542E"/>
    <w:rsid w:val="008A543A"/>
    <w:rsid w:val="008A629E"/>
    <w:rsid w:val="008A6397"/>
    <w:rsid w:val="008A6932"/>
    <w:rsid w:val="008A6953"/>
    <w:rsid w:val="008A6DAF"/>
    <w:rsid w:val="008A7116"/>
    <w:rsid w:val="008B05EC"/>
    <w:rsid w:val="008B095D"/>
    <w:rsid w:val="008B0DFB"/>
    <w:rsid w:val="008B11B0"/>
    <w:rsid w:val="008B16D1"/>
    <w:rsid w:val="008B25FE"/>
    <w:rsid w:val="008B2C9E"/>
    <w:rsid w:val="008B3576"/>
    <w:rsid w:val="008B3643"/>
    <w:rsid w:val="008B36D3"/>
    <w:rsid w:val="008B39BC"/>
    <w:rsid w:val="008B3F4E"/>
    <w:rsid w:val="008B402C"/>
    <w:rsid w:val="008B43B6"/>
    <w:rsid w:val="008B4861"/>
    <w:rsid w:val="008B5053"/>
    <w:rsid w:val="008B57B0"/>
    <w:rsid w:val="008B5BA4"/>
    <w:rsid w:val="008B65F7"/>
    <w:rsid w:val="008B694B"/>
    <w:rsid w:val="008B6D7A"/>
    <w:rsid w:val="008B7156"/>
    <w:rsid w:val="008B744E"/>
    <w:rsid w:val="008B74F8"/>
    <w:rsid w:val="008B7854"/>
    <w:rsid w:val="008B7A30"/>
    <w:rsid w:val="008B7CFC"/>
    <w:rsid w:val="008C020F"/>
    <w:rsid w:val="008C041E"/>
    <w:rsid w:val="008C0541"/>
    <w:rsid w:val="008C0A54"/>
    <w:rsid w:val="008C0D7B"/>
    <w:rsid w:val="008C2188"/>
    <w:rsid w:val="008C25AB"/>
    <w:rsid w:val="008C3459"/>
    <w:rsid w:val="008C3D1B"/>
    <w:rsid w:val="008C4C75"/>
    <w:rsid w:val="008C4E77"/>
    <w:rsid w:val="008C5A22"/>
    <w:rsid w:val="008C62E6"/>
    <w:rsid w:val="008C65B6"/>
    <w:rsid w:val="008C69D4"/>
    <w:rsid w:val="008C6C62"/>
    <w:rsid w:val="008C6F87"/>
    <w:rsid w:val="008C751A"/>
    <w:rsid w:val="008C7947"/>
    <w:rsid w:val="008C7A72"/>
    <w:rsid w:val="008D07E3"/>
    <w:rsid w:val="008D0BD1"/>
    <w:rsid w:val="008D11D7"/>
    <w:rsid w:val="008D169B"/>
    <w:rsid w:val="008D1EA8"/>
    <w:rsid w:val="008D2222"/>
    <w:rsid w:val="008D2847"/>
    <w:rsid w:val="008D2E2B"/>
    <w:rsid w:val="008D30A3"/>
    <w:rsid w:val="008D3400"/>
    <w:rsid w:val="008D3475"/>
    <w:rsid w:val="008D35CF"/>
    <w:rsid w:val="008D3F29"/>
    <w:rsid w:val="008D418E"/>
    <w:rsid w:val="008D4F5B"/>
    <w:rsid w:val="008D5353"/>
    <w:rsid w:val="008D54DC"/>
    <w:rsid w:val="008D5794"/>
    <w:rsid w:val="008D5C7F"/>
    <w:rsid w:val="008D5CA1"/>
    <w:rsid w:val="008D5E5F"/>
    <w:rsid w:val="008D660D"/>
    <w:rsid w:val="008D661F"/>
    <w:rsid w:val="008D68D1"/>
    <w:rsid w:val="008D6EE6"/>
    <w:rsid w:val="008D708B"/>
    <w:rsid w:val="008D7464"/>
    <w:rsid w:val="008D74D7"/>
    <w:rsid w:val="008E02BD"/>
    <w:rsid w:val="008E0C26"/>
    <w:rsid w:val="008E0CBD"/>
    <w:rsid w:val="008E0F7A"/>
    <w:rsid w:val="008E16CE"/>
    <w:rsid w:val="008E1756"/>
    <w:rsid w:val="008E2716"/>
    <w:rsid w:val="008E31AC"/>
    <w:rsid w:val="008E362F"/>
    <w:rsid w:val="008E3DB5"/>
    <w:rsid w:val="008E455B"/>
    <w:rsid w:val="008E4806"/>
    <w:rsid w:val="008E5312"/>
    <w:rsid w:val="008E5755"/>
    <w:rsid w:val="008E5BDB"/>
    <w:rsid w:val="008E5C59"/>
    <w:rsid w:val="008E5E1E"/>
    <w:rsid w:val="008E6295"/>
    <w:rsid w:val="008E6472"/>
    <w:rsid w:val="008E658D"/>
    <w:rsid w:val="008E6781"/>
    <w:rsid w:val="008E6F1C"/>
    <w:rsid w:val="008E7485"/>
    <w:rsid w:val="008F0C5B"/>
    <w:rsid w:val="008F0EED"/>
    <w:rsid w:val="008F1601"/>
    <w:rsid w:val="008F1BF8"/>
    <w:rsid w:val="008F2458"/>
    <w:rsid w:val="008F2FC3"/>
    <w:rsid w:val="008F30A4"/>
    <w:rsid w:val="008F48A5"/>
    <w:rsid w:val="008F4B36"/>
    <w:rsid w:val="008F5BB1"/>
    <w:rsid w:val="008F60A5"/>
    <w:rsid w:val="008F69B2"/>
    <w:rsid w:val="008F71C4"/>
    <w:rsid w:val="008F72EF"/>
    <w:rsid w:val="008F74BE"/>
    <w:rsid w:val="008F76C6"/>
    <w:rsid w:val="008F7AB4"/>
    <w:rsid w:val="0090028B"/>
    <w:rsid w:val="00900484"/>
    <w:rsid w:val="00900BD5"/>
    <w:rsid w:val="00900C13"/>
    <w:rsid w:val="00902A69"/>
    <w:rsid w:val="00902D24"/>
    <w:rsid w:val="00903574"/>
    <w:rsid w:val="00903768"/>
    <w:rsid w:val="00903BB7"/>
    <w:rsid w:val="00904E14"/>
    <w:rsid w:val="00904FA0"/>
    <w:rsid w:val="00905BF8"/>
    <w:rsid w:val="00906191"/>
    <w:rsid w:val="00906377"/>
    <w:rsid w:val="00906551"/>
    <w:rsid w:val="00907192"/>
    <w:rsid w:val="0090738E"/>
    <w:rsid w:val="009073A5"/>
    <w:rsid w:val="00907CE3"/>
    <w:rsid w:val="00907E25"/>
    <w:rsid w:val="00907FBD"/>
    <w:rsid w:val="00910154"/>
    <w:rsid w:val="00910802"/>
    <w:rsid w:val="00910873"/>
    <w:rsid w:val="0091103C"/>
    <w:rsid w:val="00911A34"/>
    <w:rsid w:val="00911FB4"/>
    <w:rsid w:val="009122A4"/>
    <w:rsid w:val="009126EB"/>
    <w:rsid w:val="00912B1E"/>
    <w:rsid w:val="009134A0"/>
    <w:rsid w:val="0091357E"/>
    <w:rsid w:val="00914306"/>
    <w:rsid w:val="009145C5"/>
    <w:rsid w:val="00915921"/>
    <w:rsid w:val="00915BF2"/>
    <w:rsid w:val="00915D68"/>
    <w:rsid w:val="00915E8E"/>
    <w:rsid w:val="00915E94"/>
    <w:rsid w:val="00916387"/>
    <w:rsid w:val="00916829"/>
    <w:rsid w:val="009206D6"/>
    <w:rsid w:val="009209B0"/>
    <w:rsid w:val="00920E9A"/>
    <w:rsid w:val="009215AA"/>
    <w:rsid w:val="009221B5"/>
    <w:rsid w:val="00922563"/>
    <w:rsid w:val="00923260"/>
    <w:rsid w:val="00923507"/>
    <w:rsid w:val="0092385A"/>
    <w:rsid w:val="00923EFC"/>
    <w:rsid w:val="00923F30"/>
    <w:rsid w:val="00924D6A"/>
    <w:rsid w:val="00925365"/>
    <w:rsid w:val="0092658D"/>
    <w:rsid w:val="00926842"/>
    <w:rsid w:val="0092686D"/>
    <w:rsid w:val="00926C5C"/>
    <w:rsid w:val="009270A7"/>
    <w:rsid w:val="0092751A"/>
    <w:rsid w:val="009276AE"/>
    <w:rsid w:val="009300D1"/>
    <w:rsid w:val="00930106"/>
    <w:rsid w:val="0093079F"/>
    <w:rsid w:val="00930F8D"/>
    <w:rsid w:val="009317B9"/>
    <w:rsid w:val="00931B0D"/>
    <w:rsid w:val="00931FB3"/>
    <w:rsid w:val="00931FF3"/>
    <w:rsid w:val="00932120"/>
    <w:rsid w:val="00933F9D"/>
    <w:rsid w:val="00934475"/>
    <w:rsid w:val="00935027"/>
    <w:rsid w:val="009355B3"/>
    <w:rsid w:val="00935CEB"/>
    <w:rsid w:val="00936208"/>
    <w:rsid w:val="00936253"/>
    <w:rsid w:val="00936EDC"/>
    <w:rsid w:val="00936F36"/>
    <w:rsid w:val="00937C74"/>
    <w:rsid w:val="009407CC"/>
    <w:rsid w:val="0094099C"/>
    <w:rsid w:val="00940C00"/>
    <w:rsid w:val="00940C23"/>
    <w:rsid w:val="009424CF"/>
    <w:rsid w:val="00942521"/>
    <w:rsid w:val="0094277F"/>
    <w:rsid w:val="0094282C"/>
    <w:rsid w:val="00942FD6"/>
    <w:rsid w:val="009430D6"/>
    <w:rsid w:val="00943653"/>
    <w:rsid w:val="00943D19"/>
    <w:rsid w:val="0094413D"/>
    <w:rsid w:val="0094444B"/>
    <w:rsid w:val="00944EF3"/>
    <w:rsid w:val="00945097"/>
    <w:rsid w:val="009458E5"/>
    <w:rsid w:val="00945ABE"/>
    <w:rsid w:val="009461CC"/>
    <w:rsid w:val="0094676B"/>
    <w:rsid w:val="00946BBC"/>
    <w:rsid w:val="00946DF4"/>
    <w:rsid w:val="00947764"/>
    <w:rsid w:val="00947D83"/>
    <w:rsid w:val="0095014B"/>
    <w:rsid w:val="00950922"/>
    <w:rsid w:val="00950B26"/>
    <w:rsid w:val="00950EB3"/>
    <w:rsid w:val="009519A4"/>
    <w:rsid w:val="0095208D"/>
    <w:rsid w:val="00952227"/>
    <w:rsid w:val="0095227E"/>
    <w:rsid w:val="009522E1"/>
    <w:rsid w:val="009532D1"/>
    <w:rsid w:val="00953ABC"/>
    <w:rsid w:val="0095412D"/>
    <w:rsid w:val="009548F4"/>
    <w:rsid w:val="00954D35"/>
    <w:rsid w:val="00955621"/>
    <w:rsid w:val="009559F4"/>
    <w:rsid w:val="00955A70"/>
    <w:rsid w:val="00955B0F"/>
    <w:rsid w:val="00955D64"/>
    <w:rsid w:val="00955DD2"/>
    <w:rsid w:val="00956645"/>
    <w:rsid w:val="00956C09"/>
    <w:rsid w:val="009615A0"/>
    <w:rsid w:val="00961954"/>
    <w:rsid w:val="00961A41"/>
    <w:rsid w:val="00961B3F"/>
    <w:rsid w:val="00961FEF"/>
    <w:rsid w:val="00962D86"/>
    <w:rsid w:val="0096306C"/>
    <w:rsid w:val="00963AE7"/>
    <w:rsid w:val="00963FB7"/>
    <w:rsid w:val="00963FC7"/>
    <w:rsid w:val="009647DC"/>
    <w:rsid w:val="00964A51"/>
    <w:rsid w:val="00964C49"/>
    <w:rsid w:val="00965633"/>
    <w:rsid w:val="00965B0F"/>
    <w:rsid w:val="00965D94"/>
    <w:rsid w:val="009679F9"/>
    <w:rsid w:val="0097012D"/>
    <w:rsid w:val="0097025A"/>
    <w:rsid w:val="00970B7F"/>
    <w:rsid w:val="00970CAF"/>
    <w:rsid w:val="00970F1D"/>
    <w:rsid w:val="00971B6B"/>
    <w:rsid w:val="00972B2D"/>
    <w:rsid w:val="00973510"/>
    <w:rsid w:val="00973737"/>
    <w:rsid w:val="0097427B"/>
    <w:rsid w:val="009755D2"/>
    <w:rsid w:val="00975C0E"/>
    <w:rsid w:val="00975D92"/>
    <w:rsid w:val="009767F3"/>
    <w:rsid w:val="00976D11"/>
    <w:rsid w:val="0097703B"/>
    <w:rsid w:val="0097705C"/>
    <w:rsid w:val="009777B5"/>
    <w:rsid w:val="009779FB"/>
    <w:rsid w:val="00977F46"/>
    <w:rsid w:val="0098011E"/>
    <w:rsid w:val="00981285"/>
    <w:rsid w:val="0098216F"/>
    <w:rsid w:val="0098244A"/>
    <w:rsid w:val="00982970"/>
    <w:rsid w:val="00982A58"/>
    <w:rsid w:val="009837BD"/>
    <w:rsid w:val="009838AB"/>
    <w:rsid w:val="0098396F"/>
    <w:rsid w:val="00983BF1"/>
    <w:rsid w:val="00983DCC"/>
    <w:rsid w:val="009840F6"/>
    <w:rsid w:val="0098484A"/>
    <w:rsid w:val="00984C75"/>
    <w:rsid w:val="0098517E"/>
    <w:rsid w:val="00985CFA"/>
    <w:rsid w:val="00985F56"/>
    <w:rsid w:val="009862D6"/>
    <w:rsid w:val="009863A3"/>
    <w:rsid w:val="00986518"/>
    <w:rsid w:val="00986806"/>
    <w:rsid w:val="00986D63"/>
    <w:rsid w:val="00986DE9"/>
    <w:rsid w:val="00987598"/>
    <w:rsid w:val="00987FCA"/>
    <w:rsid w:val="00993227"/>
    <w:rsid w:val="00993853"/>
    <w:rsid w:val="009942AB"/>
    <w:rsid w:val="00994E07"/>
    <w:rsid w:val="00995513"/>
    <w:rsid w:val="00995FE7"/>
    <w:rsid w:val="00996B41"/>
    <w:rsid w:val="00996D6A"/>
    <w:rsid w:val="00996DA2"/>
    <w:rsid w:val="009A01FC"/>
    <w:rsid w:val="009A0786"/>
    <w:rsid w:val="009A147D"/>
    <w:rsid w:val="009A15CA"/>
    <w:rsid w:val="009A1705"/>
    <w:rsid w:val="009A1753"/>
    <w:rsid w:val="009A263B"/>
    <w:rsid w:val="009A26F5"/>
    <w:rsid w:val="009A27B9"/>
    <w:rsid w:val="009A3981"/>
    <w:rsid w:val="009A3E4A"/>
    <w:rsid w:val="009A44FF"/>
    <w:rsid w:val="009A49F1"/>
    <w:rsid w:val="009A5124"/>
    <w:rsid w:val="009A5448"/>
    <w:rsid w:val="009A63EA"/>
    <w:rsid w:val="009A662D"/>
    <w:rsid w:val="009A6AB5"/>
    <w:rsid w:val="009A75B0"/>
    <w:rsid w:val="009A7B1F"/>
    <w:rsid w:val="009A7BE3"/>
    <w:rsid w:val="009B05CF"/>
    <w:rsid w:val="009B1758"/>
    <w:rsid w:val="009B2DCC"/>
    <w:rsid w:val="009B3430"/>
    <w:rsid w:val="009B3590"/>
    <w:rsid w:val="009B38FF"/>
    <w:rsid w:val="009B3B26"/>
    <w:rsid w:val="009B3F34"/>
    <w:rsid w:val="009B4505"/>
    <w:rsid w:val="009B476E"/>
    <w:rsid w:val="009B4A5C"/>
    <w:rsid w:val="009B4CC7"/>
    <w:rsid w:val="009B52EB"/>
    <w:rsid w:val="009B5CC5"/>
    <w:rsid w:val="009B6490"/>
    <w:rsid w:val="009B7CDC"/>
    <w:rsid w:val="009B7DB1"/>
    <w:rsid w:val="009C00D5"/>
    <w:rsid w:val="009C03BF"/>
    <w:rsid w:val="009C0483"/>
    <w:rsid w:val="009C11A7"/>
    <w:rsid w:val="009C1577"/>
    <w:rsid w:val="009C158B"/>
    <w:rsid w:val="009C1908"/>
    <w:rsid w:val="009C1CA4"/>
    <w:rsid w:val="009C1E9E"/>
    <w:rsid w:val="009C1ED8"/>
    <w:rsid w:val="009C3BF2"/>
    <w:rsid w:val="009C4AE0"/>
    <w:rsid w:val="009C4FD0"/>
    <w:rsid w:val="009C4FE2"/>
    <w:rsid w:val="009C5E20"/>
    <w:rsid w:val="009C6208"/>
    <w:rsid w:val="009C640A"/>
    <w:rsid w:val="009C644C"/>
    <w:rsid w:val="009C6824"/>
    <w:rsid w:val="009C6CEF"/>
    <w:rsid w:val="009C6EB4"/>
    <w:rsid w:val="009C717C"/>
    <w:rsid w:val="009C7220"/>
    <w:rsid w:val="009C799D"/>
    <w:rsid w:val="009D0259"/>
    <w:rsid w:val="009D11FB"/>
    <w:rsid w:val="009D1ADF"/>
    <w:rsid w:val="009D243C"/>
    <w:rsid w:val="009D2A4F"/>
    <w:rsid w:val="009D32B8"/>
    <w:rsid w:val="009D3F17"/>
    <w:rsid w:val="009D4388"/>
    <w:rsid w:val="009D4939"/>
    <w:rsid w:val="009D49D0"/>
    <w:rsid w:val="009D4A4A"/>
    <w:rsid w:val="009D60C8"/>
    <w:rsid w:val="009D74DD"/>
    <w:rsid w:val="009D757F"/>
    <w:rsid w:val="009E0834"/>
    <w:rsid w:val="009E0A54"/>
    <w:rsid w:val="009E0F2A"/>
    <w:rsid w:val="009E1177"/>
    <w:rsid w:val="009E11B7"/>
    <w:rsid w:val="009E28DB"/>
    <w:rsid w:val="009E2B2C"/>
    <w:rsid w:val="009E2B59"/>
    <w:rsid w:val="009E2C80"/>
    <w:rsid w:val="009E3206"/>
    <w:rsid w:val="009E3992"/>
    <w:rsid w:val="009E3B9E"/>
    <w:rsid w:val="009E48BF"/>
    <w:rsid w:val="009E492C"/>
    <w:rsid w:val="009E4D2A"/>
    <w:rsid w:val="009E4DDB"/>
    <w:rsid w:val="009E5B8A"/>
    <w:rsid w:val="009E5E8D"/>
    <w:rsid w:val="009E604A"/>
    <w:rsid w:val="009E63C7"/>
    <w:rsid w:val="009E6715"/>
    <w:rsid w:val="009E71D7"/>
    <w:rsid w:val="009F01B3"/>
    <w:rsid w:val="009F0690"/>
    <w:rsid w:val="009F071E"/>
    <w:rsid w:val="009F0A04"/>
    <w:rsid w:val="009F1364"/>
    <w:rsid w:val="009F1EBC"/>
    <w:rsid w:val="009F2267"/>
    <w:rsid w:val="009F24BB"/>
    <w:rsid w:val="009F39FC"/>
    <w:rsid w:val="009F3C04"/>
    <w:rsid w:val="009F3C71"/>
    <w:rsid w:val="009F3F98"/>
    <w:rsid w:val="009F436A"/>
    <w:rsid w:val="009F4AC9"/>
    <w:rsid w:val="009F61F0"/>
    <w:rsid w:val="009F643D"/>
    <w:rsid w:val="009F68F2"/>
    <w:rsid w:val="009F78BE"/>
    <w:rsid w:val="009F79B5"/>
    <w:rsid w:val="009F7F7F"/>
    <w:rsid w:val="009F7FD8"/>
    <w:rsid w:val="00A0000B"/>
    <w:rsid w:val="00A0009B"/>
    <w:rsid w:val="00A0033E"/>
    <w:rsid w:val="00A00867"/>
    <w:rsid w:val="00A008A6"/>
    <w:rsid w:val="00A008D4"/>
    <w:rsid w:val="00A00BA9"/>
    <w:rsid w:val="00A00DFC"/>
    <w:rsid w:val="00A013C3"/>
    <w:rsid w:val="00A0148B"/>
    <w:rsid w:val="00A014BC"/>
    <w:rsid w:val="00A017A4"/>
    <w:rsid w:val="00A01BFC"/>
    <w:rsid w:val="00A02180"/>
    <w:rsid w:val="00A0236F"/>
    <w:rsid w:val="00A023F1"/>
    <w:rsid w:val="00A03360"/>
    <w:rsid w:val="00A0343B"/>
    <w:rsid w:val="00A03CB5"/>
    <w:rsid w:val="00A03DDE"/>
    <w:rsid w:val="00A0497E"/>
    <w:rsid w:val="00A04D6A"/>
    <w:rsid w:val="00A0506B"/>
    <w:rsid w:val="00A05233"/>
    <w:rsid w:val="00A05EED"/>
    <w:rsid w:val="00A064BA"/>
    <w:rsid w:val="00A0709A"/>
    <w:rsid w:val="00A0714B"/>
    <w:rsid w:val="00A07DFB"/>
    <w:rsid w:val="00A07E40"/>
    <w:rsid w:val="00A07E93"/>
    <w:rsid w:val="00A10124"/>
    <w:rsid w:val="00A101F3"/>
    <w:rsid w:val="00A10E7E"/>
    <w:rsid w:val="00A115AD"/>
    <w:rsid w:val="00A1163A"/>
    <w:rsid w:val="00A12264"/>
    <w:rsid w:val="00A12541"/>
    <w:rsid w:val="00A1264C"/>
    <w:rsid w:val="00A12A31"/>
    <w:rsid w:val="00A12D6E"/>
    <w:rsid w:val="00A1346A"/>
    <w:rsid w:val="00A13A39"/>
    <w:rsid w:val="00A143FD"/>
    <w:rsid w:val="00A14520"/>
    <w:rsid w:val="00A149F3"/>
    <w:rsid w:val="00A14B71"/>
    <w:rsid w:val="00A160EA"/>
    <w:rsid w:val="00A16F8F"/>
    <w:rsid w:val="00A1713A"/>
    <w:rsid w:val="00A17738"/>
    <w:rsid w:val="00A20119"/>
    <w:rsid w:val="00A20314"/>
    <w:rsid w:val="00A20B9A"/>
    <w:rsid w:val="00A20D05"/>
    <w:rsid w:val="00A2161B"/>
    <w:rsid w:val="00A21F87"/>
    <w:rsid w:val="00A22CF9"/>
    <w:rsid w:val="00A22D77"/>
    <w:rsid w:val="00A23C37"/>
    <w:rsid w:val="00A23F62"/>
    <w:rsid w:val="00A251D9"/>
    <w:rsid w:val="00A25279"/>
    <w:rsid w:val="00A253E8"/>
    <w:rsid w:val="00A25C0F"/>
    <w:rsid w:val="00A26D08"/>
    <w:rsid w:val="00A26E23"/>
    <w:rsid w:val="00A27229"/>
    <w:rsid w:val="00A27C88"/>
    <w:rsid w:val="00A3006A"/>
    <w:rsid w:val="00A317C1"/>
    <w:rsid w:val="00A31B10"/>
    <w:rsid w:val="00A31DFC"/>
    <w:rsid w:val="00A3281D"/>
    <w:rsid w:val="00A331CD"/>
    <w:rsid w:val="00A333E2"/>
    <w:rsid w:val="00A33DA1"/>
    <w:rsid w:val="00A33E44"/>
    <w:rsid w:val="00A341A5"/>
    <w:rsid w:val="00A35053"/>
    <w:rsid w:val="00A35188"/>
    <w:rsid w:val="00A35826"/>
    <w:rsid w:val="00A363BB"/>
    <w:rsid w:val="00A370AD"/>
    <w:rsid w:val="00A3726B"/>
    <w:rsid w:val="00A37330"/>
    <w:rsid w:val="00A373B1"/>
    <w:rsid w:val="00A37892"/>
    <w:rsid w:val="00A37A75"/>
    <w:rsid w:val="00A37B07"/>
    <w:rsid w:val="00A37EC2"/>
    <w:rsid w:val="00A40529"/>
    <w:rsid w:val="00A4069A"/>
    <w:rsid w:val="00A40B2C"/>
    <w:rsid w:val="00A40E8D"/>
    <w:rsid w:val="00A41040"/>
    <w:rsid w:val="00A41619"/>
    <w:rsid w:val="00A41ACC"/>
    <w:rsid w:val="00A42BDA"/>
    <w:rsid w:val="00A42CE1"/>
    <w:rsid w:val="00A43435"/>
    <w:rsid w:val="00A435AD"/>
    <w:rsid w:val="00A43B34"/>
    <w:rsid w:val="00A44F86"/>
    <w:rsid w:val="00A45191"/>
    <w:rsid w:val="00A4644B"/>
    <w:rsid w:val="00A46783"/>
    <w:rsid w:val="00A46BB3"/>
    <w:rsid w:val="00A47470"/>
    <w:rsid w:val="00A47A15"/>
    <w:rsid w:val="00A47FAB"/>
    <w:rsid w:val="00A47FEA"/>
    <w:rsid w:val="00A500AD"/>
    <w:rsid w:val="00A52126"/>
    <w:rsid w:val="00A525BB"/>
    <w:rsid w:val="00A52939"/>
    <w:rsid w:val="00A52D19"/>
    <w:rsid w:val="00A52E04"/>
    <w:rsid w:val="00A533F5"/>
    <w:rsid w:val="00A53B87"/>
    <w:rsid w:val="00A53E88"/>
    <w:rsid w:val="00A5407E"/>
    <w:rsid w:val="00A54C9F"/>
    <w:rsid w:val="00A558DB"/>
    <w:rsid w:val="00A55EA3"/>
    <w:rsid w:val="00A560A9"/>
    <w:rsid w:val="00A61690"/>
    <w:rsid w:val="00A616F5"/>
    <w:rsid w:val="00A6252D"/>
    <w:rsid w:val="00A629F9"/>
    <w:rsid w:val="00A62CFF"/>
    <w:rsid w:val="00A62D16"/>
    <w:rsid w:val="00A62F9C"/>
    <w:rsid w:val="00A63727"/>
    <w:rsid w:val="00A637FE"/>
    <w:rsid w:val="00A63A7E"/>
    <w:rsid w:val="00A63F74"/>
    <w:rsid w:val="00A642D5"/>
    <w:rsid w:val="00A64B07"/>
    <w:rsid w:val="00A64CA8"/>
    <w:rsid w:val="00A65183"/>
    <w:rsid w:val="00A65245"/>
    <w:rsid w:val="00A65489"/>
    <w:rsid w:val="00A65814"/>
    <w:rsid w:val="00A65961"/>
    <w:rsid w:val="00A65B64"/>
    <w:rsid w:val="00A667AA"/>
    <w:rsid w:val="00A66F1C"/>
    <w:rsid w:val="00A67004"/>
    <w:rsid w:val="00A67215"/>
    <w:rsid w:val="00A67367"/>
    <w:rsid w:val="00A6758F"/>
    <w:rsid w:val="00A67764"/>
    <w:rsid w:val="00A67A3A"/>
    <w:rsid w:val="00A67DC3"/>
    <w:rsid w:val="00A70523"/>
    <w:rsid w:val="00A7095B"/>
    <w:rsid w:val="00A70ECA"/>
    <w:rsid w:val="00A71A5B"/>
    <w:rsid w:val="00A71AA0"/>
    <w:rsid w:val="00A71C82"/>
    <w:rsid w:val="00A7228E"/>
    <w:rsid w:val="00A723ED"/>
    <w:rsid w:val="00A72A5D"/>
    <w:rsid w:val="00A73569"/>
    <w:rsid w:val="00A74036"/>
    <w:rsid w:val="00A7425C"/>
    <w:rsid w:val="00A744AB"/>
    <w:rsid w:val="00A745F6"/>
    <w:rsid w:val="00A74832"/>
    <w:rsid w:val="00A75385"/>
    <w:rsid w:val="00A757B7"/>
    <w:rsid w:val="00A760D5"/>
    <w:rsid w:val="00A76A17"/>
    <w:rsid w:val="00A771BE"/>
    <w:rsid w:val="00A77395"/>
    <w:rsid w:val="00A775E1"/>
    <w:rsid w:val="00A775E6"/>
    <w:rsid w:val="00A77EF1"/>
    <w:rsid w:val="00A80650"/>
    <w:rsid w:val="00A807D9"/>
    <w:rsid w:val="00A80B51"/>
    <w:rsid w:val="00A8132E"/>
    <w:rsid w:val="00A81E75"/>
    <w:rsid w:val="00A823C0"/>
    <w:rsid w:val="00A82B27"/>
    <w:rsid w:val="00A8300F"/>
    <w:rsid w:val="00A83068"/>
    <w:rsid w:val="00A833CF"/>
    <w:rsid w:val="00A839E1"/>
    <w:rsid w:val="00A84496"/>
    <w:rsid w:val="00A8536B"/>
    <w:rsid w:val="00A859F6"/>
    <w:rsid w:val="00A86EBA"/>
    <w:rsid w:val="00A87D15"/>
    <w:rsid w:val="00A906C9"/>
    <w:rsid w:val="00A90821"/>
    <w:rsid w:val="00A909CD"/>
    <w:rsid w:val="00A91DBE"/>
    <w:rsid w:val="00A91DD6"/>
    <w:rsid w:val="00A91F07"/>
    <w:rsid w:val="00A924C1"/>
    <w:rsid w:val="00A933DA"/>
    <w:rsid w:val="00A9359E"/>
    <w:rsid w:val="00A93704"/>
    <w:rsid w:val="00A93A58"/>
    <w:rsid w:val="00A95099"/>
    <w:rsid w:val="00A95900"/>
    <w:rsid w:val="00A96303"/>
    <w:rsid w:val="00A963C8"/>
    <w:rsid w:val="00A97A8A"/>
    <w:rsid w:val="00A97D43"/>
    <w:rsid w:val="00AA062B"/>
    <w:rsid w:val="00AA290C"/>
    <w:rsid w:val="00AA2F41"/>
    <w:rsid w:val="00AA3578"/>
    <w:rsid w:val="00AA3CD2"/>
    <w:rsid w:val="00AA3CDE"/>
    <w:rsid w:val="00AA471E"/>
    <w:rsid w:val="00AA4A23"/>
    <w:rsid w:val="00AA5A3B"/>
    <w:rsid w:val="00AA5BC3"/>
    <w:rsid w:val="00AA64EA"/>
    <w:rsid w:val="00AA6C5E"/>
    <w:rsid w:val="00AA6D20"/>
    <w:rsid w:val="00AA6E05"/>
    <w:rsid w:val="00AA7CAB"/>
    <w:rsid w:val="00AA7FAA"/>
    <w:rsid w:val="00AB0C07"/>
    <w:rsid w:val="00AB1381"/>
    <w:rsid w:val="00AB16F8"/>
    <w:rsid w:val="00AB1B47"/>
    <w:rsid w:val="00AB1F45"/>
    <w:rsid w:val="00AB2329"/>
    <w:rsid w:val="00AB246E"/>
    <w:rsid w:val="00AB24D8"/>
    <w:rsid w:val="00AB2C2E"/>
    <w:rsid w:val="00AB423D"/>
    <w:rsid w:val="00AB42B9"/>
    <w:rsid w:val="00AB4938"/>
    <w:rsid w:val="00AB4AA3"/>
    <w:rsid w:val="00AB4ACA"/>
    <w:rsid w:val="00AB4D79"/>
    <w:rsid w:val="00AB51C2"/>
    <w:rsid w:val="00AB51CA"/>
    <w:rsid w:val="00AB5D3E"/>
    <w:rsid w:val="00AB6A59"/>
    <w:rsid w:val="00AB78F2"/>
    <w:rsid w:val="00AC032A"/>
    <w:rsid w:val="00AC0571"/>
    <w:rsid w:val="00AC07F7"/>
    <w:rsid w:val="00AC0BA7"/>
    <w:rsid w:val="00AC10F6"/>
    <w:rsid w:val="00AC187D"/>
    <w:rsid w:val="00AC1F24"/>
    <w:rsid w:val="00AC2A90"/>
    <w:rsid w:val="00AC2DDF"/>
    <w:rsid w:val="00AC2E69"/>
    <w:rsid w:val="00AC2FB2"/>
    <w:rsid w:val="00AC3809"/>
    <w:rsid w:val="00AC3B2A"/>
    <w:rsid w:val="00AC436F"/>
    <w:rsid w:val="00AC489C"/>
    <w:rsid w:val="00AC5154"/>
    <w:rsid w:val="00AC5258"/>
    <w:rsid w:val="00AC5428"/>
    <w:rsid w:val="00AC5F02"/>
    <w:rsid w:val="00AC6203"/>
    <w:rsid w:val="00AC62B8"/>
    <w:rsid w:val="00AC6A9B"/>
    <w:rsid w:val="00AC6B88"/>
    <w:rsid w:val="00AC746F"/>
    <w:rsid w:val="00AC792F"/>
    <w:rsid w:val="00AD04BC"/>
    <w:rsid w:val="00AD0DD0"/>
    <w:rsid w:val="00AD10E7"/>
    <w:rsid w:val="00AD1A81"/>
    <w:rsid w:val="00AD1CC2"/>
    <w:rsid w:val="00AD1FD1"/>
    <w:rsid w:val="00AD22AC"/>
    <w:rsid w:val="00AD3303"/>
    <w:rsid w:val="00AD43DD"/>
    <w:rsid w:val="00AD4E17"/>
    <w:rsid w:val="00AD52DD"/>
    <w:rsid w:val="00AD5A24"/>
    <w:rsid w:val="00AD5AC5"/>
    <w:rsid w:val="00AD6554"/>
    <w:rsid w:val="00AD68E7"/>
    <w:rsid w:val="00AD7296"/>
    <w:rsid w:val="00AD73A1"/>
    <w:rsid w:val="00AD75DC"/>
    <w:rsid w:val="00AD7732"/>
    <w:rsid w:val="00AE0297"/>
    <w:rsid w:val="00AE039F"/>
    <w:rsid w:val="00AE1030"/>
    <w:rsid w:val="00AE1D0B"/>
    <w:rsid w:val="00AE216B"/>
    <w:rsid w:val="00AE25FC"/>
    <w:rsid w:val="00AE3192"/>
    <w:rsid w:val="00AE346E"/>
    <w:rsid w:val="00AE3BAE"/>
    <w:rsid w:val="00AE4452"/>
    <w:rsid w:val="00AE454B"/>
    <w:rsid w:val="00AE4652"/>
    <w:rsid w:val="00AE4AD4"/>
    <w:rsid w:val="00AE5484"/>
    <w:rsid w:val="00AE587B"/>
    <w:rsid w:val="00AE5DD9"/>
    <w:rsid w:val="00AE69C1"/>
    <w:rsid w:val="00AE6F97"/>
    <w:rsid w:val="00AE700F"/>
    <w:rsid w:val="00AE7334"/>
    <w:rsid w:val="00AE7879"/>
    <w:rsid w:val="00AE7F6A"/>
    <w:rsid w:val="00AF01AD"/>
    <w:rsid w:val="00AF0493"/>
    <w:rsid w:val="00AF1A39"/>
    <w:rsid w:val="00AF1B41"/>
    <w:rsid w:val="00AF218B"/>
    <w:rsid w:val="00AF2226"/>
    <w:rsid w:val="00AF2486"/>
    <w:rsid w:val="00AF2B0C"/>
    <w:rsid w:val="00AF30AF"/>
    <w:rsid w:val="00AF3580"/>
    <w:rsid w:val="00AF360D"/>
    <w:rsid w:val="00AF3DE5"/>
    <w:rsid w:val="00AF4957"/>
    <w:rsid w:val="00AF4E82"/>
    <w:rsid w:val="00AF5343"/>
    <w:rsid w:val="00AF6812"/>
    <w:rsid w:val="00AF7954"/>
    <w:rsid w:val="00AF7D16"/>
    <w:rsid w:val="00B001B2"/>
    <w:rsid w:val="00B0071C"/>
    <w:rsid w:val="00B00AB3"/>
    <w:rsid w:val="00B00AD9"/>
    <w:rsid w:val="00B01704"/>
    <w:rsid w:val="00B018C9"/>
    <w:rsid w:val="00B01E24"/>
    <w:rsid w:val="00B028A4"/>
    <w:rsid w:val="00B02C9C"/>
    <w:rsid w:val="00B02ECF"/>
    <w:rsid w:val="00B030A7"/>
    <w:rsid w:val="00B0377C"/>
    <w:rsid w:val="00B04132"/>
    <w:rsid w:val="00B041F1"/>
    <w:rsid w:val="00B0529D"/>
    <w:rsid w:val="00B05560"/>
    <w:rsid w:val="00B05C5A"/>
    <w:rsid w:val="00B05D7C"/>
    <w:rsid w:val="00B06541"/>
    <w:rsid w:val="00B06DB9"/>
    <w:rsid w:val="00B07036"/>
    <w:rsid w:val="00B070A9"/>
    <w:rsid w:val="00B070BA"/>
    <w:rsid w:val="00B10AC4"/>
    <w:rsid w:val="00B10ACB"/>
    <w:rsid w:val="00B10C15"/>
    <w:rsid w:val="00B11F4C"/>
    <w:rsid w:val="00B12736"/>
    <w:rsid w:val="00B12C33"/>
    <w:rsid w:val="00B1505F"/>
    <w:rsid w:val="00B1524D"/>
    <w:rsid w:val="00B152FD"/>
    <w:rsid w:val="00B15995"/>
    <w:rsid w:val="00B15DC1"/>
    <w:rsid w:val="00B15FD5"/>
    <w:rsid w:val="00B16466"/>
    <w:rsid w:val="00B17205"/>
    <w:rsid w:val="00B17631"/>
    <w:rsid w:val="00B17948"/>
    <w:rsid w:val="00B17985"/>
    <w:rsid w:val="00B17DE2"/>
    <w:rsid w:val="00B2016A"/>
    <w:rsid w:val="00B207D0"/>
    <w:rsid w:val="00B21C90"/>
    <w:rsid w:val="00B21F9D"/>
    <w:rsid w:val="00B220CE"/>
    <w:rsid w:val="00B22181"/>
    <w:rsid w:val="00B221A7"/>
    <w:rsid w:val="00B2286A"/>
    <w:rsid w:val="00B229FC"/>
    <w:rsid w:val="00B22E35"/>
    <w:rsid w:val="00B23755"/>
    <w:rsid w:val="00B238ED"/>
    <w:rsid w:val="00B24107"/>
    <w:rsid w:val="00B24579"/>
    <w:rsid w:val="00B24639"/>
    <w:rsid w:val="00B24A19"/>
    <w:rsid w:val="00B25554"/>
    <w:rsid w:val="00B25B70"/>
    <w:rsid w:val="00B25E98"/>
    <w:rsid w:val="00B26194"/>
    <w:rsid w:val="00B268A3"/>
    <w:rsid w:val="00B269A6"/>
    <w:rsid w:val="00B26D52"/>
    <w:rsid w:val="00B26F8C"/>
    <w:rsid w:val="00B273C4"/>
    <w:rsid w:val="00B27874"/>
    <w:rsid w:val="00B3001E"/>
    <w:rsid w:val="00B30880"/>
    <w:rsid w:val="00B30DC9"/>
    <w:rsid w:val="00B319F0"/>
    <w:rsid w:val="00B3252A"/>
    <w:rsid w:val="00B330E3"/>
    <w:rsid w:val="00B331DA"/>
    <w:rsid w:val="00B336E9"/>
    <w:rsid w:val="00B337CD"/>
    <w:rsid w:val="00B33960"/>
    <w:rsid w:val="00B34AE6"/>
    <w:rsid w:val="00B34C82"/>
    <w:rsid w:val="00B35288"/>
    <w:rsid w:val="00B36C4F"/>
    <w:rsid w:val="00B373E3"/>
    <w:rsid w:val="00B37846"/>
    <w:rsid w:val="00B378C4"/>
    <w:rsid w:val="00B402B9"/>
    <w:rsid w:val="00B40625"/>
    <w:rsid w:val="00B40E6E"/>
    <w:rsid w:val="00B41002"/>
    <w:rsid w:val="00B4180B"/>
    <w:rsid w:val="00B41EE4"/>
    <w:rsid w:val="00B41EED"/>
    <w:rsid w:val="00B4220B"/>
    <w:rsid w:val="00B42267"/>
    <w:rsid w:val="00B4272C"/>
    <w:rsid w:val="00B42996"/>
    <w:rsid w:val="00B43E8A"/>
    <w:rsid w:val="00B44774"/>
    <w:rsid w:val="00B45152"/>
    <w:rsid w:val="00B45476"/>
    <w:rsid w:val="00B4559B"/>
    <w:rsid w:val="00B46232"/>
    <w:rsid w:val="00B462BA"/>
    <w:rsid w:val="00B4634B"/>
    <w:rsid w:val="00B463B0"/>
    <w:rsid w:val="00B463EE"/>
    <w:rsid w:val="00B468BA"/>
    <w:rsid w:val="00B469CA"/>
    <w:rsid w:val="00B46E73"/>
    <w:rsid w:val="00B47BEB"/>
    <w:rsid w:val="00B50401"/>
    <w:rsid w:val="00B50518"/>
    <w:rsid w:val="00B50977"/>
    <w:rsid w:val="00B50F90"/>
    <w:rsid w:val="00B51F9D"/>
    <w:rsid w:val="00B5298D"/>
    <w:rsid w:val="00B529E6"/>
    <w:rsid w:val="00B532DE"/>
    <w:rsid w:val="00B53B74"/>
    <w:rsid w:val="00B53C7C"/>
    <w:rsid w:val="00B543E7"/>
    <w:rsid w:val="00B5444F"/>
    <w:rsid w:val="00B54935"/>
    <w:rsid w:val="00B553FF"/>
    <w:rsid w:val="00B55792"/>
    <w:rsid w:val="00B56029"/>
    <w:rsid w:val="00B5670A"/>
    <w:rsid w:val="00B56EFC"/>
    <w:rsid w:val="00B57659"/>
    <w:rsid w:val="00B57CFB"/>
    <w:rsid w:val="00B60A87"/>
    <w:rsid w:val="00B60C46"/>
    <w:rsid w:val="00B6168D"/>
    <w:rsid w:val="00B61D9C"/>
    <w:rsid w:val="00B6200E"/>
    <w:rsid w:val="00B634B6"/>
    <w:rsid w:val="00B63542"/>
    <w:rsid w:val="00B63586"/>
    <w:rsid w:val="00B6398D"/>
    <w:rsid w:val="00B645AB"/>
    <w:rsid w:val="00B64F19"/>
    <w:rsid w:val="00B65824"/>
    <w:rsid w:val="00B66C56"/>
    <w:rsid w:val="00B67B10"/>
    <w:rsid w:val="00B67B3A"/>
    <w:rsid w:val="00B70303"/>
    <w:rsid w:val="00B719BE"/>
    <w:rsid w:val="00B7206E"/>
    <w:rsid w:val="00B72999"/>
    <w:rsid w:val="00B72D6A"/>
    <w:rsid w:val="00B72DA5"/>
    <w:rsid w:val="00B7571A"/>
    <w:rsid w:val="00B76162"/>
    <w:rsid w:val="00B7636B"/>
    <w:rsid w:val="00B770FC"/>
    <w:rsid w:val="00B77227"/>
    <w:rsid w:val="00B779FF"/>
    <w:rsid w:val="00B77A02"/>
    <w:rsid w:val="00B811F5"/>
    <w:rsid w:val="00B81407"/>
    <w:rsid w:val="00B8173F"/>
    <w:rsid w:val="00B81DEA"/>
    <w:rsid w:val="00B82896"/>
    <w:rsid w:val="00B82A7E"/>
    <w:rsid w:val="00B82D2B"/>
    <w:rsid w:val="00B8310A"/>
    <w:rsid w:val="00B831ED"/>
    <w:rsid w:val="00B83AC4"/>
    <w:rsid w:val="00B83CAA"/>
    <w:rsid w:val="00B83F7C"/>
    <w:rsid w:val="00B849E0"/>
    <w:rsid w:val="00B8541C"/>
    <w:rsid w:val="00B85A1B"/>
    <w:rsid w:val="00B862C7"/>
    <w:rsid w:val="00B866DB"/>
    <w:rsid w:val="00B86963"/>
    <w:rsid w:val="00B87377"/>
    <w:rsid w:val="00B87A20"/>
    <w:rsid w:val="00B87F51"/>
    <w:rsid w:val="00B90578"/>
    <w:rsid w:val="00B90590"/>
    <w:rsid w:val="00B905B0"/>
    <w:rsid w:val="00B90A86"/>
    <w:rsid w:val="00B90D17"/>
    <w:rsid w:val="00B915C9"/>
    <w:rsid w:val="00B9240D"/>
    <w:rsid w:val="00B9255D"/>
    <w:rsid w:val="00B930A9"/>
    <w:rsid w:val="00B9412F"/>
    <w:rsid w:val="00B94227"/>
    <w:rsid w:val="00B9439E"/>
    <w:rsid w:val="00B943E9"/>
    <w:rsid w:val="00B94586"/>
    <w:rsid w:val="00B94EDA"/>
    <w:rsid w:val="00B94FBE"/>
    <w:rsid w:val="00B951BB"/>
    <w:rsid w:val="00B9620F"/>
    <w:rsid w:val="00B9696C"/>
    <w:rsid w:val="00B96FD1"/>
    <w:rsid w:val="00B97DCC"/>
    <w:rsid w:val="00BA01E8"/>
    <w:rsid w:val="00BA025C"/>
    <w:rsid w:val="00BA02C6"/>
    <w:rsid w:val="00BA0370"/>
    <w:rsid w:val="00BA096B"/>
    <w:rsid w:val="00BA0ADA"/>
    <w:rsid w:val="00BA0BDE"/>
    <w:rsid w:val="00BA0C89"/>
    <w:rsid w:val="00BA1354"/>
    <w:rsid w:val="00BA1792"/>
    <w:rsid w:val="00BA1814"/>
    <w:rsid w:val="00BA1926"/>
    <w:rsid w:val="00BA1DAA"/>
    <w:rsid w:val="00BA205E"/>
    <w:rsid w:val="00BA2130"/>
    <w:rsid w:val="00BA260C"/>
    <w:rsid w:val="00BA2E1E"/>
    <w:rsid w:val="00BA2F62"/>
    <w:rsid w:val="00BA3377"/>
    <w:rsid w:val="00BA40EF"/>
    <w:rsid w:val="00BA44F6"/>
    <w:rsid w:val="00BA4DFB"/>
    <w:rsid w:val="00BA4DFF"/>
    <w:rsid w:val="00BA53E5"/>
    <w:rsid w:val="00BA5714"/>
    <w:rsid w:val="00BA62E9"/>
    <w:rsid w:val="00BA6624"/>
    <w:rsid w:val="00BA664E"/>
    <w:rsid w:val="00BA7353"/>
    <w:rsid w:val="00BB003F"/>
    <w:rsid w:val="00BB0255"/>
    <w:rsid w:val="00BB0885"/>
    <w:rsid w:val="00BB165A"/>
    <w:rsid w:val="00BB1684"/>
    <w:rsid w:val="00BB1E6D"/>
    <w:rsid w:val="00BB26F9"/>
    <w:rsid w:val="00BB325E"/>
    <w:rsid w:val="00BB41FC"/>
    <w:rsid w:val="00BB482F"/>
    <w:rsid w:val="00BB4CBB"/>
    <w:rsid w:val="00BB4DB0"/>
    <w:rsid w:val="00BB52E0"/>
    <w:rsid w:val="00BB5736"/>
    <w:rsid w:val="00BB58D3"/>
    <w:rsid w:val="00BB5DD6"/>
    <w:rsid w:val="00BB6000"/>
    <w:rsid w:val="00BB619F"/>
    <w:rsid w:val="00BB6ADD"/>
    <w:rsid w:val="00BB797C"/>
    <w:rsid w:val="00BC027A"/>
    <w:rsid w:val="00BC061A"/>
    <w:rsid w:val="00BC08DC"/>
    <w:rsid w:val="00BC0F4B"/>
    <w:rsid w:val="00BC11E0"/>
    <w:rsid w:val="00BC25F6"/>
    <w:rsid w:val="00BC2607"/>
    <w:rsid w:val="00BC2759"/>
    <w:rsid w:val="00BC29FE"/>
    <w:rsid w:val="00BC3200"/>
    <w:rsid w:val="00BC3A4D"/>
    <w:rsid w:val="00BC43FB"/>
    <w:rsid w:val="00BC45C1"/>
    <w:rsid w:val="00BC45EF"/>
    <w:rsid w:val="00BC48F1"/>
    <w:rsid w:val="00BC4BDA"/>
    <w:rsid w:val="00BC5A78"/>
    <w:rsid w:val="00BC6466"/>
    <w:rsid w:val="00BC69CA"/>
    <w:rsid w:val="00BC6CB7"/>
    <w:rsid w:val="00BC71D1"/>
    <w:rsid w:val="00BC7EFF"/>
    <w:rsid w:val="00BD023A"/>
    <w:rsid w:val="00BD0B25"/>
    <w:rsid w:val="00BD16D4"/>
    <w:rsid w:val="00BD219F"/>
    <w:rsid w:val="00BD51B0"/>
    <w:rsid w:val="00BD5790"/>
    <w:rsid w:val="00BD6244"/>
    <w:rsid w:val="00BD624B"/>
    <w:rsid w:val="00BD6322"/>
    <w:rsid w:val="00BD64FC"/>
    <w:rsid w:val="00BD69D9"/>
    <w:rsid w:val="00BD6FDF"/>
    <w:rsid w:val="00BD7FD1"/>
    <w:rsid w:val="00BE0E5B"/>
    <w:rsid w:val="00BE1248"/>
    <w:rsid w:val="00BE15DD"/>
    <w:rsid w:val="00BE210C"/>
    <w:rsid w:val="00BE2769"/>
    <w:rsid w:val="00BE2813"/>
    <w:rsid w:val="00BE28E3"/>
    <w:rsid w:val="00BE2CE7"/>
    <w:rsid w:val="00BE2E84"/>
    <w:rsid w:val="00BE2F70"/>
    <w:rsid w:val="00BE3478"/>
    <w:rsid w:val="00BE3493"/>
    <w:rsid w:val="00BE34AC"/>
    <w:rsid w:val="00BE3B4D"/>
    <w:rsid w:val="00BE3E96"/>
    <w:rsid w:val="00BE4020"/>
    <w:rsid w:val="00BE4891"/>
    <w:rsid w:val="00BE4F6F"/>
    <w:rsid w:val="00BE578F"/>
    <w:rsid w:val="00BE5BD5"/>
    <w:rsid w:val="00BE647F"/>
    <w:rsid w:val="00BE6999"/>
    <w:rsid w:val="00BE6A6A"/>
    <w:rsid w:val="00BE7B5E"/>
    <w:rsid w:val="00BE7E20"/>
    <w:rsid w:val="00BF037D"/>
    <w:rsid w:val="00BF0F6D"/>
    <w:rsid w:val="00BF135B"/>
    <w:rsid w:val="00BF137E"/>
    <w:rsid w:val="00BF1993"/>
    <w:rsid w:val="00BF2719"/>
    <w:rsid w:val="00BF328E"/>
    <w:rsid w:val="00BF3909"/>
    <w:rsid w:val="00BF3A8C"/>
    <w:rsid w:val="00BF3DD1"/>
    <w:rsid w:val="00BF55CC"/>
    <w:rsid w:val="00BF5677"/>
    <w:rsid w:val="00BF56FB"/>
    <w:rsid w:val="00BF5B01"/>
    <w:rsid w:val="00BF60F7"/>
    <w:rsid w:val="00BF660C"/>
    <w:rsid w:val="00BF677C"/>
    <w:rsid w:val="00BF6B0F"/>
    <w:rsid w:val="00BF6F99"/>
    <w:rsid w:val="00BF7217"/>
    <w:rsid w:val="00BF7599"/>
    <w:rsid w:val="00C00197"/>
    <w:rsid w:val="00C00B6D"/>
    <w:rsid w:val="00C00F6F"/>
    <w:rsid w:val="00C0117E"/>
    <w:rsid w:val="00C01387"/>
    <w:rsid w:val="00C015D3"/>
    <w:rsid w:val="00C01B2E"/>
    <w:rsid w:val="00C021E2"/>
    <w:rsid w:val="00C02288"/>
    <w:rsid w:val="00C0233A"/>
    <w:rsid w:val="00C02651"/>
    <w:rsid w:val="00C02676"/>
    <w:rsid w:val="00C02690"/>
    <w:rsid w:val="00C02F47"/>
    <w:rsid w:val="00C030AC"/>
    <w:rsid w:val="00C036AD"/>
    <w:rsid w:val="00C0392F"/>
    <w:rsid w:val="00C03FF2"/>
    <w:rsid w:val="00C0498D"/>
    <w:rsid w:val="00C05342"/>
    <w:rsid w:val="00C057F2"/>
    <w:rsid w:val="00C05888"/>
    <w:rsid w:val="00C06B9A"/>
    <w:rsid w:val="00C06FCF"/>
    <w:rsid w:val="00C07159"/>
    <w:rsid w:val="00C07C65"/>
    <w:rsid w:val="00C07CF4"/>
    <w:rsid w:val="00C07E16"/>
    <w:rsid w:val="00C10201"/>
    <w:rsid w:val="00C10284"/>
    <w:rsid w:val="00C10900"/>
    <w:rsid w:val="00C10A1B"/>
    <w:rsid w:val="00C10CB0"/>
    <w:rsid w:val="00C113A5"/>
    <w:rsid w:val="00C11B0B"/>
    <w:rsid w:val="00C12E1A"/>
    <w:rsid w:val="00C12E8B"/>
    <w:rsid w:val="00C148FC"/>
    <w:rsid w:val="00C14E59"/>
    <w:rsid w:val="00C15039"/>
    <w:rsid w:val="00C15DB8"/>
    <w:rsid w:val="00C16204"/>
    <w:rsid w:val="00C16844"/>
    <w:rsid w:val="00C1737F"/>
    <w:rsid w:val="00C17789"/>
    <w:rsid w:val="00C17860"/>
    <w:rsid w:val="00C178B4"/>
    <w:rsid w:val="00C2003B"/>
    <w:rsid w:val="00C207FF"/>
    <w:rsid w:val="00C20AD7"/>
    <w:rsid w:val="00C2106D"/>
    <w:rsid w:val="00C223EB"/>
    <w:rsid w:val="00C2287B"/>
    <w:rsid w:val="00C22A9B"/>
    <w:rsid w:val="00C232A6"/>
    <w:rsid w:val="00C23685"/>
    <w:rsid w:val="00C2393B"/>
    <w:rsid w:val="00C23FCD"/>
    <w:rsid w:val="00C24377"/>
    <w:rsid w:val="00C2438B"/>
    <w:rsid w:val="00C2440B"/>
    <w:rsid w:val="00C24A2C"/>
    <w:rsid w:val="00C24EB6"/>
    <w:rsid w:val="00C252D1"/>
    <w:rsid w:val="00C25652"/>
    <w:rsid w:val="00C2567A"/>
    <w:rsid w:val="00C25AE4"/>
    <w:rsid w:val="00C25BE6"/>
    <w:rsid w:val="00C2629D"/>
    <w:rsid w:val="00C271F2"/>
    <w:rsid w:val="00C2720A"/>
    <w:rsid w:val="00C27496"/>
    <w:rsid w:val="00C27720"/>
    <w:rsid w:val="00C2789E"/>
    <w:rsid w:val="00C27F2B"/>
    <w:rsid w:val="00C30594"/>
    <w:rsid w:val="00C30846"/>
    <w:rsid w:val="00C30C22"/>
    <w:rsid w:val="00C31B2B"/>
    <w:rsid w:val="00C31D85"/>
    <w:rsid w:val="00C32AA1"/>
    <w:rsid w:val="00C333FE"/>
    <w:rsid w:val="00C33500"/>
    <w:rsid w:val="00C33E8C"/>
    <w:rsid w:val="00C34A9C"/>
    <w:rsid w:val="00C3565F"/>
    <w:rsid w:val="00C35C29"/>
    <w:rsid w:val="00C36424"/>
    <w:rsid w:val="00C3664B"/>
    <w:rsid w:val="00C36669"/>
    <w:rsid w:val="00C36EF0"/>
    <w:rsid w:val="00C36FCD"/>
    <w:rsid w:val="00C373FD"/>
    <w:rsid w:val="00C3743F"/>
    <w:rsid w:val="00C37A69"/>
    <w:rsid w:val="00C37F54"/>
    <w:rsid w:val="00C40233"/>
    <w:rsid w:val="00C40582"/>
    <w:rsid w:val="00C40651"/>
    <w:rsid w:val="00C4092F"/>
    <w:rsid w:val="00C41078"/>
    <w:rsid w:val="00C42C28"/>
    <w:rsid w:val="00C433BD"/>
    <w:rsid w:val="00C43CEE"/>
    <w:rsid w:val="00C43EBD"/>
    <w:rsid w:val="00C44B85"/>
    <w:rsid w:val="00C44C9C"/>
    <w:rsid w:val="00C46067"/>
    <w:rsid w:val="00C460C5"/>
    <w:rsid w:val="00C47605"/>
    <w:rsid w:val="00C47865"/>
    <w:rsid w:val="00C478DA"/>
    <w:rsid w:val="00C47D25"/>
    <w:rsid w:val="00C47E42"/>
    <w:rsid w:val="00C503BF"/>
    <w:rsid w:val="00C526F5"/>
    <w:rsid w:val="00C5279C"/>
    <w:rsid w:val="00C52C80"/>
    <w:rsid w:val="00C530C5"/>
    <w:rsid w:val="00C531CA"/>
    <w:rsid w:val="00C53CAC"/>
    <w:rsid w:val="00C562D5"/>
    <w:rsid w:val="00C57903"/>
    <w:rsid w:val="00C57958"/>
    <w:rsid w:val="00C57A2E"/>
    <w:rsid w:val="00C6067A"/>
    <w:rsid w:val="00C60D7D"/>
    <w:rsid w:val="00C611DB"/>
    <w:rsid w:val="00C613CC"/>
    <w:rsid w:val="00C61ACB"/>
    <w:rsid w:val="00C61DD1"/>
    <w:rsid w:val="00C61EA3"/>
    <w:rsid w:val="00C624EA"/>
    <w:rsid w:val="00C626B3"/>
    <w:rsid w:val="00C628FE"/>
    <w:rsid w:val="00C636CF"/>
    <w:rsid w:val="00C63727"/>
    <w:rsid w:val="00C64061"/>
    <w:rsid w:val="00C64F2B"/>
    <w:rsid w:val="00C65D96"/>
    <w:rsid w:val="00C6700C"/>
    <w:rsid w:val="00C67BA8"/>
    <w:rsid w:val="00C67EBC"/>
    <w:rsid w:val="00C67EE3"/>
    <w:rsid w:val="00C70D1D"/>
    <w:rsid w:val="00C70E9C"/>
    <w:rsid w:val="00C714BD"/>
    <w:rsid w:val="00C7186A"/>
    <w:rsid w:val="00C72107"/>
    <w:rsid w:val="00C72594"/>
    <w:rsid w:val="00C72B8C"/>
    <w:rsid w:val="00C73115"/>
    <w:rsid w:val="00C73A5B"/>
    <w:rsid w:val="00C73CDC"/>
    <w:rsid w:val="00C744A4"/>
    <w:rsid w:val="00C747DD"/>
    <w:rsid w:val="00C74B33"/>
    <w:rsid w:val="00C74B59"/>
    <w:rsid w:val="00C75204"/>
    <w:rsid w:val="00C75518"/>
    <w:rsid w:val="00C7587F"/>
    <w:rsid w:val="00C75EE6"/>
    <w:rsid w:val="00C76191"/>
    <w:rsid w:val="00C7717B"/>
    <w:rsid w:val="00C8016F"/>
    <w:rsid w:val="00C80C75"/>
    <w:rsid w:val="00C80F9E"/>
    <w:rsid w:val="00C820C7"/>
    <w:rsid w:val="00C8237D"/>
    <w:rsid w:val="00C824A4"/>
    <w:rsid w:val="00C8278E"/>
    <w:rsid w:val="00C82CAA"/>
    <w:rsid w:val="00C83768"/>
    <w:rsid w:val="00C84F60"/>
    <w:rsid w:val="00C85029"/>
    <w:rsid w:val="00C87101"/>
    <w:rsid w:val="00C8711C"/>
    <w:rsid w:val="00C8738E"/>
    <w:rsid w:val="00C87827"/>
    <w:rsid w:val="00C900A2"/>
    <w:rsid w:val="00C903C0"/>
    <w:rsid w:val="00C91538"/>
    <w:rsid w:val="00C91CD5"/>
    <w:rsid w:val="00C92471"/>
    <w:rsid w:val="00C92F0A"/>
    <w:rsid w:val="00C92F8E"/>
    <w:rsid w:val="00C9324D"/>
    <w:rsid w:val="00C936DE"/>
    <w:rsid w:val="00C93933"/>
    <w:rsid w:val="00C93B41"/>
    <w:rsid w:val="00C945B9"/>
    <w:rsid w:val="00C94B4D"/>
    <w:rsid w:val="00C9632C"/>
    <w:rsid w:val="00C9667A"/>
    <w:rsid w:val="00C967F9"/>
    <w:rsid w:val="00C96910"/>
    <w:rsid w:val="00C96A68"/>
    <w:rsid w:val="00C96DA0"/>
    <w:rsid w:val="00C970FA"/>
    <w:rsid w:val="00C977FB"/>
    <w:rsid w:val="00C97DBC"/>
    <w:rsid w:val="00CA06B0"/>
    <w:rsid w:val="00CA08C7"/>
    <w:rsid w:val="00CA23A2"/>
    <w:rsid w:val="00CA2779"/>
    <w:rsid w:val="00CA288A"/>
    <w:rsid w:val="00CA2F43"/>
    <w:rsid w:val="00CA31C4"/>
    <w:rsid w:val="00CA3C1F"/>
    <w:rsid w:val="00CA5809"/>
    <w:rsid w:val="00CA6446"/>
    <w:rsid w:val="00CA66C7"/>
    <w:rsid w:val="00CA75F0"/>
    <w:rsid w:val="00CA7949"/>
    <w:rsid w:val="00CA7C55"/>
    <w:rsid w:val="00CB05FD"/>
    <w:rsid w:val="00CB08B1"/>
    <w:rsid w:val="00CB0EB5"/>
    <w:rsid w:val="00CB1FA8"/>
    <w:rsid w:val="00CB20D7"/>
    <w:rsid w:val="00CB24EF"/>
    <w:rsid w:val="00CB2A12"/>
    <w:rsid w:val="00CB2A9D"/>
    <w:rsid w:val="00CB2CA7"/>
    <w:rsid w:val="00CB3446"/>
    <w:rsid w:val="00CB4530"/>
    <w:rsid w:val="00CB4EAF"/>
    <w:rsid w:val="00CB5968"/>
    <w:rsid w:val="00CB5A75"/>
    <w:rsid w:val="00CB643B"/>
    <w:rsid w:val="00CB65FF"/>
    <w:rsid w:val="00CB78EA"/>
    <w:rsid w:val="00CB795C"/>
    <w:rsid w:val="00CC066E"/>
    <w:rsid w:val="00CC1628"/>
    <w:rsid w:val="00CC16AC"/>
    <w:rsid w:val="00CC1852"/>
    <w:rsid w:val="00CC2578"/>
    <w:rsid w:val="00CC2F95"/>
    <w:rsid w:val="00CC34D4"/>
    <w:rsid w:val="00CC4312"/>
    <w:rsid w:val="00CC6694"/>
    <w:rsid w:val="00CC685F"/>
    <w:rsid w:val="00CC76B4"/>
    <w:rsid w:val="00CD0F37"/>
    <w:rsid w:val="00CD1135"/>
    <w:rsid w:val="00CD1F4C"/>
    <w:rsid w:val="00CD263D"/>
    <w:rsid w:val="00CD29DF"/>
    <w:rsid w:val="00CD2D79"/>
    <w:rsid w:val="00CD4410"/>
    <w:rsid w:val="00CD50F4"/>
    <w:rsid w:val="00CD53D2"/>
    <w:rsid w:val="00CD57CA"/>
    <w:rsid w:val="00CD593E"/>
    <w:rsid w:val="00CD6605"/>
    <w:rsid w:val="00CD6A39"/>
    <w:rsid w:val="00CD7946"/>
    <w:rsid w:val="00CD7FB6"/>
    <w:rsid w:val="00CE08F2"/>
    <w:rsid w:val="00CE0FB8"/>
    <w:rsid w:val="00CE1215"/>
    <w:rsid w:val="00CE19BE"/>
    <w:rsid w:val="00CE1BBF"/>
    <w:rsid w:val="00CE1F42"/>
    <w:rsid w:val="00CE383F"/>
    <w:rsid w:val="00CE3C6E"/>
    <w:rsid w:val="00CE40C6"/>
    <w:rsid w:val="00CE40D4"/>
    <w:rsid w:val="00CE506E"/>
    <w:rsid w:val="00CE5233"/>
    <w:rsid w:val="00CE6353"/>
    <w:rsid w:val="00CE7397"/>
    <w:rsid w:val="00CE7BF6"/>
    <w:rsid w:val="00CF09FD"/>
    <w:rsid w:val="00CF0AB1"/>
    <w:rsid w:val="00CF12E9"/>
    <w:rsid w:val="00CF272A"/>
    <w:rsid w:val="00CF2A0A"/>
    <w:rsid w:val="00CF3158"/>
    <w:rsid w:val="00CF3332"/>
    <w:rsid w:val="00CF4630"/>
    <w:rsid w:val="00CF5664"/>
    <w:rsid w:val="00CF5948"/>
    <w:rsid w:val="00CF77D8"/>
    <w:rsid w:val="00CF7A2E"/>
    <w:rsid w:val="00D02405"/>
    <w:rsid w:val="00D02668"/>
    <w:rsid w:val="00D02A97"/>
    <w:rsid w:val="00D0340D"/>
    <w:rsid w:val="00D03807"/>
    <w:rsid w:val="00D0409D"/>
    <w:rsid w:val="00D04466"/>
    <w:rsid w:val="00D0453C"/>
    <w:rsid w:val="00D0478E"/>
    <w:rsid w:val="00D05160"/>
    <w:rsid w:val="00D0519F"/>
    <w:rsid w:val="00D0535D"/>
    <w:rsid w:val="00D055E5"/>
    <w:rsid w:val="00D057DF"/>
    <w:rsid w:val="00D06139"/>
    <w:rsid w:val="00D064C2"/>
    <w:rsid w:val="00D06745"/>
    <w:rsid w:val="00D0784D"/>
    <w:rsid w:val="00D10F41"/>
    <w:rsid w:val="00D110FD"/>
    <w:rsid w:val="00D11199"/>
    <w:rsid w:val="00D12254"/>
    <w:rsid w:val="00D1257B"/>
    <w:rsid w:val="00D12728"/>
    <w:rsid w:val="00D12804"/>
    <w:rsid w:val="00D130B4"/>
    <w:rsid w:val="00D13709"/>
    <w:rsid w:val="00D13AE1"/>
    <w:rsid w:val="00D13B59"/>
    <w:rsid w:val="00D13DF5"/>
    <w:rsid w:val="00D14838"/>
    <w:rsid w:val="00D14A83"/>
    <w:rsid w:val="00D1505C"/>
    <w:rsid w:val="00D150F3"/>
    <w:rsid w:val="00D15483"/>
    <w:rsid w:val="00D155D9"/>
    <w:rsid w:val="00D15EF1"/>
    <w:rsid w:val="00D15F6F"/>
    <w:rsid w:val="00D16192"/>
    <w:rsid w:val="00D1712D"/>
    <w:rsid w:val="00D17244"/>
    <w:rsid w:val="00D203E5"/>
    <w:rsid w:val="00D20512"/>
    <w:rsid w:val="00D2070E"/>
    <w:rsid w:val="00D20BD0"/>
    <w:rsid w:val="00D21D75"/>
    <w:rsid w:val="00D22076"/>
    <w:rsid w:val="00D22677"/>
    <w:rsid w:val="00D22C02"/>
    <w:rsid w:val="00D2339F"/>
    <w:rsid w:val="00D2348E"/>
    <w:rsid w:val="00D2363E"/>
    <w:rsid w:val="00D2404B"/>
    <w:rsid w:val="00D2421E"/>
    <w:rsid w:val="00D255DA"/>
    <w:rsid w:val="00D25B62"/>
    <w:rsid w:val="00D26898"/>
    <w:rsid w:val="00D26C52"/>
    <w:rsid w:val="00D26D09"/>
    <w:rsid w:val="00D277E9"/>
    <w:rsid w:val="00D27A02"/>
    <w:rsid w:val="00D3050A"/>
    <w:rsid w:val="00D30B86"/>
    <w:rsid w:val="00D30CE5"/>
    <w:rsid w:val="00D30EF4"/>
    <w:rsid w:val="00D31563"/>
    <w:rsid w:val="00D315ED"/>
    <w:rsid w:val="00D31882"/>
    <w:rsid w:val="00D318AD"/>
    <w:rsid w:val="00D31CD0"/>
    <w:rsid w:val="00D31D84"/>
    <w:rsid w:val="00D33094"/>
    <w:rsid w:val="00D3314B"/>
    <w:rsid w:val="00D335BA"/>
    <w:rsid w:val="00D33B04"/>
    <w:rsid w:val="00D34D1C"/>
    <w:rsid w:val="00D34DFC"/>
    <w:rsid w:val="00D35A5D"/>
    <w:rsid w:val="00D3668D"/>
    <w:rsid w:val="00D37F53"/>
    <w:rsid w:val="00D403B9"/>
    <w:rsid w:val="00D40691"/>
    <w:rsid w:val="00D409F2"/>
    <w:rsid w:val="00D40ADC"/>
    <w:rsid w:val="00D416B5"/>
    <w:rsid w:val="00D41856"/>
    <w:rsid w:val="00D41A92"/>
    <w:rsid w:val="00D41BC9"/>
    <w:rsid w:val="00D423C5"/>
    <w:rsid w:val="00D42566"/>
    <w:rsid w:val="00D42DE1"/>
    <w:rsid w:val="00D431FF"/>
    <w:rsid w:val="00D434AB"/>
    <w:rsid w:val="00D4351C"/>
    <w:rsid w:val="00D43535"/>
    <w:rsid w:val="00D43819"/>
    <w:rsid w:val="00D43B13"/>
    <w:rsid w:val="00D43EDD"/>
    <w:rsid w:val="00D444FF"/>
    <w:rsid w:val="00D44510"/>
    <w:rsid w:val="00D44C16"/>
    <w:rsid w:val="00D45154"/>
    <w:rsid w:val="00D45642"/>
    <w:rsid w:val="00D456A1"/>
    <w:rsid w:val="00D47337"/>
    <w:rsid w:val="00D47CA3"/>
    <w:rsid w:val="00D500F9"/>
    <w:rsid w:val="00D501B2"/>
    <w:rsid w:val="00D505FD"/>
    <w:rsid w:val="00D50793"/>
    <w:rsid w:val="00D50DE8"/>
    <w:rsid w:val="00D517A8"/>
    <w:rsid w:val="00D5189F"/>
    <w:rsid w:val="00D518D7"/>
    <w:rsid w:val="00D518EB"/>
    <w:rsid w:val="00D51EFE"/>
    <w:rsid w:val="00D525F8"/>
    <w:rsid w:val="00D5268C"/>
    <w:rsid w:val="00D52871"/>
    <w:rsid w:val="00D52910"/>
    <w:rsid w:val="00D5311B"/>
    <w:rsid w:val="00D532FC"/>
    <w:rsid w:val="00D537B8"/>
    <w:rsid w:val="00D53965"/>
    <w:rsid w:val="00D55A2E"/>
    <w:rsid w:val="00D55BCA"/>
    <w:rsid w:val="00D5603B"/>
    <w:rsid w:val="00D56784"/>
    <w:rsid w:val="00D56813"/>
    <w:rsid w:val="00D56B9B"/>
    <w:rsid w:val="00D601DF"/>
    <w:rsid w:val="00D602B8"/>
    <w:rsid w:val="00D60458"/>
    <w:rsid w:val="00D60BA3"/>
    <w:rsid w:val="00D612B7"/>
    <w:rsid w:val="00D61A3F"/>
    <w:rsid w:val="00D61AD0"/>
    <w:rsid w:val="00D61CE8"/>
    <w:rsid w:val="00D61F1B"/>
    <w:rsid w:val="00D620DE"/>
    <w:rsid w:val="00D620F2"/>
    <w:rsid w:val="00D6246F"/>
    <w:rsid w:val="00D63A27"/>
    <w:rsid w:val="00D63BD7"/>
    <w:rsid w:val="00D64F00"/>
    <w:rsid w:val="00D65345"/>
    <w:rsid w:val="00D6613E"/>
    <w:rsid w:val="00D66659"/>
    <w:rsid w:val="00D669C4"/>
    <w:rsid w:val="00D66EDE"/>
    <w:rsid w:val="00D66F07"/>
    <w:rsid w:val="00D674F3"/>
    <w:rsid w:val="00D70D4D"/>
    <w:rsid w:val="00D7104C"/>
    <w:rsid w:val="00D711BF"/>
    <w:rsid w:val="00D71C46"/>
    <w:rsid w:val="00D732F2"/>
    <w:rsid w:val="00D736E0"/>
    <w:rsid w:val="00D73CDF"/>
    <w:rsid w:val="00D744BA"/>
    <w:rsid w:val="00D74A2A"/>
    <w:rsid w:val="00D74AD0"/>
    <w:rsid w:val="00D7512D"/>
    <w:rsid w:val="00D75374"/>
    <w:rsid w:val="00D75E71"/>
    <w:rsid w:val="00D76152"/>
    <w:rsid w:val="00D766C4"/>
    <w:rsid w:val="00D774F6"/>
    <w:rsid w:val="00D77571"/>
    <w:rsid w:val="00D776EC"/>
    <w:rsid w:val="00D77806"/>
    <w:rsid w:val="00D77E44"/>
    <w:rsid w:val="00D801B4"/>
    <w:rsid w:val="00D80860"/>
    <w:rsid w:val="00D808C4"/>
    <w:rsid w:val="00D80A76"/>
    <w:rsid w:val="00D80E97"/>
    <w:rsid w:val="00D83111"/>
    <w:rsid w:val="00D83CCA"/>
    <w:rsid w:val="00D83FC7"/>
    <w:rsid w:val="00D84A30"/>
    <w:rsid w:val="00D85B93"/>
    <w:rsid w:val="00D85DD1"/>
    <w:rsid w:val="00D8648D"/>
    <w:rsid w:val="00D86BE6"/>
    <w:rsid w:val="00D86F7B"/>
    <w:rsid w:val="00D870E4"/>
    <w:rsid w:val="00D87EE1"/>
    <w:rsid w:val="00D909B2"/>
    <w:rsid w:val="00D90A98"/>
    <w:rsid w:val="00D910B4"/>
    <w:rsid w:val="00D915FA"/>
    <w:rsid w:val="00D9177C"/>
    <w:rsid w:val="00D91A05"/>
    <w:rsid w:val="00D91A37"/>
    <w:rsid w:val="00D91B20"/>
    <w:rsid w:val="00D91C3B"/>
    <w:rsid w:val="00D9233E"/>
    <w:rsid w:val="00D92E00"/>
    <w:rsid w:val="00D92E35"/>
    <w:rsid w:val="00D93BEB"/>
    <w:rsid w:val="00D94008"/>
    <w:rsid w:val="00D94172"/>
    <w:rsid w:val="00D94C81"/>
    <w:rsid w:val="00D94CDA"/>
    <w:rsid w:val="00D9504E"/>
    <w:rsid w:val="00D95233"/>
    <w:rsid w:val="00D95513"/>
    <w:rsid w:val="00D95B6C"/>
    <w:rsid w:val="00D96BB3"/>
    <w:rsid w:val="00D97029"/>
    <w:rsid w:val="00D97FE8"/>
    <w:rsid w:val="00DA0048"/>
    <w:rsid w:val="00DA026C"/>
    <w:rsid w:val="00DA104B"/>
    <w:rsid w:val="00DA1172"/>
    <w:rsid w:val="00DA1643"/>
    <w:rsid w:val="00DA1CB2"/>
    <w:rsid w:val="00DA1FD2"/>
    <w:rsid w:val="00DA279E"/>
    <w:rsid w:val="00DA2C34"/>
    <w:rsid w:val="00DA35DA"/>
    <w:rsid w:val="00DA36AA"/>
    <w:rsid w:val="00DA3F1C"/>
    <w:rsid w:val="00DA4A6C"/>
    <w:rsid w:val="00DA4E2C"/>
    <w:rsid w:val="00DA503C"/>
    <w:rsid w:val="00DA5041"/>
    <w:rsid w:val="00DA5282"/>
    <w:rsid w:val="00DA5B9F"/>
    <w:rsid w:val="00DA6600"/>
    <w:rsid w:val="00DA69E9"/>
    <w:rsid w:val="00DA6BB8"/>
    <w:rsid w:val="00DB040C"/>
    <w:rsid w:val="00DB0649"/>
    <w:rsid w:val="00DB1059"/>
    <w:rsid w:val="00DB1DAF"/>
    <w:rsid w:val="00DB2568"/>
    <w:rsid w:val="00DB25B0"/>
    <w:rsid w:val="00DB29A1"/>
    <w:rsid w:val="00DB2DAB"/>
    <w:rsid w:val="00DB305D"/>
    <w:rsid w:val="00DB3929"/>
    <w:rsid w:val="00DB3F59"/>
    <w:rsid w:val="00DB450C"/>
    <w:rsid w:val="00DB4797"/>
    <w:rsid w:val="00DB57AA"/>
    <w:rsid w:val="00DB5C6C"/>
    <w:rsid w:val="00DB5FC5"/>
    <w:rsid w:val="00DB6112"/>
    <w:rsid w:val="00DB6740"/>
    <w:rsid w:val="00DB6B2A"/>
    <w:rsid w:val="00DB6FB8"/>
    <w:rsid w:val="00DB6FE7"/>
    <w:rsid w:val="00DB7D52"/>
    <w:rsid w:val="00DC1126"/>
    <w:rsid w:val="00DC1674"/>
    <w:rsid w:val="00DC1765"/>
    <w:rsid w:val="00DC1BF2"/>
    <w:rsid w:val="00DC20AF"/>
    <w:rsid w:val="00DC2F56"/>
    <w:rsid w:val="00DC30AD"/>
    <w:rsid w:val="00DC30D2"/>
    <w:rsid w:val="00DC333C"/>
    <w:rsid w:val="00DC3532"/>
    <w:rsid w:val="00DC3916"/>
    <w:rsid w:val="00DC3AE0"/>
    <w:rsid w:val="00DC3F83"/>
    <w:rsid w:val="00DC3FCE"/>
    <w:rsid w:val="00DC409E"/>
    <w:rsid w:val="00DC411A"/>
    <w:rsid w:val="00DC4466"/>
    <w:rsid w:val="00DC450A"/>
    <w:rsid w:val="00DC453C"/>
    <w:rsid w:val="00DC4AD4"/>
    <w:rsid w:val="00DC5282"/>
    <w:rsid w:val="00DC5E0E"/>
    <w:rsid w:val="00DC5F10"/>
    <w:rsid w:val="00DC6C5E"/>
    <w:rsid w:val="00DC6D0C"/>
    <w:rsid w:val="00DC6E29"/>
    <w:rsid w:val="00DC768F"/>
    <w:rsid w:val="00DC7743"/>
    <w:rsid w:val="00DC7F12"/>
    <w:rsid w:val="00DD040A"/>
    <w:rsid w:val="00DD10D4"/>
    <w:rsid w:val="00DD1222"/>
    <w:rsid w:val="00DD1389"/>
    <w:rsid w:val="00DD1A68"/>
    <w:rsid w:val="00DD1BA6"/>
    <w:rsid w:val="00DD1BCF"/>
    <w:rsid w:val="00DD1F70"/>
    <w:rsid w:val="00DD258A"/>
    <w:rsid w:val="00DD27B5"/>
    <w:rsid w:val="00DD2C71"/>
    <w:rsid w:val="00DD2D6A"/>
    <w:rsid w:val="00DD305C"/>
    <w:rsid w:val="00DD391D"/>
    <w:rsid w:val="00DD3C99"/>
    <w:rsid w:val="00DD3E57"/>
    <w:rsid w:val="00DD4C6F"/>
    <w:rsid w:val="00DD4DA2"/>
    <w:rsid w:val="00DD4FE0"/>
    <w:rsid w:val="00DD5663"/>
    <w:rsid w:val="00DD57D2"/>
    <w:rsid w:val="00DD5DAA"/>
    <w:rsid w:val="00DD6B93"/>
    <w:rsid w:val="00DD7026"/>
    <w:rsid w:val="00DD70D4"/>
    <w:rsid w:val="00DD7BDD"/>
    <w:rsid w:val="00DD7DF7"/>
    <w:rsid w:val="00DE004E"/>
    <w:rsid w:val="00DE06AF"/>
    <w:rsid w:val="00DE0D53"/>
    <w:rsid w:val="00DE137F"/>
    <w:rsid w:val="00DE186B"/>
    <w:rsid w:val="00DE28F4"/>
    <w:rsid w:val="00DE2C94"/>
    <w:rsid w:val="00DE2CB5"/>
    <w:rsid w:val="00DE3303"/>
    <w:rsid w:val="00DE3402"/>
    <w:rsid w:val="00DE36C5"/>
    <w:rsid w:val="00DE3750"/>
    <w:rsid w:val="00DE3770"/>
    <w:rsid w:val="00DE42C7"/>
    <w:rsid w:val="00DE4880"/>
    <w:rsid w:val="00DE54E1"/>
    <w:rsid w:val="00DE54F7"/>
    <w:rsid w:val="00DE5DAB"/>
    <w:rsid w:val="00DE65A0"/>
    <w:rsid w:val="00DE718A"/>
    <w:rsid w:val="00DE7BAD"/>
    <w:rsid w:val="00DF101B"/>
    <w:rsid w:val="00DF27CC"/>
    <w:rsid w:val="00DF28DC"/>
    <w:rsid w:val="00DF2FBF"/>
    <w:rsid w:val="00DF3BB1"/>
    <w:rsid w:val="00DF50D1"/>
    <w:rsid w:val="00DF52C3"/>
    <w:rsid w:val="00DF5485"/>
    <w:rsid w:val="00DF56C0"/>
    <w:rsid w:val="00DF6CF9"/>
    <w:rsid w:val="00DF6FE5"/>
    <w:rsid w:val="00DF7445"/>
    <w:rsid w:val="00DF7622"/>
    <w:rsid w:val="00DF7CFC"/>
    <w:rsid w:val="00E000B0"/>
    <w:rsid w:val="00E002BF"/>
    <w:rsid w:val="00E003BE"/>
    <w:rsid w:val="00E015CC"/>
    <w:rsid w:val="00E016DD"/>
    <w:rsid w:val="00E01846"/>
    <w:rsid w:val="00E0238D"/>
    <w:rsid w:val="00E02400"/>
    <w:rsid w:val="00E0284E"/>
    <w:rsid w:val="00E0302C"/>
    <w:rsid w:val="00E0410F"/>
    <w:rsid w:val="00E04AB5"/>
    <w:rsid w:val="00E04AB7"/>
    <w:rsid w:val="00E04EC9"/>
    <w:rsid w:val="00E056D3"/>
    <w:rsid w:val="00E0605F"/>
    <w:rsid w:val="00E06544"/>
    <w:rsid w:val="00E076B6"/>
    <w:rsid w:val="00E07768"/>
    <w:rsid w:val="00E07931"/>
    <w:rsid w:val="00E07EB7"/>
    <w:rsid w:val="00E10393"/>
    <w:rsid w:val="00E10739"/>
    <w:rsid w:val="00E1086E"/>
    <w:rsid w:val="00E11236"/>
    <w:rsid w:val="00E1176D"/>
    <w:rsid w:val="00E12048"/>
    <w:rsid w:val="00E12152"/>
    <w:rsid w:val="00E1229D"/>
    <w:rsid w:val="00E12492"/>
    <w:rsid w:val="00E12539"/>
    <w:rsid w:val="00E143F1"/>
    <w:rsid w:val="00E145DC"/>
    <w:rsid w:val="00E15402"/>
    <w:rsid w:val="00E15ABB"/>
    <w:rsid w:val="00E15CC3"/>
    <w:rsid w:val="00E16610"/>
    <w:rsid w:val="00E168D9"/>
    <w:rsid w:val="00E16A44"/>
    <w:rsid w:val="00E17B32"/>
    <w:rsid w:val="00E17D21"/>
    <w:rsid w:val="00E17EC7"/>
    <w:rsid w:val="00E200B5"/>
    <w:rsid w:val="00E20668"/>
    <w:rsid w:val="00E21168"/>
    <w:rsid w:val="00E2132D"/>
    <w:rsid w:val="00E22308"/>
    <w:rsid w:val="00E2245D"/>
    <w:rsid w:val="00E22464"/>
    <w:rsid w:val="00E22BFA"/>
    <w:rsid w:val="00E23C4D"/>
    <w:rsid w:val="00E23CB4"/>
    <w:rsid w:val="00E24238"/>
    <w:rsid w:val="00E24243"/>
    <w:rsid w:val="00E242DF"/>
    <w:rsid w:val="00E25376"/>
    <w:rsid w:val="00E2595F"/>
    <w:rsid w:val="00E2700D"/>
    <w:rsid w:val="00E27871"/>
    <w:rsid w:val="00E27D6A"/>
    <w:rsid w:val="00E311D1"/>
    <w:rsid w:val="00E3130A"/>
    <w:rsid w:val="00E3160B"/>
    <w:rsid w:val="00E31758"/>
    <w:rsid w:val="00E318BB"/>
    <w:rsid w:val="00E31995"/>
    <w:rsid w:val="00E31999"/>
    <w:rsid w:val="00E31F75"/>
    <w:rsid w:val="00E339DD"/>
    <w:rsid w:val="00E33BCB"/>
    <w:rsid w:val="00E33FC5"/>
    <w:rsid w:val="00E351D5"/>
    <w:rsid w:val="00E366AA"/>
    <w:rsid w:val="00E36AA7"/>
    <w:rsid w:val="00E41032"/>
    <w:rsid w:val="00E41106"/>
    <w:rsid w:val="00E41952"/>
    <w:rsid w:val="00E424A6"/>
    <w:rsid w:val="00E429E1"/>
    <w:rsid w:val="00E42C04"/>
    <w:rsid w:val="00E42FF9"/>
    <w:rsid w:val="00E430AA"/>
    <w:rsid w:val="00E43735"/>
    <w:rsid w:val="00E43A0B"/>
    <w:rsid w:val="00E43C01"/>
    <w:rsid w:val="00E43DE4"/>
    <w:rsid w:val="00E4474E"/>
    <w:rsid w:val="00E44780"/>
    <w:rsid w:val="00E44E7F"/>
    <w:rsid w:val="00E45C71"/>
    <w:rsid w:val="00E464CF"/>
    <w:rsid w:val="00E47E35"/>
    <w:rsid w:val="00E50D9D"/>
    <w:rsid w:val="00E50FC5"/>
    <w:rsid w:val="00E514CF"/>
    <w:rsid w:val="00E515DD"/>
    <w:rsid w:val="00E5167A"/>
    <w:rsid w:val="00E51910"/>
    <w:rsid w:val="00E51CD2"/>
    <w:rsid w:val="00E52185"/>
    <w:rsid w:val="00E521CE"/>
    <w:rsid w:val="00E53377"/>
    <w:rsid w:val="00E549CA"/>
    <w:rsid w:val="00E54DA7"/>
    <w:rsid w:val="00E55302"/>
    <w:rsid w:val="00E561B0"/>
    <w:rsid w:val="00E566E3"/>
    <w:rsid w:val="00E56ED9"/>
    <w:rsid w:val="00E57196"/>
    <w:rsid w:val="00E571E6"/>
    <w:rsid w:val="00E5758E"/>
    <w:rsid w:val="00E575BC"/>
    <w:rsid w:val="00E57911"/>
    <w:rsid w:val="00E57C01"/>
    <w:rsid w:val="00E57D05"/>
    <w:rsid w:val="00E57DA2"/>
    <w:rsid w:val="00E57F10"/>
    <w:rsid w:val="00E57FE9"/>
    <w:rsid w:val="00E60BF1"/>
    <w:rsid w:val="00E60F2E"/>
    <w:rsid w:val="00E616F3"/>
    <w:rsid w:val="00E61B28"/>
    <w:rsid w:val="00E61E85"/>
    <w:rsid w:val="00E632F2"/>
    <w:rsid w:val="00E634C5"/>
    <w:rsid w:val="00E63657"/>
    <w:rsid w:val="00E63A2D"/>
    <w:rsid w:val="00E647B3"/>
    <w:rsid w:val="00E64934"/>
    <w:rsid w:val="00E649E3"/>
    <w:rsid w:val="00E651DA"/>
    <w:rsid w:val="00E65601"/>
    <w:rsid w:val="00E65805"/>
    <w:rsid w:val="00E6588B"/>
    <w:rsid w:val="00E65BA5"/>
    <w:rsid w:val="00E65EB7"/>
    <w:rsid w:val="00E668B8"/>
    <w:rsid w:val="00E66A23"/>
    <w:rsid w:val="00E66C6A"/>
    <w:rsid w:val="00E67395"/>
    <w:rsid w:val="00E675F6"/>
    <w:rsid w:val="00E70C8B"/>
    <w:rsid w:val="00E71C73"/>
    <w:rsid w:val="00E71CAF"/>
    <w:rsid w:val="00E726C5"/>
    <w:rsid w:val="00E7277B"/>
    <w:rsid w:val="00E72FE2"/>
    <w:rsid w:val="00E73114"/>
    <w:rsid w:val="00E7398E"/>
    <w:rsid w:val="00E73A98"/>
    <w:rsid w:val="00E74AD9"/>
    <w:rsid w:val="00E75389"/>
    <w:rsid w:val="00E7731A"/>
    <w:rsid w:val="00E773C8"/>
    <w:rsid w:val="00E8039E"/>
    <w:rsid w:val="00E80FA3"/>
    <w:rsid w:val="00E810EE"/>
    <w:rsid w:val="00E811F4"/>
    <w:rsid w:val="00E812E0"/>
    <w:rsid w:val="00E813CA"/>
    <w:rsid w:val="00E814AC"/>
    <w:rsid w:val="00E81A12"/>
    <w:rsid w:val="00E820DE"/>
    <w:rsid w:val="00E82C17"/>
    <w:rsid w:val="00E82CA3"/>
    <w:rsid w:val="00E82D7B"/>
    <w:rsid w:val="00E82DF7"/>
    <w:rsid w:val="00E838A3"/>
    <w:rsid w:val="00E83EB3"/>
    <w:rsid w:val="00E8404F"/>
    <w:rsid w:val="00E8433A"/>
    <w:rsid w:val="00E8502E"/>
    <w:rsid w:val="00E85E1D"/>
    <w:rsid w:val="00E85E4F"/>
    <w:rsid w:val="00E86461"/>
    <w:rsid w:val="00E864E3"/>
    <w:rsid w:val="00E86B3B"/>
    <w:rsid w:val="00E86C91"/>
    <w:rsid w:val="00E87216"/>
    <w:rsid w:val="00E87277"/>
    <w:rsid w:val="00E90104"/>
    <w:rsid w:val="00E9092D"/>
    <w:rsid w:val="00E912D9"/>
    <w:rsid w:val="00E9171A"/>
    <w:rsid w:val="00E91F00"/>
    <w:rsid w:val="00E92393"/>
    <w:rsid w:val="00E92504"/>
    <w:rsid w:val="00E92FCF"/>
    <w:rsid w:val="00E93349"/>
    <w:rsid w:val="00E933EA"/>
    <w:rsid w:val="00E93440"/>
    <w:rsid w:val="00E93467"/>
    <w:rsid w:val="00E93A9F"/>
    <w:rsid w:val="00E944B4"/>
    <w:rsid w:val="00E94756"/>
    <w:rsid w:val="00E94F68"/>
    <w:rsid w:val="00E95910"/>
    <w:rsid w:val="00E960AF"/>
    <w:rsid w:val="00E96838"/>
    <w:rsid w:val="00E96C89"/>
    <w:rsid w:val="00E96D02"/>
    <w:rsid w:val="00E9731A"/>
    <w:rsid w:val="00EA04AD"/>
    <w:rsid w:val="00EA05FD"/>
    <w:rsid w:val="00EA0D8C"/>
    <w:rsid w:val="00EA198E"/>
    <w:rsid w:val="00EA1F04"/>
    <w:rsid w:val="00EA24B4"/>
    <w:rsid w:val="00EA2A8D"/>
    <w:rsid w:val="00EA2C78"/>
    <w:rsid w:val="00EA2E4B"/>
    <w:rsid w:val="00EA2EC8"/>
    <w:rsid w:val="00EA3215"/>
    <w:rsid w:val="00EA3760"/>
    <w:rsid w:val="00EA3B5F"/>
    <w:rsid w:val="00EA3E51"/>
    <w:rsid w:val="00EA417D"/>
    <w:rsid w:val="00EA495A"/>
    <w:rsid w:val="00EA4C05"/>
    <w:rsid w:val="00EA4D00"/>
    <w:rsid w:val="00EA4E60"/>
    <w:rsid w:val="00EA4FA4"/>
    <w:rsid w:val="00EA5087"/>
    <w:rsid w:val="00EA58BC"/>
    <w:rsid w:val="00EA5C09"/>
    <w:rsid w:val="00EA652D"/>
    <w:rsid w:val="00EA654A"/>
    <w:rsid w:val="00EA79D9"/>
    <w:rsid w:val="00EB0592"/>
    <w:rsid w:val="00EB0787"/>
    <w:rsid w:val="00EB10CC"/>
    <w:rsid w:val="00EB1725"/>
    <w:rsid w:val="00EB1883"/>
    <w:rsid w:val="00EB18A1"/>
    <w:rsid w:val="00EB19AA"/>
    <w:rsid w:val="00EB1AB1"/>
    <w:rsid w:val="00EB1EBB"/>
    <w:rsid w:val="00EB22F2"/>
    <w:rsid w:val="00EB25BD"/>
    <w:rsid w:val="00EB307E"/>
    <w:rsid w:val="00EB39E8"/>
    <w:rsid w:val="00EB4B36"/>
    <w:rsid w:val="00EB4E83"/>
    <w:rsid w:val="00EB5419"/>
    <w:rsid w:val="00EB55FE"/>
    <w:rsid w:val="00EB56BF"/>
    <w:rsid w:val="00EB5FF8"/>
    <w:rsid w:val="00EB634B"/>
    <w:rsid w:val="00EB6D64"/>
    <w:rsid w:val="00EB70CA"/>
    <w:rsid w:val="00EB73F1"/>
    <w:rsid w:val="00EB7E9E"/>
    <w:rsid w:val="00EC02DD"/>
    <w:rsid w:val="00EC0578"/>
    <w:rsid w:val="00EC0583"/>
    <w:rsid w:val="00EC10BC"/>
    <w:rsid w:val="00EC1C9D"/>
    <w:rsid w:val="00EC1D5F"/>
    <w:rsid w:val="00EC3345"/>
    <w:rsid w:val="00EC3C10"/>
    <w:rsid w:val="00EC3DC8"/>
    <w:rsid w:val="00EC638C"/>
    <w:rsid w:val="00EC6C8F"/>
    <w:rsid w:val="00EC7DAD"/>
    <w:rsid w:val="00ED0199"/>
    <w:rsid w:val="00ED05CD"/>
    <w:rsid w:val="00ED0D6F"/>
    <w:rsid w:val="00ED10BD"/>
    <w:rsid w:val="00ED1149"/>
    <w:rsid w:val="00ED1716"/>
    <w:rsid w:val="00ED1FA0"/>
    <w:rsid w:val="00ED204E"/>
    <w:rsid w:val="00ED24E0"/>
    <w:rsid w:val="00ED3079"/>
    <w:rsid w:val="00ED321D"/>
    <w:rsid w:val="00ED383F"/>
    <w:rsid w:val="00ED4540"/>
    <w:rsid w:val="00ED5094"/>
    <w:rsid w:val="00ED586E"/>
    <w:rsid w:val="00ED5982"/>
    <w:rsid w:val="00ED60B7"/>
    <w:rsid w:val="00ED6C24"/>
    <w:rsid w:val="00ED753C"/>
    <w:rsid w:val="00ED75AA"/>
    <w:rsid w:val="00ED75C9"/>
    <w:rsid w:val="00ED7EC4"/>
    <w:rsid w:val="00EE0403"/>
    <w:rsid w:val="00EE0468"/>
    <w:rsid w:val="00EE1306"/>
    <w:rsid w:val="00EE14F6"/>
    <w:rsid w:val="00EE194B"/>
    <w:rsid w:val="00EE19CD"/>
    <w:rsid w:val="00EE2163"/>
    <w:rsid w:val="00EE2251"/>
    <w:rsid w:val="00EE2343"/>
    <w:rsid w:val="00EE3538"/>
    <w:rsid w:val="00EE48B0"/>
    <w:rsid w:val="00EE4C1B"/>
    <w:rsid w:val="00EE4C23"/>
    <w:rsid w:val="00EE5D03"/>
    <w:rsid w:val="00EE5EB7"/>
    <w:rsid w:val="00EE680D"/>
    <w:rsid w:val="00EE6D15"/>
    <w:rsid w:val="00EE7325"/>
    <w:rsid w:val="00EE787A"/>
    <w:rsid w:val="00EE7E52"/>
    <w:rsid w:val="00EF1691"/>
    <w:rsid w:val="00EF17D8"/>
    <w:rsid w:val="00EF1803"/>
    <w:rsid w:val="00EF1865"/>
    <w:rsid w:val="00EF1AC8"/>
    <w:rsid w:val="00EF1BD9"/>
    <w:rsid w:val="00EF1DC7"/>
    <w:rsid w:val="00EF2858"/>
    <w:rsid w:val="00EF2A5D"/>
    <w:rsid w:val="00EF37F0"/>
    <w:rsid w:val="00EF3B83"/>
    <w:rsid w:val="00EF3BCE"/>
    <w:rsid w:val="00EF3C30"/>
    <w:rsid w:val="00EF3FEF"/>
    <w:rsid w:val="00EF42B3"/>
    <w:rsid w:val="00EF45A5"/>
    <w:rsid w:val="00EF4938"/>
    <w:rsid w:val="00EF4BEA"/>
    <w:rsid w:val="00EF56CE"/>
    <w:rsid w:val="00EF626E"/>
    <w:rsid w:val="00EF62EC"/>
    <w:rsid w:val="00EF62FC"/>
    <w:rsid w:val="00EF78FF"/>
    <w:rsid w:val="00EF7D08"/>
    <w:rsid w:val="00F001DE"/>
    <w:rsid w:val="00F00E1E"/>
    <w:rsid w:val="00F014F7"/>
    <w:rsid w:val="00F01B90"/>
    <w:rsid w:val="00F02E94"/>
    <w:rsid w:val="00F03950"/>
    <w:rsid w:val="00F03E28"/>
    <w:rsid w:val="00F04305"/>
    <w:rsid w:val="00F0477E"/>
    <w:rsid w:val="00F05C8B"/>
    <w:rsid w:val="00F067B6"/>
    <w:rsid w:val="00F07833"/>
    <w:rsid w:val="00F07E3B"/>
    <w:rsid w:val="00F10BA8"/>
    <w:rsid w:val="00F10F49"/>
    <w:rsid w:val="00F11211"/>
    <w:rsid w:val="00F11614"/>
    <w:rsid w:val="00F12732"/>
    <w:rsid w:val="00F12D3B"/>
    <w:rsid w:val="00F133E4"/>
    <w:rsid w:val="00F13417"/>
    <w:rsid w:val="00F13E86"/>
    <w:rsid w:val="00F143B5"/>
    <w:rsid w:val="00F15175"/>
    <w:rsid w:val="00F1520E"/>
    <w:rsid w:val="00F15213"/>
    <w:rsid w:val="00F152B8"/>
    <w:rsid w:val="00F1665E"/>
    <w:rsid w:val="00F17CCE"/>
    <w:rsid w:val="00F20A53"/>
    <w:rsid w:val="00F214B2"/>
    <w:rsid w:val="00F21C09"/>
    <w:rsid w:val="00F229AD"/>
    <w:rsid w:val="00F22FF3"/>
    <w:rsid w:val="00F23BFF"/>
    <w:rsid w:val="00F2441A"/>
    <w:rsid w:val="00F2487D"/>
    <w:rsid w:val="00F24D5F"/>
    <w:rsid w:val="00F25BAC"/>
    <w:rsid w:val="00F25D8E"/>
    <w:rsid w:val="00F25F63"/>
    <w:rsid w:val="00F26CFC"/>
    <w:rsid w:val="00F2725D"/>
    <w:rsid w:val="00F3299F"/>
    <w:rsid w:val="00F34B9F"/>
    <w:rsid w:val="00F35995"/>
    <w:rsid w:val="00F359DD"/>
    <w:rsid w:val="00F3615E"/>
    <w:rsid w:val="00F362F9"/>
    <w:rsid w:val="00F366B0"/>
    <w:rsid w:val="00F366C0"/>
    <w:rsid w:val="00F373D6"/>
    <w:rsid w:val="00F379B2"/>
    <w:rsid w:val="00F37AF4"/>
    <w:rsid w:val="00F37F1E"/>
    <w:rsid w:val="00F400DB"/>
    <w:rsid w:val="00F4032C"/>
    <w:rsid w:val="00F4039D"/>
    <w:rsid w:val="00F4046F"/>
    <w:rsid w:val="00F40784"/>
    <w:rsid w:val="00F40E0C"/>
    <w:rsid w:val="00F40F3D"/>
    <w:rsid w:val="00F418E6"/>
    <w:rsid w:val="00F41C1E"/>
    <w:rsid w:val="00F41D96"/>
    <w:rsid w:val="00F41E0E"/>
    <w:rsid w:val="00F42722"/>
    <w:rsid w:val="00F4387B"/>
    <w:rsid w:val="00F44D01"/>
    <w:rsid w:val="00F44F06"/>
    <w:rsid w:val="00F451FB"/>
    <w:rsid w:val="00F464FB"/>
    <w:rsid w:val="00F46C08"/>
    <w:rsid w:val="00F47263"/>
    <w:rsid w:val="00F47C35"/>
    <w:rsid w:val="00F47C5E"/>
    <w:rsid w:val="00F50144"/>
    <w:rsid w:val="00F503CA"/>
    <w:rsid w:val="00F5076B"/>
    <w:rsid w:val="00F50ABA"/>
    <w:rsid w:val="00F50E28"/>
    <w:rsid w:val="00F51304"/>
    <w:rsid w:val="00F514B3"/>
    <w:rsid w:val="00F51FF7"/>
    <w:rsid w:val="00F520BC"/>
    <w:rsid w:val="00F52F98"/>
    <w:rsid w:val="00F53201"/>
    <w:rsid w:val="00F53C3D"/>
    <w:rsid w:val="00F5620E"/>
    <w:rsid w:val="00F56769"/>
    <w:rsid w:val="00F57012"/>
    <w:rsid w:val="00F57364"/>
    <w:rsid w:val="00F57539"/>
    <w:rsid w:val="00F57A59"/>
    <w:rsid w:val="00F57A85"/>
    <w:rsid w:val="00F6024A"/>
    <w:rsid w:val="00F607FD"/>
    <w:rsid w:val="00F60A16"/>
    <w:rsid w:val="00F6122F"/>
    <w:rsid w:val="00F613AD"/>
    <w:rsid w:val="00F62151"/>
    <w:rsid w:val="00F62392"/>
    <w:rsid w:val="00F627E4"/>
    <w:rsid w:val="00F629A7"/>
    <w:rsid w:val="00F62B11"/>
    <w:rsid w:val="00F62B5B"/>
    <w:rsid w:val="00F636DA"/>
    <w:rsid w:val="00F63BA4"/>
    <w:rsid w:val="00F63DFA"/>
    <w:rsid w:val="00F64563"/>
    <w:rsid w:val="00F648FC"/>
    <w:rsid w:val="00F64CDF"/>
    <w:rsid w:val="00F65492"/>
    <w:rsid w:val="00F656D4"/>
    <w:rsid w:val="00F711D9"/>
    <w:rsid w:val="00F711F4"/>
    <w:rsid w:val="00F71483"/>
    <w:rsid w:val="00F71574"/>
    <w:rsid w:val="00F71DF0"/>
    <w:rsid w:val="00F7209A"/>
    <w:rsid w:val="00F7215B"/>
    <w:rsid w:val="00F72447"/>
    <w:rsid w:val="00F72A70"/>
    <w:rsid w:val="00F72F34"/>
    <w:rsid w:val="00F73147"/>
    <w:rsid w:val="00F73DE0"/>
    <w:rsid w:val="00F7444C"/>
    <w:rsid w:val="00F74D10"/>
    <w:rsid w:val="00F74E73"/>
    <w:rsid w:val="00F75300"/>
    <w:rsid w:val="00F754B4"/>
    <w:rsid w:val="00F756F4"/>
    <w:rsid w:val="00F75835"/>
    <w:rsid w:val="00F75C5B"/>
    <w:rsid w:val="00F76039"/>
    <w:rsid w:val="00F761A0"/>
    <w:rsid w:val="00F77520"/>
    <w:rsid w:val="00F77768"/>
    <w:rsid w:val="00F77B2D"/>
    <w:rsid w:val="00F77B57"/>
    <w:rsid w:val="00F77DC5"/>
    <w:rsid w:val="00F77DE6"/>
    <w:rsid w:val="00F802C2"/>
    <w:rsid w:val="00F8046D"/>
    <w:rsid w:val="00F805E6"/>
    <w:rsid w:val="00F81232"/>
    <w:rsid w:val="00F81973"/>
    <w:rsid w:val="00F81AF0"/>
    <w:rsid w:val="00F81CD9"/>
    <w:rsid w:val="00F823EC"/>
    <w:rsid w:val="00F82FCD"/>
    <w:rsid w:val="00F838B0"/>
    <w:rsid w:val="00F84223"/>
    <w:rsid w:val="00F842D7"/>
    <w:rsid w:val="00F844C8"/>
    <w:rsid w:val="00F84947"/>
    <w:rsid w:val="00F84B61"/>
    <w:rsid w:val="00F84BB2"/>
    <w:rsid w:val="00F85245"/>
    <w:rsid w:val="00F85372"/>
    <w:rsid w:val="00F85FBE"/>
    <w:rsid w:val="00F865C6"/>
    <w:rsid w:val="00F86692"/>
    <w:rsid w:val="00F86DCB"/>
    <w:rsid w:val="00F87E28"/>
    <w:rsid w:val="00F87EB2"/>
    <w:rsid w:val="00F901EC"/>
    <w:rsid w:val="00F902B8"/>
    <w:rsid w:val="00F903D1"/>
    <w:rsid w:val="00F90E4E"/>
    <w:rsid w:val="00F91D27"/>
    <w:rsid w:val="00F923AB"/>
    <w:rsid w:val="00F926E6"/>
    <w:rsid w:val="00F92819"/>
    <w:rsid w:val="00F92D85"/>
    <w:rsid w:val="00F933C4"/>
    <w:rsid w:val="00F93755"/>
    <w:rsid w:val="00F93ABA"/>
    <w:rsid w:val="00F94441"/>
    <w:rsid w:val="00F94971"/>
    <w:rsid w:val="00F94B11"/>
    <w:rsid w:val="00F95538"/>
    <w:rsid w:val="00F9592D"/>
    <w:rsid w:val="00F95E99"/>
    <w:rsid w:val="00F96AC5"/>
    <w:rsid w:val="00F96AD8"/>
    <w:rsid w:val="00F96E8A"/>
    <w:rsid w:val="00F97044"/>
    <w:rsid w:val="00F97494"/>
    <w:rsid w:val="00F975AD"/>
    <w:rsid w:val="00F97D66"/>
    <w:rsid w:val="00F97D8C"/>
    <w:rsid w:val="00FA0487"/>
    <w:rsid w:val="00FA1B8C"/>
    <w:rsid w:val="00FA23A7"/>
    <w:rsid w:val="00FA23BB"/>
    <w:rsid w:val="00FA25B0"/>
    <w:rsid w:val="00FA2A09"/>
    <w:rsid w:val="00FA2F72"/>
    <w:rsid w:val="00FA346A"/>
    <w:rsid w:val="00FA401E"/>
    <w:rsid w:val="00FA47C0"/>
    <w:rsid w:val="00FA47C4"/>
    <w:rsid w:val="00FA4C39"/>
    <w:rsid w:val="00FA51A5"/>
    <w:rsid w:val="00FA5311"/>
    <w:rsid w:val="00FA58A1"/>
    <w:rsid w:val="00FA67F3"/>
    <w:rsid w:val="00FA69B0"/>
    <w:rsid w:val="00FA6D60"/>
    <w:rsid w:val="00FA6E4C"/>
    <w:rsid w:val="00FA6E59"/>
    <w:rsid w:val="00FA75BA"/>
    <w:rsid w:val="00FB0286"/>
    <w:rsid w:val="00FB041F"/>
    <w:rsid w:val="00FB0460"/>
    <w:rsid w:val="00FB098A"/>
    <w:rsid w:val="00FB0F32"/>
    <w:rsid w:val="00FB11A3"/>
    <w:rsid w:val="00FB164E"/>
    <w:rsid w:val="00FB2607"/>
    <w:rsid w:val="00FB2692"/>
    <w:rsid w:val="00FB2B30"/>
    <w:rsid w:val="00FB328C"/>
    <w:rsid w:val="00FB37F8"/>
    <w:rsid w:val="00FB3BE6"/>
    <w:rsid w:val="00FB3FA8"/>
    <w:rsid w:val="00FB541A"/>
    <w:rsid w:val="00FB5DDB"/>
    <w:rsid w:val="00FB677F"/>
    <w:rsid w:val="00FB6C04"/>
    <w:rsid w:val="00FB6C4C"/>
    <w:rsid w:val="00FB7809"/>
    <w:rsid w:val="00FB7C34"/>
    <w:rsid w:val="00FB7D7E"/>
    <w:rsid w:val="00FC02E3"/>
    <w:rsid w:val="00FC0DA5"/>
    <w:rsid w:val="00FC192F"/>
    <w:rsid w:val="00FC1AA2"/>
    <w:rsid w:val="00FC2713"/>
    <w:rsid w:val="00FC280A"/>
    <w:rsid w:val="00FC2A5B"/>
    <w:rsid w:val="00FC2E99"/>
    <w:rsid w:val="00FC4CC7"/>
    <w:rsid w:val="00FC525D"/>
    <w:rsid w:val="00FC5350"/>
    <w:rsid w:val="00FC54C9"/>
    <w:rsid w:val="00FC5683"/>
    <w:rsid w:val="00FC6990"/>
    <w:rsid w:val="00FD10A1"/>
    <w:rsid w:val="00FD1720"/>
    <w:rsid w:val="00FD1D31"/>
    <w:rsid w:val="00FD2173"/>
    <w:rsid w:val="00FD21C2"/>
    <w:rsid w:val="00FD22BB"/>
    <w:rsid w:val="00FD26E6"/>
    <w:rsid w:val="00FD2B8E"/>
    <w:rsid w:val="00FD30B8"/>
    <w:rsid w:val="00FD35A1"/>
    <w:rsid w:val="00FD3E38"/>
    <w:rsid w:val="00FD41D4"/>
    <w:rsid w:val="00FD68E3"/>
    <w:rsid w:val="00FD6B54"/>
    <w:rsid w:val="00FD6BF9"/>
    <w:rsid w:val="00FD6E1A"/>
    <w:rsid w:val="00FE0BB2"/>
    <w:rsid w:val="00FE10E4"/>
    <w:rsid w:val="00FE1474"/>
    <w:rsid w:val="00FE2FE8"/>
    <w:rsid w:val="00FE36B8"/>
    <w:rsid w:val="00FE3768"/>
    <w:rsid w:val="00FE4759"/>
    <w:rsid w:val="00FE5553"/>
    <w:rsid w:val="00FE5606"/>
    <w:rsid w:val="00FE6758"/>
    <w:rsid w:val="00FE6AE0"/>
    <w:rsid w:val="00FE7613"/>
    <w:rsid w:val="00FE7BE0"/>
    <w:rsid w:val="00FF096D"/>
    <w:rsid w:val="00FF0BA9"/>
    <w:rsid w:val="00FF0BFF"/>
    <w:rsid w:val="00FF1C08"/>
    <w:rsid w:val="00FF1CE9"/>
    <w:rsid w:val="00FF2642"/>
    <w:rsid w:val="00FF269B"/>
    <w:rsid w:val="00FF2A95"/>
    <w:rsid w:val="00FF2B94"/>
    <w:rsid w:val="00FF33B3"/>
    <w:rsid w:val="00FF3478"/>
    <w:rsid w:val="00FF3691"/>
    <w:rsid w:val="00FF3AF6"/>
    <w:rsid w:val="00FF4155"/>
    <w:rsid w:val="00FF46A9"/>
    <w:rsid w:val="00FF533A"/>
    <w:rsid w:val="00FF5650"/>
    <w:rsid w:val="00FF57D2"/>
    <w:rsid w:val="00FF5999"/>
    <w:rsid w:val="00FF5D04"/>
    <w:rsid w:val="00FF5EAF"/>
    <w:rsid w:val="00FF660D"/>
    <w:rsid w:val="00FF6CA8"/>
    <w:rsid w:val="00FF70E9"/>
    <w:rsid w:val="00FF7655"/>
    <w:rsid w:val="00FF7E81"/>
    <w:rsid w:val="05552D36"/>
    <w:rsid w:val="0639D5E5"/>
    <w:rsid w:val="0C6973D7"/>
    <w:rsid w:val="0D63C94C"/>
    <w:rsid w:val="0F5A27A4"/>
    <w:rsid w:val="1231EE3D"/>
    <w:rsid w:val="18648B6D"/>
    <w:rsid w:val="1928EE15"/>
    <w:rsid w:val="1BFE468F"/>
    <w:rsid w:val="1C8344D8"/>
    <w:rsid w:val="1D7A70A6"/>
    <w:rsid w:val="202E1C54"/>
    <w:rsid w:val="22FDDCBD"/>
    <w:rsid w:val="2484A2C5"/>
    <w:rsid w:val="2773E61C"/>
    <w:rsid w:val="2D9A32E3"/>
    <w:rsid w:val="2DD27BB1"/>
    <w:rsid w:val="2EB72C1F"/>
    <w:rsid w:val="2F32ABFF"/>
    <w:rsid w:val="33149CF6"/>
    <w:rsid w:val="41E8C020"/>
    <w:rsid w:val="49C35C39"/>
    <w:rsid w:val="4A27F1B9"/>
    <w:rsid w:val="4A68FD9D"/>
    <w:rsid w:val="4B10FCA8"/>
    <w:rsid w:val="4CBB5A51"/>
    <w:rsid w:val="5115D6B7"/>
    <w:rsid w:val="513C7FE8"/>
    <w:rsid w:val="5284C206"/>
    <w:rsid w:val="53F1CB17"/>
    <w:rsid w:val="5469FC18"/>
    <w:rsid w:val="54B2C92A"/>
    <w:rsid w:val="558C4DFB"/>
    <w:rsid w:val="57D3D7D3"/>
    <w:rsid w:val="59A11B26"/>
    <w:rsid w:val="59C4148D"/>
    <w:rsid w:val="6080B678"/>
    <w:rsid w:val="60E5559A"/>
    <w:rsid w:val="65FBC6A7"/>
    <w:rsid w:val="67B41900"/>
    <w:rsid w:val="6996B7D9"/>
    <w:rsid w:val="705BE598"/>
    <w:rsid w:val="764763C6"/>
    <w:rsid w:val="764C1693"/>
    <w:rsid w:val="7E036E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9414DB"/>
  <w15:docId w15:val="{00E89721-EE69-4A20-8673-CE34F123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uiPriority="9" w:qFormat="1"/>
    <w:lsdException w:name="heading 5" w:locked="0" w:uiPriority="9" w:qFormat="1"/>
    <w:lsdException w:name="heading 6" w:locked="0" w:uiPriority="9" w:qFormat="1"/>
    <w:lsdException w:name="heading 7" w:locked="0" w:semiHidden="1" w:uiPriority="99" w:unhideWhenUsed="1" w:qFormat="1"/>
    <w:lsdException w:name="heading 8" w:locked="0" w:semiHidden="1" w:uiPriority="99" w:unhideWhenUsed="1" w:qFormat="1"/>
    <w:lsdException w:name="heading 9" w:locked="0"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locked="0" w:semiHidden="1" w:unhideWhenUsed="1"/>
    <w:lsdException w:name="annotation text" w:locked="0" w:semiHidden="1" w:uiPriority="99" w:unhideWhenUsed="1"/>
    <w:lsdException w:name="header" w:locked="0" w:semiHidden="1"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lsdException w:name="Closing" w:semiHidden="1" w:unhideWhenUsed="1"/>
    <w:lsdException w:name="Signature" w:semiHidden="1" w:unhideWhenUsed="1"/>
    <w:lsdException w:name="Default Paragraph Font" w:locked="0" w:semiHidden="1" w:unhideWhenUsed="1"/>
    <w:lsdException w:name="Body Text" w:locked="0" w:semiHidden="1" w:unhideWhenUsed="1" w:qFormat="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locked="0"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uiPriority="99"/>
    <w:lsdException w:name="No Spacing"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locked="0" w:uiPriority="64"/>
    <w:lsdException w:name="Medium List 1 Accent 1" w:uiPriority="65"/>
    <w:lsdException w:name="Revision" w:locked="0" w:semiHidden="1" w:uiPriority="99"/>
    <w:lsdException w:name="List Paragraph" w:uiPriority="34" w:qFormat="1"/>
    <w:lsdException w:name="Quote" w:locked="0" w:uiPriority="29"/>
    <w:lsdException w:name="Intense Quote" w:uiPriority="30"/>
    <w:lsdException w:name="Medium List 2 Accent 1" w:locked="0" w:uiPriority="66"/>
    <w:lsdException w:name="Medium Grid 1 Accent 1" w:locked="0"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AA6E05"/>
    <w:rPr>
      <w:sz w:val="24"/>
    </w:rPr>
  </w:style>
  <w:style w:type="paragraph" w:styleId="Heading1">
    <w:name w:val="heading 1"/>
    <w:next w:val="REIBodyText"/>
    <w:link w:val="Heading1Char"/>
    <w:qFormat/>
    <w:rsid w:val="005203E1"/>
    <w:pPr>
      <w:shd w:val="clear" w:color="auto" w:fill="00234A"/>
      <w:adjustRightInd w:val="0"/>
      <w:snapToGrid w:val="0"/>
      <w:spacing w:before="120" w:after="60"/>
      <w:outlineLvl w:val="0"/>
    </w:pPr>
    <w:rPr>
      <w:rFonts w:ascii="Arial" w:hAnsi="Arial" w:cs="Arial"/>
      <w:b/>
      <w:caps/>
      <w:color w:val="FFFFFF" w:themeColor="background1"/>
      <w:kern w:val="40"/>
      <w:sz w:val="24"/>
      <w:szCs w:val="28"/>
    </w:rPr>
  </w:style>
  <w:style w:type="paragraph" w:styleId="Heading2">
    <w:name w:val="heading 2"/>
    <w:basedOn w:val="Heading1"/>
    <w:next w:val="REIBodyText"/>
    <w:link w:val="Heading2Char"/>
    <w:qFormat/>
    <w:rsid w:val="003A2A8C"/>
    <w:pPr>
      <w:numPr>
        <w:ilvl w:val="1"/>
        <w:numId w:val="4"/>
      </w:numPr>
      <w:shd w:val="clear" w:color="auto" w:fill="D5E8FF"/>
      <w:outlineLvl w:val="1"/>
    </w:pPr>
    <w:rPr>
      <w:caps w:val="0"/>
      <w:noProof/>
      <w:color w:val="00234A"/>
    </w:rPr>
  </w:style>
  <w:style w:type="paragraph" w:styleId="Heading3">
    <w:name w:val="heading 3"/>
    <w:basedOn w:val="Heading2"/>
    <w:next w:val="REIBodyText"/>
    <w:qFormat/>
    <w:rsid w:val="00CE1F42"/>
    <w:pPr>
      <w:keepNext/>
      <w:numPr>
        <w:ilvl w:val="2"/>
      </w:numPr>
      <w:shd w:val="clear" w:color="auto" w:fill="E0E0E0"/>
      <w:outlineLvl w:val="2"/>
    </w:pPr>
    <w:rPr>
      <w:i/>
      <w:szCs w:val="22"/>
    </w:rPr>
  </w:style>
  <w:style w:type="paragraph" w:styleId="Heading4">
    <w:name w:val="heading 4"/>
    <w:basedOn w:val="Heading3"/>
    <w:next w:val="REIBodyText"/>
    <w:link w:val="Heading4Char"/>
    <w:uiPriority w:val="9"/>
    <w:qFormat/>
    <w:rsid w:val="00103D70"/>
    <w:pPr>
      <w:numPr>
        <w:ilvl w:val="3"/>
      </w:numPr>
      <w:shd w:val="clear" w:color="auto" w:fill="F2F2F2" w:themeFill="background1" w:themeFillShade="F2"/>
      <w:spacing w:after="40"/>
      <w:outlineLvl w:val="3"/>
    </w:pPr>
    <w:rPr>
      <w:i w:val="0"/>
    </w:rPr>
  </w:style>
  <w:style w:type="paragraph" w:styleId="Heading5">
    <w:name w:val="heading 5"/>
    <w:basedOn w:val="Heading4"/>
    <w:next w:val="REIBodyText"/>
    <w:uiPriority w:val="9"/>
    <w:qFormat/>
    <w:rsid w:val="00DD1389"/>
    <w:pPr>
      <w:numPr>
        <w:ilvl w:val="4"/>
      </w:numPr>
      <w:shd w:val="clear" w:color="auto" w:fill="auto"/>
      <w:tabs>
        <w:tab w:val="left" w:pos="1440"/>
      </w:tabs>
      <w:spacing w:before="40"/>
      <w:outlineLvl w:val="4"/>
    </w:pPr>
    <w:rPr>
      <w:rFonts w:cs="Times New Roman Bold"/>
      <w:i/>
    </w:rPr>
  </w:style>
  <w:style w:type="paragraph" w:styleId="Heading6">
    <w:name w:val="heading 6"/>
    <w:basedOn w:val="Heading4"/>
    <w:next w:val="REIBodyText"/>
    <w:uiPriority w:val="9"/>
    <w:qFormat/>
    <w:locked/>
    <w:rsid w:val="00DD1389"/>
    <w:pPr>
      <w:numPr>
        <w:ilvl w:val="5"/>
      </w:numPr>
      <w:shd w:val="clear" w:color="auto" w:fill="auto"/>
      <w:spacing w:before="40"/>
      <w:outlineLvl w:val="5"/>
    </w:pPr>
    <w:rPr>
      <w:szCs w:val="24"/>
    </w:rPr>
  </w:style>
  <w:style w:type="paragraph" w:styleId="Heading7">
    <w:name w:val="heading 7"/>
    <w:basedOn w:val="Heading6"/>
    <w:next w:val="REIBodyText"/>
    <w:uiPriority w:val="99"/>
    <w:qFormat/>
    <w:locked/>
    <w:rsid w:val="00D77806"/>
    <w:pPr>
      <w:numPr>
        <w:ilvl w:val="6"/>
      </w:numPr>
      <w:tabs>
        <w:tab w:val="left" w:pos="1620"/>
      </w:tabs>
      <w:outlineLvl w:val="6"/>
    </w:pPr>
    <w:rPr>
      <w:rFonts w:cs="Times New Roman Bold"/>
      <w:i/>
    </w:rPr>
  </w:style>
  <w:style w:type="paragraph" w:styleId="Heading8">
    <w:name w:val="heading 8"/>
    <w:basedOn w:val="Heading7"/>
    <w:next w:val="Normal"/>
    <w:uiPriority w:val="99"/>
    <w:qFormat/>
    <w:locked/>
    <w:rsid w:val="00477A31"/>
    <w:pPr>
      <w:numPr>
        <w:ilvl w:val="7"/>
      </w:numPr>
      <w:outlineLvl w:val="7"/>
    </w:pPr>
    <w:rPr>
      <w:i w:val="0"/>
    </w:rPr>
  </w:style>
  <w:style w:type="paragraph" w:styleId="Heading9">
    <w:name w:val="heading 9"/>
    <w:basedOn w:val="Heading8"/>
    <w:next w:val="Normal"/>
    <w:uiPriority w:val="99"/>
    <w:qFormat/>
    <w:locked/>
    <w:rsid w:val="00477A31"/>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A2A8C"/>
    <w:pPr>
      <w:tabs>
        <w:tab w:val="center" w:pos="4320"/>
        <w:tab w:val="right" w:pos="9360"/>
      </w:tabs>
    </w:pPr>
    <w:rPr>
      <w:rFonts w:ascii="Arial" w:hAnsi="Arial"/>
      <w:b/>
      <w:color w:val="00234A"/>
      <w:szCs w:val="16"/>
    </w:rPr>
  </w:style>
  <w:style w:type="paragraph" w:styleId="Title">
    <w:name w:val="Title"/>
    <w:basedOn w:val="Normal"/>
    <w:link w:val="TitleChar"/>
    <w:rsid w:val="00FA5311"/>
    <w:pPr>
      <w:spacing w:before="240" w:after="240"/>
      <w:contextualSpacing/>
    </w:pPr>
    <w:rPr>
      <w:rFonts w:ascii="Franklin Gothic Demi" w:hAnsi="Franklin Gothic Demi" w:cs="Times New Roman Bold"/>
      <w:color w:val="002060"/>
      <w:sz w:val="48"/>
      <w:szCs w:val="36"/>
    </w:rPr>
  </w:style>
  <w:style w:type="paragraph" w:customStyle="1" w:styleId="ParagraphHeading">
    <w:name w:val="Paragraph Heading"/>
    <w:basedOn w:val="Heading3"/>
    <w:next w:val="Normal"/>
    <w:qFormat/>
    <w:rsid w:val="00E82C17"/>
    <w:pPr>
      <w:numPr>
        <w:ilvl w:val="0"/>
        <w:numId w:val="0"/>
      </w:numPr>
      <w:spacing w:after="0"/>
      <w:outlineLvl w:val="9"/>
    </w:pPr>
    <w:rPr>
      <w:snapToGrid w:val="0"/>
      <w:color w:val="002060"/>
      <w:spacing w:val="-10"/>
    </w:rPr>
  </w:style>
  <w:style w:type="paragraph" w:styleId="Caption">
    <w:name w:val="caption"/>
    <w:aliases w:val="Caption - Title,Caption Char1,Caption Char1 Char Char,Caption Char1 Char Char Char,Caption Char1 Char Char Char Char Char Char,Figure/Table Heading,Caption Char1 Char Char Char Char Char,X,FPG Figure Caption,ca,Figure"/>
    <w:basedOn w:val="Normal"/>
    <w:next w:val="CaptionDescription"/>
    <w:link w:val="CaptionChar"/>
    <w:qFormat/>
    <w:rsid w:val="008D5E5F"/>
    <w:pPr>
      <w:keepNext/>
      <w:spacing w:before="60" w:after="60"/>
      <w:jc w:val="center"/>
    </w:pPr>
    <w:rPr>
      <w:rFonts w:ascii="Arial" w:hAnsi="Arial"/>
      <w:b/>
      <w:color w:val="00234A"/>
      <w:sz w:val="20"/>
    </w:rPr>
  </w:style>
  <w:style w:type="paragraph" w:styleId="Footer">
    <w:name w:val="footer"/>
    <w:basedOn w:val="Header"/>
    <w:link w:val="FooterChar"/>
    <w:uiPriority w:val="99"/>
    <w:rsid w:val="00AA6D20"/>
    <w:pPr>
      <w:tabs>
        <w:tab w:val="center" w:pos="4680"/>
      </w:tabs>
    </w:pPr>
  </w:style>
  <w:style w:type="character" w:styleId="FootnoteReference">
    <w:name w:val="footnote reference"/>
    <w:semiHidden/>
    <w:locked/>
    <w:rsid w:val="000F0ECD"/>
    <w:rPr>
      <w:vertAlign w:val="superscript"/>
    </w:rPr>
  </w:style>
  <w:style w:type="paragraph" w:styleId="FootnoteText">
    <w:name w:val="footnote text"/>
    <w:basedOn w:val="Normal"/>
    <w:semiHidden/>
    <w:locked/>
    <w:rsid w:val="000F0ECD"/>
  </w:style>
  <w:style w:type="character" w:customStyle="1" w:styleId="FooterChar">
    <w:name w:val="Footer Char"/>
    <w:link w:val="Footer"/>
    <w:uiPriority w:val="99"/>
    <w:rsid w:val="002421C1"/>
    <w:rPr>
      <w:rFonts w:ascii="Franklin Gothic Medium Cond" w:hAnsi="Franklin Gothic Medium Cond"/>
      <w:sz w:val="16"/>
      <w:szCs w:val="16"/>
    </w:rPr>
  </w:style>
  <w:style w:type="paragraph" w:styleId="Subtitle">
    <w:name w:val="Subtitle"/>
    <w:basedOn w:val="Normal"/>
    <w:next w:val="Normal"/>
    <w:link w:val="SubtitleChar"/>
    <w:rsid w:val="003E1BA0"/>
    <w:pPr>
      <w:spacing w:after="60"/>
    </w:pPr>
    <w:rPr>
      <w:rFonts w:ascii="Franklin Gothic Demi Cond" w:hAnsi="Franklin Gothic Demi Cond"/>
      <w:sz w:val="36"/>
      <w:szCs w:val="24"/>
    </w:rPr>
  </w:style>
  <w:style w:type="paragraph" w:styleId="TableofFigures">
    <w:name w:val="table of figures"/>
    <w:basedOn w:val="TOC2"/>
    <w:next w:val="Normal"/>
    <w:uiPriority w:val="99"/>
    <w:locked/>
    <w:rsid w:val="003A2A8C"/>
    <w:pPr>
      <w:tabs>
        <w:tab w:val="left" w:pos="1260"/>
      </w:tabs>
      <w:spacing w:before="80"/>
      <w:ind w:left="1260" w:hanging="1260"/>
    </w:pPr>
    <w:rPr>
      <w:b w:val="0"/>
    </w:rPr>
  </w:style>
  <w:style w:type="paragraph" w:styleId="TOC1">
    <w:name w:val="toc 1"/>
    <w:next w:val="Normal"/>
    <w:autoRedefine/>
    <w:uiPriority w:val="39"/>
    <w:rsid w:val="001F1C05"/>
    <w:pPr>
      <w:shd w:val="clear" w:color="auto" w:fill="FFFFFF" w:themeFill="background1"/>
      <w:tabs>
        <w:tab w:val="left" w:pos="1890"/>
        <w:tab w:val="right" w:leader="dot" w:pos="9350"/>
      </w:tabs>
      <w:spacing w:before="120" w:after="60"/>
      <w:ind w:left="360" w:hanging="360"/>
    </w:pPr>
    <w:rPr>
      <w:rFonts w:ascii="Arial" w:hAnsi="Arial"/>
      <w:b/>
      <w:bCs/>
      <w:caps/>
      <w:noProof/>
      <w:color w:val="00234A"/>
      <w:sz w:val="24"/>
      <w:szCs w:val="22"/>
    </w:rPr>
  </w:style>
  <w:style w:type="paragraph" w:styleId="TOC2">
    <w:name w:val="toc 2"/>
    <w:autoRedefine/>
    <w:uiPriority w:val="39"/>
    <w:rsid w:val="001F1C05"/>
    <w:pPr>
      <w:tabs>
        <w:tab w:val="left" w:pos="810"/>
        <w:tab w:val="right" w:leader="dot" w:pos="9360"/>
      </w:tabs>
      <w:spacing w:before="60" w:after="60"/>
      <w:ind w:left="720" w:hanging="360"/>
    </w:pPr>
    <w:rPr>
      <w:rFonts w:ascii="Arial" w:hAnsi="Arial"/>
      <w:b/>
      <w:noProof/>
      <w:color w:val="00234A"/>
      <w:szCs w:val="24"/>
    </w:rPr>
  </w:style>
  <w:style w:type="paragraph" w:styleId="TOC3">
    <w:name w:val="toc 3"/>
    <w:basedOn w:val="Normal"/>
    <w:autoRedefine/>
    <w:uiPriority w:val="39"/>
    <w:rsid w:val="005930E1"/>
    <w:pPr>
      <w:tabs>
        <w:tab w:val="left" w:pos="1300"/>
        <w:tab w:val="right" w:leader="dot" w:pos="9360"/>
      </w:tabs>
      <w:spacing w:before="60" w:after="60"/>
      <w:ind w:left="1260" w:hanging="660"/>
      <w:contextualSpacing/>
    </w:pPr>
    <w:rPr>
      <w:rFonts w:ascii="Arial" w:hAnsi="Arial"/>
      <w:b/>
      <w:i/>
      <w:iCs/>
      <w:noProof/>
      <w:color w:val="00234A"/>
      <w:sz w:val="20"/>
      <w:szCs w:val="24"/>
    </w:rPr>
  </w:style>
  <w:style w:type="paragraph" w:styleId="TOC4">
    <w:name w:val="toc 4"/>
    <w:basedOn w:val="Normal"/>
    <w:autoRedefine/>
    <w:uiPriority w:val="39"/>
    <w:rsid w:val="005930E1"/>
    <w:pPr>
      <w:tabs>
        <w:tab w:val="right" w:leader="dot" w:pos="9350"/>
      </w:tabs>
      <w:spacing w:before="60" w:after="60"/>
      <w:ind w:left="1700" w:hanging="900"/>
    </w:pPr>
    <w:rPr>
      <w:rFonts w:ascii="Arial" w:hAnsi="Arial"/>
      <w:color w:val="00234A"/>
      <w:sz w:val="20"/>
      <w:szCs w:val="21"/>
    </w:rPr>
  </w:style>
  <w:style w:type="paragraph" w:styleId="TOC5">
    <w:name w:val="toc 5"/>
    <w:basedOn w:val="Normal"/>
    <w:next w:val="Normal"/>
    <w:autoRedefine/>
    <w:uiPriority w:val="39"/>
    <w:locked/>
    <w:rsid w:val="001C546D"/>
    <w:pPr>
      <w:tabs>
        <w:tab w:val="right" w:leader="dot" w:pos="9350"/>
      </w:tabs>
      <w:spacing w:before="60" w:after="40"/>
      <w:ind w:left="2000" w:hanging="1000"/>
      <w:contextualSpacing/>
    </w:pPr>
    <w:rPr>
      <w:rFonts w:ascii="Arial" w:hAnsi="Arial"/>
      <w:i/>
      <w:noProof/>
      <w:color w:val="00234A"/>
      <w:sz w:val="20"/>
      <w:szCs w:val="21"/>
    </w:rPr>
  </w:style>
  <w:style w:type="paragraph" w:styleId="TOC6">
    <w:name w:val="toc 6"/>
    <w:basedOn w:val="Normal"/>
    <w:autoRedefine/>
    <w:uiPriority w:val="39"/>
    <w:locked/>
    <w:rsid w:val="005F3E68"/>
    <w:pPr>
      <w:tabs>
        <w:tab w:val="right" w:leader="dot" w:pos="9350"/>
      </w:tabs>
      <w:spacing w:before="60" w:after="60"/>
      <w:ind w:left="2430" w:hanging="1230"/>
    </w:pPr>
    <w:rPr>
      <w:rFonts w:ascii="Arial" w:hAnsi="Arial"/>
      <w:color w:val="00234A"/>
      <w:sz w:val="20"/>
      <w:szCs w:val="21"/>
    </w:rPr>
  </w:style>
  <w:style w:type="paragraph" w:styleId="TOC7">
    <w:name w:val="toc 7"/>
    <w:basedOn w:val="Normal"/>
    <w:next w:val="Normal"/>
    <w:autoRedefine/>
    <w:uiPriority w:val="39"/>
    <w:locked/>
    <w:rsid w:val="005F3E68"/>
    <w:pPr>
      <w:tabs>
        <w:tab w:val="left" w:pos="2790"/>
        <w:tab w:val="right" w:leader="dot" w:pos="9350"/>
      </w:tabs>
      <w:spacing w:before="60" w:after="60"/>
      <w:ind w:left="2790" w:hanging="1370"/>
    </w:pPr>
    <w:rPr>
      <w:rFonts w:ascii="Arial" w:hAnsi="Arial"/>
      <w:i/>
      <w:color w:val="00234A"/>
      <w:sz w:val="20"/>
      <w:szCs w:val="21"/>
    </w:rPr>
  </w:style>
  <w:style w:type="paragraph" w:styleId="TOC8">
    <w:name w:val="toc 8"/>
    <w:basedOn w:val="Normal"/>
    <w:next w:val="Normal"/>
    <w:autoRedefine/>
    <w:uiPriority w:val="39"/>
    <w:locked/>
    <w:rsid w:val="005930E1"/>
    <w:pPr>
      <w:ind w:left="1400"/>
    </w:pPr>
    <w:rPr>
      <w:rFonts w:ascii="Arial" w:hAnsi="Arial"/>
      <w:color w:val="00234A"/>
      <w:sz w:val="20"/>
      <w:szCs w:val="21"/>
    </w:rPr>
  </w:style>
  <w:style w:type="paragraph" w:styleId="TOC9">
    <w:name w:val="toc 9"/>
    <w:basedOn w:val="Normal"/>
    <w:next w:val="Normal"/>
    <w:autoRedefine/>
    <w:uiPriority w:val="39"/>
    <w:locked/>
    <w:rsid w:val="005930E1"/>
    <w:pPr>
      <w:ind w:left="1600"/>
    </w:pPr>
    <w:rPr>
      <w:rFonts w:ascii="Arial" w:hAnsi="Arial"/>
      <w:szCs w:val="21"/>
    </w:rPr>
  </w:style>
  <w:style w:type="character" w:customStyle="1" w:styleId="SubtitleChar">
    <w:name w:val="Subtitle Char"/>
    <w:link w:val="Subtitle"/>
    <w:rsid w:val="003E1BA0"/>
    <w:rPr>
      <w:rFonts w:ascii="Franklin Gothic Demi Cond" w:hAnsi="Franklin Gothic Demi Cond"/>
      <w:sz w:val="36"/>
      <w:szCs w:val="24"/>
    </w:rPr>
  </w:style>
  <w:style w:type="character" w:styleId="CommentReference">
    <w:name w:val="annotation reference"/>
    <w:uiPriority w:val="99"/>
    <w:semiHidden/>
    <w:locked/>
    <w:rsid w:val="000F0ECD"/>
    <w:rPr>
      <w:sz w:val="16"/>
      <w:szCs w:val="16"/>
    </w:rPr>
  </w:style>
  <w:style w:type="paragraph" w:styleId="CommentText">
    <w:name w:val="annotation text"/>
    <w:basedOn w:val="Normal"/>
    <w:link w:val="CommentTextChar"/>
    <w:uiPriority w:val="99"/>
    <w:locked/>
    <w:rsid w:val="000F0ECD"/>
  </w:style>
  <w:style w:type="character" w:customStyle="1" w:styleId="HeaderChar">
    <w:name w:val="Header Char"/>
    <w:link w:val="Header"/>
    <w:rsid w:val="003A2A8C"/>
    <w:rPr>
      <w:rFonts w:ascii="Arial" w:hAnsi="Arial"/>
      <w:b/>
      <w:color w:val="00234A"/>
      <w:sz w:val="24"/>
      <w:szCs w:val="16"/>
    </w:rPr>
  </w:style>
  <w:style w:type="paragraph" w:customStyle="1" w:styleId="TableTextBullet">
    <w:name w:val="Table Text Bullet"/>
    <w:basedOn w:val="TableText"/>
    <w:qFormat/>
    <w:rsid w:val="003D0108"/>
    <w:pPr>
      <w:numPr>
        <w:numId w:val="3"/>
      </w:numPr>
    </w:pPr>
  </w:style>
  <w:style w:type="character" w:styleId="Hyperlink">
    <w:name w:val="Hyperlink"/>
    <w:uiPriority w:val="99"/>
    <w:locked/>
    <w:rsid w:val="005F3E68"/>
    <w:rPr>
      <w:rFonts w:ascii="Arial" w:hAnsi="Arial"/>
      <w:color w:val="00234A"/>
      <w:sz w:val="20"/>
      <w:u w:val="single"/>
    </w:rPr>
  </w:style>
  <w:style w:type="character" w:customStyle="1" w:styleId="CommentTextChar">
    <w:name w:val="Comment Text Char"/>
    <w:link w:val="CommentText"/>
    <w:uiPriority w:val="99"/>
    <w:rsid w:val="007C3CCF"/>
    <w:rPr>
      <w:rFonts w:ascii="Arial" w:hAnsi="Arial"/>
    </w:rPr>
  </w:style>
  <w:style w:type="paragraph" w:customStyle="1" w:styleId="TextBoxAttribution">
    <w:name w:val="Text Box Attribution"/>
    <w:basedOn w:val="Normal"/>
    <w:next w:val="Normal"/>
    <w:qFormat/>
    <w:rsid w:val="00E51910"/>
    <w:pPr>
      <w:tabs>
        <w:tab w:val="left" w:pos="720"/>
      </w:tabs>
      <w:jc w:val="right"/>
    </w:pPr>
    <w:rPr>
      <w:rFonts w:ascii="Franklin Gothic Demi Cond" w:hAnsi="Franklin Gothic Demi Cond" w:cs="Arial"/>
      <w:iCs/>
      <w:color w:val="0070C0"/>
      <w:sz w:val="18"/>
      <w:szCs w:val="22"/>
    </w:rPr>
  </w:style>
  <w:style w:type="character" w:customStyle="1" w:styleId="TitleChar">
    <w:name w:val="Title Char"/>
    <w:link w:val="Title"/>
    <w:rsid w:val="00E812E0"/>
    <w:rPr>
      <w:rFonts w:ascii="Franklin Gothic Demi" w:hAnsi="Franklin Gothic Demi" w:cs="Times New Roman Bold"/>
      <w:color w:val="002060"/>
      <w:sz w:val="48"/>
      <w:szCs w:val="36"/>
    </w:rPr>
  </w:style>
  <w:style w:type="paragraph" w:customStyle="1" w:styleId="REIBodyText">
    <w:name w:val="REI Body Text"/>
    <w:basedOn w:val="Normal"/>
    <w:qFormat/>
    <w:rsid w:val="00ED4540"/>
    <w:pPr>
      <w:widowControl w:val="0"/>
      <w:spacing w:after="60"/>
    </w:pPr>
  </w:style>
  <w:style w:type="paragraph" w:customStyle="1" w:styleId="REIBulletNumbered">
    <w:name w:val="REI Bullet Numbered"/>
    <w:basedOn w:val="Normal"/>
    <w:qFormat/>
    <w:rsid w:val="00DB6FE7"/>
    <w:pPr>
      <w:numPr>
        <w:numId w:val="10"/>
      </w:numPr>
      <w:spacing w:after="40"/>
      <w:contextualSpacing/>
    </w:pPr>
    <w:rPr>
      <w:noProof/>
    </w:rPr>
  </w:style>
  <w:style w:type="numbering" w:customStyle="1" w:styleId="RequirementLevel2">
    <w:name w:val="Requirement Level 2"/>
    <w:basedOn w:val="NoList"/>
    <w:locked/>
    <w:rsid w:val="00695A5F"/>
    <w:pPr>
      <w:numPr>
        <w:numId w:val="1"/>
      </w:numPr>
    </w:pPr>
  </w:style>
  <w:style w:type="paragraph" w:customStyle="1" w:styleId="TableTitle">
    <w:name w:val="Table Title"/>
    <w:basedOn w:val="TableText"/>
    <w:qFormat/>
    <w:locked/>
    <w:rsid w:val="00B26D52"/>
    <w:rPr>
      <w:rFonts w:cs="Arial"/>
      <w:b/>
      <w:sz w:val="18"/>
    </w:rPr>
  </w:style>
  <w:style w:type="character" w:customStyle="1" w:styleId="Heading2Char">
    <w:name w:val="Heading 2 Char"/>
    <w:link w:val="Heading2"/>
    <w:rsid w:val="003A2A8C"/>
    <w:rPr>
      <w:rFonts w:ascii="Arial" w:hAnsi="Arial" w:cs="Arial"/>
      <w:b/>
      <w:noProof/>
      <w:color w:val="00234A"/>
      <w:kern w:val="40"/>
      <w:sz w:val="24"/>
      <w:szCs w:val="28"/>
      <w:shd w:val="clear" w:color="auto" w:fill="D5E8FF"/>
    </w:rPr>
  </w:style>
  <w:style w:type="table" w:styleId="TableGrid">
    <w:name w:val="Table Grid"/>
    <w:aliases w:val="Table Definitions Grid,Table Grid Zantech"/>
    <w:basedOn w:val="TableNormal"/>
    <w:uiPriority w:val="39"/>
    <w:locked/>
    <w:rsid w:val="00996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103D70"/>
    <w:rPr>
      <w:rFonts w:ascii="Arial" w:hAnsi="Arial" w:cs="Arial"/>
      <w:b/>
      <w:noProof/>
      <w:color w:val="00234A"/>
      <w:kern w:val="40"/>
      <w:sz w:val="24"/>
      <w:szCs w:val="22"/>
      <w:shd w:val="clear" w:color="auto" w:fill="F2F2F2" w:themeFill="background1" w:themeFillShade="F2"/>
    </w:rPr>
  </w:style>
  <w:style w:type="character" w:customStyle="1" w:styleId="CaptionChar">
    <w:name w:val="Caption Char"/>
    <w:aliases w:val="Caption - Title Char,Caption Char1 Char,Caption Char1 Char Char Char1,Caption Char1 Char Char Char Char,Caption Char1 Char Char Char Char Char Char Char,Figure/Table Heading Char,Caption Char1 Char Char Char Char Char Char1,X Char,ca Char"/>
    <w:link w:val="Caption"/>
    <w:rsid w:val="008D5E5F"/>
    <w:rPr>
      <w:rFonts w:ascii="Arial" w:hAnsi="Arial"/>
      <w:b/>
      <w:color w:val="00234A"/>
    </w:rPr>
  </w:style>
  <w:style w:type="numbering" w:customStyle="1" w:styleId="TableBullet">
    <w:name w:val="Table Bullet"/>
    <w:basedOn w:val="NoList"/>
    <w:locked/>
    <w:rsid w:val="00801F65"/>
    <w:pPr>
      <w:numPr>
        <w:numId w:val="12"/>
      </w:numPr>
    </w:pPr>
  </w:style>
  <w:style w:type="paragraph" w:customStyle="1" w:styleId="TextBoxText">
    <w:name w:val="Text Box Text"/>
    <w:basedOn w:val="Normal"/>
    <w:qFormat/>
    <w:rsid w:val="004855DD"/>
    <w:pPr>
      <w:spacing w:after="120"/>
    </w:pPr>
    <w:rPr>
      <w:rFonts w:ascii="Candara" w:hAnsi="Candara"/>
    </w:rPr>
  </w:style>
  <w:style w:type="paragraph" w:customStyle="1" w:styleId="TextBoxTitle">
    <w:name w:val="Text Box Title"/>
    <w:basedOn w:val="Normal"/>
    <w:qFormat/>
    <w:rsid w:val="00E82C17"/>
    <w:pPr>
      <w:pBdr>
        <w:bottom w:val="single" w:sz="4" w:space="1" w:color="808080"/>
      </w:pBdr>
      <w:spacing w:after="120"/>
      <w:jc w:val="center"/>
    </w:pPr>
    <w:rPr>
      <w:rFonts w:ascii="Candara" w:hAnsi="Candara"/>
      <w:b/>
      <w:color w:val="0070C0"/>
    </w:rPr>
  </w:style>
  <w:style w:type="paragraph" w:customStyle="1" w:styleId="CaptionDescription">
    <w:name w:val="Caption Description"/>
    <w:basedOn w:val="Caption"/>
    <w:link w:val="CaptionDescriptionChar"/>
    <w:qFormat/>
    <w:rsid w:val="00A20D05"/>
    <w:pPr>
      <w:spacing w:before="0"/>
    </w:pPr>
    <w:rPr>
      <w:b w:val="0"/>
      <w:i/>
    </w:rPr>
  </w:style>
  <w:style w:type="paragraph" w:customStyle="1" w:styleId="TextBoxBullet">
    <w:name w:val="Text Box Bullet"/>
    <w:basedOn w:val="TextBoxText"/>
    <w:next w:val="TextBoxText"/>
    <w:rsid w:val="00DC7743"/>
    <w:pPr>
      <w:numPr>
        <w:numId w:val="2"/>
      </w:numPr>
      <w:tabs>
        <w:tab w:val="left" w:pos="180"/>
      </w:tabs>
      <w:spacing w:after="40"/>
    </w:pPr>
    <w:rPr>
      <w:szCs w:val="24"/>
    </w:rPr>
  </w:style>
  <w:style w:type="paragraph" w:customStyle="1" w:styleId="REIBullet1">
    <w:name w:val="REI Bullet 1"/>
    <w:basedOn w:val="Normal"/>
    <w:qFormat/>
    <w:rsid w:val="00310AEA"/>
    <w:pPr>
      <w:numPr>
        <w:numId w:val="6"/>
      </w:numPr>
      <w:spacing w:after="60"/>
      <w:ind w:left="432" w:hanging="288"/>
      <w:contextualSpacing/>
    </w:pPr>
    <w:rPr>
      <w:noProof/>
    </w:rPr>
  </w:style>
  <w:style w:type="paragraph" w:customStyle="1" w:styleId="TableText">
    <w:name w:val="Table Text"/>
    <w:basedOn w:val="Normal"/>
    <w:link w:val="TableTextChar"/>
    <w:qFormat/>
    <w:rsid w:val="00663D02"/>
    <w:pPr>
      <w:spacing w:before="40" w:after="40"/>
    </w:pPr>
    <w:rPr>
      <w:rFonts w:ascii="Arial Narrow" w:hAnsi="Arial Narrow"/>
      <w:sz w:val="20"/>
    </w:rPr>
  </w:style>
  <w:style w:type="paragraph" w:styleId="EndnoteText">
    <w:name w:val="endnote text"/>
    <w:basedOn w:val="Normal"/>
    <w:link w:val="EndnoteTextChar"/>
    <w:locked/>
    <w:rsid w:val="00514F56"/>
    <w:rPr>
      <w:sz w:val="20"/>
    </w:rPr>
  </w:style>
  <w:style w:type="character" w:customStyle="1" w:styleId="EndnoteTextChar">
    <w:name w:val="Endnote Text Char"/>
    <w:basedOn w:val="DefaultParagraphFont"/>
    <w:link w:val="EndnoteText"/>
    <w:rsid w:val="00514F56"/>
  </w:style>
  <w:style w:type="character" w:customStyle="1" w:styleId="TableTextChar">
    <w:name w:val="Table Text Char"/>
    <w:link w:val="TableText"/>
    <w:rsid w:val="00663D02"/>
    <w:rPr>
      <w:rFonts w:ascii="Arial Narrow" w:hAnsi="Arial Narrow"/>
    </w:rPr>
  </w:style>
  <w:style w:type="table" w:customStyle="1" w:styleId="TemplateTableDefault">
    <w:name w:val="Template Table Default"/>
    <w:basedOn w:val="TableNormal"/>
    <w:uiPriority w:val="60"/>
    <w:locked/>
    <w:rsid w:val="00986518"/>
    <w:pPr>
      <w:spacing w:after="120"/>
    </w:pPr>
    <w:rPr>
      <w:rFonts w:ascii="Arial Narrow" w:hAnsi="Arial Narrow"/>
      <w:color w:val="00000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spacing w:before="0" w:after="0" w:line="240" w:lineRule="auto"/>
        <w:jc w:val="center"/>
      </w:pPr>
      <w:rPr>
        <w:rFonts w:ascii="Arial Narrow" w:hAnsi="Arial Narrow"/>
        <w:b/>
        <w:bCs/>
        <w:sz w:val="18"/>
      </w:rPr>
      <w:tblPr/>
      <w:trPr>
        <w:cantSplit w:val="0"/>
        <w:tblHeader/>
      </w:trPr>
      <w:tcPr>
        <w:shd w:val="clear" w:color="auto" w:fill="C6D9F1"/>
        <w:vAlign w:val="center"/>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2Horz">
      <w:tblPr/>
      <w:tcPr>
        <w:shd w:val="clear" w:color="auto" w:fill="D9D9D9"/>
      </w:tcPr>
    </w:tblStylePr>
  </w:style>
  <w:style w:type="character" w:styleId="PlaceholderText">
    <w:name w:val="Placeholder Text"/>
    <w:uiPriority w:val="99"/>
    <w:semiHidden/>
    <w:locked/>
    <w:rsid w:val="00DC7743"/>
    <w:rPr>
      <w:color w:val="808080"/>
    </w:rPr>
  </w:style>
  <w:style w:type="character" w:styleId="EndnoteReference">
    <w:name w:val="endnote reference"/>
    <w:locked/>
    <w:rsid w:val="00514F56"/>
    <w:rPr>
      <w:vertAlign w:val="superscript"/>
    </w:rPr>
  </w:style>
  <w:style w:type="table" w:styleId="LightShading">
    <w:name w:val="Light Shading"/>
    <w:basedOn w:val="TableNormal"/>
    <w:uiPriority w:val="60"/>
    <w:locked/>
    <w:rsid w:val="00BE2F7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OCHeading">
    <w:name w:val="TOC Heading"/>
    <w:basedOn w:val="Heading1"/>
    <w:next w:val="Normal"/>
    <w:uiPriority w:val="39"/>
    <w:unhideWhenUsed/>
    <w:qFormat/>
    <w:rsid w:val="001B3F0C"/>
    <w:pPr>
      <w:shd w:val="clear" w:color="auto" w:fill="auto"/>
      <w:adjustRightInd/>
      <w:snapToGrid/>
      <w:jc w:val="center"/>
      <w:outlineLvl w:val="9"/>
    </w:pPr>
    <w:rPr>
      <w:rFonts w:cs="Times New Roman"/>
      <w:bCs/>
      <w:color w:val="00234A"/>
      <w:kern w:val="32"/>
      <w:szCs w:val="32"/>
    </w:rPr>
  </w:style>
  <w:style w:type="paragraph" w:customStyle="1" w:styleId="TableMetadata">
    <w:name w:val="Table Metadata"/>
    <w:basedOn w:val="TableText"/>
    <w:qFormat/>
    <w:locked/>
    <w:rsid w:val="00FA401E"/>
    <w:rPr>
      <w:i/>
      <w:color w:val="7F7F7F"/>
      <w:sz w:val="18"/>
    </w:rPr>
  </w:style>
  <w:style w:type="character" w:customStyle="1" w:styleId="Heading1Char">
    <w:name w:val="Heading 1 Char"/>
    <w:link w:val="Heading1"/>
    <w:rsid w:val="005203E1"/>
    <w:rPr>
      <w:rFonts w:ascii="Arial" w:hAnsi="Arial" w:cs="Arial"/>
      <w:b/>
      <w:caps/>
      <w:color w:val="FFFFFF" w:themeColor="background1"/>
      <w:kern w:val="40"/>
      <w:sz w:val="24"/>
      <w:szCs w:val="28"/>
      <w:shd w:val="clear" w:color="auto" w:fill="00234A"/>
    </w:rPr>
  </w:style>
  <w:style w:type="table" w:styleId="MediumShading2-Accent1">
    <w:name w:val="Medium Shading 2 Accent 1"/>
    <w:basedOn w:val="TableNormal"/>
    <w:uiPriority w:val="64"/>
    <w:locked/>
    <w:rsid w:val="00BC6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locked/>
    <w:rsid w:val="00BC69CA"/>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Grid1-Accent1">
    <w:name w:val="Medium Grid 1 Accent 1"/>
    <w:basedOn w:val="TableNormal"/>
    <w:uiPriority w:val="67"/>
    <w:locked/>
    <w:rsid w:val="00BC69C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SectionThesis">
    <w:name w:val="Section Thesis"/>
    <w:basedOn w:val="TextBoxText"/>
    <w:next w:val="Normal"/>
    <w:qFormat/>
    <w:rsid w:val="002A56BA"/>
    <w:pPr>
      <w:pBdr>
        <w:top w:val="single" w:sz="4" w:space="1" w:color="7F7F7F"/>
        <w:left w:val="single" w:sz="4" w:space="4" w:color="7F7F7F"/>
        <w:bottom w:val="single" w:sz="4" w:space="1" w:color="7F7F7F"/>
        <w:right w:val="single" w:sz="4" w:space="4" w:color="7F7F7F"/>
      </w:pBdr>
      <w:shd w:val="clear" w:color="auto" w:fill="D9D9D9"/>
      <w:jc w:val="center"/>
    </w:pPr>
    <w:rPr>
      <w:noProof/>
      <w:color w:val="1F497D"/>
    </w:rPr>
  </w:style>
  <w:style w:type="paragraph" w:customStyle="1" w:styleId="AppendixHeading">
    <w:name w:val="Appendix Heading"/>
    <w:basedOn w:val="Normal"/>
    <w:next w:val="Normal"/>
    <w:qFormat/>
    <w:rsid w:val="00766080"/>
    <w:pPr>
      <w:pageBreakBefore/>
      <w:shd w:val="clear" w:color="auto" w:fill="00234A"/>
      <w:spacing w:after="120"/>
      <w:outlineLvl w:val="0"/>
    </w:pPr>
    <w:rPr>
      <w:rFonts w:ascii="Arial Bold" w:hAnsi="Arial Bold"/>
      <w:b/>
      <w:caps/>
      <w:color w:val="FFFFFF" w:themeColor="background1"/>
      <w:szCs w:val="24"/>
    </w:rPr>
  </w:style>
  <w:style w:type="paragraph" w:customStyle="1" w:styleId="AppendixHeading1">
    <w:name w:val="Appendix Heading 1"/>
    <w:basedOn w:val="Heading1"/>
    <w:next w:val="REIBodyText"/>
    <w:qFormat/>
    <w:rsid w:val="004C2F4F"/>
    <w:pPr>
      <w:shd w:val="clear" w:color="auto" w:fill="D5E8FF"/>
      <w:tabs>
        <w:tab w:val="left" w:pos="1080"/>
      </w:tabs>
      <w:ind w:firstLine="720"/>
      <w:outlineLvl w:val="1"/>
    </w:pPr>
    <w:rPr>
      <w:caps w:val="0"/>
      <w:color w:val="00234A"/>
    </w:rPr>
  </w:style>
  <w:style w:type="paragraph" w:customStyle="1" w:styleId="AppendixHeading2">
    <w:name w:val="Appendix Heading 2"/>
    <w:basedOn w:val="AppendixHeading1"/>
    <w:next w:val="REIBodyText"/>
    <w:qFormat/>
    <w:rsid w:val="00766080"/>
    <w:pPr>
      <w:numPr>
        <w:ilvl w:val="2"/>
      </w:numPr>
      <w:shd w:val="clear" w:color="auto" w:fill="E0E0E0"/>
      <w:ind w:firstLine="720"/>
      <w:outlineLvl w:val="2"/>
    </w:pPr>
  </w:style>
  <w:style w:type="paragraph" w:customStyle="1" w:styleId="AppendixHeading3">
    <w:name w:val="Appendix Heading 3"/>
    <w:next w:val="REIBodyText"/>
    <w:rsid w:val="00766080"/>
    <w:pPr>
      <w:shd w:val="clear" w:color="auto" w:fill="F2F2F2"/>
      <w:tabs>
        <w:tab w:val="left" w:pos="1080"/>
      </w:tabs>
      <w:spacing w:before="120"/>
    </w:pPr>
    <w:rPr>
      <w:rFonts w:ascii="Arial Bold" w:hAnsi="Arial Bold" w:cs="Arial"/>
      <w:b/>
      <w:i/>
      <w:color w:val="00234A"/>
      <w:kern w:val="40"/>
      <w:sz w:val="24"/>
      <w:szCs w:val="28"/>
    </w:rPr>
  </w:style>
  <w:style w:type="paragraph" w:customStyle="1" w:styleId="AppendixHeading4">
    <w:name w:val="Appendix Heading 4"/>
    <w:basedOn w:val="AppendixHeading3"/>
    <w:next w:val="REIBodyText"/>
    <w:rsid w:val="00766080"/>
    <w:pPr>
      <w:numPr>
        <w:ilvl w:val="4"/>
      </w:numPr>
      <w:shd w:val="clear" w:color="auto" w:fill="auto"/>
      <w:tabs>
        <w:tab w:val="left" w:pos="1440"/>
      </w:tabs>
      <w:adjustRightInd w:val="0"/>
      <w:snapToGrid w:val="0"/>
      <w:spacing w:after="60"/>
      <w:outlineLvl w:val="3"/>
    </w:pPr>
    <w:rPr>
      <w:i w:val="0"/>
      <w:noProof/>
    </w:rPr>
  </w:style>
  <w:style w:type="table" w:customStyle="1" w:styleId="TemplateTable2">
    <w:name w:val="Template Table 2"/>
    <w:basedOn w:val="TableNormal"/>
    <w:uiPriority w:val="99"/>
    <w:rsid w:val="00986518"/>
    <w:rPr>
      <w:rFonts w:ascii="Arial Narrow" w:hAnsi="Arial Narrow"/>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rPr>
      <w:cantSplit/>
    </w:trPr>
    <w:tcPr>
      <w:vAlign w:val="center"/>
    </w:tcPr>
    <w:tblStylePr w:type="firstRow">
      <w:pPr>
        <w:wordWrap/>
        <w:jc w:val="center"/>
      </w:pPr>
      <w:rPr>
        <w:b/>
        <w:color w:val="auto"/>
      </w:rPr>
      <w:tblPr/>
      <w:trPr>
        <w:cantSplit w:val="0"/>
        <w:tblHeader/>
      </w:trPr>
      <w:tcPr>
        <w:shd w:val="clear" w:color="auto" w:fill="C6D9F1"/>
      </w:tcPr>
    </w:tblStylePr>
    <w:tblStylePr w:type="lastRow">
      <w:rPr>
        <w:b/>
      </w:rPr>
    </w:tblStylePr>
    <w:tblStylePr w:type="firstCol">
      <w:rPr>
        <w:b/>
      </w:rPr>
    </w:tblStylePr>
  </w:style>
  <w:style w:type="table" w:styleId="Table3Deffects1">
    <w:name w:val="Table 3D effects 1"/>
    <w:basedOn w:val="TableNormal"/>
    <w:locked/>
    <w:rsid w:val="009522E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locked/>
    <w:rsid w:val="009522E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2">
    <w:name w:val="Plain Table 2"/>
    <w:basedOn w:val="TableNormal"/>
    <w:uiPriority w:val="42"/>
    <w:rsid w:val="0076045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emplateTable3">
    <w:name w:val="Template Table 3"/>
    <w:basedOn w:val="TableNormal"/>
    <w:uiPriority w:val="99"/>
    <w:rsid w:val="003614B6"/>
    <w:tblPr>
      <w:tblBorders>
        <w:insideH w:val="single" w:sz="4" w:space="0" w:color="808080"/>
      </w:tblBorders>
    </w:tblPr>
    <w:tcPr>
      <w:vAlign w:val="center"/>
    </w:tcPr>
    <w:tblStylePr w:type="firstRow">
      <w:rPr>
        <w:b/>
      </w:rPr>
      <w:tblPr/>
      <w:tcPr>
        <w:shd w:val="clear" w:color="auto" w:fill="DBE5F1"/>
      </w:tcPr>
    </w:tblStylePr>
    <w:tblStylePr w:type="firstCol">
      <w:rPr>
        <w:b/>
      </w:rPr>
    </w:tblStylePr>
  </w:style>
  <w:style w:type="paragraph" w:customStyle="1" w:styleId="REIArialBoldBlueItalics">
    <w:name w:val="REI Arial Bold Blue Italics"/>
    <w:basedOn w:val="Normal"/>
    <w:qFormat/>
    <w:rsid w:val="001973BC"/>
    <w:pPr>
      <w:spacing w:before="60" w:after="20"/>
    </w:pPr>
    <w:rPr>
      <w:rFonts w:ascii="Arial" w:hAnsi="Arial"/>
      <w:b/>
      <w:i/>
      <w:color w:val="00234A"/>
    </w:rPr>
  </w:style>
  <w:style w:type="paragraph" w:customStyle="1" w:styleId="REIBullet2">
    <w:name w:val="REI Bullet 2"/>
    <w:basedOn w:val="Normal"/>
    <w:qFormat/>
    <w:rsid w:val="00387F8D"/>
    <w:pPr>
      <w:numPr>
        <w:numId w:val="7"/>
      </w:numPr>
      <w:ind w:hanging="288"/>
    </w:pPr>
    <w:rPr>
      <w:noProof/>
    </w:rPr>
  </w:style>
  <w:style w:type="paragraph" w:customStyle="1" w:styleId="REIBulletCheckMark">
    <w:name w:val="REI Bullet Check Mark"/>
    <w:basedOn w:val="REIBullet1"/>
    <w:qFormat/>
    <w:rsid w:val="00DB6FE7"/>
    <w:pPr>
      <w:numPr>
        <w:numId w:val="8"/>
      </w:numPr>
    </w:pPr>
  </w:style>
  <w:style w:type="paragraph" w:styleId="ListNumber5">
    <w:name w:val="List Number 5"/>
    <w:basedOn w:val="Normal"/>
    <w:semiHidden/>
    <w:unhideWhenUsed/>
    <w:locked/>
    <w:rsid w:val="008B3643"/>
    <w:pPr>
      <w:numPr>
        <w:numId w:val="9"/>
      </w:numPr>
      <w:contextualSpacing/>
    </w:pPr>
  </w:style>
  <w:style w:type="paragraph" w:customStyle="1" w:styleId="REICallOutBodyText">
    <w:name w:val="REI Call Out Body Text"/>
    <w:basedOn w:val="Normal"/>
    <w:qFormat/>
    <w:rsid w:val="00127A96"/>
    <w:pPr>
      <w:spacing w:after="40"/>
      <w:jc w:val="center"/>
    </w:pPr>
    <w:rPr>
      <w:rFonts w:ascii="Arial" w:hAnsi="Arial"/>
      <w:noProof/>
      <w:color w:val="FFFFFF" w:themeColor="background1"/>
      <w:sz w:val="20"/>
    </w:rPr>
  </w:style>
  <w:style w:type="paragraph" w:customStyle="1" w:styleId="REICallOutTitle1">
    <w:name w:val="REI Call Out Title 1"/>
    <w:basedOn w:val="Normal"/>
    <w:rsid w:val="0042349E"/>
    <w:pPr>
      <w:pBdr>
        <w:bottom w:val="single" w:sz="12" w:space="1" w:color="FFFFFF" w:themeColor="background1"/>
      </w:pBdr>
      <w:spacing w:before="40" w:after="40"/>
      <w:jc w:val="center"/>
    </w:pPr>
    <w:rPr>
      <w:rFonts w:ascii="Arial" w:hAnsi="Arial"/>
      <w:b/>
      <w:color w:val="FFFFFF" w:themeColor="background1"/>
      <w:sz w:val="20"/>
      <w14:shadow w14:blurRad="50800" w14:dist="50800" w14:dir="5400000" w14:sx="0" w14:sy="0" w14:kx="0" w14:ky="0" w14:algn="ctr">
        <w14:srgbClr w14:val="003399"/>
      </w14:shadow>
    </w:rPr>
  </w:style>
  <w:style w:type="paragraph" w:customStyle="1" w:styleId="REICallOutBullet1">
    <w:name w:val="REI Call Out Bullet 1"/>
    <w:basedOn w:val="REIBullet1"/>
    <w:qFormat/>
    <w:rsid w:val="003A2A8C"/>
    <w:pPr>
      <w:widowControl w:val="0"/>
      <w:numPr>
        <w:numId w:val="15"/>
      </w:numPr>
      <w:spacing w:before="20" w:after="20"/>
    </w:pPr>
    <w:rPr>
      <w:rFonts w:ascii="Arial Narrow" w:hAnsi="Arial Narrow"/>
      <w:noProof w:val="0"/>
      <w:color w:val="00234A"/>
      <w:sz w:val="20"/>
      <w:szCs w:val="24"/>
    </w:rPr>
  </w:style>
  <w:style w:type="paragraph" w:customStyle="1" w:styleId="REIPageHeader">
    <w:name w:val="REI Page Header"/>
    <w:basedOn w:val="Normal"/>
    <w:qFormat/>
    <w:rsid w:val="003A2A8C"/>
    <w:pPr>
      <w:jc w:val="right"/>
    </w:pPr>
    <w:rPr>
      <w:rFonts w:ascii="Arial" w:hAnsi="Arial"/>
      <w:noProof/>
      <w:sz w:val="20"/>
    </w:rPr>
  </w:style>
  <w:style w:type="paragraph" w:customStyle="1" w:styleId="REIPageFooter">
    <w:name w:val="REI Page Footer"/>
    <w:basedOn w:val="Normal"/>
    <w:qFormat/>
    <w:rsid w:val="00F62151"/>
    <w:rPr>
      <w:rFonts w:ascii="Arial" w:hAnsi="Arial"/>
      <w:i/>
      <w:noProof/>
      <w:sz w:val="20"/>
    </w:rPr>
  </w:style>
  <w:style w:type="paragraph" w:customStyle="1" w:styleId="REIPageNumber">
    <w:name w:val="REI Page Number"/>
    <w:basedOn w:val="REIPageFooter"/>
    <w:qFormat/>
    <w:rsid w:val="003A2A8C"/>
    <w:pPr>
      <w:jc w:val="right"/>
    </w:pPr>
    <w:rPr>
      <w:i w:val="0"/>
    </w:rPr>
  </w:style>
  <w:style w:type="paragraph" w:customStyle="1" w:styleId="REIGraphic">
    <w:name w:val="REI Graphic"/>
    <w:basedOn w:val="Normal"/>
    <w:qFormat/>
    <w:rsid w:val="00DB6FE7"/>
    <w:pPr>
      <w:spacing w:after="60"/>
      <w:jc w:val="center"/>
    </w:pPr>
    <w:rPr>
      <w:noProof/>
      <w:sz w:val="20"/>
    </w:rPr>
  </w:style>
  <w:style w:type="paragraph" w:customStyle="1" w:styleId="REIResumeCorpNameYears">
    <w:name w:val="REI Resume Corp Name Years"/>
    <w:next w:val="REIBodyText"/>
    <w:qFormat/>
    <w:rsid w:val="00F62151"/>
    <w:pPr>
      <w:tabs>
        <w:tab w:val="right" w:pos="9360"/>
      </w:tabs>
      <w:spacing w:before="40" w:after="40"/>
    </w:pPr>
    <w:rPr>
      <w:rFonts w:ascii="Arial" w:hAnsi="Arial"/>
      <w:b/>
      <w:noProof/>
      <w:color w:val="00234A"/>
      <w:sz w:val="24"/>
    </w:rPr>
  </w:style>
  <w:style w:type="paragraph" w:customStyle="1" w:styleId="REIResumeJobTitleCustomer">
    <w:name w:val="REI Resume Job Title / Customer"/>
    <w:basedOn w:val="Normal"/>
    <w:next w:val="REIBodyText"/>
    <w:qFormat/>
    <w:rsid w:val="005539F9"/>
    <w:pPr>
      <w:spacing w:before="60" w:after="60"/>
    </w:pPr>
    <w:rPr>
      <w:rFonts w:ascii="Arial" w:hAnsi="Arial"/>
      <w:b/>
      <w:i/>
      <w:noProof/>
      <w:color w:val="595959" w:themeColor="text1" w:themeTint="A6"/>
    </w:rPr>
  </w:style>
  <w:style w:type="paragraph" w:customStyle="1" w:styleId="REIResumeSectionHeading">
    <w:name w:val="REI Resume Section Heading"/>
    <w:basedOn w:val="Normal"/>
    <w:next w:val="REIBodyText"/>
    <w:qFormat/>
    <w:rsid w:val="00AB246E"/>
    <w:pPr>
      <w:shd w:val="clear" w:color="auto" w:fill="F2F2F2" w:themeFill="background1" w:themeFillShade="F2"/>
      <w:spacing w:before="120" w:after="60"/>
    </w:pPr>
    <w:rPr>
      <w:rFonts w:ascii="Arial" w:hAnsi="Arial"/>
      <w:b/>
      <w:caps/>
      <w:noProof/>
      <w:color w:val="00234A"/>
    </w:rPr>
  </w:style>
  <w:style w:type="paragraph" w:customStyle="1" w:styleId="REITableHeading">
    <w:name w:val="REI Table Heading"/>
    <w:basedOn w:val="Normal"/>
    <w:qFormat/>
    <w:rsid w:val="003A2A8C"/>
    <w:pPr>
      <w:spacing w:before="20" w:after="20"/>
      <w:ind w:firstLine="14"/>
      <w:jc w:val="center"/>
    </w:pPr>
    <w:rPr>
      <w:rFonts w:ascii="Arial" w:hAnsi="Arial"/>
      <w:b/>
      <w:noProof/>
      <w:color w:val="FFFFFF" w:themeColor="background1"/>
      <w:sz w:val="20"/>
    </w:rPr>
  </w:style>
  <w:style w:type="paragraph" w:customStyle="1" w:styleId="REITableBodyText">
    <w:name w:val="REI Table Body Text"/>
    <w:basedOn w:val="Normal"/>
    <w:link w:val="REITableBodyTextChar"/>
    <w:qFormat/>
    <w:rsid w:val="00F62151"/>
    <w:pPr>
      <w:ind w:left="29"/>
    </w:pPr>
    <w:rPr>
      <w:rFonts w:ascii="Arial" w:hAnsi="Arial"/>
      <w:noProof/>
      <w:color w:val="00234A"/>
      <w:sz w:val="20"/>
    </w:rPr>
  </w:style>
  <w:style w:type="paragraph" w:customStyle="1" w:styleId="REITableBullet1">
    <w:name w:val="REI Table Bullet 1"/>
    <w:basedOn w:val="REITableBodyText"/>
    <w:qFormat/>
    <w:rsid w:val="008D54DC"/>
    <w:pPr>
      <w:numPr>
        <w:numId w:val="20"/>
      </w:numPr>
      <w:spacing w:before="20" w:after="20"/>
    </w:pPr>
  </w:style>
  <w:style w:type="paragraph" w:customStyle="1" w:styleId="REITableBullet2">
    <w:name w:val="REI Table Bullet 2"/>
    <w:basedOn w:val="REITableBullet1"/>
    <w:qFormat/>
    <w:rsid w:val="00F62151"/>
    <w:pPr>
      <w:numPr>
        <w:numId w:val="14"/>
      </w:numPr>
    </w:pPr>
  </w:style>
  <w:style w:type="paragraph" w:customStyle="1" w:styleId="REIRFPInstructions">
    <w:name w:val="REI RFP Instructions"/>
    <w:basedOn w:val="Normal"/>
    <w:next w:val="REIBodyText"/>
    <w:qFormat/>
    <w:rsid w:val="002843CA"/>
    <w:pPr>
      <w:shd w:val="clear" w:color="auto" w:fill="F6E6E6"/>
      <w:spacing w:before="120" w:after="60"/>
    </w:pPr>
    <w:rPr>
      <w:rFonts w:ascii="Arial Narrow" w:hAnsi="Arial Narrow"/>
      <w:i/>
      <w:noProof/>
      <w:color w:val="C00000"/>
      <w:sz w:val="20"/>
    </w:rPr>
  </w:style>
  <w:style w:type="paragraph" w:customStyle="1" w:styleId="REIRFPEvalCriteria">
    <w:name w:val="REI RFP Eval Criteria"/>
    <w:basedOn w:val="Normal"/>
    <w:next w:val="REIBodyText"/>
    <w:qFormat/>
    <w:rsid w:val="002843CA"/>
    <w:pPr>
      <w:shd w:val="clear" w:color="auto" w:fill="D5DFFF"/>
      <w:spacing w:before="120" w:after="60"/>
    </w:pPr>
    <w:rPr>
      <w:rFonts w:ascii="Arial Narrow" w:hAnsi="Arial Narrow"/>
      <w:i/>
      <w:noProof/>
      <w:color w:val="0033CC"/>
      <w:sz w:val="20"/>
    </w:rPr>
  </w:style>
  <w:style w:type="paragraph" w:customStyle="1" w:styleId="REIRFPPWS">
    <w:name w:val="REI RFP PWS"/>
    <w:basedOn w:val="Normal"/>
    <w:next w:val="REIBodyText"/>
    <w:qFormat/>
    <w:rsid w:val="002843CA"/>
    <w:pPr>
      <w:shd w:val="clear" w:color="auto" w:fill="C9FFE1"/>
      <w:spacing w:before="120" w:after="60"/>
    </w:pPr>
    <w:rPr>
      <w:rFonts w:ascii="Arial Narrow" w:hAnsi="Arial Narrow"/>
      <w:i/>
      <w:noProof/>
      <w:color w:val="00B050"/>
      <w:sz w:val="20"/>
    </w:rPr>
  </w:style>
  <w:style w:type="table" w:customStyle="1" w:styleId="TableGridZantech1">
    <w:name w:val="Table Grid Zantech1"/>
    <w:basedOn w:val="TableNormal"/>
    <w:next w:val="TableGrid"/>
    <w:uiPriority w:val="39"/>
    <w:rsid w:val="005815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TITLE">
    <w:name w:val="TOC TITLE"/>
    <w:basedOn w:val="Normal"/>
    <w:next w:val="Normal"/>
    <w:rsid w:val="008D5C7F"/>
    <w:pPr>
      <w:spacing w:after="60"/>
      <w:jc w:val="center"/>
    </w:pPr>
    <w:rPr>
      <w:rFonts w:ascii="Arial" w:eastAsia="Calibri" w:hAnsi="Arial"/>
      <w:b/>
      <w:caps/>
      <w:color w:val="1F497D" w:themeColor="text2"/>
      <w:sz w:val="22"/>
      <w:szCs w:val="28"/>
    </w:rPr>
  </w:style>
  <w:style w:type="character" w:styleId="UnresolvedMention">
    <w:name w:val="Unresolved Mention"/>
    <w:basedOn w:val="DefaultParagraphFont"/>
    <w:uiPriority w:val="99"/>
    <w:unhideWhenUsed/>
    <w:rsid w:val="00181F1F"/>
    <w:rPr>
      <w:color w:val="605E5C"/>
      <w:shd w:val="clear" w:color="auto" w:fill="E1DFDD"/>
    </w:rPr>
  </w:style>
  <w:style w:type="paragraph" w:styleId="BalloonText">
    <w:name w:val="Balloon Text"/>
    <w:basedOn w:val="Normal"/>
    <w:link w:val="BalloonTextChar"/>
    <w:semiHidden/>
    <w:unhideWhenUsed/>
    <w:rsid w:val="00AE25FC"/>
    <w:rPr>
      <w:rFonts w:ascii="Segoe UI" w:hAnsi="Segoe UI" w:cs="Segoe UI"/>
      <w:sz w:val="18"/>
      <w:szCs w:val="18"/>
    </w:rPr>
  </w:style>
  <w:style w:type="character" w:customStyle="1" w:styleId="BalloonTextChar">
    <w:name w:val="Balloon Text Char"/>
    <w:basedOn w:val="DefaultParagraphFont"/>
    <w:link w:val="BalloonText"/>
    <w:semiHidden/>
    <w:rsid w:val="00AE25FC"/>
    <w:rPr>
      <w:rFonts w:ascii="Segoe UI" w:hAnsi="Segoe UI" w:cs="Segoe UI"/>
      <w:sz w:val="18"/>
      <w:szCs w:val="18"/>
    </w:rPr>
  </w:style>
  <w:style w:type="paragraph" w:customStyle="1" w:styleId="REIAnneComment">
    <w:name w:val="REI Anne Comment"/>
    <w:basedOn w:val="Normal"/>
    <w:next w:val="REIBodyText"/>
    <w:qFormat/>
    <w:rsid w:val="00897C41"/>
    <w:pPr>
      <w:shd w:val="clear" w:color="auto" w:fill="FFFFCC"/>
    </w:pPr>
    <w:rPr>
      <w:rFonts w:ascii="Arial" w:hAnsi="Arial"/>
      <w:b/>
      <w:color w:val="C00000"/>
    </w:rPr>
  </w:style>
  <w:style w:type="character" w:styleId="Emphasis">
    <w:name w:val="Emphasis"/>
    <w:basedOn w:val="DefaultParagraphFont"/>
    <w:uiPriority w:val="20"/>
    <w:qFormat/>
    <w:locked/>
    <w:rsid w:val="00BC6CB7"/>
    <w:rPr>
      <w:i/>
      <w:iCs/>
    </w:rPr>
  </w:style>
  <w:style w:type="paragraph" w:styleId="ListParagraph">
    <w:name w:val="List Paragraph"/>
    <w:aliases w:val="Bullets,List - Dash,Equipment,List Paragraph1,List Paragraph Char Char,numbered,List Paragraph11,lp1,Bullet List,FooterText,Paragraphe de liste1,Bulletr List Paragraph,列出段落,列出段落1,List Paragraph2,List Paragraph21,Párrafo de lista1,リスト段落1,l"/>
    <w:basedOn w:val="Normal"/>
    <w:link w:val="ListParagraphChar"/>
    <w:uiPriority w:val="34"/>
    <w:qFormat/>
    <w:locked/>
    <w:rsid w:val="007A2E40"/>
    <w:pPr>
      <w:spacing w:after="160" w:line="259" w:lineRule="auto"/>
      <w:ind w:left="720"/>
      <w:contextualSpacing/>
    </w:pPr>
    <w:rPr>
      <w:rFonts w:asciiTheme="minorHAnsi" w:eastAsiaTheme="minorHAnsi" w:hAnsiTheme="minorHAnsi" w:cstheme="minorBidi"/>
      <w:sz w:val="22"/>
      <w:szCs w:val="22"/>
    </w:rPr>
  </w:style>
  <w:style w:type="paragraph" w:styleId="ListBullet5">
    <w:name w:val="List Bullet 5"/>
    <w:basedOn w:val="Normal"/>
    <w:unhideWhenUsed/>
    <w:locked/>
    <w:rsid w:val="00E634C5"/>
    <w:pPr>
      <w:numPr>
        <w:numId w:val="11"/>
      </w:numPr>
      <w:contextualSpacing/>
    </w:pPr>
  </w:style>
  <w:style w:type="paragraph" w:styleId="CommentSubject">
    <w:name w:val="annotation subject"/>
    <w:basedOn w:val="CommentText"/>
    <w:next w:val="CommentText"/>
    <w:link w:val="CommentSubjectChar"/>
    <w:semiHidden/>
    <w:unhideWhenUsed/>
    <w:locked/>
    <w:rsid w:val="00B951BB"/>
    <w:rPr>
      <w:b/>
      <w:bCs/>
      <w:sz w:val="20"/>
    </w:rPr>
  </w:style>
  <w:style w:type="character" w:customStyle="1" w:styleId="CommentSubjectChar">
    <w:name w:val="Comment Subject Char"/>
    <w:basedOn w:val="CommentTextChar"/>
    <w:link w:val="CommentSubject"/>
    <w:semiHidden/>
    <w:rsid w:val="00B951BB"/>
    <w:rPr>
      <w:rFonts w:ascii="Arial" w:hAnsi="Arial"/>
      <w:b/>
      <w:bCs/>
    </w:rPr>
  </w:style>
  <w:style w:type="paragraph" w:styleId="Revision">
    <w:name w:val="Revision"/>
    <w:hidden/>
    <w:uiPriority w:val="99"/>
    <w:semiHidden/>
    <w:rsid w:val="000A3144"/>
    <w:rPr>
      <w:sz w:val="24"/>
    </w:rPr>
  </w:style>
  <w:style w:type="paragraph" w:customStyle="1" w:styleId="Heading0">
    <w:name w:val="Heading 0"/>
    <w:qFormat/>
    <w:rsid w:val="00AE1D0B"/>
    <w:pPr>
      <w:shd w:val="clear" w:color="auto" w:fill="595959" w:themeFill="text1" w:themeFillTint="A6"/>
    </w:pPr>
    <w:rPr>
      <w:rFonts w:ascii="Arial" w:hAnsi="Arial" w:cs="Arial"/>
      <w:b/>
      <w:caps/>
      <w:color w:val="FFFFFF" w:themeColor="background1"/>
      <w:kern w:val="40"/>
      <w:sz w:val="28"/>
      <w:szCs w:val="28"/>
    </w:rPr>
  </w:style>
  <w:style w:type="paragraph" w:customStyle="1" w:styleId="Bullet2">
    <w:name w:val="Bullet 2"/>
    <w:basedOn w:val="BodyText"/>
    <w:qFormat/>
    <w:rsid w:val="00C16204"/>
    <w:pPr>
      <w:widowControl w:val="0"/>
      <w:spacing w:before="60" w:after="40" w:line="228" w:lineRule="auto"/>
      <w:ind w:left="360" w:hanging="360"/>
      <w:contextualSpacing/>
    </w:pPr>
    <w:rPr>
      <w:rFonts w:ascii="Garamond" w:hAnsi="Garamond"/>
      <w:sz w:val="22"/>
      <w:szCs w:val="24"/>
    </w:rPr>
  </w:style>
  <w:style w:type="paragraph" w:styleId="BodyText">
    <w:name w:val="Body Text"/>
    <w:aliases w:val="Body Text Char Char,Body Text Char1 Char,Body Text Char Char Char,Body Text Char Char1,Body Text Char1 Char1,Body Text Char1 Char Char1,Body Text Char1 Char Char Char,Body Text Char Char Char Char Char"/>
    <w:basedOn w:val="Normal"/>
    <w:link w:val="BodyTextChar"/>
    <w:unhideWhenUsed/>
    <w:qFormat/>
    <w:rsid w:val="00C16204"/>
    <w:pPr>
      <w:spacing w:after="120"/>
    </w:pPr>
  </w:style>
  <w:style w:type="character" w:customStyle="1" w:styleId="BodyTextChar">
    <w:name w:val="Body Text Char"/>
    <w:aliases w:val="Body Text Char Char Char1,Body Text Char1 Char Char,Body Text Char Char Char Char,Body Text Char Char1 Char,Body Text Char1 Char1 Char,Body Text Char1 Char Char1 Char,Body Text Char1 Char Char Char Char"/>
    <w:basedOn w:val="DefaultParagraphFont"/>
    <w:link w:val="BodyText"/>
    <w:rsid w:val="00C16204"/>
    <w:rPr>
      <w:sz w:val="24"/>
    </w:rPr>
  </w:style>
  <w:style w:type="character" w:customStyle="1" w:styleId="In-LineParagraphHeading">
    <w:name w:val="In-Line Paragraph Heading"/>
    <w:uiPriority w:val="1"/>
    <w:qFormat/>
    <w:rsid w:val="008D3400"/>
    <w:rPr>
      <w:rFonts w:ascii="Garamond" w:hAnsi="Garamond"/>
      <w:b/>
      <w:color w:val="2F89BC"/>
      <w:sz w:val="22"/>
    </w:rPr>
  </w:style>
  <w:style w:type="character" w:customStyle="1" w:styleId="CaptionDescriptionChar">
    <w:name w:val="Caption Description Char"/>
    <w:basedOn w:val="DefaultParagraphFont"/>
    <w:link w:val="CaptionDescription"/>
    <w:rsid w:val="00A20D05"/>
    <w:rPr>
      <w:rFonts w:ascii="Arial Narrow" w:hAnsi="Arial Narrow"/>
      <w:i/>
      <w:color w:val="00234A"/>
      <w:sz w:val="24"/>
    </w:rPr>
  </w:style>
  <w:style w:type="character" w:customStyle="1" w:styleId="In-ParagraphHighlightsChar">
    <w:name w:val="In-Paragraph Highlights Char"/>
    <w:basedOn w:val="DefaultParagraphFont"/>
    <w:link w:val="In-ParagraphHighlights"/>
    <w:locked/>
    <w:rsid w:val="00F901EC"/>
    <w:rPr>
      <w:b/>
      <w:szCs w:val="24"/>
    </w:rPr>
  </w:style>
  <w:style w:type="paragraph" w:customStyle="1" w:styleId="In-ParagraphHighlights">
    <w:name w:val="In-Paragraph Highlights"/>
    <w:basedOn w:val="Normal"/>
    <w:link w:val="In-ParagraphHighlightsChar"/>
    <w:autoRedefine/>
    <w:qFormat/>
    <w:rsid w:val="00F901EC"/>
    <w:pPr>
      <w:spacing w:line="21" w:lineRule="atLeast"/>
    </w:pPr>
    <w:rPr>
      <w:b/>
      <w:sz w:val="20"/>
      <w:szCs w:val="24"/>
    </w:rPr>
  </w:style>
  <w:style w:type="paragraph" w:customStyle="1" w:styleId="Highlight">
    <w:name w:val="Highlight"/>
    <w:basedOn w:val="Normal"/>
    <w:link w:val="HighlightChar"/>
    <w:qFormat/>
    <w:rsid w:val="00481CFA"/>
    <w:pPr>
      <w:spacing w:line="245" w:lineRule="auto"/>
    </w:pPr>
    <w:rPr>
      <w:rFonts w:eastAsiaTheme="minorHAnsi" w:cstheme="minorBidi"/>
      <w:i/>
      <w:sz w:val="22"/>
      <w:szCs w:val="22"/>
    </w:rPr>
  </w:style>
  <w:style w:type="character" w:customStyle="1" w:styleId="HighlightChar">
    <w:name w:val="Highlight Char"/>
    <w:basedOn w:val="DefaultParagraphFont"/>
    <w:link w:val="Highlight"/>
    <w:rsid w:val="00481CFA"/>
    <w:rPr>
      <w:rFonts w:eastAsiaTheme="minorHAnsi" w:cstheme="minorBidi"/>
      <w:i/>
      <w:sz w:val="22"/>
      <w:szCs w:val="22"/>
    </w:rPr>
  </w:style>
  <w:style w:type="character" w:styleId="Mention">
    <w:name w:val="Mention"/>
    <w:basedOn w:val="DefaultParagraphFont"/>
    <w:uiPriority w:val="99"/>
    <w:unhideWhenUsed/>
    <w:rsid w:val="009F436A"/>
    <w:rPr>
      <w:color w:val="2B579A"/>
      <w:shd w:val="clear" w:color="auto" w:fill="E6E6E6"/>
    </w:rPr>
  </w:style>
  <w:style w:type="table" w:styleId="GridTable4-Accent1">
    <w:name w:val="Grid Table 4 Accent 1"/>
    <w:basedOn w:val="TableNormal"/>
    <w:uiPriority w:val="49"/>
    <w:rsid w:val="00ED598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f01">
    <w:name w:val="cf01"/>
    <w:basedOn w:val="DefaultParagraphFont"/>
    <w:rsid w:val="00AE346E"/>
    <w:rPr>
      <w:rFonts w:ascii="Segoe UI" w:hAnsi="Segoe UI" w:cs="Segoe UI" w:hint="default"/>
      <w:color w:val="262626"/>
      <w:sz w:val="36"/>
      <w:szCs w:val="36"/>
    </w:rPr>
  </w:style>
  <w:style w:type="table" w:styleId="GridTable6Colorful-Accent2">
    <w:name w:val="Grid Table 6 Colorful Accent 2"/>
    <w:basedOn w:val="TableNormal"/>
    <w:uiPriority w:val="51"/>
    <w:rsid w:val="00B34AE6"/>
    <w:rPr>
      <w:rFonts w:asciiTheme="minorHAnsi" w:eastAsiaTheme="minorHAnsi" w:hAnsiTheme="minorHAnsi" w:cstheme="minorBidi"/>
      <w:color w:val="943634" w:themeColor="accent2" w:themeShade="BF"/>
      <w:sz w:val="22"/>
      <w:szCs w:val="2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REITableBodyTextChar">
    <w:name w:val="REI Table Body Text Char"/>
    <w:basedOn w:val="DefaultParagraphFont"/>
    <w:link w:val="REITableBodyText"/>
    <w:rsid w:val="00B34AE6"/>
    <w:rPr>
      <w:rFonts w:ascii="Arial" w:hAnsi="Arial"/>
      <w:noProof/>
      <w:color w:val="00234A"/>
    </w:rPr>
  </w:style>
  <w:style w:type="paragraph" w:customStyle="1" w:styleId="REITableHeadingLeftAlign">
    <w:name w:val="REI Table Heading Left Align"/>
    <w:basedOn w:val="Normal"/>
    <w:qFormat/>
    <w:rsid w:val="00B34AE6"/>
    <w:pPr>
      <w:widowControl w:val="0"/>
      <w:autoSpaceDE w:val="0"/>
      <w:autoSpaceDN w:val="0"/>
      <w:adjustRightInd w:val="0"/>
      <w:spacing w:before="40" w:after="40"/>
    </w:pPr>
    <w:rPr>
      <w:rFonts w:ascii="Arial" w:eastAsiaTheme="minorHAnsi" w:hAnsi="Arial" w:cs="Arial"/>
      <w:bCs/>
      <w:color w:val="FFFFFF" w:themeColor="background1"/>
      <w:sz w:val="22"/>
      <w:szCs w:val="18"/>
    </w:rPr>
  </w:style>
  <w:style w:type="paragraph" w:customStyle="1" w:styleId="REITableBodyHeadingBlue">
    <w:name w:val="REI Table Body Heading Blue"/>
    <w:basedOn w:val="REITableBodyText"/>
    <w:qFormat/>
    <w:rsid w:val="00B34AE6"/>
    <w:pPr>
      <w:shd w:val="clear" w:color="auto" w:fill="DBE5F1" w:themeFill="accent1" w:themeFillTint="33"/>
      <w:spacing w:before="40"/>
    </w:pPr>
    <w:rPr>
      <w:rFonts w:eastAsiaTheme="minorHAnsi" w:cstheme="minorBidi"/>
      <w:bCs/>
      <w:szCs w:val="22"/>
    </w:rPr>
  </w:style>
  <w:style w:type="paragraph" w:customStyle="1" w:styleId="REITableBodyHeadingGrey">
    <w:name w:val="REI Table Body Heading Grey"/>
    <w:basedOn w:val="REITableBodyHeadingBlue"/>
    <w:qFormat/>
    <w:rsid w:val="00B34AE6"/>
    <w:pPr>
      <w:shd w:val="clear" w:color="auto" w:fill="F2F2F2" w:themeFill="background1" w:themeFillShade="F2"/>
      <w:spacing w:before="120" w:after="40"/>
    </w:pPr>
    <w:rPr>
      <w:bCs w:val="0"/>
      <w:sz w:val="22"/>
    </w:rPr>
  </w:style>
  <w:style w:type="paragraph" w:customStyle="1" w:styleId="REITableBodyHeadingNoColor">
    <w:name w:val="REI Table Body Heading No Color"/>
    <w:basedOn w:val="REITableBodyText"/>
    <w:qFormat/>
    <w:rsid w:val="00B34AE6"/>
    <w:pPr>
      <w:spacing w:before="40" w:after="20"/>
    </w:pPr>
    <w:rPr>
      <w:rFonts w:eastAsiaTheme="minorHAnsi" w:cstheme="minorBidi"/>
      <w:i/>
      <w:sz w:val="22"/>
      <w:szCs w:val="22"/>
    </w:rPr>
  </w:style>
  <w:style w:type="paragraph" w:customStyle="1" w:styleId="paragraph">
    <w:name w:val="paragraph"/>
    <w:basedOn w:val="Normal"/>
    <w:rsid w:val="00D42566"/>
    <w:pPr>
      <w:spacing w:before="100" w:beforeAutospacing="1" w:after="100" w:afterAutospacing="1"/>
    </w:pPr>
    <w:rPr>
      <w:szCs w:val="24"/>
    </w:rPr>
  </w:style>
  <w:style w:type="character" w:customStyle="1" w:styleId="normaltextrun">
    <w:name w:val="normaltextrun"/>
    <w:basedOn w:val="DefaultParagraphFont"/>
    <w:rsid w:val="00D42566"/>
  </w:style>
  <w:style w:type="character" w:customStyle="1" w:styleId="eop">
    <w:name w:val="eop"/>
    <w:basedOn w:val="DefaultParagraphFont"/>
    <w:rsid w:val="00D42566"/>
  </w:style>
  <w:style w:type="paragraph" w:customStyle="1" w:styleId="ResumeNormal">
    <w:name w:val="Resume Normal"/>
    <w:basedOn w:val="Normal"/>
    <w:link w:val="ResumeNormalChar"/>
    <w:qFormat/>
    <w:rsid w:val="000922C8"/>
    <w:rPr>
      <w:rFonts w:ascii="Arial" w:hAnsi="Arial" w:cs="Arial"/>
      <w:sz w:val="20"/>
      <w:szCs w:val="24"/>
    </w:rPr>
  </w:style>
  <w:style w:type="character" w:customStyle="1" w:styleId="ResumeNormalChar">
    <w:name w:val="Resume Normal Char"/>
    <w:basedOn w:val="DefaultParagraphFont"/>
    <w:link w:val="ResumeNormal"/>
    <w:rsid w:val="000922C8"/>
    <w:rPr>
      <w:rFonts w:ascii="Arial" w:hAnsi="Arial" w:cs="Arial"/>
      <w:szCs w:val="24"/>
    </w:rPr>
  </w:style>
  <w:style w:type="paragraph" w:customStyle="1" w:styleId="ResumeBullet">
    <w:name w:val="Resume Bullet"/>
    <w:basedOn w:val="ResumeNormal"/>
    <w:qFormat/>
    <w:rsid w:val="000922C8"/>
    <w:pPr>
      <w:ind w:left="360" w:hanging="360"/>
    </w:pPr>
    <w:rPr>
      <w:szCs w:val="20"/>
    </w:rPr>
  </w:style>
  <w:style w:type="paragraph" w:customStyle="1" w:styleId="BodyText-NoSpace">
    <w:name w:val="Body Text - No Space"/>
    <w:basedOn w:val="BodyText"/>
    <w:qFormat/>
    <w:rsid w:val="00AA6E05"/>
    <w:pPr>
      <w:spacing w:after="200"/>
    </w:pPr>
  </w:style>
  <w:style w:type="paragraph" w:customStyle="1" w:styleId="ResumeHeading">
    <w:name w:val="Resume Heading"/>
    <w:basedOn w:val="ResumeNormal"/>
    <w:qFormat/>
    <w:rsid w:val="006F5FA4"/>
    <w:pPr>
      <w:spacing w:before="240"/>
    </w:pPr>
    <w:rPr>
      <w:rFonts w:ascii="Arial Narrow" w:hAnsi="Arial Narrow"/>
      <w:b/>
    </w:rPr>
  </w:style>
  <w:style w:type="paragraph" w:customStyle="1" w:styleId="ResumeText">
    <w:name w:val="Resume Text"/>
    <w:basedOn w:val="Normal"/>
    <w:qFormat/>
    <w:rsid w:val="006F5FA4"/>
    <w:pPr>
      <w:spacing w:before="60" w:after="60"/>
      <w:ind w:left="77"/>
      <w:textAlignment w:val="baseline"/>
    </w:pPr>
    <w:rPr>
      <w:rFonts w:ascii="Arial Narrow" w:hAnsi="Arial Narrow" w:cs="Arial"/>
      <w:color w:val="000000" w:themeColor="text1"/>
      <w:sz w:val="20"/>
    </w:rPr>
  </w:style>
  <w:style w:type="paragraph" w:customStyle="1" w:styleId="TextBoxTitle2">
    <w:name w:val="Text Box Title 2"/>
    <w:basedOn w:val="Normal"/>
    <w:next w:val="Normal"/>
    <w:qFormat/>
    <w:rsid w:val="006F5FA4"/>
    <w:pPr>
      <w:pBdr>
        <w:left w:val="single" w:sz="18" w:space="4" w:color="00B050"/>
      </w:pBdr>
      <w:spacing w:after="80"/>
    </w:pPr>
    <w:rPr>
      <w:rFonts w:ascii="Franklin Gothic Medium Cond" w:hAnsi="Franklin Gothic Medium Cond"/>
      <w:noProof/>
      <w:color w:val="002060"/>
      <w:sz w:val="20"/>
    </w:rPr>
  </w:style>
  <w:style w:type="numbering" w:customStyle="1" w:styleId="List37">
    <w:name w:val="List 37"/>
    <w:basedOn w:val="NoList"/>
    <w:rsid w:val="006F5FA4"/>
    <w:pPr>
      <w:numPr>
        <w:numId w:val="19"/>
      </w:numPr>
    </w:pPr>
  </w:style>
  <w:style w:type="character" w:customStyle="1" w:styleId="ListParagraphChar">
    <w:name w:val="List Paragraph Char"/>
    <w:aliases w:val="Bullets Char,List - Dash Char,Equipment Char,List Paragraph1 Char,List Paragraph Char Char Char,numbered Char,List Paragraph11 Char,lp1 Char,Bullet List Char,FooterText Char,Paragraphe de liste1 Char,Bulletr List Paragraph Char"/>
    <w:link w:val="ListParagraph"/>
    <w:uiPriority w:val="34"/>
    <w:qFormat/>
    <w:locked/>
    <w:rsid w:val="009C1908"/>
    <w:rPr>
      <w:rFonts w:asciiTheme="minorHAnsi" w:eastAsiaTheme="minorHAnsi" w:hAnsiTheme="minorHAnsi" w:cstheme="minorBidi"/>
      <w:sz w:val="22"/>
      <w:szCs w:val="22"/>
    </w:rPr>
  </w:style>
  <w:style w:type="paragraph" w:customStyle="1" w:styleId="tabletext0">
    <w:name w:val="tabletext"/>
    <w:basedOn w:val="Normal"/>
    <w:uiPriority w:val="99"/>
    <w:rsid w:val="009C1908"/>
    <w:pPr>
      <w:spacing w:before="40" w:after="40"/>
    </w:pPr>
    <w:rPr>
      <w:rFonts w:ascii="Arial Narrow" w:eastAsiaTheme="minorHAnsi" w:hAnsi="Arial Narrow"/>
      <w:sz w:val="22"/>
      <w:szCs w:val="22"/>
    </w:rPr>
  </w:style>
  <w:style w:type="table" w:customStyle="1" w:styleId="ListTable4-Accent11">
    <w:name w:val="List Table 4 - Accent 11"/>
    <w:basedOn w:val="TableNormal"/>
    <w:uiPriority w:val="49"/>
    <w:rsid w:val="009C190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REIResumeCorpTitleYears">
    <w:name w:val="REI Resume Corp Title Years"/>
    <w:basedOn w:val="Normal"/>
    <w:rsid w:val="001C7D71"/>
    <w:pPr>
      <w:tabs>
        <w:tab w:val="right" w:pos="10080"/>
      </w:tabs>
      <w:spacing w:before="120" w:after="60"/>
    </w:pPr>
    <w:rPr>
      <w:rFonts w:ascii="Arial" w:eastAsia="Calibri" w:hAnsi="Arial"/>
      <w:b/>
      <w:color w:val="00234A"/>
      <w:szCs w:val="22"/>
    </w:rPr>
  </w:style>
  <w:style w:type="paragraph" w:customStyle="1" w:styleId="REIResumeProject">
    <w:name w:val="REI Resume Project"/>
    <w:basedOn w:val="Normal"/>
    <w:rsid w:val="002672A5"/>
    <w:pPr>
      <w:tabs>
        <w:tab w:val="right" w:pos="10080"/>
      </w:tabs>
    </w:pPr>
    <w:rPr>
      <w:rFonts w:ascii="Arial" w:eastAsia="Calibri" w:hAnsi="Arial"/>
      <w:b/>
      <w:i/>
      <w:color w:val="002060"/>
      <w:sz w:val="22"/>
      <w:szCs w:val="22"/>
    </w:rPr>
  </w:style>
  <w:style w:type="paragraph" w:customStyle="1" w:styleId="REIResumeBodyText">
    <w:name w:val="REI Resume Body Text"/>
    <w:basedOn w:val="Normal"/>
    <w:rsid w:val="002672A5"/>
    <w:pPr>
      <w:spacing w:after="120"/>
      <w:jc w:val="both"/>
    </w:pPr>
    <w:rPr>
      <w:rFonts w:eastAsia="Calibri"/>
      <w:szCs w:val="22"/>
    </w:rPr>
  </w:style>
  <w:style w:type="paragraph" w:customStyle="1" w:styleId="REIResumeResponsibiltiesAccomplishments">
    <w:name w:val="REI Resume Responsibilties Accomplishments"/>
    <w:basedOn w:val="REIResumeProject"/>
    <w:rsid w:val="001C7D71"/>
    <w:pPr>
      <w:spacing w:before="60"/>
    </w:pPr>
    <w:rPr>
      <w:i w:val="0"/>
      <w:color w:val="00234A"/>
      <w:sz w:val="24"/>
    </w:rPr>
  </w:style>
  <w:style w:type="paragraph" w:customStyle="1" w:styleId="REITableBullet">
    <w:name w:val="REI Table Bullet"/>
    <w:basedOn w:val="REIBullet1"/>
    <w:rsid w:val="002672A5"/>
    <w:pPr>
      <w:numPr>
        <w:numId w:val="0"/>
      </w:numPr>
      <w:spacing w:after="0"/>
      <w:contextualSpacing w:val="0"/>
    </w:pPr>
    <w:rPr>
      <w:noProof w:val="0"/>
      <w:color w:val="00206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57452">
      <w:bodyDiv w:val="1"/>
      <w:marLeft w:val="0"/>
      <w:marRight w:val="0"/>
      <w:marTop w:val="0"/>
      <w:marBottom w:val="0"/>
      <w:divBdr>
        <w:top w:val="none" w:sz="0" w:space="0" w:color="auto"/>
        <w:left w:val="none" w:sz="0" w:space="0" w:color="auto"/>
        <w:bottom w:val="none" w:sz="0" w:space="0" w:color="auto"/>
        <w:right w:val="none" w:sz="0" w:space="0" w:color="auto"/>
      </w:divBdr>
    </w:div>
    <w:div w:id="52897361">
      <w:bodyDiv w:val="1"/>
      <w:marLeft w:val="0"/>
      <w:marRight w:val="0"/>
      <w:marTop w:val="0"/>
      <w:marBottom w:val="0"/>
      <w:divBdr>
        <w:top w:val="none" w:sz="0" w:space="0" w:color="auto"/>
        <w:left w:val="none" w:sz="0" w:space="0" w:color="auto"/>
        <w:bottom w:val="none" w:sz="0" w:space="0" w:color="auto"/>
        <w:right w:val="none" w:sz="0" w:space="0" w:color="auto"/>
      </w:divBdr>
    </w:div>
    <w:div w:id="111753987">
      <w:bodyDiv w:val="1"/>
      <w:marLeft w:val="0"/>
      <w:marRight w:val="0"/>
      <w:marTop w:val="0"/>
      <w:marBottom w:val="0"/>
      <w:divBdr>
        <w:top w:val="none" w:sz="0" w:space="0" w:color="auto"/>
        <w:left w:val="none" w:sz="0" w:space="0" w:color="auto"/>
        <w:bottom w:val="none" w:sz="0" w:space="0" w:color="auto"/>
        <w:right w:val="none" w:sz="0" w:space="0" w:color="auto"/>
      </w:divBdr>
    </w:div>
    <w:div w:id="191118392">
      <w:bodyDiv w:val="1"/>
      <w:marLeft w:val="0"/>
      <w:marRight w:val="0"/>
      <w:marTop w:val="0"/>
      <w:marBottom w:val="0"/>
      <w:divBdr>
        <w:top w:val="none" w:sz="0" w:space="0" w:color="auto"/>
        <w:left w:val="none" w:sz="0" w:space="0" w:color="auto"/>
        <w:bottom w:val="none" w:sz="0" w:space="0" w:color="auto"/>
        <w:right w:val="none" w:sz="0" w:space="0" w:color="auto"/>
      </w:divBdr>
    </w:div>
    <w:div w:id="282152632">
      <w:bodyDiv w:val="1"/>
      <w:marLeft w:val="0"/>
      <w:marRight w:val="0"/>
      <w:marTop w:val="0"/>
      <w:marBottom w:val="0"/>
      <w:divBdr>
        <w:top w:val="none" w:sz="0" w:space="0" w:color="auto"/>
        <w:left w:val="none" w:sz="0" w:space="0" w:color="auto"/>
        <w:bottom w:val="none" w:sz="0" w:space="0" w:color="auto"/>
        <w:right w:val="none" w:sz="0" w:space="0" w:color="auto"/>
      </w:divBdr>
    </w:div>
    <w:div w:id="325330622">
      <w:bodyDiv w:val="1"/>
      <w:marLeft w:val="0"/>
      <w:marRight w:val="0"/>
      <w:marTop w:val="0"/>
      <w:marBottom w:val="0"/>
      <w:divBdr>
        <w:top w:val="none" w:sz="0" w:space="0" w:color="auto"/>
        <w:left w:val="none" w:sz="0" w:space="0" w:color="auto"/>
        <w:bottom w:val="none" w:sz="0" w:space="0" w:color="auto"/>
        <w:right w:val="none" w:sz="0" w:space="0" w:color="auto"/>
      </w:divBdr>
    </w:div>
    <w:div w:id="502210945">
      <w:bodyDiv w:val="1"/>
      <w:marLeft w:val="0"/>
      <w:marRight w:val="0"/>
      <w:marTop w:val="0"/>
      <w:marBottom w:val="0"/>
      <w:divBdr>
        <w:top w:val="none" w:sz="0" w:space="0" w:color="auto"/>
        <w:left w:val="none" w:sz="0" w:space="0" w:color="auto"/>
        <w:bottom w:val="none" w:sz="0" w:space="0" w:color="auto"/>
        <w:right w:val="none" w:sz="0" w:space="0" w:color="auto"/>
      </w:divBdr>
    </w:div>
    <w:div w:id="520555157">
      <w:bodyDiv w:val="1"/>
      <w:marLeft w:val="0"/>
      <w:marRight w:val="0"/>
      <w:marTop w:val="0"/>
      <w:marBottom w:val="0"/>
      <w:divBdr>
        <w:top w:val="none" w:sz="0" w:space="0" w:color="auto"/>
        <w:left w:val="none" w:sz="0" w:space="0" w:color="auto"/>
        <w:bottom w:val="none" w:sz="0" w:space="0" w:color="auto"/>
        <w:right w:val="none" w:sz="0" w:space="0" w:color="auto"/>
      </w:divBdr>
    </w:div>
    <w:div w:id="583152368">
      <w:bodyDiv w:val="1"/>
      <w:marLeft w:val="0"/>
      <w:marRight w:val="0"/>
      <w:marTop w:val="0"/>
      <w:marBottom w:val="0"/>
      <w:divBdr>
        <w:top w:val="none" w:sz="0" w:space="0" w:color="auto"/>
        <w:left w:val="none" w:sz="0" w:space="0" w:color="auto"/>
        <w:bottom w:val="none" w:sz="0" w:space="0" w:color="auto"/>
        <w:right w:val="none" w:sz="0" w:space="0" w:color="auto"/>
      </w:divBdr>
      <w:divsChild>
        <w:div w:id="1099520941">
          <w:marLeft w:val="0"/>
          <w:marRight w:val="0"/>
          <w:marTop w:val="0"/>
          <w:marBottom w:val="0"/>
          <w:divBdr>
            <w:top w:val="none" w:sz="0" w:space="0" w:color="auto"/>
            <w:left w:val="none" w:sz="0" w:space="0" w:color="auto"/>
            <w:bottom w:val="none" w:sz="0" w:space="0" w:color="auto"/>
            <w:right w:val="none" w:sz="0" w:space="0" w:color="auto"/>
          </w:divBdr>
          <w:divsChild>
            <w:div w:id="108934881">
              <w:marLeft w:val="0"/>
              <w:marRight w:val="0"/>
              <w:marTop w:val="0"/>
              <w:marBottom w:val="0"/>
              <w:divBdr>
                <w:top w:val="none" w:sz="0" w:space="0" w:color="auto"/>
                <w:left w:val="none" w:sz="0" w:space="0" w:color="auto"/>
                <w:bottom w:val="none" w:sz="0" w:space="0" w:color="auto"/>
                <w:right w:val="none" w:sz="0" w:space="0" w:color="auto"/>
              </w:divBdr>
            </w:div>
            <w:div w:id="403650682">
              <w:marLeft w:val="0"/>
              <w:marRight w:val="0"/>
              <w:marTop w:val="0"/>
              <w:marBottom w:val="0"/>
              <w:divBdr>
                <w:top w:val="none" w:sz="0" w:space="0" w:color="auto"/>
                <w:left w:val="none" w:sz="0" w:space="0" w:color="auto"/>
                <w:bottom w:val="none" w:sz="0" w:space="0" w:color="auto"/>
                <w:right w:val="none" w:sz="0" w:space="0" w:color="auto"/>
              </w:divBdr>
            </w:div>
            <w:div w:id="873423854">
              <w:marLeft w:val="0"/>
              <w:marRight w:val="0"/>
              <w:marTop w:val="0"/>
              <w:marBottom w:val="0"/>
              <w:divBdr>
                <w:top w:val="none" w:sz="0" w:space="0" w:color="auto"/>
                <w:left w:val="none" w:sz="0" w:space="0" w:color="auto"/>
                <w:bottom w:val="none" w:sz="0" w:space="0" w:color="auto"/>
                <w:right w:val="none" w:sz="0" w:space="0" w:color="auto"/>
              </w:divBdr>
            </w:div>
            <w:div w:id="938026348">
              <w:marLeft w:val="0"/>
              <w:marRight w:val="0"/>
              <w:marTop w:val="0"/>
              <w:marBottom w:val="0"/>
              <w:divBdr>
                <w:top w:val="none" w:sz="0" w:space="0" w:color="auto"/>
                <w:left w:val="none" w:sz="0" w:space="0" w:color="auto"/>
                <w:bottom w:val="none" w:sz="0" w:space="0" w:color="auto"/>
                <w:right w:val="none" w:sz="0" w:space="0" w:color="auto"/>
              </w:divBdr>
            </w:div>
            <w:div w:id="946547260">
              <w:marLeft w:val="0"/>
              <w:marRight w:val="0"/>
              <w:marTop w:val="0"/>
              <w:marBottom w:val="0"/>
              <w:divBdr>
                <w:top w:val="none" w:sz="0" w:space="0" w:color="auto"/>
                <w:left w:val="none" w:sz="0" w:space="0" w:color="auto"/>
                <w:bottom w:val="none" w:sz="0" w:space="0" w:color="auto"/>
                <w:right w:val="none" w:sz="0" w:space="0" w:color="auto"/>
              </w:divBdr>
            </w:div>
            <w:div w:id="1061710278">
              <w:marLeft w:val="0"/>
              <w:marRight w:val="0"/>
              <w:marTop w:val="0"/>
              <w:marBottom w:val="0"/>
              <w:divBdr>
                <w:top w:val="none" w:sz="0" w:space="0" w:color="auto"/>
                <w:left w:val="none" w:sz="0" w:space="0" w:color="auto"/>
                <w:bottom w:val="none" w:sz="0" w:space="0" w:color="auto"/>
                <w:right w:val="none" w:sz="0" w:space="0" w:color="auto"/>
              </w:divBdr>
            </w:div>
            <w:div w:id="1101339491">
              <w:marLeft w:val="0"/>
              <w:marRight w:val="0"/>
              <w:marTop w:val="0"/>
              <w:marBottom w:val="0"/>
              <w:divBdr>
                <w:top w:val="none" w:sz="0" w:space="0" w:color="auto"/>
                <w:left w:val="none" w:sz="0" w:space="0" w:color="auto"/>
                <w:bottom w:val="none" w:sz="0" w:space="0" w:color="auto"/>
                <w:right w:val="none" w:sz="0" w:space="0" w:color="auto"/>
              </w:divBdr>
            </w:div>
            <w:div w:id="1409812811">
              <w:marLeft w:val="0"/>
              <w:marRight w:val="0"/>
              <w:marTop w:val="0"/>
              <w:marBottom w:val="0"/>
              <w:divBdr>
                <w:top w:val="none" w:sz="0" w:space="0" w:color="auto"/>
                <w:left w:val="none" w:sz="0" w:space="0" w:color="auto"/>
                <w:bottom w:val="none" w:sz="0" w:space="0" w:color="auto"/>
                <w:right w:val="none" w:sz="0" w:space="0" w:color="auto"/>
              </w:divBdr>
            </w:div>
            <w:div w:id="1618296424">
              <w:marLeft w:val="0"/>
              <w:marRight w:val="0"/>
              <w:marTop w:val="0"/>
              <w:marBottom w:val="0"/>
              <w:divBdr>
                <w:top w:val="none" w:sz="0" w:space="0" w:color="auto"/>
                <w:left w:val="none" w:sz="0" w:space="0" w:color="auto"/>
                <w:bottom w:val="none" w:sz="0" w:space="0" w:color="auto"/>
                <w:right w:val="none" w:sz="0" w:space="0" w:color="auto"/>
              </w:divBdr>
            </w:div>
            <w:div w:id="1687057574">
              <w:marLeft w:val="0"/>
              <w:marRight w:val="0"/>
              <w:marTop w:val="0"/>
              <w:marBottom w:val="0"/>
              <w:divBdr>
                <w:top w:val="none" w:sz="0" w:space="0" w:color="auto"/>
                <w:left w:val="none" w:sz="0" w:space="0" w:color="auto"/>
                <w:bottom w:val="none" w:sz="0" w:space="0" w:color="auto"/>
                <w:right w:val="none" w:sz="0" w:space="0" w:color="auto"/>
              </w:divBdr>
            </w:div>
            <w:div w:id="19946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6365">
      <w:bodyDiv w:val="1"/>
      <w:marLeft w:val="0"/>
      <w:marRight w:val="0"/>
      <w:marTop w:val="0"/>
      <w:marBottom w:val="0"/>
      <w:divBdr>
        <w:top w:val="none" w:sz="0" w:space="0" w:color="auto"/>
        <w:left w:val="none" w:sz="0" w:space="0" w:color="auto"/>
        <w:bottom w:val="none" w:sz="0" w:space="0" w:color="auto"/>
        <w:right w:val="none" w:sz="0" w:space="0" w:color="auto"/>
      </w:divBdr>
    </w:div>
    <w:div w:id="694622671">
      <w:bodyDiv w:val="1"/>
      <w:marLeft w:val="0"/>
      <w:marRight w:val="0"/>
      <w:marTop w:val="0"/>
      <w:marBottom w:val="0"/>
      <w:divBdr>
        <w:top w:val="none" w:sz="0" w:space="0" w:color="auto"/>
        <w:left w:val="none" w:sz="0" w:space="0" w:color="auto"/>
        <w:bottom w:val="none" w:sz="0" w:space="0" w:color="auto"/>
        <w:right w:val="none" w:sz="0" w:space="0" w:color="auto"/>
      </w:divBdr>
    </w:div>
    <w:div w:id="720402453">
      <w:bodyDiv w:val="1"/>
      <w:marLeft w:val="0"/>
      <w:marRight w:val="0"/>
      <w:marTop w:val="0"/>
      <w:marBottom w:val="0"/>
      <w:divBdr>
        <w:top w:val="none" w:sz="0" w:space="0" w:color="auto"/>
        <w:left w:val="none" w:sz="0" w:space="0" w:color="auto"/>
        <w:bottom w:val="none" w:sz="0" w:space="0" w:color="auto"/>
        <w:right w:val="none" w:sz="0" w:space="0" w:color="auto"/>
      </w:divBdr>
    </w:div>
    <w:div w:id="741758661">
      <w:bodyDiv w:val="1"/>
      <w:marLeft w:val="0"/>
      <w:marRight w:val="0"/>
      <w:marTop w:val="0"/>
      <w:marBottom w:val="0"/>
      <w:divBdr>
        <w:top w:val="none" w:sz="0" w:space="0" w:color="auto"/>
        <w:left w:val="none" w:sz="0" w:space="0" w:color="auto"/>
        <w:bottom w:val="none" w:sz="0" w:space="0" w:color="auto"/>
        <w:right w:val="none" w:sz="0" w:space="0" w:color="auto"/>
      </w:divBdr>
    </w:div>
    <w:div w:id="860365094">
      <w:bodyDiv w:val="1"/>
      <w:marLeft w:val="0"/>
      <w:marRight w:val="0"/>
      <w:marTop w:val="0"/>
      <w:marBottom w:val="0"/>
      <w:divBdr>
        <w:top w:val="none" w:sz="0" w:space="0" w:color="auto"/>
        <w:left w:val="none" w:sz="0" w:space="0" w:color="auto"/>
        <w:bottom w:val="none" w:sz="0" w:space="0" w:color="auto"/>
        <w:right w:val="none" w:sz="0" w:space="0" w:color="auto"/>
      </w:divBdr>
      <w:divsChild>
        <w:div w:id="13652725">
          <w:marLeft w:val="0"/>
          <w:marRight w:val="0"/>
          <w:marTop w:val="0"/>
          <w:marBottom w:val="0"/>
          <w:divBdr>
            <w:top w:val="none" w:sz="0" w:space="0" w:color="auto"/>
            <w:left w:val="none" w:sz="0" w:space="0" w:color="auto"/>
            <w:bottom w:val="none" w:sz="0" w:space="0" w:color="auto"/>
            <w:right w:val="none" w:sz="0" w:space="0" w:color="auto"/>
          </w:divBdr>
          <w:divsChild>
            <w:div w:id="248273529">
              <w:marLeft w:val="0"/>
              <w:marRight w:val="0"/>
              <w:marTop w:val="0"/>
              <w:marBottom w:val="0"/>
              <w:divBdr>
                <w:top w:val="none" w:sz="0" w:space="0" w:color="auto"/>
                <w:left w:val="none" w:sz="0" w:space="0" w:color="auto"/>
                <w:bottom w:val="none" w:sz="0" w:space="0" w:color="auto"/>
                <w:right w:val="none" w:sz="0" w:space="0" w:color="auto"/>
              </w:divBdr>
            </w:div>
          </w:divsChild>
        </w:div>
        <w:div w:id="181012902">
          <w:marLeft w:val="0"/>
          <w:marRight w:val="0"/>
          <w:marTop w:val="0"/>
          <w:marBottom w:val="0"/>
          <w:divBdr>
            <w:top w:val="none" w:sz="0" w:space="0" w:color="auto"/>
            <w:left w:val="none" w:sz="0" w:space="0" w:color="auto"/>
            <w:bottom w:val="none" w:sz="0" w:space="0" w:color="auto"/>
            <w:right w:val="none" w:sz="0" w:space="0" w:color="auto"/>
          </w:divBdr>
          <w:divsChild>
            <w:div w:id="138151286">
              <w:marLeft w:val="0"/>
              <w:marRight w:val="0"/>
              <w:marTop w:val="0"/>
              <w:marBottom w:val="0"/>
              <w:divBdr>
                <w:top w:val="none" w:sz="0" w:space="0" w:color="auto"/>
                <w:left w:val="none" w:sz="0" w:space="0" w:color="auto"/>
                <w:bottom w:val="none" w:sz="0" w:space="0" w:color="auto"/>
                <w:right w:val="none" w:sz="0" w:space="0" w:color="auto"/>
              </w:divBdr>
            </w:div>
          </w:divsChild>
        </w:div>
        <w:div w:id="287391617">
          <w:marLeft w:val="0"/>
          <w:marRight w:val="0"/>
          <w:marTop w:val="0"/>
          <w:marBottom w:val="0"/>
          <w:divBdr>
            <w:top w:val="none" w:sz="0" w:space="0" w:color="auto"/>
            <w:left w:val="none" w:sz="0" w:space="0" w:color="auto"/>
            <w:bottom w:val="none" w:sz="0" w:space="0" w:color="auto"/>
            <w:right w:val="none" w:sz="0" w:space="0" w:color="auto"/>
          </w:divBdr>
          <w:divsChild>
            <w:div w:id="371464774">
              <w:marLeft w:val="0"/>
              <w:marRight w:val="0"/>
              <w:marTop w:val="0"/>
              <w:marBottom w:val="0"/>
              <w:divBdr>
                <w:top w:val="none" w:sz="0" w:space="0" w:color="auto"/>
                <w:left w:val="none" w:sz="0" w:space="0" w:color="auto"/>
                <w:bottom w:val="none" w:sz="0" w:space="0" w:color="auto"/>
                <w:right w:val="none" w:sz="0" w:space="0" w:color="auto"/>
              </w:divBdr>
            </w:div>
          </w:divsChild>
        </w:div>
        <w:div w:id="308100222">
          <w:marLeft w:val="0"/>
          <w:marRight w:val="0"/>
          <w:marTop w:val="0"/>
          <w:marBottom w:val="0"/>
          <w:divBdr>
            <w:top w:val="none" w:sz="0" w:space="0" w:color="auto"/>
            <w:left w:val="none" w:sz="0" w:space="0" w:color="auto"/>
            <w:bottom w:val="none" w:sz="0" w:space="0" w:color="auto"/>
            <w:right w:val="none" w:sz="0" w:space="0" w:color="auto"/>
          </w:divBdr>
          <w:divsChild>
            <w:div w:id="1354382554">
              <w:marLeft w:val="0"/>
              <w:marRight w:val="0"/>
              <w:marTop w:val="0"/>
              <w:marBottom w:val="0"/>
              <w:divBdr>
                <w:top w:val="none" w:sz="0" w:space="0" w:color="auto"/>
                <w:left w:val="none" w:sz="0" w:space="0" w:color="auto"/>
                <w:bottom w:val="none" w:sz="0" w:space="0" w:color="auto"/>
                <w:right w:val="none" w:sz="0" w:space="0" w:color="auto"/>
              </w:divBdr>
            </w:div>
          </w:divsChild>
        </w:div>
        <w:div w:id="385959499">
          <w:marLeft w:val="0"/>
          <w:marRight w:val="0"/>
          <w:marTop w:val="0"/>
          <w:marBottom w:val="0"/>
          <w:divBdr>
            <w:top w:val="none" w:sz="0" w:space="0" w:color="auto"/>
            <w:left w:val="none" w:sz="0" w:space="0" w:color="auto"/>
            <w:bottom w:val="none" w:sz="0" w:space="0" w:color="auto"/>
            <w:right w:val="none" w:sz="0" w:space="0" w:color="auto"/>
          </w:divBdr>
          <w:divsChild>
            <w:div w:id="1695381626">
              <w:marLeft w:val="0"/>
              <w:marRight w:val="0"/>
              <w:marTop w:val="0"/>
              <w:marBottom w:val="0"/>
              <w:divBdr>
                <w:top w:val="none" w:sz="0" w:space="0" w:color="auto"/>
                <w:left w:val="none" w:sz="0" w:space="0" w:color="auto"/>
                <w:bottom w:val="none" w:sz="0" w:space="0" w:color="auto"/>
                <w:right w:val="none" w:sz="0" w:space="0" w:color="auto"/>
              </w:divBdr>
            </w:div>
          </w:divsChild>
        </w:div>
        <w:div w:id="413623950">
          <w:marLeft w:val="0"/>
          <w:marRight w:val="0"/>
          <w:marTop w:val="0"/>
          <w:marBottom w:val="0"/>
          <w:divBdr>
            <w:top w:val="none" w:sz="0" w:space="0" w:color="auto"/>
            <w:left w:val="none" w:sz="0" w:space="0" w:color="auto"/>
            <w:bottom w:val="none" w:sz="0" w:space="0" w:color="auto"/>
            <w:right w:val="none" w:sz="0" w:space="0" w:color="auto"/>
          </w:divBdr>
          <w:divsChild>
            <w:div w:id="1011907570">
              <w:marLeft w:val="0"/>
              <w:marRight w:val="0"/>
              <w:marTop w:val="0"/>
              <w:marBottom w:val="0"/>
              <w:divBdr>
                <w:top w:val="none" w:sz="0" w:space="0" w:color="auto"/>
                <w:left w:val="none" w:sz="0" w:space="0" w:color="auto"/>
                <w:bottom w:val="none" w:sz="0" w:space="0" w:color="auto"/>
                <w:right w:val="none" w:sz="0" w:space="0" w:color="auto"/>
              </w:divBdr>
            </w:div>
          </w:divsChild>
        </w:div>
        <w:div w:id="417679846">
          <w:marLeft w:val="0"/>
          <w:marRight w:val="0"/>
          <w:marTop w:val="0"/>
          <w:marBottom w:val="0"/>
          <w:divBdr>
            <w:top w:val="none" w:sz="0" w:space="0" w:color="auto"/>
            <w:left w:val="none" w:sz="0" w:space="0" w:color="auto"/>
            <w:bottom w:val="none" w:sz="0" w:space="0" w:color="auto"/>
            <w:right w:val="none" w:sz="0" w:space="0" w:color="auto"/>
          </w:divBdr>
          <w:divsChild>
            <w:div w:id="183715859">
              <w:marLeft w:val="0"/>
              <w:marRight w:val="0"/>
              <w:marTop w:val="0"/>
              <w:marBottom w:val="0"/>
              <w:divBdr>
                <w:top w:val="none" w:sz="0" w:space="0" w:color="auto"/>
                <w:left w:val="none" w:sz="0" w:space="0" w:color="auto"/>
                <w:bottom w:val="none" w:sz="0" w:space="0" w:color="auto"/>
                <w:right w:val="none" w:sz="0" w:space="0" w:color="auto"/>
              </w:divBdr>
            </w:div>
          </w:divsChild>
        </w:div>
        <w:div w:id="468478932">
          <w:marLeft w:val="0"/>
          <w:marRight w:val="0"/>
          <w:marTop w:val="0"/>
          <w:marBottom w:val="0"/>
          <w:divBdr>
            <w:top w:val="none" w:sz="0" w:space="0" w:color="auto"/>
            <w:left w:val="none" w:sz="0" w:space="0" w:color="auto"/>
            <w:bottom w:val="none" w:sz="0" w:space="0" w:color="auto"/>
            <w:right w:val="none" w:sz="0" w:space="0" w:color="auto"/>
          </w:divBdr>
          <w:divsChild>
            <w:div w:id="536090813">
              <w:marLeft w:val="0"/>
              <w:marRight w:val="0"/>
              <w:marTop w:val="0"/>
              <w:marBottom w:val="0"/>
              <w:divBdr>
                <w:top w:val="none" w:sz="0" w:space="0" w:color="auto"/>
                <w:left w:val="none" w:sz="0" w:space="0" w:color="auto"/>
                <w:bottom w:val="none" w:sz="0" w:space="0" w:color="auto"/>
                <w:right w:val="none" w:sz="0" w:space="0" w:color="auto"/>
              </w:divBdr>
            </w:div>
          </w:divsChild>
        </w:div>
        <w:div w:id="475413502">
          <w:marLeft w:val="0"/>
          <w:marRight w:val="0"/>
          <w:marTop w:val="0"/>
          <w:marBottom w:val="0"/>
          <w:divBdr>
            <w:top w:val="none" w:sz="0" w:space="0" w:color="auto"/>
            <w:left w:val="none" w:sz="0" w:space="0" w:color="auto"/>
            <w:bottom w:val="none" w:sz="0" w:space="0" w:color="auto"/>
            <w:right w:val="none" w:sz="0" w:space="0" w:color="auto"/>
          </w:divBdr>
        </w:div>
        <w:div w:id="553155063">
          <w:marLeft w:val="0"/>
          <w:marRight w:val="0"/>
          <w:marTop w:val="0"/>
          <w:marBottom w:val="0"/>
          <w:divBdr>
            <w:top w:val="none" w:sz="0" w:space="0" w:color="auto"/>
            <w:left w:val="none" w:sz="0" w:space="0" w:color="auto"/>
            <w:bottom w:val="none" w:sz="0" w:space="0" w:color="auto"/>
            <w:right w:val="none" w:sz="0" w:space="0" w:color="auto"/>
          </w:divBdr>
        </w:div>
        <w:div w:id="778842693">
          <w:marLeft w:val="0"/>
          <w:marRight w:val="0"/>
          <w:marTop w:val="0"/>
          <w:marBottom w:val="0"/>
          <w:divBdr>
            <w:top w:val="none" w:sz="0" w:space="0" w:color="auto"/>
            <w:left w:val="none" w:sz="0" w:space="0" w:color="auto"/>
            <w:bottom w:val="none" w:sz="0" w:space="0" w:color="auto"/>
            <w:right w:val="none" w:sz="0" w:space="0" w:color="auto"/>
          </w:divBdr>
          <w:divsChild>
            <w:div w:id="552082465">
              <w:marLeft w:val="0"/>
              <w:marRight w:val="0"/>
              <w:marTop w:val="0"/>
              <w:marBottom w:val="0"/>
              <w:divBdr>
                <w:top w:val="none" w:sz="0" w:space="0" w:color="auto"/>
                <w:left w:val="none" w:sz="0" w:space="0" w:color="auto"/>
                <w:bottom w:val="none" w:sz="0" w:space="0" w:color="auto"/>
                <w:right w:val="none" w:sz="0" w:space="0" w:color="auto"/>
              </w:divBdr>
            </w:div>
          </w:divsChild>
        </w:div>
        <w:div w:id="865872675">
          <w:marLeft w:val="0"/>
          <w:marRight w:val="0"/>
          <w:marTop w:val="0"/>
          <w:marBottom w:val="0"/>
          <w:divBdr>
            <w:top w:val="none" w:sz="0" w:space="0" w:color="auto"/>
            <w:left w:val="none" w:sz="0" w:space="0" w:color="auto"/>
            <w:bottom w:val="none" w:sz="0" w:space="0" w:color="auto"/>
            <w:right w:val="none" w:sz="0" w:space="0" w:color="auto"/>
          </w:divBdr>
          <w:divsChild>
            <w:div w:id="949628726">
              <w:marLeft w:val="0"/>
              <w:marRight w:val="0"/>
              <w:marTop w:val="0"/>
              <w:marBottom w:val="0"/>
              <w:divBdr>
                <w:top w:val="none" w:sz="0" w:space="0" w:color="auto"/>
                <w:left w:val="none" w:sz="0" w:space="0" w:color="auto"/>
                <w:bottom w:val="none" w:sz="0" w:space="0" w:color="auto"/>
                <w:right w:val="none" w:sz="0" w:space="0" w:color="auto"/>
              </w:divBdr>
            </w:div>
          </w:divsChild>
        </w:div>
        <w:div w:id="1024481974">
          <w:marLeft w:val="0"/>
          <w:marRight w:val="0"/>
          <w:marTop w:val="0"/>
          <w:marBottom w:val="0"/>
          <w:divBdr>
            <w:top w:val="none" w:sz="0" w:space="0" w:color="auto"/>
            <w:left w:val="none" w:sz="0" w:space="0" w:color="auto"/>
            <w:bottom w:val="none" w:sz="0" w:space="0" w:color="auto"/>
            <w:right w:val="none" w:sz="0" w:space="0" w:color="auto"/>
          </w:divBdr>
        </w:div>
        <w:div w:id="1034580950">
          <w:marLeft w:val="0"/>
          <w:marRight w:val="0"/>
          <w:marTop w:val="0"/>
          <w:marBottom w:val="0"/>
          <w:divBdr>
            <w:top w:val="none" w:sz="0" w:space="0" w:color="auto"/>
            <w:left w:val="none" w:sz="0" w:space="0" w:color="auto"/>
            <w:bottom w:val="none" w:sz="0" w:space="0" w:color="auto"/>
            <w:right w:val="none" w:sz="0" w:space="0" w:color="auto"/>
          </w:divBdr>
        </w:div>
        <w:div w:id="1083336752">
          <w:marLeft w:val="0"/>
          <w:marRight w:val="0"/>
          <w:marTop w:val="0"/>
          <w:marBottom w:val="0"/>
          <w:divBdr>
            <w:top w:val="none" w:sz="0" w:space="0" w:color="auto"/>
            <w:left w:val="none" w:sz="0" w:space="0" w:color="auto"/>
            <w:bottom w:val="none" w:sz="0" w:space="0" w:color="auto"/>
            <w:right w:val="none" w:sz="0" w:space="0" w:color="auto"/>
          </w:divBdr>
          <w:divsChild>
            <w:div w:id="223375686">
              <w:marLeft w:val="0"/>
              <w:marRight w:val="0"/>
              <w:marTop w:val="0"/>
              <w:marBottom w:val="0"/>
              <w:divBdr>
                <w:top w:val="none" w:sz="0" w:space="0" w:color="auto"/>
                <w:left w:val="none" w:sz="0" w:space="0" w:color="auto"/>
                <w:bottom w:val="none" w:sz="0" w:space="0" w:color="auto"/>
                <w:right w:val="none" w:sz="0" w:space="0" w:color="auto"/>
              </w:divBdr>
            </w:div>
          </w:divsChild>
        </w:div>
        <w:div w:id="1175416430">
          <w:marLeft w:val="0"/>
          <w:marRight w:val="0"/>
          <w:marTop w:val="0"/>
          <w:marBottom w:val="0"/>
          <w:divBdr>
            <w:top w:val="none" w:sz="0" w:space="0" w:color="auto"/>
            <w:left w:val="none" w:sz="0" w:space="0" w:color="auto"/>
            <w:bottom w:val="none" w:sz="0" w:space="0" w:color="auto"/>
            <w:right w:val="none" w:sz="0" w:space="0" w:color="auto"/>
          </w:divBdr>
          <w:divsChild>
            <w:div w:id="1595941228">
              <w:marLeft w:val="0"/>
              <w:marRight w:val="0"/>
              <w:marTop w:val="0"/>
              <w:marBottom w:val="0"/>
              <w:divBdr>
                <w:top w:val="none" w:sz="0" w:space="0" w:color="auto"/>
                <w:left w:val="none" w:sz="0" w:space="0" w:color="auto"/>
                <w:bottom w:val="none" w:sz="0" w:space="0" w:color="auto"/>
                <w:right w:val="none" w:sz="0" w:space="0" w:color="auto"/>
              </w:divBdr>
            </w:div>
          </w:divsChild>
        </w:div>
        <w:div w:id="1179587037">
          <w:marLeft w:val="0"/>
          <w:marRight w:val="0"/>
          <w:marTop w:val="0"/>
          <w:marBottom w:val="0"/>
          <w:divBdr>
            <w:top w:val="none" w:sz="0" w:space="0" w:color="auto"/>
            <w:left w:val="none" w:sz="0" w:space="0" w:color="auto"/>
            <w:bottom w:val="none" w:sz="0" w:space="0" w:color="auto"/>
            <w:right w:val="none" w:sz="0" w:space="0" w:color="auto"/>
          </w:divBdr>
        </w:div>
        <w:div w:id="1194420725">
          <w:marLeft w:val="0"/>
          <w:marRight w:val="0"/>
          <w:marTop w:val="0"/>
          <w:marBottom w:val="0"/>
          <w:divBdr>
            <w:top w:val="none" w:sz="0" w:space="0" w:color="auto"/>
            <w:left w:val="none" w:sz="0" w:space="0" w:color="auto"/>
            <w:bottom w:val="none" w:sz="0" w:space="0" w:color="auto"/>
            <w:right w:val="none" w:sz="0" w:space="0" w:color="auto"/>
          </w:divBdr>
        </w:div>
        <w:div w:id="1203520534">
          <w:marLeft w:val="0"/>
          <w:marRight w:val="0"/>
          <w:marTop w:val="0"/>
          <w:marBottom w:val="0"/>
          <w:divBdr>
            <w:top w:val="none" w:sz="0" w:space="0" w:color="auto"/>
            <w:left w:val="none" w:sz="0" w:space="0" w:color="auto"/>
            <w:bottom w:val="none" w:sz="0" w:space="0" w:color="auto"/>
            <w:right w:val="none" w:sz="0" w:space="0" w:color="auto"/>
          </w:divBdr>
          <w:divsChild>
            <w:div w:id="1785268737">
              <w:marLeft w:val="0"/>
              <w:marRight w:val="0"/>
              <w:marTop w:val="0"/>
              <w:marBottom w:val="0"/>
              <w:divBdr>
                <w:top w:val="none" w:sz="0" w:space="0" w:color="auto"/>
                <w:left w:val="none" w:sz="0" w:space="0" w:color="auto"/>
                <w:bottom w:val="none" w:sz="0" w:space="0" w:color="auto"/>
                <w:right w:val="none" w:sz="0" w:space="0" w:color="auto"/>
              </w:divBdr>
            </w:div>
          </w:divsChild>
        </w:div>
        <w:div w:id="1243954520">
          <w:marLeft w:val="0"/>
          <w:marRight w:val="0"/>
          <w:marTop w:val="0"/>
          <w:marBottom w:val="0"/>
          <w:divBdr>
            <w:top w:val="none" w:sz="0" w:space="0" w:color="auto"/>
            <w:left w:val="none" w:sz="0" w:space="0" w:color="auto"/>
            <w:bottom w:val="none" w:sz="0" w:space="0" w:color="auto"/>
            <w:right w:val="none" w:sz="0" w:space="0" w:color="auto"/>
          </w:divBdr>
          <w:divsChild>
            <w:div w:id="868840905">
              <w:marLeft w:val="0"/>
              <w:marRight w:val="0"/>
              <w:marTop w:val="0"/>
              <w:marBottom w:val="0"/>
              <w:divBdr>
                <w:top w:val="none" w:sz="0" w:space="0" w:color="auto"/>
                <w:left w:val="none" w:sz="0" w:space="0" w:color="auto"/>
                <w:bottom w:val="none" w:sz="0" w:space="0" w:color="auto"/>
                <w:right w:val="none" w:sz="0" w:space="0" w:color="auto"/>
              </w:divBdr>
            </w:div>
          </w:divsChild>
        </w:div>
        <w:div w:id="1308777927">
          <w:marLeft w:val="0"/>
          <w:marRight w:val="0"/>
          <w:marTop w:val="0"/>
          <w:marBottom w:val="0"/>
          <w:divBdr>
            <w:top w:val="none" w:sz="0" w:space="0" w:color="auto"/>
            <w:left w:val="none" w:sz="0" w:space="0" w:color="auto"/>
            <w:bottom w:val="none" w:sz="0" w:space="0" w:color="auto"/>
            <w:right w:val="none" w:sz="0" w:space="0" w:color="auto"/>
          </w:divBdr>
          <w:divsChild>
            <w:div w:id="1669551869">
              <w:marLeft w:val="0"/>
              <w:marRight w:val="0"/>
              <w:marTop w:val="0"/>
              <w:marBottom w:val="0"/>
              <w:divBdr>
                <w:top w:val="none" w:sz="0" w:space="0" w:color="auto"/>
                <w:left w:val="none" w:sz="0" w:space="0" w:color="auto"/>
                <w:bottom w:val="none" w:sz="0" w:space="0" w:color="auto"/>
                <w:right w:val="none" w:sz="0" w:space="0" w:color="auto"/>
              </w:divBdr>
            </w:div>
          </w:divsChild>
        </w:div>
        <w:div w:id="1339771766">
          <w:marLeft w:val="0"/>
          <w:marRight w:val="0"/>
          <w:marTop w:val="0"/>
          <w:marBottom w:val="0"/>
          <w:divBdr>
            <w:top w:val="none" w:sz="0" w:space="0" w:color="auto"/>
            <w:left w:val="none" w:sz="0" w:space="0" w:color="auto"/>
            <w:bottom w:val="none" w:sz="0" w:space="0" w:color="auto"/>
            <w:right w:val="none" w:sz="0" w:space="0" w:color="auto"/>
          </w:divBdr>
        </w:div>
        <w:div w:id="1612584703">
          <w:marLeft w:val="0"/>
          <w:marRight w:val="0"/>
          <w:marTop w:val="0"/>
          <w:marBottom w:val="0"/>
          <w:divBdr>
            <w:top w:val="none" w:sz="0" w:space="0" w:color="auto"/>
            <w:left w:val="none" w:sz="0" w:space="0" w:color="auto"/>
            <w:bottom w:val="none" w:sz="0" w:space="0" w:color="auto"/>
            <w:right w:val="none" w:sz="0" w:space="0" w:color="auto"/>
          </w:divBdr>
        </w:div>
        <w:div w:id="1710643627">
          <w:marLeft w:val="0"/>
          <w:marRight w:val="0"/>
          <w:marTop w:val="0"/>
          <w:marBottom w:val="0"/>
          <w:divBdr>
            <w:top w:val="none" w:sz="0" w:space="0" w:color="auto"/>
            <w:left w:val="none" w:sz="0" w:space="0" w:color="auto"/>
            <w:bottom w:val="none" w:sz="0" w:space="0" w:color="auto"/>
            <w:right w:val="none" w:sz="0" w:space="0" w:color="auto"/>
          </w:divBdr>
          <w:divsChild>
            <w:div w:id="14628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2753">
      <w:bodyDiv w:val="1"/>
      <w:marLeft w:val="0"/>
      <w:marRight w:val="0"/>
      <w:marTop w:val="0"/>
      <w:marBottom w:val="0"/>
      <w:divBdr>
        <w:top w:val="none" w:sz="0" w:space="0" w:color="auto"/>
        <w:left w:val="none" w:sz="0" w:space="0" w:color="auto"/>
        <w:bottom w:val="none" w:sz="0" w:space="0" w:color="auto"/>
        <w:right w:val="none" w:sz="0" w:space="0" w:color="auto"/>
      </w:divBdr>
    </w:div>
    <w:div w:id="1137798376">
      <w:bodyDiv w:val="1"/>
      <w:marLeft w:val="0"/>
      <w:marRight w:val="0"/>
      <w:marTop w:val="0"/>
      <w:marBottom w:val="0"/>
      <w:divBdr>
        <w:top w:val="none" w:sz="0" w:space="0" w:color="auto"/>
        <w:left w:val="none" w:sz="0" w:space="0" w:color="auto"/>
        <w:bottom w:val="none" w:sz="0" w:space="0" w:color="auto"/>
        <w:right w:val="none" w:sz="0" w:space="0" w:color="auto"/>
      </w:divBdr>
    </w:div>
    <w:div w:id="1167598428">
      <w:bodyDiv w:val="1"/>
      <w:marLeft w:val="0"/>
      <w:marRight w:val="0"/>
      <w:marTop w:val="0"/>
      <w:marBottom w:val="0"/>
      <w:divBdr>
        <w:top w:val="none" w:sz="0" w:space="0" w:color="auto"/>
        <w:left w:val="none" w:sz="0" w:space="0" w:color="auto"/>
        <w:bottom w:val="none" w:sz="0" w:space="0" w:color="auto"/>
        <w:right w:val="none" w:sz="0" w:space="0" w:color="auto"/>
      </w:divBdr>
    </w:div>
    <w:div w:id="1190027751">
      <w:bodyDiv w:val="1"/>
      <w:marLeft w:val="0"/>
      <w:marRight w:val="0"/>
      <w:marTop w:val="0"/>
      <w:marBottom w:val="0"/>
      <w:divBdr>
        <w:top w:val="none" w:sz="0" w:space="0" w:color="auto"/>
        <w:left w:val="none" w:sz="0" w:space="0" w:color="auto"/>
        <w:bottom w:val="none" w:sz="0" w:space="0" w:color="auto"/>
        <w:right w:val="none" w:sz="0" w:space="0" w:color="auto"/>
      </w:divBdr>
    </w:div>
    <w:div w:id="1229145365">
      <w:bodyDiv w:val="1"/>
      <w:marLeft w:val="0"/>
      <w:marRight w:val="0"/>
      <w:marTop w:val="0"/>
      <w:marBottom w:val="0"/>
      <w:divBdr>
        <w:top w:val="none" w:sz="0" w:space="0" w:color="auto"/>
        <w:left w:val="none" w:sz="0" w:space="0" w:color="auto"/>
        <w:bottom w:val="none" w:sz="0" w:space="0" w:color="auto"/>
        <w:right w:val="none" w:sz="0" w:space="0" w:color="auto"/>
      </w:divBdr>
    </w:div>
    <w:div w:id="1390766251">
      <w:bodyDiv w:val="1"/>
      <w:marLeft w:val="0"/>
      <w:marRight w:val="0"/>
      <w:marTop w:val="0"/>
      <w:marBottom w:val="0"/>
      <w:divBdr>
        <w:top w:val="none" w:sz="0" w:space="0" w:color="auto"/>
        <w:left w:val="none" w:sz="0" w:space="0" w:color="auto"/>
        <w:bottom w:val="none" w:sz="0" w:space="0" w:color="auto"/>
        <w:right w:val="none" w:sz="0" w:space="0" w:color="auto"/>
      </w:divBdr>
    </w:div>
    <w:div w:id="1704285490">
      <w:bodyDiv w:val="1"/>
      <w:marLeft w:val="0"/>
      <w:marRight w:val="0"/>
      <w:marTop w:val="0"/>
      <w:marBottom w:val="0"/>
      <w:divBdr>
        <w:top w:val="none" w:sz="0" w:space="0" w:color="auto"/>
        <w:left w:val="none" w:sz="0" w:space="0" w:color="auto"/>
        <w:bottom w:val="none" w:sz="0" w:space="0" w:color="auto"/>
        <w:right w:val="none" w:sz="0" w:space="0" w:color="auto"/>
      </w:divBdr>
    </w:div>
    <w:div w:id="1745762738">
      <w:bodyDiv w:val="1"/>
      <w:marLeft w:val="0"/>
      <w:marRight w:val="0"/>
      <w:marTop w:val="0"/>
      <w:marBottom w:val="0"/>
      <w:divBdr>
        <w:top w:val="none" w:sz="0" w:space="0" w:color="auto"/>
        <w:left w:val="none" w:sz="0" w:space="0" w:color="auto"/>
        <w:bottom w:val="none" w:sz="0" w:space="0" w:color="auto"/>
        <w:right w:val="none" w:sz="0" w:space="0" w:color="auto"/>
      </w:divBdr>
    </w:div>
    <w:div w:id="1761026954">
      <w:bodyDiv w:val="1"/>
      <w:marLeft w:val="0"/>
      <w:marRight w:val="0"/>
      <w:marTop w:val="0"/>
      <w:marBottom w:val="0"/>
      <w:divBdr>
        <w:top w:val="none" w:sz="0" w:space="0" w:color="auto"/>
        <w:left w:val="none" w:sz="0" w:space="0" w:color="auto"/>
        <w:bottom w:val="none" w:sz="0" w:space="0" w:color="auto"/>
        <w:right w:val="none" w:sz="0" w:space="0" w:color="auto"/>
      </w:divBdr>
    </w:div>
    <w:div w:id="1841196767">
      <w:bodyDiv w:val="1"/>
      <w:marLeft w:val="0"/>
      <w:marRight w:val="0"/>
      <w:marTop w:val="0"/>
      <w:marBottom w:val="0"/>
      <w:divBdr>
        <w:top w:val="none" w:sz="0" w:space="0" w:color="auto"/>
        <w:left w:val="none" w:sz="0" w:space="0" w:color="auto"/>
        <w:bottom w:val="none" w:sz="0" w:space="0" w:color="auto"/>
        <w:right w:val="none" w:sz="0" w:space="0" w:color="auto"/>
      </w:divBdr>
    </w:div>
    <w:div w:id="207716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e.hurley\OneDrive%20-%20REI%20Systems%20Inc\Documents\07_Process%20-%20Templates\00_REI%20Templates\REI%20Basic%20Proposal%20Template%20-%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4B8782C6255EA4BBB4FAE2460AD2927" ma:contentTypeVersion="18" ma:contentTypeDescription="Create a new document." ma:contentTypeScope="" ma:versionID="2c2ad13efc87b61295527997d57d8a8c">
  <xsd:schema xmlns:xsd="http://www.w3.org/2001/XMLSchema" xmlns:xs="http://www.w3.org/2001/XMLSchema" xmlns:p="http://schemas.microsoft.com/office/2006/metadata/properties" xmlns:ns2="012dfaf2-0648-4b7c-affc-747545cf8c05" xmlns:ns3="25099bb4-f3d9-4612-bc47-fddcd7f34272" targetNamespace="http://schemas.microsoft.com/office/2006/metadata/properties" ma:root="true" ma:fieldsID="c0b0bbbf3343c7cc8194ca631df2f74c" ns2:_="" ns3:_="">
    <xsd:import namespace="012dfaf2-0648-4b7c-affc-747545cf8c05"/>
    <xsd:import namespace="25099bb4-f3d9-4612-bc47-fddcd7f3427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element ref="ns3:MediaServiceObjectDetectorVersion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dfaf2-0648-4b7c-affc-747545cf8c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ba2ffc4-fdd9-4de2-b877-14ab9152a4f5}" ma:internalName="TaxCatchAll" ma:showField="CatchAllData" ma:web="012dfaf2-0648-4b7c-affc-747545cf8c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5099bb4-f3d9-4612-bc47-fddcd7f3427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a73619f-64f5-4268-8263-66187efbd2c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12dfaf2-0648-4b7c-affc-747545cf8c05" xsi:nil="true"/>
    <lcf76f155ced4ddcb4097134ff3c332f xmlns="25099bb4-f3d9-4612-bc47-fddcd7f3427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9372518-7B4D-4800-8717-7132AED7EB0E}">
  <ds:schemaRefs>
    <ds:schemaRef ds:uri="http://schemas.openxmlformats.org/officeDocument/2006/bibliography"/>
  </ds:schemaRefs>
</ds:datastoreItem>
</file>

<file path=customXml/itemProps2.xml><?xml version="1.0" encoding="utf-8"?>
<ds:datastoreItem xmlns:ds="http://schemas.openxmlformats.org/officeDocument/2006/customXml" ds:itemID="{2C4EB3B3-4595-4074-AB02-89A384450B0B}"/>
</file>

<file path=customXml/itemProps3.xml><?xml version="1.0" encoding="utf-8"?>
<ds:datastoreItem xmlns:ds="http://schemas.openxmlformats.org/officeDocument/2006/customXml" ds:itemID="{CDC9EAB4-2FE8-4FAB-8746-BE3D808AE381}">
  <ds:schemaRefs>
    <ds:schemaRef ds:uri="http://schemas.microsoft.com/sharepoint/v3/contenttype/forms"/>
  </ds:schemaRefs>
</ds:datastoreItem>
</file>

<file path=customXml/itemProps4.xml><?xml version="1.0" encoding="utf-8"?>
<ds:datastoreItem xmlns:ds="http://schemas.openxmlformats.org/officeDocument/2006/customXml" ds:itemID="{2CB1B44A-ACC2-424D-8E42-470FBA3470BB}">
  <ds:schemaRefs>
    <ds:schemaRef ds:uri="http://schemas.microsoft.com/office/2006/metadata/properties"/>
    <ds:schemaRef ds:uri="http://schemas.microsoft.com/office/infopath/2007/PartnerControls"/>
    <ds:schemaRef ds:uri="3c4235b0-594d-4b26-8b84-058d83726a10"/>
    <ds:schemaRef ds:uri="08783edd-cec9-436a-b6d3-013280828e2d"/>
    <ds:schemaRef ds:uri="http://schemas.microsoft.com/sharepoint/v3"/>
  </ds:schemaRefs>
</ds:datastoreItem>
</file>

<file path=docMetadata/LabelInfo.xml><?xml version="1.0" encoding="utf-8"?>
<clbl:labelList xmlns:clbl="http://schemas.microsoft.com/office/2020/mipLabelMetadata">
  <clbl:label id="{fc609c77-1bc4-4a1d-8b45-add6ca682037}" enabled="1" method="Privileged" siteId="{31996441-7546-4120-826b-df0c3e239671}" contentBits="0" removed="0"/>
</clbl:labelList>
</file>

<file path=docProps/app.xml><?xml version="1.0" encoding="utf-8"?>
<Properties xmlns="http://schemas.openxmlformats.org/officeDocument/2006/extended-properties" xmlns:vt="http://schemas.openxmlformats.org/officeDocument/2006/docPropsVTypes">
  <Template>REI Basic Proposal Template - 2014</Template>
  <TotalTime>425</TotalTime>
  <Pages>20</Pages>
  <Words>7018</Words>
  <Characters>40004</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&lt;Go to the Summary Tab on the Document Properties Window and type in the Proposal Title in the Document Title field.&gt;</vt:lpstr>
    </vt:vector>
  </TitlesOfParts>
  <Company>REI Systems</Company>
  <LinksUpToDate>false</LinksUpToDate>
  <CharactersWithSpaces>46929</CharactersWithSpaces>
  <SharedDoc>false</SharedDoc>
  <HLinks>
    <vt:vector size="72" baseType="variant">
      <vt:variant>
        <vt:i4>1966134</vt:i4>
      </vt:variant>
      <vt:variant>
        <vt:i4>68</vt:i4>
      </vt:variant>
      <vt:variant>
        <vt:i4>0</vt:i4>
      </vt:variant>
      <vt:variant>
        <vt:i4>5</vt:i4>
      </vt:variant>
      <vt:variant>
        <vt:lpwstr/>
      </vt:variant>
      <vt:variant>
        <vt:lpwstr>_Toc112249133</vt:lpwstr>
      </vt:variant>
      <vt:variant>
        <vt:i4>1966134</vt:i4>
      </vt:variant>
      <vt:variant>
        <vt:i4>62</vt:i4>
      </vt:variant>
      <vt:variant>
        <vt:i4>0</vt:i4>
      </vt:variant>
      <vt:variant>
        <vt:i4>5</vt:i4>
      </vt:variant>
      <vt:variant>
        <vt:lpwstr/>
      </vt:variant>
      <vt:variant>
        <vt:lpwstr>_Toc112249132</vt:lpwstr>
      </vt:variant>
      <vt:variant>
        <vt:i4>1966134</vt:i4>
      </vt:variant>
      <vt:variant>
        <vt:i4>56</vt:i4>
      </vt:variant>
      <vt:variant>
        <vt:i4>0</vt:i4>
      </vt:variant>
      <vt:variant>
        <vt:i4>5</vt:i4>
      </vt:variant>
      <vt:variant>
        <vt:lpwstr/>
      </vt:variant>
      <vt:variant>
        <vt:lpwstr>_Toc112249131</vt:lpwstr>
      </vt:variant>
      <vt:variant>
        <vt:i4>1966134</vt:i4>
      </vt:variant>
      <vt:variant>
        <vt:i4>50</vt:i4>
      </vt:variant>
      <vt:variant>
        <vt:i4>0</vt:i4>
      </vt:variant>
      <vt:variant>
        <vt:i4>5</vt:i4>
      </vt:variant>
      <vt:variant>
        <vt:lpwstr/>
      </vt:variant>
      <vt:variant>
        <vt:lpwstr>_Toc112249130</vt:lpwstr>
      </vt:variant>
      <vt:variant>
        <vt:i4>2031670</vt:i4>
      </vt:variant>
      <vt:variant>
        <vt:i4>44</vt:i4>
      </vt:variant>
      <vt:variant>
        <vt:i4>0</vt:i4>
      </vt:variant>
      <vt:variant>
        <vt:i4>5</vt:i4>
      </vt:variant>
      <vt:variant>
        <vt:lpwstr/>
      </vt:variant>
      <vt:variant>
        <vt:lpwstr>_Toc112249129</vt:lpwstr>
      </vt:variant>
      <vt:variant>
        <vt:i4>2031670</vt:i4>
      </vt:variant>
      <vt:variant>
        <vt:i4>38</vt:i4>
      </vt:variant>
      <vt:variant>
        <vt:i4>0</vt:i4>
      </vt:variant>
      <vt:variant>
        <vt:i4>5</vt:i4>
      </vt:variant>
      <vt:variant>
        <vt:lpwstr/>
      </vt:variant>
      <vt:variant>
        <vt:lpwstr>_Toc112249128</vt:lpwstr>
      </vt:variant>
      <vt:variant>
        <vt:i4>2031670</vt:i4>
      </vt:variant>
      <vt:variant>
        <vt:i4>32</vt:i4>
      </vt:variant>
      <vt:variant>
        <vt:i4>0</vt:i4>
      </vt:variant>
      <vt:variant>
        <vt:i4>5</vt:i4>
      </vt:variant>
      <vt:variant>
        <vt:lpwstr/>
      </vt:variant>
      <vt:variant>
        <vt:lpwstr>_Toc112249127</vt:lpwstr>
      </vt:variant>
      <vt:variant>
        <vt:i4>2031670</vt:i4>
      </vt:variant>
      <vt:variant>
        <vt:i4>26</vt:i4>
      </vt:variant>
      <vt:variant>
        <vt:i4>0</vt:i4>
      </vt:variant>
      <vt:variant>
        <vt:i4>5</vt:i4>
      </vt:variant>
      <vt:variant>
        <vt:lpwstr/>
      </vt:variant>
      <vt:variant>
        <vt:lpwstr>_Toc112249126</vt:lpwstr>
      </vt:variant>
      <vt:variant>
        <vt:i4>2031670</vt:i4>
      </vt:variant>
      <vt:variant>
        <vt:i4>20</vt:i4>
      </vt:variant>
      <vt:variant>
        <vt:i4>0</vt:i4>
      </vt:variant>
      <vt:variant>
        <vt:i4>5</vt:i4>
      </vt:variant>
      <vt:variant>
        <vt:lpwstr/>
      </vt:variant>
      <vt:variant>
        <vt:lpwstr>_Toc112249125</vt:lpwstr>
      </vt:variant>
      <vt:variant>
        <vt:i4>2031670</vt:i4>
      </vt:variant>
      <vt:variant>
        <vt:i4>14</vt:i4>
      </vt:variant>
      <vt:variant>
        <vt:i4>0</vt:i4>
      </vt:variant>
      <vt:variant>
        <vt:i4>5</vt:i4>
      </vt:variant>
      <vt:variant>
        <vt:lpwstr/>
      </vt:variant>
      <vt:variant>
        <vt:lpwstr>_Toc112249124</vt:lpwstr>
      </vt:variant>
      <vt:variant>
        <vt:i4>2031670</vt:i4>
      </vt:variant>
      <vt:variant>
        <vt:i4>8</vt:i4>
      </vt:variant>
      <vt:variant>
        <vt:i4>0</vt:i4>
      </vt:variant>
      <vt:variant>
        <vt:i4>5</vt:i4>
      </vt:variant>
      <vt:variant>
        <vt:lpwstr/>
      </vt:variant>
      <vt:variant>
        <vt:lpwstr>_Toc112249123</vt:lpwstr>
      </vt:variant>
      <vt:variant>
        <vt:i4>2031670</vt:i4>
      </vt:variant>
      <vt:variant>
        <vt:i4>2</vt:i4>
      </vt:variant>
      <vt:variant>
        <vt:i4>0</vt:i4>
      </vt:variant>
      <vt:variant>
        <vt:i4>5</vt:i4>
      </vt:variant>
      <vt:variant>
        <vt:lpwstr/>
      </vt:variant>
      <vt:variant>
        <vt:lpwstr>_Toc112249122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&lt;Go to the Summary Tab on the Document Properties Window and type in the Proposal Title in the Document Title field.&gt;</dc:title>
  <dc:subject>&lt;Go to the Summary Tab on the Document Properties window and type in the solicitation number in the Subject field.&gt;</dc:subject>
  <dc:creator>Anne Hurley</dc:creator>
  <cp:keywords/>
  <cp:lastModifiedBy>Bill Jacobs</cp:lastModifiedBy>
  <cp:revision>595</cp:revision>
  <cp:lastPrinted>2012-09-26T03:43:00Z</cp:lastPrinted>
  <dcterms:created xsi:type="dcterms:W3CDTF">2022-07-28T05:35:00Z</dcterms:created>
  <dcterms:modified xsi:type="dcterms:W3CDTF">2024-07-18T12:47:00Z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100</vt:r8>
  </property>
  <property fmtid="{D5CDD505-2E9C-101B-9397-08002B2CF9AE}" pid="3" name="Tags">
    <vt:lpwstr>Proposal</vt:lpwstr>
  </property>
  <property fmtid="{D5CDD505-2E9C-101B-9397-08002B2CF9AE}" pid="4" name="Date completed">
    <vt:lpwstr>&lt;In the Custom Tab on the Document Properties window, type the Due Date in the Date Completed Field.&gt;</vt:lpwstr>
  </property>
  <property fmtid="{D5CDD505-2E9C-101B-9397-08002B2CF9AE}" pid="5" name="Client">
    <vt:lpwstr>Client Agency Name</vt:lpwstr>
  </property>
  <property fmtid="{D5CDD505-2E9C-101B-9397-08002B2CF9AE}" pid="6" name="ContentTypeId">
    <vt:lpwstr>0x01010094B8782C6255EA4BBB4FAE2460AD2927</vt:lpwstr>
  </property>
  <property fmtid="{D5CDD505-2E9C-101B-9397-08002B2CF9AE}" pid="7" name="_dlc_DocIdItemGuid">
    <vt:lpwstr>a1f46bea-a271-43b7-a6e3-edb4234de099</vt:lpwstr>
  </property>
  <property fmtid="{D5CDD505-2E9C-101B-9397-08002B2CF9AE}" pid="8" name="MediaServiceImageTags">
    <vt:lpwstr/>
  </property>
</Properties>
</file>