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F266" w14:textId="0C980488" w:rsidR="00895B0D" w:rsidRPr="00101287" w:rsidRDefault="00842E11" w:rsidP="00895B0D">
      <w:pPr>
        <w:pStyle w:val="BodyText"/>
        <w:ind w:left="-630"/>
        <w:rPr>
          <w:rFonts w:ascii="Times New Roman" w:hAnsi="Times New Roman"/>
          <w:color w:val="FFFFFF" w:themeColor="background1"/>
          <w:szCs w:val="24"/>
        </w:rPr>
      </w:pPr>
      <w:r w:rsidRPr="00101287">
        <w:rPr>
          <w:noProof/>
          <w:color w:val="000000"/>
        </w:rPr>
        <mc:AlternateContent>
          <mc:Choice Requires="wps">
            <w:drawing>
              <wp:anchor distT="0" distB="0" distL="114300" distR="114300" simplePos="0" relativeHeight="251658242" behindDoc="0" locked="0" layoutInCell="1" allowOverlap="1" wp14:anchorId="45418D11" wp14:editId="4DBF30C7">
                <wp:simplePos x="0" y="0"/>
                <wp:positionH relativeFrom="margin">
                  <wp:posOffset>-906780</wp:posOffset>
                </wp:positionH>
                <wp:positionV relativeFrom="paragraph">
                  <wp:posOffset>-737870</wp:posOffset>
                </wp:positionV>
                <wp:extent cx="7757160" cy="320040"/>
                <wp:effectExtent l="0" t="0" r="0" b="3810"/>
                <wp:wrapNone/>
                <wp:docPr id="3" name="Rectangle: Diagonal Corners Rounded 3"/>
                <wp:cNvGraphicFramePr/>
                <a:graphic xmlns:a="http://schemas.openxmlformats.org/drawingml/2006/main">
                  <a:graphicData uri="http://schemas.microsoft.com/office/word/2010/wordprocessingShape">
                    <wps:wsp>
                      <wps:cNvSpPr/>
                      <wps:spPr>
                        <a:xfrm>
                          <a:off x="0" y="0"/>
                          <a:ext cx="7757160" cy="32004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w14:anchorId="0795EAE7" id="Rectangle: Diagonal Corners Rounded 3" o:spid="_x0000_s1026" style="position:absolute;margin-left:-71.4pt;margin-top:-58.1pt;width:610.8pt;height:25.2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7757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" path="m53341,l7757160,r,l7757160,266699v,29459,-23882,53341,-53341,53341l,320040r,l,53341c,23882,23882,,53341,xe" fillcolor="#2b5189" stroked="f" strokeweight="2pt">
                <v:path arrowok="t" o:connecttype="custom" o:connectlocs="53341,0;7757160,0;7757160,0;7757160,266699;7703819,320040;0,320040;0,320040;0,53341;53341,0" o:connectangles="0,0,0,0,0,0,0,0,0"/>
                <w10:wrap anchorx="margin"/>
              </v:shape>
            </w:pict>
          </mc:Fallback>
        </mc:AlternateContent>
      </w:r>
    </w:p>
    <w:p w14:paraId="12C550A8" w14:textId="77777777" w:rsidR="00D40519" w:rsidRPr="00101287" w:rsidRDefault="00D40519" w:rsidP="00D40519">
      <w:pPr>
        <w:rPr>
          <w:color w:val="000000"/>
        </w:rPr>
      </w:pPr>
    </w:p>
    <w:p w14:paraId="36B4057D" w14:textId="77777777" w:rsidR="00D40519" w:rsidRPr="00101287" w:rsidRDefault="00D40519" w:rsidP="00D40519">
      <w:pPr>
        <w:rPr>
          <w:color w:val="000000"/>
        </w:rPr>
      </w:pPr>
    </w:p>
    <w:p w14:paraId="334358B0" w14:textId="6F0421F7" w:rsidR="00D40519" w:rsidRPr="00101287" w:rsidRDefault="00D40519" w:rsidP="00D40519">
      <w:pPr>
        <w:pStyle w:val="Text"/>
      </w:pPr>
      <w:r w:rsidRPr="00101287">
        <w:rPr>
          <w:noProof/>
        </w:rPr>
        <w:drawing>
          <wp:anchor distT="0" distB="0" distL="114300" distR="114300" simplePos="0" relativeHeight="251658241" behindDoc="1" locked="0" layoutInCell="1" allowOverlap="1" wp14:anchorId="5D8EE11B" wp14:editId="3EF29C5D">
            <wp:simplePos x="0" y="0"/>
            <wp:positionH relativeFrom="page">
              <wp:posOffset>0</wp:posOffset>
            </wp:positionH>
            <wp:positionV relativeFrom="paragraph">
              <wp:posOffset>-1089660</wp:posOffset>
            </wp:positionV>
            <wp:extent cx="7764780" cy="4556760"/>
            <wp:effectExtent l="0" t="0" r="7620" b="0"/>
            <wp:wrapNone/>
            <wp:docPr id="1929752465" name="Picture 1929752465" descr="A group of people standing in front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2465" name="Picture 1929752465" descr="A group of people standing in front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4556760"/>
                    </a:xfrm>
                    <a:prstGeom prst="rect">
                      <a:avLst/>
                    </a:prstGeom>
                  </pic:spPr>
                </pic:pic>
              </a:graphicData>
            </a:graphic>
            <wp14:sizeRelH relativeFrom="page">
              <wp14:pctWidth>0</wp14:pctWidth>
            </wp14:sizeRelH>
            <wp14:sizeRelV relativeFrom="page">
              <wp14:pctHeight>0</wp14:pctHeight>
            </wp14:sizeRelV>
          </wp:anchor>
        </w:drawing>
      </w:r>
    </w:p>
    <w:p w14:paraId="39AE2E55" w14:textId="77777777" w:rsidR="00D40519" w:rsidRPr="00101287" w:rsidRDefault="00D40519" w:rsidP="00D40519"/>
    <w:p w14:paraId="6A3436E9" w14:textId="77777777" w:rsidR="00D40519" w:rsidRPr="00101287" w:rsidRDefault="00D40519" w:rsidP="00D40519"/>
    <w:p w14:paraId="702B8626" w14:textId="77777777" w:rsidR="00D40519" w:rsidRPr="00101287" w:rsidRDefault="00D40519" w:rsidP="00D40519"/>
    <w:p w14:paraId="50C64329" w14:textId="77777777" w:rsidR="00D40519" w:rsidRPr="00101287" w:rsidRDefault="00D40519" w:rsidP="00D40519"/>
    <w:p w14:paraId="610B5056" w14:textId="77777777" w:rsidR="00D40519" w:rsidRPr="00101287" w:rsidRDefault="00D40519" w:rsidP="00D40519"/>
    <w:p w14:paraId="0A15E849" w14:textId="77777777" w:rsidR="00D40519" w:rsidRPr="00101287" w:rsidRDefault="00D40519" w:rsidP="00D40519"/>
    <w:p w14:paraId="057CE15C" w14:textId="77777777" w:rsidR="00D40519" w:rsidRPr="00101287" w:rsidRDefault="00D40519" w:rsidP="00D40519"/>
    <w:p w14:paraId="22DE39AD" w14:textId="77777777" w:rsidR="00D40519" w:rsidRPr="00101287" w:rsidRDefault="00D40519" w:rsidP="00D40519"/>
    <w:p w14:paraId="42575E9D" w14:textId="77777777" w:rsidR="00D40519" w:rsidRPr="00101287" w:rsidRDefault="00D40519" w:rsidP="00D40519"/>
    <w:p w14:paraId="2CD592CA" w14:textId="77777777" w:rsidR="00D40519" w:rsidRPr="00101287" w:rsidRDefault="00D40519" w:rsidP="00D40519"/>
    <w:p w14:paraId="186D1C7D" w14:textId="77777777" w:rsidR="00D40519" w:rsidRPr="00101287" w:rsidRDefault="00D40519" w:rsidP="00D40519"/>
    <w:p w14:paraId="2CEA975E" w14:textId="77777777" w:rsidR="00D40519" w:rsidRPr="00101287" w:rsidRDefault="00D40519" w:rsidP="00D40519"/>
    <w:p w14:paraId="3EBDAE37" w14:textId="77777777" w:rsidR="00D40519" w:rsidRPr="00101287" w:rsidRDefault="00D40519" w:rsidP="00D40519"/>
    <w:p w14:paraId="0DD14F3F" w14:textId="77777777" w:rsidR="00D40519" w:rsidRPr="00101287" w:rsidRDefault="00D40519" w:rsidP="00D40519"/>
    <w:p w14:paraId="31D9E081" w14:textId="77777777" w:rsidR="00D40519" w:rsidRPr="00101287" w:rsidRDefault="00D40519" w:rsidP="00D40519"/>
    <w:p w14:paraId="0E868CAF" w14:textId="77777777" w:rsidR="00D40519" w:rsidRPr="00101287" w:rsidRDefault="00D40519" w:rsidP="00D40519"/>
    <w:p w14:paraId="5ACFC48E" w14:textId="5DF67848" w:rsidR="00D40519" w:rsidRPr="00101287" w:rsidRDefault="00D40519" w:rsidP="00D40519"/>
    <w:p w14:paraId="6FB45127" w14:textId="0CDE71CA" w:rsidR="00D40519" w:rsidRPr="00101287" w:rsidRDefault="00D40519" w:rsidP="00D40519"/>
    <w:p w14:paraId="739A2FA3" w14:textId="24E2B369" w:rsidR="00D40519" w:rsidRPr="00101287" w:rsidRDefault="00667652" w:rsidP="00D40519">
      <w:r w:rsidRPr="00101287">
        <w:rPr>
          <w:noProof/>
          <w:color w:val="000000"/>
        </w:rPr>
        <mc:AlternateContent>
          <mc:Choice Requires="wps">
            <w:drawing>
              <wp:anchor distT="0" distB="0" distL="114300" distR="114300" simplePos="0" relativeHeight="251658243" behindDoc="0" locked="0" layoutInCell="1" allowOverlap="1" wp14:anchorId="3328F94E" wp14:editId="4FACF75D">
                <wp:simplePos x="0" y="0"/>
                <wp:positionH relativeFrom="margin">
                  <wp:posOffset>-273050</wp:posOffset>
                </wp:positionH>
                <wp:positionV relativeFrom="paragraph">
                  <wp:posOffset>191087</wp:posOffset>
                </wp:positionV>
                <wp:extent cx="6566535" cy="514350"/>
                <wp:effectExtent l="0" t="0" r="5715" b="0"/>
                <wp:wrapNone/>
                <wp:docPr id="531068868" name="Rectangle: Diagonal Corners Rounded 531068868"/>
                <wp:cNvGraphicFramePr/>
                <a:graphic xmlns:a="http://schemas.openxmlformats.org/drawingml/2006/main">
                  <a:graphicData uri="http://schemas.microsoft.com/office/word/2010/wordprocessingShape">
                    <wps:wsp>
                      <wps:cNvSpPr/>
                      <wps:spPr>
                        <a:xfrm>
                          <a:off x="0" y="0"/>
                          <a:ext cx="6566535" cy="514350"/>
                        </a:xfrm>
                        <a:prstGeom prst="round2DiagRect">
                          <a:avLst/>
                        </a:prstGeom>
                        <a:solidFill>
                          <a:srgbClr val="BF21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30423" w14:textId="424CF7CE" w:rsidR="00F33DA4" w:rsidRPr="00F24758" w:rsidRDefault="00F33DA4" w:rsidP="00F24758">
                            <w:pPr>
                              <w:jc w:val="center"/>
                              <w:rPr>
                                <w:rFonts w:asciiTheme="minorHAnsi" w:hAnsiTheme="minorHAnsi" w:cstheme="minorHAnsi"/>
                                <w:b/>
                                <w:color w:val="FFFFFF" w:themeColor="background1"/>
                                <w:sz w:val="48"/>
                                <w:szCs w:val="44"/>
                              </w:rPr>
                            </w:pPr>
                            <w:r w:rsidRPr="00F24758">
                              <w:rPr>
                                <w:rFonts w:asciiTheme="minorHAnsi" w:hAnsiTheme="minorHAnsi" w:cstheme="minorHAnsi"/>
                                <w:b/>
                                <w:color w:val="FFFFFF" w:themeColor="background1"/>
                                <w:sz w:val="48"/>
                                <w:szCs w:val="44"/>
                              </w:rPr>
                              <w:t xml:space="preserve">Volume </w:t>
                            </w:r>
                            <w:r w:rsidR="00F24758" w:rsidRPr="00F24758">
                              <w:rPr>
                                <w:rFonts w:asciiTheme="minorHAnsi" w:hAnsiTheme="minorHAnsi" w:cstheme="minorHAnsi"/>
                                <w:b/>
                                <w:color w:val="FFFFFF" w:themeColor="background1"/>
                                <w:sz w:val="48"/>
                                <w:szCs w:val="44"/>
                              </w:rPr>
                              <w:t>I</w:t>
                            </w:r>
                            <w:r w:rsidR="00734D89">
                              <w:rPr>
                                <w:rFonts w:asciiTheme="minorHAnsi" w:hAnsiTheme="minorHAnsi" w:cstheme="minorHAnsi"/>
                                <w:b/>
                                <w:color w:val="FFFFFF" w:themeColor="background1"/>
                                <w:sz w:val="48"/>
                                <w:szCs w:val="44"/>
                              </w:rPr>
                              <w:t>I</w:t>
                            </w:r>
                            <w:r w:rsidRPr="00F24758">
                              <w:rPr>
                                <w:rFonts w:asciiTheme="minorHAnsi" w:hAnsiTheme="minorHAnsi" w:cstheme="minorHAnsi"/>
                                <w:b/>
                                <w:color w:val="FFFFFF" w:themeColor="background1"/>
                                <w:sz w:val="48"/>
                                <w:szCs w:val="44"/>
                              </w:rPr>
                              <w:t xml:space="preserve">I – </w:t>
                            </w:r>
                            <w:r w:rsidR="00F24758" w:rsidRPr="00F24758">
                              <w:rPr>
                                <w:rFonts w:asciiTheme="minorHAnsi" w:hAnsiTheme="minorHAnsi" w:cstheme="minorHAnsi"/>
                                <w:b/>
                                <w:color w:val="FFFFFF" w:themeColor="background1"/>
                                <w:sz w:val="48"/>
                                <w:szCs w:val="44"/>
                              </w:rPr>
                              <w:t xml:space="preserve">Factor </w:t>
                            </w:r>
                            <w:r w:rsidR="00734D89">
                              <w:rPr>
                                <w:rFonts w:asciiTheme="minorHAnsi" w:hAnsiTheme="minorHAnsi" w:cstheme="minorHAnsi"/>
                                <w:b/>
                                <w:color w:val="FFFFFF" w:themeColor="background1"/>
                                <w:sz w:val="48"/>
                                <w:szCs w:val="44"/>
                              </w:rPr>
                              <w:t>I</w:t>
                            </w:r>
                            <w:r w:rsidR="00F24758" w:rsidRPr="00F24758">
                              <w:rPr>
                                <w:rFonts w:asciiTheme="minorHAnsi" w:hAnsiTheme="minorHAnsi" w:cstheme="minorHAnsi"/>
                                <w:b/>
                                <w:color w:val="FFFFFF" w:themeColor="background1"/>
                                <w:sz w:val="48"/>
                                <w:szCs w:val="44"/>
                              </w:rPr>
                              <w:t xml:space="preserve">I – </w:t>
                            </w:r>
                            <w:r w:rsidR="00734D89" w:rsidRPr="00734D89">
                              <w:rPr>
                                <w:rFonts w:asciiTheme="minorHAnsi" w:hAnsiTheme="minorHAnsi" w:cstheme="minorHAnsi"/>
                                <w:b/>
                                <w:color w:val="FFFFFF" w:themeColor="background1"/>
                                <w:sz w:val="48"/>
                                <w:szCs w:val="44"/>
                              </w:rPr>
                              <w:t>Past Performance</w:t>
                            </w:r>
                          </w:p>
                          <w:p w14:paraId="589AA3A7" w14:textId="5099F773" w:rsidR="00D40519" w:rsidRPr="00F33DA4" w:rsidRDefault="00D40519" w:rsidP="000E3F9D">
                            <w:pPr>
                              <w:rPr>
                                <w:rFonts w:asciiTheme="minorHAnsi" w:hAnsiTheme="minorHAnsi" w:cstheme="minorHAnsi"/>
                                <w:b/>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F94E" id="Rectangle: Diagonal Corners Rounded 531068868" o:spid="_x0000_s1026" style="position:absolute;margin-left:-21.5pt;margin-top:15.05pt;width:517.05pt;height:40.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66535,51435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" adj="-11796480,,5400" path="m85727,l6566535,r,l6566535,428623v,47346,-38381,85727,-85727,85727l,514350r,l,85727c,38381,38381,,85727,xe" fillcolor="#bf2126" stroked="f" strokeweight="2pt">
                <v:stroke joinstyle="miter"/>
                <v:formulas/>
                <v:path arrowok="t" o:connecttype="custom" o:connectlocs="85727,0;6566535,0;6566535,0;6566535,428623;6480808,514350;0,514350;0,514350;0,85727;85727,0" o:connectangles="0,0,0,0,0,0,0,0,0" textboxrect="0,0,6566535,514350"/>
                <v:textbox>
                  <w:txbxContent>
                    <w:p w14:paraId="3C730423" w14:textId="424CF7CE" w:rsidR="00F33DA4" w:rsidRPr="00F24758" w:rsidRDefault="00F33DA4" w:rsidP="00F24758">
                      <w:pPr>
                        <w:jc w:val="center"/>
                        <w:rPr>
                          <w:rFonts w:asciiTheme="minorHAnsi" w:hAnsiTheme="minorHAnsi" w:cstheme="minorHAnsi"/>
                          <w:b/>
                          <w:color w:val="FFFFFF" w:themeColor="background1"/>
                          <w:sz w:val="48"/>
                          <w:szCs w:val="44"/>
                        </w:rPr>
                      </w:pPr>
                      <w:r w:rsidRPr="00F24758">
                        <w:rPr>
                          <w:rFonts w:asciiTheme="minorHAnsi" w:hAnsiTheme="minorHAnsi" w:cstheme="minorHAnsi"/>
                          <w:b/>
                          <w:color w:val="FFFFFF" w:themeColor="background1"/>
                          <w:sz w:val="48"/>
                          <w:szCs w:val="44"/>
                        </w:rPr>
                        <w:t xml:space="preserve">Volume </w:t>
                      </w:r>
                      <w:r w:rsidR="00F24758" w:rsidRPr="00F24758">
                        <w:rPr>
                          <w:rFonts w:asciiTheme="minorHAnsi" w:hAnsiTheme="minorHAnsi" w:cstheme="minorHAnsi"/>
                          <w:b/>
                          <w:color w:val="FFFFFF" w:themeColor="background1"/>
                          <w:sz w:val="48"/>
                          <w:szCs w:val="44"/>
                        </w:rPr>
                        <w:t>I</w:t>
                      </w:r>
                      <w:r w:rsidR="00734D89">
                        <w:rPr>
                          <w:rFonts w:asciiTheme="minorHAnsi" w:hAnsiTheme="minorHAnsi" w:cstheme="minorHAnsi"/>
                          <w:b/>
                          <w:color w:val="FFFFFF" w:themeColor="background1"/>
                          <w:sz w:val="48"/>
                          <w:szCs w:val="44"/>
                        </w:rPr>
                        <w:t>I</w:t>
                      </w:r>
                      <w:r w:rsidRPr="00F24758">
                        <w:rPr>
                          <w:rFonts w:asciiTheme="minorHAnsi" w:hAnsiTheme="minorHAnsi" w:cstheme="minorHAnsi"/>
                          <w:b/>
                          <w:color w:val="FFFFFF" w:themeColor="background1"/>
                          <w:sz w:val="48"/>
                          <w:szCs w:val="44"/>
                        </w:rPr>
                        <w:t xml:space="preserve">I – </w:t>
                      </w:r>
                      <w:r w:rsidR="00F24758" w:rsidRPr="00F24758">
                        <w:rPr>
                          <w:rFonts w:asciiTheme="minorHAnsi" w:hAnsiTheme="minorHAnsi" w:cstheme="minorHAnsi"/>
                          <w:b/>
                          <w:color w:val="FFFFFF" w:themeColor="background1"/>
                          <w:sz w:val="48"/>
                          <w:szCs w:val="44"/>
                        </w:rPr>
                        <w:t xml:space="preserve">Factor </w:t>
                      </w:r>
                      <w:r w:rsidR="00734D89">
                        <w:rPr>
                          <w:rFonts w:asciiTheme="minorHAnsi" w:hAnsiTheme="minorHAnsi" w:cstheme="minorHAnsi"/>
                          <w:b/>
                          <w:color w:val="FFFFFF" w:themeColor="background1"/>
                          <w:sz w:val="48"/>
                          <w:szCs w:val="44"/>
                        </w:rPr>
                        <w:t>I</w:t>
                      </w:r>
                      <w:r w:rsidR="00F24758" w:rsidRPr="00F24758">
                        <w:rPr>
                          <w:rFonts w:asciiTheme="minorHAnsi" w:hAnsiTheme="minorHAnsi" w:cstheme="minorHAnsi"/>
                          <w:b/>
                          <w:color w:val="FFFFFF" w:themeColor="background1"/>
                          <w:sz w:val="48"/>
                          <w:szCs w:val="44"/>
                        </w:rPr>
                        <w:t xml:space="preserve">I – </w:t>
                      </w:r>
                      <w:r w:rsidR="00734D89" w:rsidRPr="00734D89">
                        <w:rPr>
                          <w:rFonts w:asciiTheme="minorHAnsi" w:hAnsiTheme="minorHAnsi" w:cstheme="minorHAnsi"/>
                          <w:b/>
                          <w:color w:val="FFFFFF" w:themeColor="background1"/>
                          <w:sz w:val="48"/>
                          <w:szCs w:val="44"/>
                        </w:rPr>
                        <w:t>Past Performance</w:t>
                      </w:r>
                    </w:p>
                    <w:p w14:paraId="589AA3A7" w14:textId="5099F773" w:rsidR="00D40519" w:rsidRPr="00F33DA4" w:rsidRDefault="00D40519" w:rsidP="000E3F9D">
                      <w:pPr>
                        <w:rPr>
                          <w:rFonts w:asciiTheme="minorHAnsi" w:hAnsiTheme="minorHAnsi" w:cstheme="minorHAnsi"/>
                          <w:b/>
                          <w:color w:val="FFFFFF" w:themeColor="background1"/>
                          <w:sz w:val="36"/>
                          <w:szCs w:val="36"/>
                        </w:rPr>
                      </w:pPr>
                    </w:p>
                  </w:txbxContent>
                </v:textbox>
                <w10:wrap anchorx="margin"/>
              </v:shape>
            </w:pict>
          </mc:Fallback>
        </mc:AlternateContent>
      </w:r>
    </w:p>
    <w:p w14:paraId="7D2284C2" w14:textId="6DD4891E" w:rsidR="00D40519" w:rsidRPr="00101287" w:rsidRDefault="00D40519" w:rsidP="00D40519"/>
    <w:p w14:paraId="304C131E" w14:textId="6F1619A2" w:rsidR="00D40519" w:rsidRPr="00101287" w:rsidRDefault="00D40519" w:rsidP="00D40519">
      <w:pPr>
        <w:rPr>
          <w:color w:val="365F91" w:themeColor="accent1" w:themeShade="BF"/>
        </w:rPr>
      </w:pPr>
      <w:r w:rsidRPr="00101287">
        <w:rPr>
          <w:color w:val="365F91" w:themeColor="accent1" w:themeShade="BF"/>
        </w:rPr>
        <w:t xml:space="preserve">                                                                                                                   </w:t>
      </w:r>
    </w:p>
    <w:p w14:paraId="45F1CB36" w14:textId="7B9A9A87" w:rsidR="00D40519" w:rsidRPr="00101287" w:rsidRDefault="00D40519" w:rsidP="00EB217E">
      <w:r w:rsidRPr="00101287">
        <w:rPr>
          <w:noProof/>
          <w:color w:val="000000"/>
        </w:rPr>
        <mc:AlternateContent>
          <mc:Choice Requires="wps">
            <w:drawing>
              <wp:anchor distT="0" distB="0" distL="114300" distR="114300" simplePos="0" relativeHeight="251658244" behindDoc="0" locked="0" layoutInCell="1" allowOverlap="1" wp14:anchorId="47B9C732" wp14:editId="1F4AAD36">
                <wp:simplePos x="0" y="0"/>
                <wp:positionH relativeFrom="margin">
                  <wp:posOffset>-902970</wp:posOffset>
                </wp:positionH>
                <wp:positionV relativeFrom="paragraph">
                  <wp:posOffset>4567663</wp:posOffset>
                </wp:positionV>
                <wp:extent cx="7749540" cy="858520"/>
                <wp:effectExtent l="0" t="0" r="0" b="5080"/>
                <wp:wrapNone/>
                <wp:docPr id="11" name="Rectangle: Diagonal Corners Rounded 11"/>
                <wp:cNvGraphicFramePr/>
                <a:graphic xmlns:a="http://schemas.openxmlformats.org/drawingml/2006/main">
                  <a:graphicData uri="http://schemas.microsoft.com/office/word/2010/wordprocessingShape">
                    <wps:wsp>
                      <wps:cNvSpPr/>
                      <wps:spPr>
                        <a:xfrm>
                          <a:off x="0" y="0"/>
                          <a:ext cx="7749540" cy="85852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E577" id="Rectangle: Diagonal Corners Rounded 11" o:spid="_x0000_s1026" style="position:absolute;margin-left:-71.1pt;margin-top:359.65pt;width:610.2pt;height:67.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49540,858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" path="m143090,l7749540,r,l7749540,715430v,79026,-64064,143090,-143090,143090l,858520r,l,143090c,64064,64064,,143090,xe" fillcolor="#2b5189" stroked="f" strokeweight="2pt">
                <v:path arrowok="t" o:connecttype="custom" o:connectlocs="143090,0;7749540,0;7749540,0;7749540,715430;7606450,858520;0,858520;0,858520;0,143090;143090,0" o:connectangles="0,0,0,0,0,0,0,0,0"/>
                <w10:wrap anchorx="margin"/>
              </v:shape>
            </w:pict>
          </mc:Fallback>
        </mc:AlternateContent>
      </w:r>
    </w:p>
    <w:p w14:paraId="1FA5D7BC" w14:textId="75271BB6" w:rsidR="00B579F4" w:rsidRDefault="00A06207" w:rsidP="48CB737C">
      <w:r w:rsidRPr="00101287">
        <w:rPr>
          <w:noProof/>
        </w:rPr>
        <mc:AlternateContent>
          <mc:Choice Requires="wps">
            <w:drawing>
              <wp:anchor distT="45720" distB="45720" distL="114300" distR="114300" simplePos="0" relativeHeight="251658240" behindDoc="0" locked="0" layoutInCell="1" allowOverlap="1" wp14:anchorId="66D37FD8" wp14:editId="6574AC17">
                <wp:simplePos x="0" y="0"/>
                <wp:positionH relativeFrom="margin">
                  <wp:posOffset>514350</wp:posOffset>
                </wp:positionH>
                <wp:positionV relativeFrom="paragraph">
                  <wp:posOffset>74734</wp:posOffset>
                </wp:positionV>
                <wp:extent cx="4787900" cy="2336800"/>
                <wp:effectExtent l="0" t="0" r="0" b="63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4787900" cy="2336800"/>
                        </a:xfrm>
                        <a:prstGeom prst="rect">
                          <a:avLst/>
                        </a:prstGeom>
                        <a:noFill/>
                        <a:ln w="9525">
                          <a:noFill/>
                          <a:miter/>
                        </a:ln>
                      </wps:spPr>
                      <wps:txbx>
                        <w:txbxContent>
                          <w:p w14:paraId="133D181F" w14:textId="63AADDCD"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Stealth Solutions, Inc.</w:t>
                            </w:r>
                          </w:p>
                          <w:p w14:paraId="29D3183B" w14:textId="77777777"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Response</w:t>
                            </w:r>
                          </w:p>
                          <w:p w14:paraId="22556767" w14:textId="2D0BFBAF"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to</w:t>
                            </w:r>
                          </w:p>
                          <w:p w14:paraId="7DF68B91" w14:textId="77777777"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Internal Revenue Service (IRS)</w:t>
                            </w:r>
                          </w:p>
                          <w:p w14:paraId="3B7562B2" w14:textId="3C907F74"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IT Accessibility and Section 508 Compliance Service</w:t>
                            </w:r>
                          </w:p>
                          <w:p w14:paraId="21582A19" w14:textId="77777777"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RFQ No: 2031ZB-24-Q-00006 A00002</w:t>
                            </w:r>
                          </w:p>
                          <w:p w14:paraId="7C794129" w14:textId="0E765BC3" w:rsidR="003E6567" w:rsidRDefault="004001A0" w:rsidP="00B579F4">
                            <w:pPr>
                              <w:spacing w:before="240" w:line="256" w:lineRule="auto"/>
                              <w:jc w:val="center"/>
                              <w:rPr>
                                <w:rFonts w:ascii="Calibri" w:hAnsi="Calibri" w:cs="Calibri"/>
                                <w:b/>
                                <w:bCs/>
                                <w:color w:val="000000"/>
                                <w:sz w:val="32"/>
                                <w:szCs w:val="32"/>
                              </w:rPr>
                            </w:pPr>
                            <w:r>
                              <w:rPr>
                                <w:rFonts w:ascii="Calibri" w:hAnsi="Calibri" w:cs="Calibri"/>
                                <w:b/>
                                <w:bCs/>
                                <w:color w:val="000000"/>
                                <w:sz w:val="32"/>
                                <w:szCs w:val="32"/>
                              </w:rPr>
                              <w:t>August 15</w:t>
                            </w:r>
                            <w:r w:rsidR="003E6567">
                              <w:rPr>
                                <w:rFonts w:ascii="Calibri" w:hAnsi="Calibri" w:cs="Calibri"/>
                                <w:b/>
                                <w:bCs/>
                                <w:color w:val="000000"/>
                                <w:sz w:val="32"/>
                                <w:szCs w:val="32"/>
                              </w:rPr>
                              <w:t>, 2024</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6D37FD8" id="Text Box 10" o:spid="_x0000_s1027" style="position:absolute;margin-left:40.5pt;margin-top:5.9pt;width:377pt;height:18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" filled="f" stroked="f">
                <v:textbox>
                  <w:txbxContent>
                    <w:p w14:paraId="133D181F" w14:textId="63AADDCD"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Stealth Solutions, Inc.</w:t>
                      </w:r>
                    </w:p>
                    <w:p w14:paraId="29D3183B" w14:textId="77777777"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Response</w:t>
                      </w:r>
                    </w:p>
                    <w:p w14:paraId="22556767" w14:textId="2D0BFBAF"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to</w:t>
                      </w:r>
                    </w:p>
                    <w:p w14:paraId="7DF68B91" w14:textId="77777777"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Internal Revenue Service (IRS)</w:t>
                      </w:r>
                    </w:p>
                    <w:p w14:paraId="3B7562B2" w14:textId="3C907F74"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IT Accessibility and Section 508 Compliance Service</w:t>
                      </w:r>
                    </w:p>
                    <w:p w14:paraId="21582A19" w14:textId="77777777" w:rsidR="003E6567" w:rsidRDefault="003E6567" w:rsidP="00B579F4">
                      <w:pPr>
                        <w:spacing w:line="256" w:lineRule="auto"/>
                        <w:jc w:val="center"/>
                        <w:rPr>
                          <w:rFonts w:ascii="Calibri" w:hAnsi="Calibri" w:cs="Calibri"/>
                          <w:b/>
                          <w:bCs/>
                          <w:sz w:val="32"/>
                          <w:szCs w:val="32"/>
                        </w:rPr>
                      </w:pPr>
                      <w:r>
                        <w:rPr>
                          <w:rFonts w:ascii="Calibri" w:hAnsi="Calibri" w:cs="Calibri"/>
                          <w:b/>
                          <w:bCs/>
                          <w:sz w:val="32"/>
                          <w:szCs w:val="32"/>
                        </w:rPr>
                        <w:t>RFQ No: 2031ZB-24-Q-00006 A00002</w:t>
                      </w:r>
                    </w:p>
                    <w:p w14:paraId="7C794129" w14:textId="0E765BC3" w:rsidR="003E6567" w:rsidRDefault="004001A0" w:rsidP="00B579F4">
                      <w:pPr>
                        <w:spacing w:before="240" w:line="256" w:lineRule="auto"/>
                        <w:jc w:val="center"/>
                        <w:rPr>
                          <w:rFonts w:ascii="Calibri" w:hAnsi="Calibri" w:cs="Calibri"/>
                          <w:b/>
                          <w:bCs/>
                          <w:color w:val="000000"/>
                          <w:sz w:val="32"/>
                          <w:szCs w:val="32"/>
                        </w:rPr>
                      </w:pPr>
                      <w:r>
                        <w:rPr>
                          <w:rFonts w:ascii="Calibri" w:hAnsi="Calibri" w:cs="Calibri"/>
                          <w:b/>
                          <w:bCs/>
                          <w:color w:val="000000"/>
                          <w:sz w:val="32"/>
                          <w:szCs w:val="32"/>
                        </w:rPr>
                        <w:t>August 15</w:t>
                      </w:r>
                      <w:r w:rsidR="003E6567">
                        <w:rPr>
                          <w:rFonts w:ascii="Calibri" w:hAnsi="Calibri" w:cs="Calibri"/>
                          <w:b/>
                          <w:bCs/>
                          <w:color w:val="000000"/>
                          <w:sz w:val="32"/>
                          <w:szCs w:val="32"/>
                        </w:rPr>
                        <w:t>, 2024</w:t>
                      </w:r>
                    </w:p>
                  </w:txbxContent>
                </v:textbox>
                <w10:wrap type="square" anchorx="margin"/>
              </v:rect>
            </w:pict>
          </mc:Fallback>
        </mc:AlternateContent>
      </w:r>
    </w:p>
    <w:p w14:paraId="26E62E47" w14:textId="58CB5F0B" w:rsidR="00B579F4" w:rsidRDefault="00B579F4" w:rsidP="48CB737C">
      <w:pPr>
        <w:rPr>
          <w:noProof/>
        </w:rPr>
      </w:pPr>
    </w:p>
    <w:p w14:paraId="386AC7E0" w14:textId="77777777" w:rsidR="00B579F4" w:rsidRDefault="00B579F4" w:rsidP="48CB737C">
      <w:pPr>
        <w:rPr>
          <w:noProof/>
        </w:rPr>
      </w:pPr>
    </w:p>
    <w:p w14:paraId="75BB0E80" w14:textId="77777777" w:rsidR="00B579F4" w:rsidRDefault="00B579F4" w:rsidP="48CB737C">
      <w:pPr>
        <w:rPr>
          <w:noProof/>
        </w:rPr>
      </w:pPr>
    </w:p>
    <w:p w14:paraId="33B32F3F" w14:textId="77777777" w:rsidR="00B579F4" w:rsidRDefault="00B579F4" w:rsidP="48CB737C">
      <w:pPr>
        <w:rPr>
          <w:noProof/>
        </w:rPr>
      </w:pPr>
    </w:p>
    <w:p w14:paraId="34611194" w14:textId="77777777" w:rsidR="00B579F4" w:rsidRDefault="00B579F4" w:rsidP="48CB737C">
      <w:pPr>
        <w:rPr>
          <w:noProof/>
        </w:rPr>
      </w:pPr>
    </w:p>
    <w:p w14:paraId="217A3DB1" w14:textId="77777777" w:rsidR="00B579F4" w:rsidRDefault="00B579F4" w:rsidP="48CB737C">
      <w:pPr>
        <w:rPr>
          <w:noProof/>
        </w:rPr>
      </w:pPr>
    </w:p>
    <w:p w14:paraId="580B2522" w14:textId="77777777" w:rsidR="00B579F4" w:rsidRDefault="00B579F4" w:rsidP="48CB737C">
      <w:pPr>
        <w:rPr>
          <w:noProof/>
        </w:rPr>
      </w:pPr>
    </w:p>
    <w:p w14:paraId="12ACC86C" w14:textId="77777777" w:rsidR="00B579F4" w:rsidRDefault="00B579F4" w:rsidP="48CB737C">
      <w:pPr>
        <w:rPr>
          <w:noProof/>
        </w:rPr>
      </w:pPr>
    </w:p>
    <w:p w14:paraId="2F8EB946" w14:textId="77777777" w:rsidR="00B579F4" w:rsidRDefault="00B579F4" w:rsidP="48CB737C">
      <w:pPr>
        <w:rPr>
          <w:noProof/>
        </w:rPr>
      </w:pPr>
    </w:p>
    <w:p w14:paraId="239661F8" w14:textId="77777777" w:rsidR="00B579F4" w:rsidRDefault="00B579F4" w:rsidP="48CB737C">
      <w:pPr>
        <w:rPr>
          <w:noProof/>
        </w:rPr>
      </w:pPr>
    </w:p>
    <w:p w14:paraId="3A441320" w14:textId="77777777" w:rsidR="00B579F4" w:rsidRDefault="00B579F4" w:rsidP="48CB737C">
      <w:pPr>
        <w:rPr>
          <w:noProof/>
        </w:rPr>
      </w:pPr>
    </w:p>
    <w:p w14:paraId="39ED6C07" w14:textId="77777777" w:rsidR="00B579F4" w:rsidRDefault="00B579F4" w:rsidP="48CB737C">
      <w:pPr>
        <w:rPr>
          <w:noProof/>
        </w:rPr>
      </w:pPr>
    </w:p>
    <w:p w14:paraId="584C5172" w14:textId="1CB79528" w:rsidR="00B579F4" w:rsidRDefault="005F03AD" w:rsidP="48CB737C">
      <w:pPr>
        <w:rPr>
          <w:noProof/>
        </w:rPr>
      </w:pPr>
      <w:r w:rsidRPr="00101287">
        <w:rPr>
          <w:noProof/>
        </w:rPr>
        <mc:AlternateContent>
          <mc:Choice Requires="wps">
            <w:drawing>
              <wp:anchor distT="45720" distB="45720" distL="114300" distR="114300" simplePos="0" relativeHeight="251658245" behindDoc="1" locked="0" layoutInCell="1" allowOverlap="1" wp14:anchorId="03669F19" wp14:editId="00D12669">
                <wp:simplePos x="0" y="0"/>
                <wp:positionH relativeFrom="column">
                  <wp:posOffset>4333875</wp:posOffset>
                </wp:positionH>
                <wp:positionV relativeFrom="paragraph">
                  <wp:posOffset>60276</wp:posOffset>
                </wp:positionV>
                <wp:extent cx="2239645" cy="16414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641475"/>
                        </a:xfrm>
                        <a:prstGeom prst="rect">
                          <a:avLst/>
                        </a:prstGeom>
                        <a:solidFill>
                          <a:srgbClr val="FFFFFF"/>
                        </a:solidFill>
                        <a:ln w="9525">
                          <a:noFill/>
                          <a:miter lim="800000"/>
                          <a:headEnd/>
                          <a:tailEnd/>
                        </a:ln>
                      </wps:spPr>
                      <wps:txb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14594A0E" w:rsidR="00D40519" w:rsidRPr="003D40A0" w:rsidRDefault="00D40519" w:rsidP="00D40519">
                            <w:pPr>
                              <w:rPr>
                                <w:rFonts w:asciiTheme="minorHAnsi" w:hAnsiTheme="minorHAnsi" w:cstheme="minorHAnsi"/>
                                <w:b/>
                                <w:bCs/>
                                <w:sz w:val="20"/>
                              </w:rPr>
                            </w:pPr>
                            <w:r>
                              <w:rPr>
                                <w:rFonts w:asciiTheme="minorHAnsi" w:hAnsiTheme="minorHAnsi" w:cstheme="minorHAnsi"/>
                                <w:b/>
                                <w:bCs/>
                                <w:sz w:val="20"/>
                              </w:rPr>
                              <w:t xml:space="preserve">GSA </w:t>
                            </w:r>
                            <w:r w:rsidR="000942FB">
                              <w:rPr>
                                <w:rFonts w:asciiTheme="minorHAnsi" w:hAnsiTheme="minorHAnsi" w:cstheme="minorHAnsi"/>
                                <w:b/>
                                <w:bCs/>
                                <w:sz w:val="20"/>
                              </w:rPr>
                              <w:t>STARS III</w:t>
                            </w:r>
                            <w:r>
                              <w:rPr>
                                <w:rFonts w:asciiTheme="minorHAnsi" w:hAnsiTheme="minorHAnsi" w:cstheme="minorHAnsi"/>
                                <w:b/>
                                <w:bCs/>
                                <w:sz w:val="20"/>
                              </w:rPr>
                              <w:t xml:space="preserve">: </w:t>
                            </w:r>
                            <w:r w:rsidR="000942FB" w:rsidRPr="000942FB">
                              <w:rPr>
                                <w:rFonts w:asciiTheme="minorHAnsi" w:hAnsiTheme="minorHAnsi" w:cstheme="minorHAnsi"/>
                                <w:b/>
                                <w:bCs/>
                                <w:sz w:val="20"/>
                              </w:rPr>
                              <w:t>47QTCB21D0018</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Rahul Sundrani</w:t>
                            </w:r>
                          </w:p>
                          <w:p w14:paraId="3399CC6A" w14:textId="77777777" w:rsidR="00D40519" w:rsidRDefault="00A06207" w:rsidP="00D40519">
                            <w:pPr>
                              <w:rPr>
                                <w:rFonts w:asciiTheme="minorHAnsi" w:hAnsiTheme="minorHAnsi" w:cstheme="minorHAnsi"/>
                                <w:sz w:val="20"/>
                              </w:rPr>
                            </w:pPr>
                            <w:hyperlink r:id="rId12"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69F19" id="_x0000_t202" coordsize="21600,21600" o:spt="202" path="m,l,21600r21600,l21600,xe">
                <v:stroke joinstyle="miter"/>
                <v:path gradientshapeok="t" o:connecttype="rect"/>
              </v:shapetype>
              <v:shape id="Text Box 7" o:spid="_x0000_s1028" type="#_x0000_t202" style="position:absolute;margin-left:341.25pt;margin-top:4.75pt;width:176.35pt;height:129.25pt;z-index:-2516582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" stroked="f">
                <v:textbo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14594A0E" w:rsidR="00D40519" w:rsidRPr="003D40A0" w:rsidRDefault="00D40519" w:rsidP="00D40519">
                      <w:pPr>
                        <w:rPr>
                          <w:rFonts w:asciiTheme="minorHAnsi" w:hAnsiTheme="minorHAnsi" w:cstheme="minorHAnsi"/>
                          <w:b/>
                          <w:bCs/>
                          <w:sz w:val="20"/>
                        </w:rPr>
                      </w:pPr>
                      <w:r>
                        <w:rPr>
                          <w:rFonts w:asciiTheme="minorHAnsi" w:hAnsiTheme="minorHAnsi" w:cstheme="minorHAnsi"/>
                          <w:b/>
                          <w:bCs/>
                          <w:sz w:val="20"/>
                        </w:rPr>
                        <w:t xml:space="preserve">GSA </w:t>
                      </w:r>
                      <w:r w:rsidR="000942FB">
                        <w:rPr>
                          <w:rFonts w:asciiTheme="minorHAnsi" w:hAnsiTheme="minorHAnsi" w:cstheme="minorHAnsi"/>
                          <w:b/>
                          <w:bCs/>
                          <w:sz w:val="20"/>
                        </w:rPr>
                        <w:t>STARS III</w:t>
                      </w:r>
                      <w:r>
                        <w:rPr>
                          <w:rFonts w:asciiTheme="minorHAnsi" w:hAnsiTheme="minorHAnsi" w:cstheme="minorHAnsi"/>
                          <w:b/>
                          <w:bCs/>
                          <w:sz w:val="20"/>
                        </w:rPr>
                        <w:t xml:space="preserve">: </w:t>
                      </w:r>
                      <w:r w:rsidR="000942FB" w:rsidRPr="000942FB">
                        <w:rPr>
                          <w:rFonts w:asciiTheme="minorHAnsi" w:hAnsiTheme="minorHAnsi" w:cstheme="minorHAnsi"/>
                          <w:b/>
                          <w:bCs/>
                          <w:sz w:val="20"/>
                        </w:rPr>
                        <w:t>47QTCB21D0018</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Rahul Sundrani</w:t>
                      </w:r>
                    </w:p>
                    <w:p w14:paraId="3399CC6A" w14:textId="77777777" w:rsidR="00D40519" w:rsidRDefault="00000000" w:rsidP="00D40519">
                      <w:pPr>
                        <w:rPr>
                          <w:rFonts w:asciiTheme="minorHAnsi" w:hAnsiTheme="minorHAnsi" w:cstheme="minorHAnsi"/>
                          <w:sz w:val="20"/>
                        </w:rPr>
                      </w:pPr>
                      <w:hyperlink r:id="rId13"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v:textbox>
              </v:shape>
            </w:pict>
          </mc:Fallback>
        </mc:AlternateContent>
      </w:r>
    </w:p>
    <w:p w14:paraId="680DB88C" w14:textId="3E6751BD" w:rsidR="00D40519" w:rsidRPr="00101287" w:rsidRDefault="786DBAA2" w:rsidP="48CB737C">
      <w:pPr>
        <w:sectPr w:rsidR="00D40519" w:rsidRPr="00101287" w:rsidSect="00B1503E">
          <w:headerReference w:type="default" r:id="rId14"/>
          <w:footerReference w:type="default" r:id="rId15"/>
          <w:pgSz w:w="12240" w:h="15840" w:code="1"/>
          <w:pgMar w:top="858" w:right="1440" w:bottom="1440" w:left="1440" w:header="808" w:footer="720" w:gutter="0"/>
          <w:cols w:space="720"/>
          <w:docGrid w:linePitch="360"/>
        </w:sectPr>
      </w:pPr>
      <w:r>
        <w:rPr>
          <w:noProof/>
        </w:rPr>
        <w:drawing>
          <wp:inline distT="0" distB="0" distL="0" distR="0" wp14:anchorId="2FFA70B4" wp14:editId="3E07264A">
            <wp:extent cx="2386584" cy="950976"/>
            <wp:effectExtent l="0" t="0" r="0" b="0"/>
            <wp:docPr id="2083277204" name="Picture 2" descr="A picture containing text, clock, dar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386584" cy="950976"/>
                    </a:xfrm>
                    <a:prstGeom prst="rect">
                      <a:avLst/>
                    </a:prstGeom>
                  </pic:spPr>
                </pic:pic>
              </a:graphicData>
            </a:graphic>
          </wp:inline>
        </w:drawing>
      </w:r>
    </w:p>
    <w:sdt>
      <w:sdtPr>
        <w:rPr>
          <w:rFonts w:ascii="Arial Narrow" w:hAnsi="Arial Narrow"/>
          <w:b/>
          <w:noProof/>
          <w:kern w:val="0"/>
          <w:sz w:val="20"/>
          <w:szCs w:val="22"/>
        </w:rPr>
        <w:id w:val="1035594702"/>
        <w:docPartObj>
          <w:docPartGallery w:val="Table of Contents"/>
          <w:docPartUnique/>
        </w:docPartObj>
      </w:sdtPr>
      <w:sdtEndPr/>
      <w:sdtContent>
        <w:p w14:paraId="48501F6F" w14:textId="0630EB69" w:rsidR="00B84CC8" w:rsidRPr="00101287" w:rsidRDefault="23682DEA" w:rsidP="26608EB9">
          <w:pPr>
            <w:pStyle w:val="TOCHeading"/>
            <w:ind w:left="432"/>
            <w:rPr>
              <w:rFonts w:ascii="Times New Roman" w:hAnsi="Times New Roman"/>
              <w:sz w:val="24"/>
              <w:szCs w:val="24"/>
            </w:rPr>
          </w:pPr>
          <w:r w:rsidRPr="1D538F3F">
            <w:rPr>
              <w:rFonts w:ascii="Times New Roman" w:hAnsi="Times New Roman"/>
              <w:sz w:val="24"/>
              <w:szCs w:val="24"/>
            </w:rPr>
            <w:t>Table of Contents</w:t>
          </w:r>
        </w:p>
        <w:p w14:paraId="5BE42383" w14:textId="2BAD6B97" w:rsidR="002535AA" w:rsidRDefault="004C5C15">
          <w:pPr>
            <w:pStyle w:val="TOC1"/>
            <w:rPr>
              <w:rFonts w:asciiTheme="minorHAnsi" w:eastAsiaTheme="minorEastAsia" w:hAnsiTheme="minorHAnsi" w:cstheme="minorBidi"/>
              <w:b w:val="0"/>
              <w:bCs w:val="0"/>
              <w:kern w:val="2"/>
              <w:sz w:val="24"/>
              <w:szCs w:val="24"/>
              <w14:ligatures w14:val="standardContextual"/>
            </w:rPr>
          </w:pPr>
          <w:r>
            <w:fldChar w:fldCharType="begin"/>
          </w:r>
          <w:r w:rsidR="00E93358">
            <w:instrText>TOC \o "1-3" \z \u \h</w:instrText>
          </w:r>
          <w:r>
            <w:fldChar w:fldCharType="separate"/>
          </w:r>
          <w:hyperlink w:anchor="_Toc174538284" w:history="1">
            <w:r w:rsidR="002535AA" w:rsidRPr="00AC43C3">
              <w:rPr>
                <w:rStyle w:val="Hyperlink"/>
                <w:rFonts w:ascii="Times New Roman" w:hAnsi="Times New Roman"/>
              </w:rPr>
              <w:t>1</w:t>
            </w:r>
            <w:r w:rsidR="002535AA">
              <w:rPr>
                <w:rFonts w:asciiTheme="minorHAnsi" w:eastAsiaTheme="minorEastAsia" w:hAnsiTheme="minorHAnsi" w:cstheme="minorBidi"/>
                <w:b w:val="0"/>
                <w:bCs w:val="0"/>
                <w:kern w:val="2"/>
                <w:sz w:val="24"/>
                <w:szCs w:val="24"/>
                <w14:ligatures w14:val="standardContextual"/>
              </w:rPr>
              <w:tab/>
            </w:r>
            <w:r w:rsidR="002535AA" w:rsidRPr="00AC43C3">
              <w:rPr>
                <w:rStyle w:val="Hyperlink"/>
                <w:rFonts w:ascii="Times New Roman" w:hAnsi="Times New Roman"/>
              </w:rPr>
              <w:t>Project Profiles:</w:t>
            </w:r>
            <w:r w:rsidR="002535AA">
              <w:rPr>
                <w:webHidden/>
              </w:rPr>
              <w:tab/>
            </w:r>
            <w:r w:rsidR="002535AA">
              <w:rPr>
                <w:webHidden/>
              </w:rPr>
              <w:fldChar w:fldCharType="begin"/>
            </w:r>
            <w:r w:rsidR="002535AA">
              <w:rPr>
                <w:webHidden/>
              </w:rPr>
              <w:instrText xml:space="preserve"> PAGEREF _Toc174538284 \h </w:instrText>
            </w:r>
            <w:r w:rsidR="002535AA">
              <w:rPr>
                <w:webHidden/>
              </w:rPr>
            </w:r>
            <w:r w:rsidR="002535AA">
              <w:rPr>
                <w:webHidden/>
              </w:rPr>
              <w:fldChar w:fldCharType="separate"/>
            </w:r>
            <w:r w:rsidR="002535AA">
              <w:rPr>
                <w:webHidden/>
              </w:rPr>
              <w:t>2</w:t>
            </w:r>
            <w:r w:rsidR="002535AA">
              <w:rPr>
                <w:webHidden/>
              </w:rPr>
              <w:fldChar w:fldCharType="end"/>
            </w:r>
          </w:hyperlink>
        </w:p>
        <w:p w14:paraId="5A333247" w14:textId="2913D92D" w:rsidR="002535AA" w:rsidRDefault="00A06207">
          <w:pPr>
            <w:pStyle w:val="TOC2"/>
            <w:rPr>
              <w:rFonts w:asciiTheme="minorHAnsi" w:eastAsiaTheme="minorEastAsia" w:hAnsiTheme="minorHAnsi" w:cstheme="minorBidi"/>
              <w:kern w:val="2"/>
              <w:sz w:val="24"/>
              <w14:ligatures w14:val="standardContextual"/>
            </w:rPr>
          </w:pPr>
          <w:hyperlink w:anchor="_Toc174538285" w:history="1">
            <w:r w:rsidR="002535AA" w:rsidRPr="00AC43C3">
              <w:rPr>
                <w:rStyle w:val="Hyperlink"/>
                <w:rFonts w:ascii="Times New Roman" w:hAnsi="Times New Roman"/>
                <w:b/>
                <w:bCs/>
              </w:rPr>
              <w:t>1.1</w:t>
            </w:r>
            <w:r w:rsidR="002535AA">
              <w:rPr>
                <w:rFonts w:asciiTheme="minorHAnsi" w:eastAsiaTheme="minorEastAsia" w:hAnsiTheme="minorHAnsi" w:cstheme="minorBidi"/>
                <w:kern w:val="2"/>
                <w:sz w:val="24"/>
                <w14:ligatures w14:val="standardContextual"/>
              </w:rPr>
              <w:tab/>
            </w:r>
            <w:r w:rsidR="002535AA" w:rsidRPr="00AC43C3">
              <w:rPr>
                <w:rStyle w:val="Hyperlink"/>
                <w:rFonts w:ascii="Times New Roman" w:hAnsi="Times New Roman"/>
                <w:b/>
                <w:bCs/>
              </w:rPr>
              <w:t xml:space="preserve">Project 1: </w:t>
            </w:r>
            <w:r w:rsidR="002535AA" w:rsidRPr="00AC43C3">
              <w:rPr>
                <w:rStyle w:val="Hyperlink"/>
                <w:b/>
                <w:bCs/>
              </w:rPr>
              <w:t>National Telecommunications and Information Administration (</w:t>
            </w:r>
            <w:r w:rsidR="002535AA" w:rsidRPr="00AC43C3">
              <w:rPr>
                <w:rStyle w:val="Hyperlink"/>
                <w:rFonts w:ascii="Times New Roman" w:hAnsi="Times New Roman"/>
                <w:b/>
                <w:bCs/>
              </w:rPr>
              <w:t>NTIA)</w:t>
            </w:r>
            <w:r w:rsidR="002535AA">
              <w:rPr>
                <w:webHidden/>
              </w:rPr>
              <w:tab/>
            </w:r>
            <w:r w:rsidR="002535AA">
              <w:rPr>
                <w:webHidden/>
              </w:rPr>
              <w:fldChar w:fldCharType="begin"/>
            </w:r>
            <w:r w:rsidR="002535AA">
              <w:rPr>
                <w:webHidden/>
              </w:rPr>
              <w:instrText xml:space="preserve"> PAGEREF _Toc174538285 \h </w:instrText>
            </w:r>
            <w:r w:rsidR="002535AA">
              <w:rPr>
                <w:webHidden/>
              </w:rPr>
            </w:r>
            <w:r w:rsidR="002535AA">
              <w:rPr>
                <w:webHidden/>
              </w:rPr>
              <w:fldChar w:fldCharType="separate"/>
            </w:r>
            <w:r w:rsidR="002535AA">
              <w:rPr>
                <w:webHidden/>
              </w:rPr>
              <w:t>2</w:t>
            </w:r>
            <w:r w:rsidR="002535AA">
              <w:rPr>
                <w:webHidden/>
              </w:rPr>
              <w:fldChar w:fldCharType="end"/>
            </w:r>
          </w:hyperlink>
        </w:p>
        <w:p w14:paraId="791CB7E3" w14:textId="609AAE3F" w:rsidR="002535AA" w:rsidRDefault="00A06207">
          <w:pPr>
            <w:pStyle w:val="TOC2"/>
            <w:rPr>
              <w:rFonts w:asciiTheme="minorHAnsi" w:eastAsiaTheme="minorEastAsia" w:hAnsiTheme="minorHAnsi" w:cstheme="minorBidi"/>
              <w:kern w:val="2"/>
              <w:sz w:val="24"/>
              <w14:ligatures w14:val="standardContextual"/>
            </w:rPr>
          </w:pPr>
          <w:hyperlink w:anchor="_Toc174538286" w:history="1">
            <w:r w:rsidR="002535AA" w:rsidRPr="00AC43C3">
              <w:rPr>
                <w:rStyle w:val="Hyperlink"/>
                <w:rFonts w:ascii="Times New Roman" w:hAnsi="Times New Roman"/>
                <w:b/>
                <w:bCs/>
              </w:rPr>
              <w:t>1.2</w:t>
            </w:r>
            <w:r w:rsidR="002535AA">
              <w:rPr>
                <w:rFonts w:asciiTheme="minorHAnsi" w:eastAsiaTheme="minorEastAsia" w:hAnsiTheme="minorHAnsi" w:cstheme="minorBidi"/>
                <w:kern w:val="2"/>
                <w:sz w:val="24"/>
                <w14:ligatures w14:val="standardContextual"/>
              </w:rPr>
              <w:tab/>
            </w:r>
            <w:r w:rsidR="002535AA" w:rsidRPr="00AC43C3">
              <w:rPr>
                <w:rStyle w:val="Hyperlink"/>
                <w:rFonts w:ascii="Times New Roman" w:hAnsi="Times New Roman"/>
                <w:b/>
                <w:bCs/>
              </w:rPr>
              <w:t xml:space="preserve">Project 2: </w:t>
            </w:r>
            <w:r w:rsidR="002535AA" w:rsidRPr="00AC43C3">
              <w:rPr>
                <w:rStyle w:val="Hyperlink"/>
                <w:b/>
                <w:bCs/>
              </w:rPr>
              <w:t>United States Agency for International Development (USAID)</w:t>
            </w:r>
            <w:r w:rsidR="002535AA">
              <w:rPr>
                <w:webHidden/>
              </w:rPr>
              <w:tab/>
            </w:r>
            <w:r w:rsidR="002535AA">
              <w:rPr>
                <w:webHidden/>
              </w:rPr>
              <w:fldChar w:fldCharType="begin"/>
            </w:r>
            <w:r w:rsidR="002535AA">
              <w:rPr>
                <w:webHidden/>
              </w:rPr>
              <w:instrText xml:space="preserve"> PAGEREF _Toc174538286 \h </w:instrText>
            </w:r>
            <w:r w:rsidR="002535AA">
              <w:rPr>
                <w:webHidden/>
              </w:rPr>
            </w:r>
            <w:r w:rsidR="002535AA">
              <w:rPr>
                <w:webHidden/>
              </w:rPr>
              <w:fldChar w:fldCharType="separate"/>
            </w:r>
            <w:r w:rsidR="002535AA">
              <w:rPr>
                <w:webHidden/>
              </w:rPr>
              <w:t>3</w:t>
            </w:r>
            <w:r w:rsidR="002535AA">
              <w:rPr>
                <w:webHidden/>
              </w:rPr>
              <w:fldChar w:fldCharType="end"/>
            </w:r>
          </w:hyperlink>
        </w:p>
        <w:p w14:paraId="5DC78775" w14:textId="37EE6D52" w:rsidR="002535AA" w:rsidRDefault="00A06207">
          <w:pPr>
            <w:pStyle w:val="TOC2"/>
            <w:rPr>
              <w:rFonts w:asciiTheme="minorHAnsi" w:eastAsiaTheme="minorEastAsia" w:hAnsiTheme="minorHAnsi" w:cstheme="minorBidi"/>
              <w:kern w:val="2"/>
              <w:sz w:val="24"/>
              <w14:ligatures w14:val="standardContextual"/>
            </w:rPr>
          </w:pPr>
          <w:hyperlink w:anchor="_Toc174538287" w:history="1">
            <w:r w:rsidR="002535AA" w:rsidRPr="00AC43C3">
              <w:rPr>
                <w:rStyle w:val="Hyperlink"/>
                <w:rFonts w:ascii="Times New Roman" w:hAnsi="Times New Roman"/>
                <w:b/>
                <w:bCs/>
              </w:rPr>
              <w:t>1.3</w:t>
            </w:r>
            <w:r w:rsidR="002535AA">
              <w:rPr>
                <w:rFonts w:asciiTheme="minorHAnsi" w:eastAsiaTheme="minorEastAsia" w:hAnsiTheme="minorHAnsi" w:cstheme="minorBidi"/>
                <w:kern w:val="2"/>
                <w:sz w:val="24"/>
                <w14:ligatures w14:val="standardContextual"/>
              </w:rPr>
              <w:tab/>
            </w:r>
            <w:r w:rsidR="002535AA" w:rsidRPr="00AC43C3">
              <w:rPr>
                <w:rStyle w:val="Hyperlink"/>
                <w:rFonts w:ascii="Times New Roman" w:hAnsi="Times New Roman"/>
                <w:b/>
                <w:bCs/>
              </w:rPr>
              <w:t xml:space="preserve">Project 3: </w:t>
            </w:r>
            <w:r w:rsidR="002535AA" w:rsidRPr="00AC43C3">
              <w:rPr>
                <w:rStyle w:val="Hyperlink"/>
                <w:b/>
                <w:bCs/>
              </w:rPr>
              <w:t>Defense Logistics Agency (DLA)</w:t>
            </w:r>
            <w:r w:rsidR="002535AA">
              <w:rPr>
                <w:webHidden/>
              </w:rPr>
              <w:tab/>
            </w:r>
            <w:r w:rsidR="002535AA">
              <w:rPr>
                <w:webHidden/>
              </w:rPr>
              <w:fldChar w:fldCharType="begin"/>
            </w:r>
            <w:r w:rsidR="002535AA">
              <w:rPr>
                <w:webHidden/>
              </w:rPr>
              <w:instrText xml:space="preserve"> PAGEREF _Toc174538287 \h </w:instrText>
            </w:r>
            <w:r w:rsidR="002535AA">
              <w:rPr>
                <w:webHidden/>
              </w:rPr>
            </w:r>
            <w:r w:rsidR="002535AA">
              <w:rPr>
                <w:webHidden/>
              </w:rPr>
              <w:fldChar w:fldCharType="separate"/>
            </w:r>
            <w:r w:rsidR="002535AA">
              <w:rPr>
                <w:webHidden/>
              </w:rPr>
              <w:t>4</w:t>
            </w:r>
            <w:r w:rsidR="002535AA">
              <w:rPr>
                <w:webHidden/>
              </w:rPr>
              <w:fldChar w:fldCharType="end"/>
            </w:r>
          </w:hyperlink>
        </w:p>
        <w:p w14:paraId="4AA4876B" w14:textId="4559B530" w:rsidR="002535AA" w:rsidRDefault="00A06207">
          <w:pPr>
            <w:pStyle w:val="TOC2"/>
            <w:rPr>
              <w:rFonts w:asciiTheme="minorHAnsi" w:eastAsiaTheme="minorEastAsia" w:hAnsiTheme="minorHAnsi" w:cstheme="minorBidi"/>
              <w:kern w:val="2"/>
              <w:sz w:val="24"/>
              <w14:ligatures w14:val="standardContextual"/>
            </w:rPr>
          </w:pPr>
          <w:hyperlink w:anchor="_Toc174538288" w:history="1">
            <w:r w:rsidR="002535AA" w:rsidRPr="00AC43C3">
              <w:rPr>
                <w:rStyle w:val="Hyperlink"/>
                <w:rFonts w:ascii="Times New Roman" w:hAnsi="Times New Roman"/>
                <w:b/>
                <w:bCs/>
              </w:rPr>
              <w:t>1.4</w:t>
            </w:r>
            <w:r w:rsidR="002535AA">
              <w:rPr>
                <w:rFonts w:asciiTheme="minorHAnsi" w:eastAsiaTheme="minorEastAsia" w:hAnsiTheme="minorHAnsi" w:cstheme="minorBidi"/>
                <w:kern w:val="2"/>
                <w:sz w:val="24"/>
                <w14:ligatures w14:val="standardContextual"/>
              </w:rPr>
              <w:tab/>
            </w:r>
            <w:r w:rsidR="002535AA" w:rsidRPr="00AC43C3">
              <w:rPr>
                <w:rStyle w:val="Hyperlink"/>
                <w:rFonts w:ascii="Times New Roman" w:hAnsi="Times New Roman"/>
                <w:b/>
                <w:bCs/>
              </w:rPr>
              <w:t>Project 4: Department of the Treasury – United States Mint</w:t>
            </w:r>
            <w:r w:rsidR="002535AA">
              <w:rPr>
                <w:webHidden/>
              </w:rPr>
              <w:tab/>
            </w:r>
            <w:r w:rsidR="002535AA">
              <w:rPr>
                <w:webHidden/>
              </w:rPr>
              <w:fldChar w:fldCharType="begin"/>
            </w:r>
            <w:r w:rsidR="002535AA">
              <w:rPr>
                <w:webHidden/>
              </w:rPr>
              <w:instrText xml:space="preserve"> PAGEREF _Toc174538288 \h </w:instrText>
            </w:r>
            <w:r w:rsidR="002535AA">
              <w:rPr>
                <w:webHidden/>
              </w:rPr>
            </w:r>
            <w:r w:rsidR="002535AA">
              <w:rPr>
                <w:webHidden/>
              </w:rPr>
              <w:fldChar w:fldCharType="separate"/>
            </w:r>
            <w:r w:rsidR="002535AA">
              <w:rPr>
                <w:webHidden/>
              </w:rPr>
              <w:t>6</w:t>
            </w:r>
            <w:r w:rsidR="002535AA">
              <w:rPr>
                <w:webHidden/>
              </w:rPr>
              <w:fldChar w:fldCharType="end"/>
            </w:r>
          </w:hyperlink>
        </w:p>
        <w:p w14:paraId="24EBEDA3" w14:textId="613664FC" w:rsidR="002535AA" w:rsidRDefault="00A06207">
          <w:pPr>
            <w:pStyle w:val="TOC1"/>
            <w:rPr>
              <w:rFonts w:asciiTheme="minorHAnsi" w:eastAsiaTheme="minorEastAsia" w:hAnsiTheme="minorHAnsi" w:cstheme="minorBidi"/>
              <w:b w:val="0"/>
              <w:bCs w:val="0"/>
              <w:kern w:val="2"/>
              <w:sz w:val="24"/>
              <w:szCs w:val="24"/>
              <w14:ligatures w14:val="standardContextual"/>
            </w:rPr>
          </w:pPr>
          <w:hyperlink w:anchor="_Toc174538289" w:history="1">
            <w:r w:rsidR="002535AA" w:rsidRPr="00AC43C3">
              <w:rPr>
                <w:rStyle w:val="Hyperlink"/>
                <w:rFonts w:ascii="Times New Roman" w:hAnsi="Times New Roman"/>
              </w:rPr>
              <w:t>2</w:t>
            </w:r>
            <w:r w:rsidR="002535AA">
              <w:rPr>
                <w:rFonts w:asciiTheme="minorHAnsi" w:eastAsiaTheme="minorEastAsia" w:hAnsiTheme="minorHAnsi" w:cstheme="minorBidi"/>
                <w:b w:val="0"/>
                <w:bCs w:val="0"/>
                <w:kern w:val="2"/>
                <w:sz w:val="24"/>
                <w:szCs w:val="24"/>
                <w14:ligatures w14:val="standardContextual"/>
              </w:rPr>
              <w:tab/>
            </w:r>
            <w:r w:rsidR="002535AA" w:rsidRPr="00AC43C3">
              <w:rPr>
                <w:rStyle w:val="Hyperlink"/>
                <w:rFonts w:ascii="Times New Roman" w:hAnsi="Times New Roman"/>
              </w:rPr>
              <w:t>Past Performance Questionnaire (PPQ):</w:t>
            </w:r>
            <w:r w:rsidR="002535AA">
              <w:rPr>
                <w:webHidden/>
              </w:rPr>
              <w:tab/>
            </w:r>
            <w:r w:rsidR="002535AA">
              <w:rPr>
                <w:webHidden/>
              </w:rPr>
              <w:fldChar w:fldCharType="begin"/>
            </w:r>
            <w:r w:rsidR="002535AA">
              <w:rPr>
                <w:webHidden/>
              </w:rPr>
              <w:instrText xml:space="preserve"> PAGEREF _Toc174538289 \h </w:instrText>
            </w:r>
            <w:r w:rsidR="002535AA">
              <w:rPr>
                <w:webHidden/>
              </w:rPr>
            </w:r>
            <w:r w:rsidR="002535AA">
              <w:rPr>
                <w:webHidden/>
              </w:rPr>
              <w:fldChar w:fldCharType="separate"/>
            </w:r>
            <w:r w:rsidR="002535AA">
              <w:rPr>
                <w:webHidden/>
              </w:rPr>
              <w:t>7</w:t>
            </w:r>
            <w:r w:rsidR="002535AA">
              <w:rPr>
                <w:webHidden/>
              </w:rPr>
              <w:fldChar w:fldCharType="end"/>
            </w:r>
          </w:hyperlink>
        </w:p>
        <w:p w14:paraId="74B74548" w14:textId="0A0850EC" w:rsidR="00714654" w:rsidRDefault="004C5C15" w:rsidP="26608EB9">
          <w:pPr>
            <w:pStyle w:val="TOC1"/>
            <w:tabs>
              <w:tab w:val="clear" w:pos="9350"/>
              <w:tab w:val="left" w:pos="390"/>
              <w:tab w:val="right" w:leader="dot" w:pos="9345"/>
            </w:tabs>
            <w:rPr>
              <w:rStyle w:val="Hyperlink"/>
              <w:kern w:val="2"/>
              <w:lang w:val="en-IN" w:eastAsia="en-IN"/>
              <w14:ligatures w14:val="standardContextual"/>
            </w:rPr>
          </w:pPr>
          <w:r>
            <w:fldChar w:fldCharType="end"/>
          </w:r>
        </w:p>
      </w:sdtContent>
    </w:sdt>
    <w:p w14:paraId="2A0DD400" w14:textId="35E9CDB9" w:rsidR="00C05B60" w:rsidRPr="00101287" w:rsidRDefault="00C05B60" w:rsidP="0B55A876">
      <w:pPr>
        <w:pStyle w:val="TOC2"/>
        <w:tabs>
          <w:tab w:val="left" w:pos="600"/>
        </w:tabs>
        <w:rPr>
          <w:rStyle w:val="Hyperlink"/>
          <w:rFonts w:ascii="Times New Roman" w:hAnsi="Times New Roman"/>
          <w:kern w:val="2"/>
          <w:sz w:val="24"/>
          <w14:ligatures w14:val="standardContextual"/>
        </w:rPr>
      </w:pPr>
    </w:p>
    <w:p w14:paraId="44D2B99E" w14:textId="6F248C0E" w:rsidR="00B84CC8" w:rsidRPr="00101287" w:rsidRDefault="00B84CC8" w:rsidP="0B55A876"/>
    <w:p w14:paraId="1BBA72D8" w14:textId="5D3F6FB2" w:rsidR="00895B0D" w:rsidRPr="00101287" w:rsidRDefault="00895B0D" w:rsidP="0B55A876">
      <w:pPr>
        <w:rPr>
          <w:color w:val="365F91" w:themeColor="accent1" w:themeShade="BF"/>
        </w:rPr>
      </w:pPr>
    </w:p>
    <w:p w14:paraId="5AD494D2" w14:textId="77777777" w:rsidR="00895B0D" w:rsidRPr="00101287" w:rsidRDefault="00895B0D" w:rsidP="0B55A876">
      <w:pPr>
        <w:rPr>
          <w:color w:val="000000"/>
        </w:rPr>
      </w:pPr>
    </w:p>
    <w:p w14:paraId="67F97FB4" w14:textId="77777777" w:rsidR="0084287E" w:rsidRPr="00101287" w:rsidRDefault="0084287E" w:rsidP="0B55A876"/>
    <w:p w14:paraId="74B5F286" w14:textId="77777777" w:rsidR="0084287E" w:rsidRPr="00101287" w:rsidRDefault="0084287E" w:rsidP="0B55A876"/>
    <w:p w14:paraId="610C742A" w14:textId="77777777" w:rsidR="00FC6717" w:rsidRPr="00101287" w:rsidRDefault="00FC6717" w:rsidP="0B55A876"/>
    <w:p w14:paraId="3A443D5E" w14:textId="77777777" w:rsidR="00FC6717" w:rsidRPr="00101287" w:rsidRDefault="00FC6717" w:rsidP="0B55A876"/>
    <w:p w14:paraId="16E475A7" w14:textId="77777777" w:rsidR="00FC6717" w:rsidRPr="00101287" w:rsidRDefault="00FC6717" w:rsidP="0B55A876"/>
    <w:p w14:paraId="04345D4D" w14:textId="77777777" w:rsidR="00FC6717" w:rsidRPr="00101287" w:rsidRDefault="00FC6717" w:rsidP="0B55A876"/>
    <w:p w14:paraId="6555B4B9" w14:textId="77777777" w:rsidR="00FC6717" w:rsidRPr="00101287" w:rsidRDefault="00FC6717" w:rsidP="0B55A876"/>
    <w:p w14:paraId="231C7E64" w14:textId="77777777" w:rsidR="00FC6717" w:rsidRPr="00101287" w:rsidRDefault="00FC6717" w:rsidP="0B55A876"/>
    <w:p w14:paraId="3189F89B" w14:textId="77777777" w:rsidR="00FC6717" w:rsidRPr="00101287" w:rsidRDefault="00FC6717" w:rsidP="0B55A876"/>
    <w:p w14:paraId="7AC1B737" w14:textId="5B88ECBA" w:rsidR="1D538F3F" w:rsidRDefault="1D538F3F" w:rsidP="1D538F3F"/>
    <w:p w14:paraId="4DBDCBBD" w14:textId="41DF5BE5" w:rsidR="1D538F3F" w:rsidRDefault="1D538F3F" w:rsidP="1D538F3F"/>
    <w:p w14:paraId="3E7503D8" w14:textId="64962A32" w:rsidR="1D538F3F" w:rsidRDefault="1D538F3F" w:rsidP="1D538F3F"/>
    <w:p w14:paraId="640FE892" w14:textId="48A04AA8" w:rsidR="1D538F3F" w:rsidRDefault="1D538F3F" w:rsidP="1D538F3F"/>
    <w:p w14:paraId="179305FC" w14:textId="276655F1" w:rsidR="1D538F3F" w:rsidRDefault="1D538F3F" w:rsidP="1D538F3F"/>
    <w:p w14:paraId="4927F542" w14:textId="77777777" w:rsidR="00117A43" w:rsidRDefault="00117A43" w:rsidP="1D538F3F"/>
    <w:p w14:paraId="0F91B485" w14:textId="77777777" w:rsidR="00117A43" w:rsidRDefault="00117A43" w:rsidP="1D538F3F"/>
    <w:p w14:paraId="5AFD2B18" w14:textId="336CB700" w:rsidR="1D538F3F" w:rsidRDefault="1D538F3F" w:rsidP="1D538F3F"/>
    <w:p w14:paraId="11E5F15B" w14:textId="7D2A4F71" w:rsidR="1D538F3F" w:rsidRDefault="1D538F3F" w:rsidP="1D538F3F"/>
    <w:p w14:paraId="02AE765A" w14:textId="502E6A0C" w:rsidR="1D538F3F" w:rsidRDefault="1D538F3F" w:rsidP="1D538F3F"/>
    <w:p w14:paraId="0800C9B0" w14:textId="582214D2" w:rsidR="1D538F3F" w:rsidRDefault="1D538F3F" w:rsidP="1D538F3F"/>
    <w:p w14:paraId="23692D96" w14:textId="6BA19C25" w:rsidR="1D538F3F" w:rsidRDefault="1D538F3F" w:rsidP="1D538F3F"/>
    <w:p w14:paraId="16BA8D23" w14:textId="5C688885" w:rsidR="1D538F3F" w:rsidRDefault="1D538F3F" w:rsidP="1D538F3F"/>
    <w:p w14:paraId="122FC079" w14:textId="5D93B330" w:rsidR="1D538F3F" w:rsidRDefault="1D538F3F" w:rsidP="1D538F3F"/>
    <w:p w14:paraId="29A0189F" w14:textId="43949C58" w:rsidR="1D538F3F" w:rsidRDefault="1D538F3F" w:rsidP="1D538F3F"/>
    <w:p w14:paraId="737851D3" w14:textId="0EFD3ECB" w:rsidR="003D6E22" w:rsidRDefault="003D6E22" w:rsidP="1D538F3F"/>
    <w:p w14:paraId="67F64EBB" w14:textId="77777777" w:rsidR="00117A43" w:rsidRDefault="00117A43" w:rsidP="1D538F3F"/>
    <w:p w14:paraId="37F0B23E" w14:textId="77777777" w:rsidR="00117A43" w:rsidRDefault="00117A43" w:rsidP="1D538F3F"/>
    <w:p w14:paraId="3C5CEDB9" w14:textId="77777777" w:rsidR="00B37EF6" w:rsidRDefault="00B37EF6" w:rsidP="1D538F3F"/>
    <w:p w14:paraId="164A9026" w14:textId="473957B9" w:rsidR="1D538F3F" w:rsidRDefault="1D538F3F" w:rsidP="1D538F3F"/>
    <w:p w14:paraId="4FCD0F6E" w14:textId="77777777" w:rsidR="00B37EF6" w:rsidRDefault="00B37EF6" w:rsidP="1D538F3F"/>
    <w:p w14:paraId="3527EA36" w14:textId="2B5A0F9F" w:rsidR="0B55A876" w:rsidRPr="007E3319" w:rsidRDefault="220C862B" w:rsidP="00C2580B">
      <w:pPr>
        <w:pStyle w:val="Heading1"/>
      </w:pPr>
      <w:bookmarkStart w:id="0" w:name="_Toc174538284"/>
      <w:r w:rsidRPr="007E3319">
        <w:t>Project Profiles</w:t>
      </w:r>
      <w:bookmarkEnd w:id="0"/>
    </w:p>
    <w:p w14:paraId="1B61AD03" w14:textId="77777777" w:rsidR="00A4114A" w:rsidRDefault="00A4114A" w:rsidP="48CB737C">
      <w:pPr>
        <w:spacing w:after="160" w:line="259" w:lineRule="auto"/>
        <w:rPr>
          <w:b/>
          <w:bCs/>
          <w:color w:val="000000" w:themeColor="text1"/>
        </w:rPr>
      </w:pPr>
    </w:p>
    <w:p w14:paraId="63DFB598" w14:textId="100ED5FC" w:rsidR="17593B05" w:rsidRPr="00A4114A" w:rsidRDefault="3DCB0543" w:rsidP="00A4114A">
      <w:pPr>
        <w:pStyle w:val="Heading2"/>
        <w:rPr>
          <w:rFonts w:ascii="Times New Roman" w:hAnsi="Times New Roman" w:cs="Times New Roman"/>
          <w:b/>
          <w:bCs/>
          <w:color w:val="auto"/>
        </w:rPr>
      </w:pPr>
      <w:bookmarkStart w:id="1" w:name="_Toc174538285"/>
      <w:r w:rsidRPr="00A4114A">
        <w:rPr>
          <w:rFonts w:ascii="Times New Roman" w:hAnsi="Times New Roman" w:cs="Times New Roman"/>
          <w:b/>
          <w:bCs/>
          <w:color w:val="auto"/>
        </w:rPr>
        <w:t>Project 1:</w:t>
      </w:r>
      <w:r w:rsidR="00364C78">
        <w:rPr>
          <w:rFonts w:ascii="Times New Roman" w:hAnsi="Times New Roman" w:cs="Times New Roman"/>
          <w:b/>
          <w:bCs/>
          <w:color w:val="auto"/>
        </w:rPr>
        <w:t xml:space="preserve"> </w:t>
      </w:r>
      <w:r w:rsidR="007B124F" w:rsidRPr="00962205">
        <w:rPr>
          <w:b/>
          <w:bCs/>
          <w:color w:val="000000" w:themeColor="text1"/>
        </w:rPr>
        <w:t xml:space="preserve">National Telecommunications and Information Administration </w:t>
      </w:r>
      <w:r w:rsidR="007B124F">
        <w:rPr>
          <w:b/>
          <w:bCs/>
          <w:color w:val="000000" w:themeColor="text1"/>
        </w:rPr>
        <w:t>(</w:t>
      </w:r>
      <w:r w:rsidR="00364C78" w:rsidRPr="00364C78">
        <w:rPr>
          <w:rFonts w:ascii="Times New Roman" w:hAnsi="Times New Roman" w:cs="Times New Roman"/>
          <w:b/>
          <w:bCs/>
          <w:color w:val="auto"/>
        </w:rPr>
        <w:t>NTIA</w:t>
      </w:r>
      <w:r w:rsidR="007B124F">
        <w:rPr>
          <w:rFonts w:ascii="Times New Roman" w:hAnsi="Times New Roman" w:cs="Times New Roman"/>
          <w:b/>
          <w:bCs/>
          <w:color w:val="auto"/>
        </w:rPr>
        <w:t>)</w:t>
      </w:r>
      <w:bookmarkEnd w:id="1"/>
    </w:p>
    <w:p w14:paraId="343D04D3" w14:textId="2B52481D" w:rsidR="17593B05" w:rsidRPr="00962205" w:rsidRDefault="3DCB0543" w:rsidP="1D538F3F">
      <w:pPr>
        <w:spacing w:line="259" w:lineRule="auto"/>
        <w:rPr>
          <w:color w:val="000000" w:themeColor="text1"/>
        </w:rPr>
      </w:pPr>
      <w:r w:rsidRPr="00962205">
        <w:rPr>
          <w:b/>
          <w:bCs/>
          <w:color w:val="000000" w:themeColor="text1"/>
        </w:rPr>
        <w:t>National Telecommunications and Information Administration (NTIA) Past Performance</w:t>
      </w:r>
      <w:r w:rsidR="17593B05" w:rsidRPr="00962205">
        <w:br/>
      </w:r>
      <w:r w:rsidRPr="00962205">
        <w:rPr>
          <w:b/>
          <w:bCs/>
          <w:color w:val="000000" w:themeColor="text1"/>
        </w:rPr>
        <w:t xml:space="preserve">Contract Number: </w:t>
      </w:r>
      <w:r w:rsidR="001B634A" w:rsidRPr="00962205">
        <w:rPr>
          <w:color w:val="000000" w:themeColor="text1"/>
        </w:rPr>
        <w:t>S</w:t>
      </w:r>
      <w:r w:rsidR="001B634A">
        <w:rPr>
          <w:color w:val="000000" w:themeColor="text1"/>
        </w:rPr>
        <w:t>TARS III</w:t>
      </w:r>
      <w:r w:rsidR="001B634A" w:rsidRPr="00962205">
        <w:rPr>
          <w:color w:val="000000" w:themeColor="text1"/>
        </w:rPr>
        <w:t xml:space="preserve">, </w:t>
      </w:r>
      <w:r w:rsidRPr="00962205">
        <w:rPr>
          <w:color w:val="000000" w:themeColor="text1"/>
        </w:rPr>
        <w:t>47QTCB21D0018 / NTIA0000-22-00231</w:t>
      </w:r>
      <w:r w:rsidR="17593B05" w:rsidRPr="00962205">
        <w:br/>
      </w:r>
      <w:r w:rsidRPr="00962205">
        <w:rPr>
          <w:b/>
          <w:bCs/>
          <w:color w:val="000000" w:themeColor="text1"/>
        </w:rPr>
        <w:t xml:space="preserve">Contractor: </w:t>
      </w:r>
      <w:r w:rsidRPr="00962205">
        <w:rPr>
          <w:color w:val="000000" w:themeColor="text1"/>
        </w:rPr>
        <w:t>Stealth Solutions, Inc. (Prime)</w:t>
      </w:r>
      <w:r w:rsidR="17593B05" w:rsidRPr="00962205">
        <w:br/>
      </w:r>
      <w:r w:rsidR="71F767B8" w:rsidRPr="00962205">
        <w:rPr>
          <w:b/>
          <w:bCs/>
          <w:color w:val="000000" w:themeColor="text1"/>
        </w:rPr>
        <w:t>Procuring Agency</w:t>
      </w:r>
      <w:r w:rsidRPr="00962205">
        <w:rPr>
          <w:color w:val="000000" w:themeColor="text1"/>
        </w:rPr>
        <w:t>: NTIA</w:t>
      </w:r>
      <w:r w:rsidR="17593B05" w:rsidRPr="00962205">
        <w:br/>
      </w:r>
      <w:r w:rsidRPr="00962205">
        <w:rPr>
          <w:b/>
          <w:bCs/>
          <w:color w:val="000000" w:themeColor="text1"/>
        </w:rPr>
        <w:t xml:space="preserve">Contractor Address: </w:t>
      </w:r>
      <w:r w:rsidRPr="00962205">
        <w:rPr>
          <w:color w:val="000000" w:themeColor="text1"/>
        </w:rPr>
        <w:t>46191 Westlake Drive, Suite #112, Sterling, VA 20165</w:t>
      </w:r>
    </w:p>
    <w:p w14:paraId="7B27A8B1" w14:textId="079EA04C" w:rsidR="511971F8" w:rsidRPr="00962205" w:rsidRDefault="56B00FDF" w:rsidP="48CB737C">
      <w:pPr>
        <w:spacing w:line="259" w:lineRule="auto"/>
        <w:rPr>
          <w:color w:val="000000" w:themeColor="text1"/>
        </w:rPr>
      </w:pPr>
      <w:r w:rsidRPr="00962205">
        <w:rPr>
          <w:b/>
          <w:bCs/>
          <w:color w:val="000000" w:themeColor="text1"/>
        </w:rPr>
        <w:t>Contract Type:</w:t>
      </w:r>
      <w:r w:rsidR="5C49F0AB" w:rsidRPr="00962205">
        <w:rPr>
          <w:b/>
          <w:bCs/>
          <w:color w:val="000000" w:themeColor="text1"/>
        </w:rPr>
        <w:t xml:space="preserve"> </w:t>
      </w:r>
      <w:r w:rsidR="5C49F0AB" w:rsidRPr="00962205">
        <w:rPr>
          <w:color w:val="000000" w:themeColor="text1"/>
        </w:rPr>
        <w:t>Time &amp; Materials (T&amp;M)</w:t>
      </w:r>
    </w:p>
    <w:p w14:paraId="6C107E51" w14:textId="3A33A000" w:rsidR="511971F8" w:rsidRPr="00962205" w:rsidRDefault="56B00FDF" w:rsidP="1D538F3F">
      <w:pPr>
        <w:spacing w:line="259" w:lineRule="auto"/>
        <w:rPr>
          <w:color w:val="000000" w:themeColor="text1"/>
        </w:rPr>
      </w:pPr>
      <w:r w:rsidRPr="00962205">
        <w:rPr>
          <w:b/>
          <w:bCs/>
          <w:color w:val="000000" w:themeColor="text1"/>
        </w:rPr>
        <w:t xml:space="preserve">Agency </w:t>
      </w:r>
      <w:r w:rsidR="6BA1C053" w:rsidRPr="00962205">
        <w:rPr>
          <w:b/>
          <w:bCs/>
          <w:color w:val="000000" w:themeColor="text1"/>
        </w:rPr>
        <w:t>POC:</w:t>
      </w:r>
      <w:r w:rsidR="6BA1C053" w:rsidRPr="00962205">
        <w:rPr>
          <w:color w:val="000000" w:themeColor="text1"/>
        </w:rPr>
        <w:t xml:space="preserve"> Soma Chary, </w:t>
      </w:r>
      <w:hyperlink r:id="rId17">
        <w:r w:rsidR="6BA1C053" w:rsidRPr="00962205">
          <w:rPr>
            <w:rStyle w:val="Hyperlink"/>
          </w:rPr>
          <w:t>schary@ntia.gov</w:t>
        </w:r>
        <w:r w:rsidR="511971F8" w:rsidRPr="00962205">
          <w:br/>
        </w:r>
      </w:hyperlink>
      <w:r w:rsidR="6BA1C053" w:rsidRPr="00962205">
        <w:rPr>
          <w:b/>
          <w:bCs/>
          <w:color w:val="000000" w:themeColor="text1"/>
        </w:rPr>
        <w:t>Period of Performance:</w:t>
      </w:r>
      <w:r w:rsidR="6BA1C053" w:rsidRPr="00962205">
        <w:rPr>
          <w:color w:val="000000" w:themeColor="text1"/>
        </w:rPr>
        <w:t xml:space="preserve"> 09/01/2022 – 08/31/2027</w:t>
      </w:r>
    </w:p>
    <w:p w14:paraId="417A246B" w14:textId="2B77BCC7" w:rsidR="3A7C1ED0" w:rsidRPr="00962205" w:rsidRDefault="7CE9A98D" w:rsidP="1D538F3F">
      <w:pPr>
        <w:spacing w:line="259" w:lineRule="auto"/>
        <w:rPr>
          <w:color w:val="000000" w:themeColor="text1"/>
        </w:rPr>
      </w:pPr>
      <w:r w:rsidRPr="00962205">
        <w:rPr>
          <w:b/>
          <w:bCs/>
          <w:color w:val="000000" w:themeColor="text1"/>
        </w:rPr>
        <w:t>Contract Value:</w:t>
      </w:r>
      <w:r w:rsidRPr="00962205">
        <w:rPr>
          <w:color w:val="000000" w:themeColor="text1"/>
        </w:rPr>
        <w:t xml:space="preserve"> $3,420,896.55</w:t>
      </w:r>
    </w:p>
    <w:p w14:paraId="4FDC4C08" w14:textId="0712DFDC" w:rsidR="1D538F3F" w:rsidRPr="00962205" w:rsidRDefault="1D538F3F" w:rsidP="1D538F3F">
      <w:pPr>
        <w:spacing w:line="259" w:lineRule="auto"/>
        <w:rPr>
          <w:color w:val="000000" w:themeColor="text1"/>
          <w:highlight w:val="yellow"/>
        </w:rPr>
      </w:pPr>
    </w:p>
    <w:p w14:paraId="705A3E29" w14:textId="6314FAA2" w:rsidR="17593B05" w:rsidRPr="00962205" w:rsidRDefault="3DCB0543" w:rsidP="1D538F3F">
      <w:pPr>
        <w:spacing w:after="160" w:line="259" w:lineRule="auto"/>
        <w:rPr>
          <w:color w:val="000000" w:themeColor="text1"/>
        </w:rPr>
      </w:pPr>
      <w:r w:rsidRPr="00962205">
        <w:rPr>
          <w:b/>
          <w:bCs/>
          <w:color w:val="000000" w:themeColor="text1"/>
        </w:rPr>
        <w:t>Project Overview:</w:t>
      </w:r>
      <w:r w:rsidR="17593B05" w:rsidRPr="00962205">
        <w:br/>
      </w:r>
      <w:r w:rsidRPr="00962205">
        <w:rPr>
          <w:color w:val="000000" w:themeColor="text1"/>
        </w:rPr>
        <w:t>Stealth Solutions is responsible for the development, maintenance, and administration of NTIA’s extensive web presence, including its primary public website and other critical digital platforms like Broadband USA and Federal Government Spectrum Compendium. Our focus is on ensuring these platforms are not only responsive and user-friendly but fully compliant with Section 508 accessibility standards.</w:t>
      </w:r>
    </w:p>
    <w:p w14:paraId="03E95ABA" w14:textId="7754D75B" w:rsidR="17593B05" w:rsidRPr="00962205" w:rsidRDefault="3DCB0543" w:rsidP="1D538F3F">
      <w:pPr>
        <w:spacing w:after="160" w:line="259" w:lineRule="auto"/>
        <w:rPr>
          <w:b/>
          <w:bCs/>
          <w:color w:val="000000" w:themeColor="text1"/>
        </w:rPr>
      </w:pPr>
      <w:r w:rsidRPr="00962205">
        <w:rPr>
          <w:b/>
          <w:bCs/>
          <w:color w:val="000000" w:themeColor="text1"/>
        </w:rPr>
        <w:t>Accessibility and Section 508 Compliance Focus:</w:t>
      </w:r>
    </w:p>
    <w:p w14:paraId="47C35791" w14:textId="7DF270AB" w:rsidR="17593B05" w:rsidRPr="00962205" w:rsidRDefault="3DCB0543" w:rsidP="00B37EF6">
      <w:pPr>
        <w:pStyle w:val="ListParagraph"/>
        <w:numPr>
          <w:ilvl w:val="0"/>
          <w:numId w:val="18"/>
        </w:numPr>
        <w:spacing w:after="160" w:line="259" w:lineRule="auto"/>
        <w:rPr>
          <w:rFonts w:ascii="Times New Roman" w:hAnsi="Times New Roman"/>
          <w:color w:val="000000" w:themeColor="text1"/>
        </w:rPr>
      </w:pPr>
      <w:r w:rsidRPr="00962205">
        <w:rPr>
          <w:rFonts w:ascii="Times New Roman" w:hAnsi="Times New Roman"/>
          <w:color w:val="000000" w:themeColor="text1"/>
        </w:rPr>
        <w:t>Comprehensive Accessibility Overhaul: We conducted thorough accessibility assessments across all NTIA websites to identify and remediate compliance gaps, ensuring all digital content including PDFs, Word documents, and other uploaded files meet or exceed Section 508 standards.</w:t>
      </w:r>
    </w:p>
    <w:p w14:paraId="5971397C" w14:textId="4DEA4C35" w:rsidR="17593B05" w:rsidRPr="00962205" w:rsidRDefault="3DCB0543" w:rsidP="00B37EF6">
      <w:pPr>
        <w:pStyle w:val="ListParagraph"/>
        <w:numPr>
          <w:ilvl w:val="0"/>
          <w:numId w:val="18"/>
        </w:numPr>
        <w:spacing w:after="160" w:line="259" w:lineRule="auto"/>
        <w:rPr>
          <w:rFonts w:ascii="Times New Roman" w:hAnsi="Times New Roman"/>
          <w:color w:val="000000" w:themeColor="text1"/>
        </w:rPr>
      </w:pPr>
      <w:r w:rsidRPr="00962205">
        <w:rPr>
          <w:rFonts w:ascii="Times New Roman" w:hAnsi="Times New Roman"/>
          <w:color w:val="000000" w:themeColor="text1"/>
        </w:rPr>
        <w:t>Regular Compliance Audits: Our tactical approach includes regular audits of existing content and new uploads, using automated tools and manual reviews to maintain ongoing compliance. This ensures that all content, regardless of format, is accessible to all users, including those with disabilities.</w:t>
      </w:r>
    </w:p>
    <w:p w14:paraId="34B39881" w14:textId="727E487B" w:rsidR="17593B05" w:rsidRPr="00962205" w:rsidRDefault="3DCB0543" w:rsidP="00B37EF6">
      <w:pPr>
        <w:pStyle w:val="ListParagraph"/>
        <w:numPr>
          <w:ilvl w:val="0"/>
          <w:numId w:val="18"/>
        </w:numPr>
        <w:spacing w:after="160" w:line="259" w:lineRule="auto"/>
        <w:rPr>
          <w:rFonts w:ascii="Times New Roman" w:hAnsi="Times New Roman"/>
          <w:color w:val="000000" w:themeColor="text1"/>
        </w:rPr>
      </w:pPr>
      <w:r w:rsidRPr="00962205">
        <w:rPr>
          <w:rFonts w:ascii="Times New Roman" w:hAnsi="Times New Roman"/>
          <w:color w:val="000000" w:themeColor="text1"/>
        </w:rPr>
        <w:t>Strategic IT Integration: We seamlessly integrate accessibility into the development lifecycle of every project. This includes the initial design of web elements and extends through to content creation and system updates, ensuring accessibility is considered at every step.</w:t>
      </w:r>
    </w:p>
    <w:p w14:paraId="739EB416" w14:textId="78219AC6" w:rsidR="17593B05" w:rsidRPr="00962205" w:rsidRDefault="3DCB0543" w:rsidP="00B37EF6">
      <w:pPr>
        <w:pStyle w:val="ListParagraph"/>
        <w:numPr>
          <w:ilvl w:val="0"/>
          <w:numId w:val="18"/>
        </w:numPr>
        <w:spacing w:after="160" w:line="259" w:lineRule="auto"/>
        <w:rPr>
          <w:rFonts w:ascii="Times New Roman" w:hAnsi="Times New Roman"/>
          <w:color w:val="000000" w:themeColor="text1"/>
        </w:rPr>
      </w:pPr>
      <w:r w:rsidRPr="00962205">
        <w:rPr>
          <w:rFonts w:ascii="Times New Roman" w:hAnsi="Times New Roman"/>
          <w:color w:val="000000" w:themeColor="text1"/>
        </w:rPr>
        <w:t xml:space="preserve">Training and Support: We provide ongoing training for NTIA content managers and developers, focusing on best practices for creating and managing accessible content. </w:t>
      </w:r>
      <w:r w:rsidR="00666578">
        <w:rPr>
          <w:rFonts w:ascii="Times New Roman" w:hAnsi="Times New Roman"/>
          <w:color w:val="000000" w:themeColor="text1"/>
        </w:rPr>
        <w:t>W</w:t>
      </w:r>
      <w:r w:rsidR="00666578" w:rsidRPr="00962205">
        <w:rPr>
          <w:rFonts w:ascii="Times New Roman" w:hAnsi="Times New Roman"/>
          <w:color w:val="000000" w:themeColor="text1"/>
        </w:rPr>
        <w:t xml:space="preserve">ith our support </w:t>
      </w:r>
      <w:r w:rsidRPr="00962205">
        <w:rPr>
          <w:rFonts w:ascii="Times New Roman" w:hAnsi="Times New Roman"/>
          <w:color w:val="000000" w:themeColor="text1"/>
        </w:rPr>
        <w:t>his empowers the NTIA team to uphold standards independently</w:t>
      </w:r>
      <w:r w:rsidR="00666578">
        <w:rPr>
          <w:rFonts w:ascii="Times New Roman" w:hAnsi="Times New Roman"/>
          <w:color w:val="000000" w:themeColor="text1"/>
        </w:rPr>
        <w:t>.</w:t>
      </w:r>
    </w:p>
    <w:p w14:paraId="4432C64E" w14:textId="377FC1EE" w:rsidR="17593B05" w:rsidRPr="00962205" w:rsidRDefault="3DCB0543" w:rsidP="00B37EF6">
      <w:pPr>
        <w:pStyle w:val="ListParagraph"/>
        <w:numPr>
          <w:ilvl w:val="0"/>
          <w:numId w:val="18"/>
        </w:numPr>
        <w:spacing w:after="160" w:line="259" w:lineRule="auto"/>
        <w:rPr>
          <w:rFonts w:ascii="Times New Roman" w:hAnsi="Times New Roman"/>
          <w:color w:val="000000" w:themeColor="text1"/>
        </w:rPr>
      </w:pPr>
      <w:r w:rsidRPr="00962205">
        <w:rPr>
          <w:rFonts w:ascii="Times New Roman" w:hAnsi="Times New Roman"/>
          <w:color w:val="000000" w:themeColor="text1"/>
        </w:rPr>
        <w:lastRenderedPageBreak/>
        <w:t>Adherence to USWDS: All NTIA websites are designed to conform with the United States Web Design Standards (USWDS), which emphasize accessibility. This alignment ensures that we meet federal requirements and deliver a consistent user experience across all government platforms.</w:t>
      </w:r>
    </w:p>
    <w:p w14:paraId="354DE518" w14:textId="6525C421" w:rsidR="17593B05" w:rsidRPr="006C2B71" w:rsidRDefault="3DCB0543" w:rsidP="1D538F3F">
      <w:pPr>
        <w:spacing w:after="160" w:line="259" w:lineRule="auto"/>
        <w:rPr>
          <w:b/>
          <w:bCs/>
          <w:color w:val="000000" w:themeColor="text1"/>
        </w:rPr>
      </w:pPr>
      <w:r w:rsidRPr="006C2B71">
        <w:rPr>
          <w:b/>
          <w:bCs/>
          <w:color w:val="000000" w:themeColor="text1"/>
        </w:rPr>
        <w:t>Achievements in Accessibility:</w:t>
      </w:r>
    </w:p>
    <w:p w14:paraId="418DFAA9" w14:textId="3F463BC0" w:rsidR="17593B05" w:rsidRPr="00962205" w:rsidRDefault="3DCB0543" w:rsidP="00B37EF6">
      <w:pPr>
        <w:pStyle w:val="ListParagraph"/>
        <w:numPr>
          <w:ilvl w:val="0"/>
          <w:numId w:val="17"/>
        </w:numPr>
        <w:spacing w:after="160" w:line="259" w:lineRule="auto"/>
        <w:rPr>
          <w:rFonts w:ascii="Times New Roman" w:hAnsi="Times New Roman"/>
          <w:color w:val="000000" w:themeColor="text1"/>
        </w:rPr>
      </w:pPr>
      <w:r w:rsidRPr="00962205">
        <w:rPr>
          <w:rFonts w:ascii="Times New Roman" w:hAnsi="Times New Roman"/>
          <w:color w:val="000000" w:themeColor="text1"/>
        </w:rPr>
        <w:t>Responsive Web Design: Ensured that all NTIA websites are mobile-friendly and accessible, enhancing the user experience across various devices and platforms.</w:t>
      </w:r>
    </w:p>
    <w:p w14:paraId="46628AE1" w14:textId="3510AFDE" w:rsidR="17593B05" w:rsidRPr="00962205" w:rsidRDefault="3DCB0543" w:rsidP="00B37EF6">
      <w:pPr>
        <w:pStyle w:val="ListParagraph"/>
        <w:numPr>
          <w:ilvl w:val="0"/>
          <w:numId w:val="17"/>
        </w:numPr>
        <w:spacing w:after="160" w:line="259" w:lineRule="auto"/>
        <w:rPr>
          <w:rFonts w:ascii="Times New Roman" w:hAnsi="Times New Roman"/>
          <w:color w:val="000000" w:themeColor="text1"/>
        </w:rPr>
      </w:pPr>
      <w:r w:rsidRPr="00962205">
        <w:rPr>
          <w:rFonts w:ascii="Times New Roman" w:hAnsi="Times New Roman"/>
          <w:color w:val="000000" w:themeColor="text1"/>
        </w:rPr>
        <w:t>Drupal Theme Enhancement: Upgraded and optimized Drupal themes to enhance accessibility features, ensuring all interactive elements and navigation comply with accessibility standards.</w:t>
      </w:r>
    </w:p>
    <w:p w14:paraId="272581C2" w14:textId="4F3107A8" w:rsidR="17593B05" w:rsidRPr="00962205" w:rsidRDefault="3DCB0543" w:rsidP="00B37EF6">
      <w:pPr>
        <w:pStyle w:val="ListParagraph"/>
        <w:numPr>
          <w:ilvl w:val="0"/>
          <w:numId w:val="17"/>
        </w:numPr>
        <w:spacing w:after="160" w:line="259" w:lineRule="auto"/>
        <w:rPr>
          <w:rFonts w:ascii="Times New Roman" w:hAnsi="Times New Roman"/>
          <w:color w:val="000000" w:themeColor="text1"/>
        </w:rPr>
      </w:pPr>
      <w:r w:rsidRPr="00962205">
        <w:rPr>
          <w:rFonts w:ascii="Times New Roman" w:hAnsi="Times New Roman"/>
          <w:color w:val="000000" w:themeColor="text1"/>
        </w:rPr>
        <w:t>User-Centric UI/UX Design: Developed and refined UI components based on NTIA’s style guides, focusing on intuitive navigation and ease of access to accommodate a diverse range of users.</w:t>
      </w:r>
    </w:p>
    <w:p w14:paraId="72D332AF" w14:textId="31C9632A" w:rsidR="17593B05" w:rsidRPr="00561A5F" w:rsidRDefault="3DCB0543" w:rsidP="1D538F3F">
      <w:pPr>
        <w:spacing w:after="160" w:line="259" w:lineRule="auto"/>
        <w:rPr>
          <w:b/>
          <w:bCs/>
          <w:color w:val="000000" w:themeColor="text1"/>
        </w:rPr>
      </w:pPr>
      <w:r w:rsidRPr="00561A5F">
        <w:rPr>
          <w:b/>
          <w:bCs/>
          <w:color w:val="000000" w:themeColor="text1"/>
        </w:rPr>
        <w:t>Ensuring Continuous Compliance:</w:t>
      </w:r>
    </w:p>
    <w:p w14:paraId="0965E412" w14:textId="68C59FEA" w:rsidR="17593B05" w:rsidRPr="00962205" w:rsidRDefault="3DCB0543" w:rsidP="00B37EF6">
      <w:pPr>
        <w:pStyle w:val="ListParagraph"/>
        <w:numPr>
          <w:ilvl w:val="0"/>
          <w:numId w:val="16"/>
        </w:numPr>
        <w:spacing w:after="160" w:line="259" w:lineRule="auto"/>
        <w:rPr>
          <w:rFonts w:ascii="Times New Roman" w:hAnsi="Times New Roman"/>
          <w:color w:val="000000" w:themeColor="text1"/>
        </w:rPr>
      </w:pPr>
      <w:r w:rsidRPr="00962205">
        <w:rPr>
          <w:rFonts w:ascii="Times New Roman" w:hAnsi="Times New Roman"/>
          <w:color w:val="000000" w:themeColor="text1"/>
        </w:rPr>
        <w:t>Ongoing Monitoring and Updates: We employ a proactive monitoring strategy that includes regular updates to accessibility protocols and immediate adjustments to any new web content or features.</w:t>
      </w:r>
    </w:p>
    <w:p w14:paraId="75462865" w14:textId="0A95CA2F" w:rsidR="17593B05" w:rsidRPr="00962205" w:rsidRDefault="3DCB0543" w:rsidP="00B37EF6">
      <w:pPr>
        <w:pStyle w:val="ListParagraph"/>
        <w:numPr>
          <w:ilvl w:val="0"/>
          <w:numId w:val="16"/>
        </w:numPr>
        <w:spacing w:after="160" w:line="259" w:lineRule="auto"/>
        <w:rPr>
          <w:rFonts w:ascii="Times New Roman" w:hAnsi="Times New Roman"/>
          <w:color w:val="000000" w:themeColor="text1"/>
        </w:rPr>
      </w:pPr>
      <w:r w:rsidRPr="00962205">
        <w:rPr>
          <w:rFonts w:ascii="Times New Roman" w:hAnsi="Times New Roman"/>
          <w:color w:val="000000" w:themeColor="text1"/>
        </w:rPr>
        <w:t>Agile and Responsive Management: Our agile project management approach allows us to quickly adapt to changes in accessibility standards and implement best practices across NTIA’s digital assets.</w:t>
      </w:r>
    </w:p>
    <w:p w14:paraId="748A6650" w14:textId="7732840E" w:rsidR="17593B05" w:rsidRDefault="3DCB0543" w:rsidP="1D538F3F">
      <w:pPr>
        <w:spacing w:after="160" w:line="259" w:lineRule="auto"/>
        <w:rPr>
          <w:color w:val="000000" w:themeColor="text1"/>
        </w:rPr>
      </w:pPr>
      <w:r w:rsidRPr="00962205">
        <w:rPr>
          <w:color w:val="000000" w:themeColor="text1"/>
        </w:rPr>
        <w:t>Stealth Solutions strategic management and technical expertise in maintaining high-impact, public-facing websites ensure that NTIA’s digital platforms remain accessible and compliant, supporting the agency's mission to manage the federal spectrum and promote national broadband initiatives effectively.</w:t>
      </w:r>
    </w:p>
    <w:p w14:paraId="3EE98A51" w14:textId="77777777" w:rsidR="007C3317" w:rsidRPr="00962205" w:rsidRDefault="007C3317" w:rsidP="1D538F3F">
      <w:pPr>
        <w:spacing w:after="160" w:line="259" w:lineRule="auto"/>
        <w:rPr>
          <w:color w:val="000000" w:themeColor="text1"/>
        </w:rPr>
      </w:pPr>
    </w:p>
    <w:p w14:paraId="167C4A13" w14:textId="1E74835C" w:rsidR="17593B05" w:rsidRPr="00A13649" w:rsidRDefault="3DCB0543" w:rsidP="00A13649">
      <w:pPr>
        <w:pStyle w:val="Heading2"/>
        <w:rPr>
          <w:rFonts w:ascii="Times New Roman" w:hAnsi="Times New Roman" w:cs="Times New Roman"/>
          <w:b/>
          <w:bCs/>
          <w:color w:val="auto"/>
        </w:rPr>
      </w:pPr>
      <w:bookmarkStart w:id="2" w:name="_Toc174538286"/>
      <w:r w:rsidRPr="00A13649">
        <w:rPr>
          <w:rFonts w:ascii="Times New Roman" w:hAnsi="Times New Roman" w:cs="Times New Roman"/>
          <w:b/>
          <w:bCs/>
          <w:color w:val="auto"/>
        </w:rPr>
        <w:t>Project 2:</w:t>
      </w:r>
      <w:r w:rsidR="00364C78">
        <w:rPr>
          <w:rFonts w:ascii="Times New Roman" w:hAnsi="Times New Roman" w:cs="Times New Roman"/>
          <w:b/>
          <w:bCs/>
          <w:color w:val="auto"/>
        </w:rPr>
        <w:t xml:space="preserve"> </w:t>
      </w:r>
      <w:r w:rsidR="007C3317" w:rsidRPr="00962205">
        <w:rPr>
          <w:b/>
          <w:bCs/>
          <w:color w:val="000000" w:themeColor="text1"/>
        </w:rPr>
        <w:t>United States Agency for International Development (USAID)</w:t>
      </w:r>
      <w:bookmarkEnd w:id="2"/>
    </w:p>
    <w:p w14:paraId="2389256F" w14:textId="69CD34E3" w:rsidR="3DCB0543" w:rsidRPr="00962205" w:rsidRDefault="3DCB0543" w:rsidP="1D538F3F">
      <w:pPr>
        <w:spacing w:line="259" w:lineRule="auto"/>
        <w:rPr>
          <w:color w:val="000000" w:themeColor="text1"/>
        </w:rPr>
      </w:pPr>
      <w:r w:rsidRPr="00962205">
        <w:rPr>
          <w:b/>
          <w:bCs/>
          <w:color w:val="000000" w:themeColor="text1"/>
        </w:rPr>
        <w:t>United States Agency for International Development (USAID) Prosper Africa Program</w:t>
      </w:r>
      <w:r w:rsidRPr="00962205">
        <w:br/>
      </w:r>
      <w:r w:rsidRPr="00962205">
        <w:rPr>
          <w:b/>
          <w:bCs/>
          <w:color w:val="000000" w:themeColor="text1"/>
        </w:rPr>
        <w:t>Contract Number:</w:t>
      </w:r>
      <w:r w:rsidRPr="00962205">
        <w:rPr>
          <w:color w:val="000000" w:themeColor="text1"/>
        </w:rPr>
        <w:t xml:space="preserve"> S</w:t>
      </w:r>
      <w:r w:rsidR="007C3317">
        <w:rPr>
          <w:color w:val="000000" w:themeColor="text1"/>
        </w:rPr>
        <w:t>TARS III</w:t>
      </w:r>
      <w:r w:rsidRPr="00962205">
        <w:rPr>
          <w:color w:val="000000" w:themeColor="text1"/>
        </w:rPr>
        <w:t>, #47QTCB21D0018</w:t>
      </w:r>
      <w:r w:rsidRPr="00962205">
        <w:br/>
      </w:r>
      <w:r w:rsidRPr="00962205">
        <w:rPr>
          <w:b/>
          <w:bCs/>
          <w:color w:val="000000" w:themeColor="text1"/>
        </w:rPr>
        <w:t>Contractor:</w:t>
      </w:r>
      <w:r w:rsidRPr="00962205">
        <w:rPr>
          <w:color w:val="000000" w:themeColor="text1"/>
        </w:rPr>
        <w:t xml:space="preserve"> Stealth Solutions, Inc. (Prime)</w:t>
      </w:r>
      <w:r w:rsidRPr="00962205">
        <w:br/>
      </w:r>
      <w:r w:rsidRPr="00962205">
        <w:rPr>
          <w:b/>
          <w:bCs/>
          <w:color w:val="000000" w:themeColor="text1"/>
        </w:rPr>
        <w:t>Procuring Agency:</w:t>
      </w:r>
      <w:r w:rsidRPr="00962205">
        <w:rPr>
          <w:color w:val="000000" w:themeColor="text1"/>
        </w:rPr>
        <w:t xml:space="preserve"> USAID</w:t>
      </w:r>
      <w:r w:rsidRPr="00962205">
        <w:br/>
      </w:r>
      <w:r w:rsidRPr="00962205">
        <w:rPr>
          <w:b/>
          <w:bCs/>
          <w:color w:val="000000" w:themeColor="text1"/>
        </w:rPr>
        <w:t>Contractor Address:</w:t>
      </w:r>
      <w:r w:rsidRPr="00962205">
        <w:rPr>
          <w:color w:val="000000" w:themeColor="text1"/>
        </w:rPr>
        <w:t xml:space="preserve"> 46191 Westlake Drive, Suite #112, Sterling, VA 20165</w:t>
      </w:r>
      <w:r w:rsidRPr="00962205">
        <w:br/>
      </w:r>
      <w:r w:rsidRPr="00962205">
        <w:rPr>
          <w:b/>
          <w:bCs/>
          <w:color w:val="000000" w:themeColor="text1"/>
        </w:rPr>
        <w:t>Contract Type:</w:t>
      </w:r>
      <w:r w:rsidRPr="00962205">
        <w:rPr>
          <w:color w:val="000000" w:themeColor="text1"/>
        </w:rPr>
        <w:t xml:space="preserve"> Hybrid - Time &amp; Materials (T&amp;M) and Firm Fixed Price (FFP)</w:t>
      </w:r>
      <w:r w:rsidRPr="00962205">
        <w:br/>
      </w:r>
      <w:r w:rsidRPr="00962205">
        <w:rPr>
          <w:b/>
          <w:bCs/>
          <w:color w:val="000000" w:themeColor="text1"/>
        </w:rPr>
        <w:t>Agency POC:</w:t>
      </w:r>
      <w:r w:rsidRPr="00962205">
        <w:rPr>
          <w:color w:val="000000" w:themeColor="text1"/>
        </w:rPr>
        <w:t xml:space="preserve"> Ali Momand, (202) 460-6831, </w:t>
      </w:r>
      <w:hyperlink r:id="rId18">
        <w:r w:rsidRPr="00962205">
          <w:rPr>
            <w:rStyle w:val="Hyperlink"/>
          </w:rPr>
          <w:t>amomand@usaid.gov</w:t>
        </w:r>
        <w:r w:rsidRPr="00962205">
          <w:br/>
        </w:r>
      </w:hyperlink>
      <w:r w:rsidRPr="00962205">
        <w:rPr>
          <w:b/>
          <w:bCs/>
          <w:color w:val="000000" w:themeColor="text1"/>
        </w:rPr>
        <w:t>Period of Performance:</w:t>
      </w:r>
      <w:r w:rsidRPr="00962205">
        <w:rPr>
          <w:color w:val="000000" w:themeColor="text1"/>
        </w:rPr>
        <w:t xml:space="preserve"> January 2022 – January 2025</w:t>
      </w:r>
    </w:p>
    <w:p w14:paraId="40BBD0AA" w14:textId="5E2C6D99" w:rsidR="1D538F3F" w:rsidRPr="00B57F96" w:rsidRDefault="31759764" w:rsidP="1D538F3F">
      <w:pPr>
        <w:spacing w:line="259" w:lineRule="auto"/>
      </w:pPr>
      <w:r w:rsidRPr="00962205">
        <w:rPr>
          <w:b/>
          <w:bCs/>
          <w:color w:val="000000" w:themeColor="text1"/>
        </w:rPr>
        <w:t>Contract V</w:t>
      </w:r>
      <w:r w:rsidRPr="00962205">
        <w:rPr>
          <w:color w:val="000000" w:themeColor="text1"/>
        </w:rPr>
        <w:t xml:space="preserve">alue: </w:t>
      </w:r>
      <w:r w:rsidR="1DAE0F12" w:rsidRPr="00962205">
        <w:rPr>
          <w:color w:val="000000" w:themeColor="text1"/>
        </w:rPr>
        <w:t>$3,570,003</w:t>
      </w:r>
    </w:p>
    <w:p w14:paraId="16286053" w14:textId="511965B6" w:rsidR="17593B05" w:rsidRPr="00962205" w:rsidRDefault="3DCB0543" w:rsidP="1D538F3F">
      <w:pPr>
        <w:spacing w:after="160" w:line="259" w:lineRule="auto"/>
        <w:rPr>
          <w:color w:val="000000" w:themeColor="text1"/>
        </w:rPr>
      </w:pPr>
      <w:r w:rsidRPr="00962205">
        <w:rPr>
          <w:b/>
          <w:bCs/>
          <w:color w:val="000000" w:themeColor="text1"/>
        </w:rPr>
        <w:lastRenderedPageBreak/>
        <w:t>Project Overview:</w:t>
      </w:r>
      <w:r w:rsidR="17593B05" w:rsidRPr="00962205">
        <w:br/>
      </w:r>
      <w:r w:rsidRPr="00962205">
        <w:rPr>
          <w:color w:val="000000" w:themeColor="text1"/>
        </w:rPr>
        <w:t>Stealth Solutions is enhancing the Prosper Africa Salesforce CRM system, focusing on accessibility and compliance to meet Section 508 standards, aligning closely with the IT requirements of the IRS-Bureau of Engraving and Printing (IRS-BEP).</w:t>
      </w:r>
    </w:p>
    <w:p w14:paraId="2FCD5E48" w14:textId="7F19454F" w:rsidR="17593B05" w:rsidRPr="00962205" w:rsidRDefault="3DCB0543" w:rsidP="1D538F3F">
      <w:pPr>
        <w:spacing w:after="160" w:line="259" w:lineRule="auto"/>
        <w:rPr>
          <w:color w:val="000000" w:themeColor="text1"/>
        </w:rPr>
      </w:pPr>
      <w:r w:rsidRPr="00962205">
        <w:rPr>
          <w:b/>
          <w:bCs/>
          <w:color w:val="000000" w:themeColor="text1"/>
        </w:rPr>
        <w:t>Scope of Work:</w:t>
      </w:r>
    </w:p>
    <w:p w14:paraId="1C78CCF8" w14:textId="518280BD" w:rsidR="17593B05" w:rsidRPr="00962205" w:rsidRDefault="3DCB0543" w:rsidP="00B37EF6">
      <w:pPr>
        <w:pStyle w:val="ListParagraph"/>
        <w:numPr>
          <w:ilvl w:val="0"/>
          <w:numId w:val="15"/>
        </w:numPr>
        <w:spacing w:after="160" w:line="259" w:lineRule="auto"/>
        <w:rPr>
          <w:rFonts w:ascii="Times New Roman" w:hAnsi="Times New Roman"/>
          <w:color w:val="000000" w:themeColor="text1"/>
        </w:rPr>
      </w:pPr>
      <w:r w:rsidRPr="000733D1">
        <w:rPr>
          <w:rFonts w:ascii="Times New Roman" w:hAnsi="Times New Roman"/>
          <w:color w:val="000000" w:themeColor="text1"/>
        </w:rPr>
        <w:t>Development and Enhancements:</w:t>
      </w:r>
      <w:r w:rsidRPr="00962205">
        <w:rPr>
          <w:rFonts w:ascii="Times New Roman" w:hAnsi="Times New Roman"/>
          <w:color w:val="000000" w:themeColor="text1"/>
        </w:rPr>
        <w:t xml:space="preserve"> Addressed critical system improvements and legacy issues.</w:t>
      </w:r>
    </w:p>
    <w:p w14:paraId="315E3E43" w14:textId="252B16E5" w:rsidR="17593B05" w:rsidRPr="00962205" w:rsidRDefault="3DCB0543" w:rsidP="00B37EF6">
      <w:pPr>
        <w:pStyle w:val="ListParagraph"/>
        <w:numPr>
          <w:ilvl w:val="0"/>
          <w:numId w:val="15"/>
        </w:numPr>
        <w:spacing w:after="160" w:line="259" w:lineRule="auto"/>
        <w:rPr>
          <w:rFonts w:ascii="Times New Roman" w:hAnsi="Times New Roman"/>
          <w:color w:val="000000" w:themeColor="text1"/>
        </w:rPr>
      </w:pPr>
      <w:r w:rsidRPr="000733D1">
        <w:rPr>
          <w:rFonts w:ascii="Times New Roman" w:hAnsi="Times New Roman"/>
          <w:color w:val="000000" w:themeColor="text1"/>
        </w:rPr>
        <w:t>Project Management:</w:t>
      </w:r>
      <w:r w:rsidRPr="00962205">
        <w:rPr>
          <w:rFonts w:ascii="Times New Roman" w:hAnsi="Times New Roman"/>
          <w:color w:val="000000" w:themeColor="text1"/>
        </w:rPr>
        <w:t xml:space="preserve"> Ensured comprehensive oversight for timely and budget-compliant task completion.</w:t>
      </w:r>
    </w:p>
    <w:p w14:paraId="550CDA8F" w14:textId="239016AE" w:rsidR="17593B05" w:rsidRPr="00962205" w:rsidRDefault="3DCB0543" w:rsidP="00B37EF6">
      <w:pPr>
        <w:pStyle w:val="ListParagraph"/>
        <w:numPr>
          <w:ilvl w:val="0"/>
          <w:numId w:val="15"/>
        </w:numPr>
        <w:spacing w:after="160" w:line="259" w:lineRule="auto"/>
        <w:rPr>
          <w:rFonts w:ascii="Times New Roman" w:hAnsi="Times New Roman"/>
          <w:color w:val="000000" w:themeColor="text1"/>
        </w:rPr>
      </w:pPr>
      <w:r w:rsidRPr="000733D1">
        <w:rPr>
          <w:rFonts w:ascii="Times New Roman" w:hAnsi="Times New Roman"/>
          <w:color w:val="000000" w:themeColor="text1"/>
        </w:rPr>
        <w:t>Operations and Maintenance:</w:t>
      </w:r>
      <w:r w:rsidRPr="00962205">
        <w:rPr>
          <w:rFonts w:ascii="Times New Roman" w:hAnsi="Times New Roman"/>
          <w:color w:val="000000" w:themeColor="text1"/>
        </w:rPr>
        <w:t xml:space="preserve"> Optimized ongoing system performance.</w:t>
      </w:r>
    </w:p>
    <w:p w14:paraId="4ECF98BF" w14:textId="7DD1DEA5" w:rsidR="17593B05" w:rsidRPr="00962205" w:rsidRDefault="3DCB0543" w:rsidP="1D538F3F">
      <w:pPr>
        <w:spacing w:after="160" w:line="259" w:lineRule="auto"/>
        <w:rPr>
          <w:color w:val="000000" w:themeColor="text1"/>
        </w:rPr>
      </w:pPr>
      <w:r w:rsidRPr="00962205">
        <w:rPr>
          <w:b/>
          <w:bCs/>
          <w:color w:val="000000" w:themeColor="text1"/>
        </w:rPr>
        <w:t>Key Accessibility Achievements:</w:t>
      </w:r>
    </w:p>
    <w:p w14:paraId="7740073E" w14:textId="0B2F8C56" w:rsidR="17593B05" w:rsidRPr="00962205" w:rsidRDefault="3DCB0543" w:rsidP="00B37EF6">
      <w:pPr>
        <w:pStyle w:val="ListParagraph"/>
        <w:numPr>
          <w:ilvl w:val="0"/>
          <w:numId w:val="14"/>
        </w:numPr>
        <w:spacing w:after="160" w:line="259" w:lineRule="auto"/>
        <w:rPr>
          <w:rFonts w:ascii="Times New Roman" w:hAnsi="Times New Roman"/>
          <w:color w:val="000000" w:themeColor="text1"/>
        </w:rPr>
      </w:pPr>
      <w:r w:rsidRPr="000733D1">
        <w:rPr>
          <w:rFonts w:ascii="Times New Roman" w:hAnsi="Times New Roman"/>
          <w:color w:val="000000" w:themeColor="text1"/>
        </w:rPr>
        <w:t>FedRAMP Authorization to Operate (ATO):</w:t>
      </w:r>
      <w:r w:rsidRPr="00962205">
        <w:rPr>
          <w:rFonts w:ascii="Times New Roman" w:hAnsi="Times New Roman"/>
          <w:color w:val="000000" w:themeColor="text1"/>
        </w:rPr>
        <w:t xml:space="preserve"> Enhanced system security and compliance.</w:t>
      </w:r>
    </w:p>
    <w:p w14:paraId="3760E8AD" w14:textId="030DCEE1" w:rsidR="17593B05" w:rsidRPr="00962205" w:rsidRDefault="3DCB0543" w:rsidP="00B37EF6">
      <w:pPr>
        <w:pStyle w:val="ListParagraph"/>
        <w:numPr>
          <w:ilvl w:val="0"/>
          <w:numId w:val="14"/>
        </w:numPr>
        <w:spacing w:after="160" w:line="259" w:lineRule="auto"/>
        <w:rPr>
          <w:rFonts w:ascii="Times New Roman" w:hAnsi="Times New Roman"/>
          <w:color w:val="000000" w:themeColor="text1"/>
        </w:rPr>
      </w:pPr>
      <w:r w:rsidRPr="000733D1">
        <w:rPr>
          <w:rFonts w:ascii="Times New Roman" w:hAnsi="Times New Roman"/>
          <w:color w:val="000000" w:themeColor="text1"/>
        </w:rPr>
        <w:t>Accessibility Assessments and Remediation:</w:t>
      </w:r>
      <w:r w:rsidRPr="00962205">
        <w:rPr>
          <w:rFonts w:ascii="Times New Roman" w:hAnsi="Times New Roman"/>
          <w:color w:val="000000" w:themeColor="text1"/>
        </w:rPr>
        <w:t xml:space="preserve"> Conducted thorough assessments and implemented necessary remediations for Section 508 compliance.</w:t>
      </w:r>
    </w:p>
    <w:p w14:paraId="63186EC5" w14:textId="7DC17F6B" w:rsidR="17593B05" w:rsidRPr="00962205" w:rsidRDefault="3DCB0543" w:rsidP="00B37EF6">
      <w:pPr>
        <w:pStyle w:val="ListParagraph"/>
        <w:numPr>
          <w:ilvl w:val="0"/>
          <w:numId w:val="14"/>
        </w:numPr>
        <w:spacing w:after="160" w:line="259" w:lineRule="auto"/>
        <w:rPr>
          <w:rFonts w:ascii="Times New Roman" w:hAnsi="Times New Roman"/>
          <w:color w:val="000000" w:themeColor="text1"/>
        </w:rPr>
      </w:pPr>
      <w:r w:rsidRPr="000733D1">
        <w:rPr>
          <w:rFonts w:ascii="Times New Roman" w:hAnsi="Times New Roman"/>
          <w:color w:val="000000" w:themeColor="text1"/>
        </w:rPr>
        <w:t>Strategic Compliance Planning:</w:t>
      </w:r>
      <w:r w:rsidRPr="00962205">
        <w:rPr>
          <w:rFonts w:ascii="Times New Roman" w:hAnsi="Times New Roman"/>
          <w:color w:val="000000" w:themeColor="text1"/>
        </w:rPr>
        <w:t xml:space="preserve"> Collaborated with agency leadership to integrate accessibility into ongoing technology planning and operations, enhancing CRM functionality while maintaining compliance.</w:t>
      </w:r>
    </w:p>
    <w:p w14:paraId="2AED57FF" w14:textId="3A517BDE" w:rsidR="17593B05" w:rsidRPr="00962205" w:rsidRDefault="3DCB0543" w:rsidP="1D538F3F">
      <w:pPr>
        <w:spacing w:after="160" w:line="259" w:lineRule="auto"/>
        <w:rPr>
          <w:color w:val="000000" w:themeColor="text1"/>
        </w:rPr>
      </w:pPr>
      <w:r w:rsidRPr="00962205">
        <w:rPr>
          <w:b/>
          <w:bCs/>
          <w:color w:val="000000" w:themeColor="text1"/>
        </w:rPr>
        <w:t>Relevance to IRS-Bureau of Engraving and Printing (IRS-BEP):</w:t>
      </w:r>
      <w:r w:rsidR="17593B05" w:rsidRPr="00962205">
        <w:br/>
      </w:r>
      <w:r w:rsidRPr="00962205">
        <w:rPr>
          <w:color w:val="000000" w:themeColor="text1"/>
        </w:rPr>
        <w:t>Stealth Solutions leverages proven methodologies from the USAID project to enhance IRS-BEP's Salesforce CRM accessibility:</w:t>
      </w:r>
    </w:p>
    <w:p w14:paraId="59F20C41" w14:textId="4B551E02" w:rsidR="3DCB0543" w:rsidRPr="00962205" w:rsidRDefault="3DCB0543" w:rsidP="00B37EF6">
      <w:pPr>
        <w:pStyle w:val="ListParagraph"/>
        <w:numPr>
          <w:ilvl w:val="0"/>
          <w:numId w:val="13"/>
        </w:numPr>
        <w:spacing w:after="160" w:line="259" w:lineRule="auto"/>
        <w:rPr>
          <w:rFonts w:ascii="Times New Roman" w:hAnsi="Times New Roman"/>
          <w:color w:val="000000" w:themeColor="text1"/>
        </w:rPr>
      </w:pPr>
      <w:r w:rsidRPr="008E7546">
        <w:rPr>
          <w:rFonts w:ascii="Times New Roman" w:hAnsi="Times New Roman"/>
          <w:color w:val="000000" w:themeColor="text1"/>
        </w:rPr>
        <w:t>Enhanced IT Accessibility:</w:t>
      </w:r>
      <w:r w:rsidRPr="00962205">
        <w:rPr>
          <w:rFonts w:ascii="Times New Roman" w:hAnsi="Times New Roman"/>
          <w:color w:val="000000" w:themeColor="text1"/>
        </w:rPr>
        <w:t xml:space="preserve"> </w:t>
      </w:r>
      <w:r w:rsidR="0007F5B4" w:rsidRPr="00962205">
        <w:rPr>
          <w:rFonts w:ascii="Times New Roman" w:hAnsi="Times New Roman"/>
          <w:color w:val="000000" w:themeColor="text1"/>
        </w:rPr>
        <w:t>Applied proven methods from the USAID project to customize accessibility features like navigation and screen reader compatibility for IRS-BEP.</w:t>
      </w:r>
    </w:p>
    <w:p w14:paraId="282FF010" w14:textId="46D2FAE1" w:rsidR="17593B05" w:rsidRPr="00962205" w:rsidRDefault="3DCB0543" w:rsidP="00B37EF6">
      <w:pPr>
        <w:pStyle w:val="ListParagraph"/>
        <w:numPr>
          <w:ilvl w:val="0"/>
          <w:numId w:val="13"/>
        </w:numPr>
        <w:spacing w:after="160" w:line="259" w:lineRule="auto"/>
        <w:rPr>
          <w:rFonts w:ascii="Times New Roman" w:hAnsi="Times New Roman"/>
        </w:rPr>
      </w:pPr>
      <w:r w:rsidRPr="00276AC0">
        <w:rPr>
          <w:rFonts w:ascii="Times New Roman" w:hAnsi="Times New Roman"/>
          <w:color w:val="000000" w:themeColor="text1"/>
        </w:rPr>
        <w:t>Ongoing Compliance Monitoring:</w:t>
      </w:r>
      <w:r w:rsidRPr="00962205">
        <w:rPr>
          <w:rFonts w:ascii="Times New Roman" w:hAnsi="Times New Roman"/>
          <w:color w:val="000000" w:themeColor="text1"/>
        </w:rPr>
        <w:t xml:space="preserve"> </w:t>
      </w:r>
      <w:r w:rsidR="31078B84" w:rsidRPr="00962205">
        <w:rPr>
          <w:rFonts w:ascii="Times New Roman" w:hAnsi="Times New Roman"/>
          <w:color w:val="000000" w:themeColor="text1"/>
        </w:rPr>
        <w:t>Established continuous monitoring, training, and audits to maintain accessibility.</w:t>
      </w:r>
    </w:p>
    <w:p w14:paraId="6C170DC5" w14:textId="45919265" w:rsidR="17593B05" w:rsidRPr="00962205" w:rsidRDefault="3DCB0543" w:rsidP="00B37EF6">
      <w:pPr>
        <w:pStyle w:val="ListParagraph"/>
        <w:numPr>
          <w:ilvl w:val="0"/>
          <w:numId w:val="13"/>
        </w:numPr>
        <w:spacing w:after="160" w:line="259" w:lineRule="auto"/>
        <w:rPr>
          <w:rFonts w:ascii="Times New Roman" w:hAnsi="Times New Roman"/>
          <w:color w:val="000000" w:themeColor="text1"/>
        </w:rPr>
      </w:pPr>
      <w:r w:rsidRPr="00276AC0">
        <w:rPr>
          <w:rFonts w:ascii="Times New Roman" w:hAnsi="Times New Roman"/>
          <w:color w:val="000000" w:themeColor="text1"/>
        </w:rPr>
        <w:t>Integration with Technology Roadmaps:</w:t>
      </w:r>
      <w:r w:rsidRPr="00962205">
        <w:rPr>
          <w:rFonts w:ascii="Times New Roman" w:hAnsi="Times New Roman"/>
          <w:color w:val="000000" w:themeColor="text1"/>
        </w:rPr>
        <w:t xml:space="preserve"> Embeds accessibility into every IT project lifecycle, ensuring ongoing compliance.</w:t>
      </w:r>
    </w:p>
    <w:p w14:paraId="10B29ED0" w14:textId="78737A13" w:rsidR="009322FC" w:rsidRPr="00962205" w:rsidRDefault="3DCB0543" w:rsidP="1D538F3F">
      <w:pPr>
        <w:spacing w:after="160" w:line="259" w:lineRule="auto"/>
        <w:rPr>
          <w:color w:val="000000" w:themeColor="text1"/>
        </w:rPr>
      </w:pPr>
      <w:r w:rsidRPr="00962205">
        <w:rPr>
          <w:color w:val="000000" w:themeColor="text1"/>
        </w:rPr>
        <w:t>By implementing these strategies, Stealth Solutions is ideally positioned to support IRS-BEP in achieving and maintaining IT Accessibility and Section 508 Compliance, thereby enhancing user experience for all stakeholders.</w:t>
      </w:r>
    </w:p>
    <w:p w14:paraId="1B648324" w14:textId="2A98B40B" w:rsidR="17DE6565" w:rsidRPr="00A13649" w:rsidRDefault="349BB054" w:rsidP="00A13649">
      <w:pPr>
        <w:pStyle w:val="Heading2"/>
        <w:rPr>
          <w:rFonts w:ascii="Times New Roman" w:hAnsi="Times New Roman" w:cs="Times New Roman"/>
          <w:b/>
          <w:bCs/>
          <w:color w:val="auto"/>
        </w:rPr>
      </w:pPr>
      <w:bookmarkStart w:id="3" w:name="_Toc174538287"/>
      <w:r w:rsidRPr="00A13649">
        <w:rPr>
          <w:rFonts w:ascii="Times New Roman" w:hAnsi="Times New Roman" w:cs="Times New Roman"/>
          <w:b/>
          <w:bCs/>
          <w:color w:val="auto"/>
        </w:rPr>
        <w:t>Project 3:</w:t>
      </w:r>
      <w:r w:rsidR="00364C78">
        <w:rPr>
          <w:rFonts w:ascii="Times New Roman" w:hAnsi="Times New Roman" w:cs="Times New Roman"/>
          <w:b/>
          <w:bCs/>
          <w:color w:val="auto"/>
        </w:rPr>
        <w:t xml:space="preserve"> </w:t>
      </w:r>
      <w:r w:rsidR="009322FC" w:rsidRPr="00962205">
        <w:rPr>
          <w:b/>
          <w:bCs/>
          <w:color w:val="000000" w:themeColor="text1"/>
        </w:rPr>
        <w:t>Defense Logistics Agency (DLA)</w:t>
      </w:r>
      <w:bookmarkEnd w:id="3"/>
    </w:p>
    <w:p w14:paraId="41D6F841" w14:textId="526E77A2" w:rsidR="4344317E" w:rsidRPr="00962205" w:rsidRDefault="3E869A00" w:rsidP="1D538F3F">
      <w:pPr>
        <w:spacing w:line="259" w:lineRule="auto"/>
        <w:rPr>
          <w:b/>
          <w:bCs/>
          <w:color w:val="000000" w:themeColor="text1"/>
        </w:rPr>
      </w:pPr>
      <w:r w:rsidRPr="00962205">
        <w:rPr>
          <w:b/>
          <w:bCs/>
          <w:color w:val="000000" w:themeColor="text1"/>
        </w:rPr>
        <w:t>Project Name -</w:t>
      </w:r>
      <w:r w:rsidR="2694A0A8" w:rsidRPr="00962205">
        <w:rPr>
          <w:b/>
          <w:bCs/>
          <w:color w:val="000000" w:themeColor="text1"/>
        </w:rPr>
        <w:t xml:space="preserve"> Defense Logistics Agency (DLA) Past Performance</w:t>
      </w:r>
    </w:p>
    <w:p w14:paraId="42EECE00" w14:textId="7DEB2371" w:rsidR="4344317E" w:rsidRPr="00962205" w:rsidRDefault="3E869A00" w:rsidP="1D538F3F">
      <w:pPr>
        <w:spacing w:line="259" w:lineRule="auto"/>
        <w:rPr>
          <w:b/>
          <w:bCs/>
          <w:color w:val="000000" w:themeColor="text1"/>
        </w:rPr>
      </w:pPr>
      <w:r w:rsidRPr="00962205">
        <w:rPr>
          <w:b/>
          <w:bCs/>
          <w:color w:val="000000" w:themeColor="text1"/>
        </w:rPr>
        <w:t>Contract Number - SP70121C0049</w:t>
      </w:r>
    </w:p>
    <w:p w14:paraId="1E7FD41D" w14:textId="26ABB08B" w:rsidR="4344317E" w:rsidRPr="00962205" w:rsidRDefault="3E869A00" w:rsidP="1D538F3F">
      <w:pPr>
        <w:spacing w:line="259" w:lineRule="auto"/>
        <w:rPr>
          <w:b/>
          <w:bCs/>
          <w:color w:val="000000" w:themeColor="text1"/>
        </w:rPr>
      </w:pPr>
      <w:r w:rsidRPr="00962205">
        <w:rPr>
          <w:b/>
          <w:bCs/>
          <w:color w:val="000000" w:themeColor="text1"/>
        </w:rPr>
        <w:t>Contractor – Deque Systems, Inc. (Prime)</w:t>
      </w:r>
    </w:p>
    <w:p w14:paraId="1D1BEB1E" w14:textId="46A4ACF6" w:rsidR="2AE77FF9" w:rsidRPr="00962205" w:rsidRDefault="366BC483" w:rsidP="1D538F3F">
      <w:pPr>
        <w:spacing w:line="259" w:lineRule="auto"/>
        <w:rPr>
          <w:color w:val="000000" w:themeColor="text1"/>
        </w:rPr>
      </w:pPr>
      <w:r w:rsidRPr="00962205">
        <w:rPr>
          <w:b/>
          <w:bCs/>
          <w:color w:val="000000" w:themeColor="text1"/>
        </w:rPr>
        <w:t xml:space="preserve">Procuring </w:t>
      </w:r>
      <w:r w:rsidR="1E5C9F17" w:rsidRPr="00962205">
        <w:rPr>
          <w:b/>
          <w:bCs/>
          <w:color w:val="000000" w:themeColor="text1"/>
        </w:rPr>
        <w:t xml:space="preserve">Agency - </w:t>
      </w:r>
      <w:r w:rsidR="3E869A00" w:rsidRPr="00962205">
        <w:rPr>
          <w:b/>
          <w:bCs/>
          <w:color w:val="000000" w:themeColor="text1"/>
        </w:rPr>
        <w:t>Defense Logistics Agenc</w:t>
      </w:r>
      <w:r w:rsidR="3E869A00" w:rsidRPr="00962205">
        <w:rPr>
          <w:color w:val="000000" w:themeColor="text1"/>
        </w:rPr>
        <w:t>y</w:t>
      </w:r>
    </w:p>
    <w:p w14:paraId="475610E0" w14:textId="743CBF54" w:rsidR="1D231556" w:rsidRPr="00962205" w:rsidRDefault="4ABBCC9F" w:rsidP="1D538F3F">
      <w:pPr>
        <w:spacing w:line="259" w:lineRule="auto"/>
        <w:rPr>
          <w:color w:val="000000" w:themeColor="text1"/>
        </w:rPr>
      </w:pPr>
      <w:r w:rsidRPr="00962205">
        <w:rPr>
          <w:b/>
          <w:bCs/>
          <w:color w:val="000000" w:themeColor="text1"/>
        </w:rPr>
        <w:lastRenderedPageBreak/>
        <w:t xml:space="preserve">Contractor Address </w:t>
      </w:r>
      <w:r w:rsidRPr="00962205">
        <w:rPr>
          <w:color w:val="000000" w:themeColor="text1"/>
        </w:rPr>
        <w:t>- 13800 Coppermine Rd Herndon, Virginia 20171</w:t>
      </w:r>
    </w:p>
    <w:p w14:paraId="698A2229" w14:textId="4A36B482" w:rsidR="4344317E" w:rsidRPr="00962205" w:rsidRDefault="3E869A00" w:rsidP="1D538F3F">
      <w:pPr>
        <w:spacing w:line="259" w:lineRule="auto"/>
        <w:rPr>
          <w:color w:val="000000" w:themeColor="text1"/>
          <w:highlight w:val="yellow"/>
        </w:rPr>
      </w:pPr>
      <w:r w:rsidRPr="00962205">
        <w:rPr>
          <w:b/>
          <w:bCs/>
          <w:color w:val="000000" w:themeColor="text1"/>
        </w:rPr>
        <w:t xml:space="preserve">Contract Type </w:t>
      </w:r>
      <w:r w:rsidRPr="00962205">
        <w:rPr>
          <w:color w:val="000000" w:themeColor="text1"/>
        </w:rPr>
        <w:t xml:space="preserve">- </w:t>
      </w:r>
      <w:r w:rsidR="009D4651" w:rsidRPr="00962205">
        <w:rPr>
          <w:color w:val="000000" w:themeColor="text1"/>
        </w:rPr>
        <w:t>Hybrid - Time &amp; Materials (T&amp;M) and Fixed Price (FP)</w:t>
      </w:r>
    </w:p>
    <w:p w14:paraId="4EC56EC7" w14:textId="59623EA2" w:rsidR="4344317E" w:rsidRPr="00962205" w:rsidRDefault="3E869A00" w:rsidP="1D538F3F">
      <w:pPr>
        <w:spacing w:line="259" w:lineRule="auto"/>
        <w:rPr>
          <w:color w:val="000000" w:themeColor="text1"/>
        </w:rPr>
      </w:pPr>
      <w:r w:rsidRPr="00962205">
        <w:rPr>
          <w:b/>
          <w:bCs/>
          <w:color w:val="000000" w:themeColor="text1"/>
        </w:rPr>
        <w:t>Agency POC</w:t>
      </w:r>
      <w:r w:rsidRPr="00962205">
        <w:rPr>
          <w:color w:val="000000" w:themeColor="text1"/>
        </w:rPr>
        <w:t xml:space="preserve"> – Kevin Buckman, 215.737.4220, </w:t>
      </w:r>
      <w:hyperlink r:id="rId19">
        <w:r w:rsidRPr="00962205">
          <w:rPr>
            <w:rStyle w:val="Hyperlink"/>
            <w:color w:val="000000" w:themeColor="text1"/>
            <w:u w:val="none"/>
          </w:rPr>
          <w:t>kevin.buckman@dla.mil</w:t>
        </w:r>
      </w:hyperlink>
    </w:p>
    <w:p w14:paraId="3D3C2A02" w14:textId="71F90588" w:rsidR="4344317E" w:rsidRPr="00962205" w:rsidRDefault="3E869A00" w:rsidP="1D538F3F">
      <w:pPr>
        <w:spacing w:line="259" w:lineRule="auto"/>
        <w:rPr>
          <w:color w:val="000000" w:themeColor="text1"/>
        </w:rPr>
      </w:pPr>
      <w:r w:rsidRPr="00962205">
        <w:rPr>
          <w:b/>
          <w:bCs/>
          <w:color w:val="000000" w:themeColor="text1"/>
        </w:rPr>
        <w:t xml:space="preserve">Contract Period of Performance </w:t>
      </w:r>
      <w:r w:rsidRPr="00962205">
        <w:rPr>
          <w:color w:val="000000" w:themeColor="text1"/>
        </w:rPr>
        <w:t>- 10/1/2021-9/30/2024</w:t>
      </w:r>
    </w:p>
    <w:p w14:paraId="56783591" w14:textId="1FC7A256" w:rsidR="4344317E" w:rsidRPr="00962205" w:rsidRDefault="3E869A00" w:rsidP="1D538F3F">
      <w:pPr>
        <w:spacing w:line="259" w:lineRule="auto"/>
        <w:rPr>
          <w:color w:val="000000" w:themeColor="text1"/>
        </w:rPr>
      </w:pPr>
      <w:r w:rsidRPr="00962205">
        <w:rPr>
          <w:b/>
          <w:bCs/>
          <w:color w:val="000000" w:themeColor="text1"/>
        </w:rPr>
        <w:t>Total Contract Dollar Value</w:t>
      </w:r>
      <w:r w:rsidRPr="00962205">
        <w:rPr>
          <w:color w:val="000000" w:themeColor="text1"/>
        </w:rPr>
        <w:t xml:space="preserve"> – $3,230,479.20</w:t>
      </w:r>
    </w:p>
    <w:p w14:paraId="572BEFF0" w14:textId="33DBB3CC" w:rsidR="0B55A876" w:rsidRPr="00962205" w:rsidRDefault="0B55A876" w:rsidP="1D538F3F">
      <w:pPr>
        <w:spacing w:line="259" w:lineRule="auto"/>
        <w:rPr>
          <w:color w:val="000000" w:themeColor="text1"/>
        </w:rPr>
      </w:pPr>
    </w:p>
    <w:p w14:paraId="41C2752E" w14:textId="05C15046" w:rsidR="4344317E" w:rsidRPr="00962205" w:rsidRDefault="3E869A00" w:rsidP="1D538F3F">
      <w:pPr>
        <w:spacing w:line="259" w:lineRule="auto"/>
        <w:rPr>
          <w:b/>
          <w:bCs/>
          <w:color w:val="000000" w:themeColor="text1"/>
        </w:rPr>
      </w:pPr>
      <w:r w:rsidRPr="00962205">
        <w:rPr>
          <w:b/>
          <w:bCs/>
          <w:color w:val="000000" w:themeColor="text1"/>
        </w:rPr>
        <w:t>Project Overview:</w:t>
      </w:r>
    </w:p>
    <w:p w14:paraId="781DDC46" w14:textId="6EDEA756" w:rsidR="6561D90E" w:rsidRPr="00962205" w:rsidRDefault="6561D90E" w:rsidP="48CB737C">
      <w:pPr>
        <w:spacing w:line="259" w:lineRule="auto"/>
      </w:pPr>
      <w:r w:rsidRPr="00962205">
        <w:rPr>
          <w:color w:val="000000" w:themeColor="text1"/>
        </w:rPr>
        <w:t xml:space="preserve">Deque supported the Defense Logistics Agency's (DLA) initiative to monitor and enhance remediation efforts across the organization's digital assets and evaluate PDFs to improve testing coverage for Section 508 compliance. Deque </w:t>
      </w:r>
      <w:r w:rsidR="235A4151" w:rsidRPr="00962205">
        <w:rPr>
          <w:color w:val="000000" w:themeColor="text1"/>
        </w:rPr>
        <w:t>p</w:t>
      </w:r>
      <w:r w:rsidR="235A4151" w:rsidRPr="00962205">
        <w:t>rovided consulting, training, and dynamic scanning with axe-Monitor to improve accessibility testing and remediation efforts.</w:t>
      </w:r>
    </w:p>
    <w:p w14:paraId="4269492C" w14:textId="1A7C3209" w:rsidR="4344317E" w:rsidRPr="00962205" w:rsidRDefault="4344317E" w:rsidP="1D538F3F">
      <w:pPr>
        <w:spacing w:line="259" w:lineRule="auto"/>
        <w:rPr>
          <w:b/>
          <w:bCs/>
          <w:color w:val="000000" w:themeColor="text1"/>
          <w:highlight w:val="yellow"/>
        </w:rPr>
      </w:pPr>
    </w:p>
    <w:p w14:paraId="61E071A3" w14:textId="450B8756" w:rsidR="4344317E" w:rsidRPr="00962205" w:rsidRDefault="3E869A00" w:rsidP="1D538F3F">
      <w:pPr>
        <w:spacing w:line="259" w:lineRule="auto"/>
        <w:rPr>
          <w:b/>
          <w:bCs/>
          <w:color w:val="000000" w:themeColor="text1"/>
        </w:rPr>
      </w:pPr>
      <w:r w:rsidRPr="00962205">
        <w:rPr>
          <w:b/>
          <w:bCs/>
          <w:color w:val="000000" w:themeColor="text1"/>
        </w:rPr>
        <w:t>Scope of Work:</w:t>
      </w:r>
    </w:p>
    <w:p w14:paraId="75609C3D" w14:textId="424FBF17" w:rsidR="4344317E" w:rsidRPr="00E7762C" w:rsidRDefault="44E077E6" w:rsidP="1D538F3F">
      <w:pPr>
        <w:spacing w:line="259" w:lineRule="auto"/>
        <w:rPr>
          <w:color w:val="000000" w:themeColor="text1"/>
        </w:rPr>
      </w:pPr>
      <w:r w:rsidRPr="00E7762C">
        <w:rPr>
          <w:color w:val="000000" w:themeColor="text1"/>
        </w:rPr>
        <w:t>Intelligent Insights:</w:t>
      </w:r>
    </w:p>
    <w:p w14:paraId="115D944D" w14:textId="3BC6634F" w:rsidR="4344317E" w:rsidRPr="00962205" w:rsidRDefault="1A5FBFF9" w:rsidP="00B37EF6">
      <w:pPr>
        <w:pStyle w:val="ListParagraph"/>
        <w:numPr>
          <w:ilvl w:val="0"/>
          <w:numId w:val="10"/>
        </w:numPr>
        <w:spacing w:line="259" w:lineRule="auto"/>
        <w:rPr>
          <w:rFonts w:ascii="Times New Roman" w:hAnsi="Times New Roman"/>
          <w:color w:val="000000" w:themeColor="text1"/>
        </w:rPr>
      </w:pPr>
      <w:r w:rsidRPr="00962205">
        <w:rPr>
          <w:rFonts w:ascii="Times New Roman" w:hAnsi="Times New Roman"/>
          <w:color w:val="000000" w:themeColor="text1"/>
        </w:rPr>
        <w:t>Utilized axe-Monitor's data capabilities to offer deep insights into the DLA’s digital accessibility, enabling strategic decision-making.</w:t>
      </w:r>
    </w:p>
    <w:p w14:paraId="2CA0AAB7" w14:textId="2F09848B" w:rsidR="4344317E" w:rsidRPr="00E7762C" w:rsidRDefault="44E077E6" w:rsidP="1D538F3F">
      <w:pPr>
        <w:spacing w:line="259" w:lineRule="auto"/>
        <w:rPr>
          <w:color w:val="000000" w:themeColor="text1"/>
        </w:rPr>
      </w:pPr>
      <w:r w:rsidRPr="00E7762C">
        <w:rPr>
          <w:color w:val="000000" w:themeColor="text1"/>
        </w:rPr>
        <w:t>Performance Analysis:</w:t>
      </w:r>
    </w:p>
    <w:p w14:paraId="31E51C36" w14:textId="7A0850B8" w:rsidR="4344317E" w:rsidRPr="00962205" w:rsidRDefault="2822EC5E" w:rsidP="48CB737C">
      <w:pPr>
        <w:pStyle w:val="ListParagraph"/>
        <w:numPr>
          <w:ilvl w:val="0"/>
          <w:numId w:val="1"/>
        </w:numPr>
        <w:spacing w:line="259" w:lineRule="auto"/>
        <w:rPr>
          <w:rFonts w:ascii="Times New Roman" w:hAnsi="Times New Roman"/>
          <w:color w:val="000000" w:themeColor="text1"/>
        </w:rPr>
      </w:pPr>
      <w:r w:rsidRPr="00962205">
        <w:rPr>
          <w:rFonts w:ascii="Times New Roman" w:hAnsi="Times New Roman"/>
          <w:color w:val="000000" w:themeColor="text1"/>
        </w:rPr>
        <w:t>Evaluated multiple websites' accessibility, identifying high-performing areas and prioritizing remediation where needed.</w:t>
      </w:r>
    </w:p>
    <w:p w14:paraId="59F8DB7A" w14:textId="459F8ED8" w:rsidR="4344317E" w:rsidRPr="00E7762C" w:rsidRDefault="44E077E6" w:rsidP="1D538F3F">
      <w:pPr>
        <w:spacing w:line="259" w:lineRule="auto"/>
        <w:rPr>
          <w:color w:val="000000" w:themeColor="text1"/>
        </w:rPr>
      </w:pPr>
      <w:r w:rsidRPr="00E7762C">
        <w:rPr>
          <w:color w:val="000000" w:themeColor="text1"/>
        </w:rPr>
        <w:t>Executive Reporting:</w:t>
      </w:r>
    </w:p>
    <w:p w14:paraId="39E468DE" w14:textId="15E891C6" w:rsidR="4344317E" w:rsidRPr="00962205" w:rsidRDefault="0724B7CB" w:rsidP="00B37EF6">
      <w:pPr>
        <w:pStyle w:val="ListParagraph"/>
        <w:numPr>
          <w:ilvl w:val="0"/>
          <w:numId w:val="12"/>
        </w:numPr>
        <w:spacing w:line="259" w:lineRule="auto"/>
        <w:rPr>
          <w:rFonts w:ascii="Times New Roman" w:hAnsi="Times New Roman"/>
          <w:color w:val="000000" w:themeColor="text1"/>
        </w:rPr>
      </w:pPr>
      <w:r w:rsidRPr="00962205">
        <w:rPr>
          <w:rFonts w:ascii="Times New Roman" w:hAnsi="Times New Roman"/>
          <w:color w:val="000000" w:themeColor="text1"/>
        </w:rPr>
        <w:t>Delivered detailed executive reports with metrics on compliance, trends, and progress towards Section 508 goals.</w:t>
      </w:r>
    </w:p>
    <w:p w14:paraId="14DC7DFE" w14:textId="008985A4" w:rsidR="48CB737C" w:rsidRPr="00962205" w:rsidRDefault="48CB737C" w:rsidP="48CB737C">
      <w:pPr>
        <w:pStyle w:val="ListParagraph"/>
        <w:spacing w:line="259" w:lineRule="auto"/>
        <w:rPr>
          <w:rFonts w:ascii="Times New Roman" w:hAnsi="Times New Roman"/>
        </w:rPr>
      </w:pPr>
    </w:p>
    <w:p w14:paraId="262A5B93" w14:textId="407ABA9E" w:rsidR="4344317E" w:rsidRPr="00962205" w:rsidRDefault="3E869A00" w:rsidP="1D538F3F">
      <w:pPr>
        <w:spacing w:line="259" w:lineRule="auto"/>
        <w:rPr>
          <w:b/>
          <w:bCs/>
          <w:color w:val="000000" w:themeColor="text1"/>
        </w:rPr>
      </w:pPr>
      <w:r w:rsidRPr="00962205">
        <w:rPr>
          <w:b/>
          <w:bCs/>
          <w:color w:val="000000" w:themeColor="text1"/>
        </w:rPr>
        <w:t>Key Accessibility Achievements:</w:t>
      </w:r>
    </w:p>
    <w:p w14:paraId="4464BF42" w14:textId="760CF8C1" w:rsidR="4344317E" w:rsidRPr="00D3554B" w:rsidRDefault="47D0718C" w:rsidP="1D538F3F">
      <w:pPr>
        <w:spacing w:line="259" w:lineRule="auto"/>
        <w:rPr>
          <w:color w:val="000000" w:themeColor="text1"/>
        </w:rPr>
      </w:pPr>
      <w:r w:rsidRPr="00D3554B">
        <w:rPr>
          <w:color w:val="000000" w:themeColor="text1"/>
        </w:rPr>
        <w:t>Enhanced Compliance Metrics:</w:t>
      </w:r>
    </w:p>
    <w:p w14:paraId="49A85BC8" w14:textId="199FCCA2" w:rsidR="355C486C" w:rsidRPr="00962205" w:rsidRDefault="355C486C" w:rsidP="00B37EF6">
      <w:pPr>
        <w:pStyle w:val="ListParagraph"/>
        <w:numPr>
          <w:ilvl w:val="0"/>
          <w:numId w:val="9"/>
        </w:numPr>
        <w:spacing w:line="259" w:lineRule="auto"/>
        <w:rPr>
          <w:rFonts w:ascii="Times New Roman" w:hAnsi="Times New Roman"/>
          <w:color w:val="000000" w:themeColor="text1"/>
        </w:rPr>
      </w:pPr>
      <w:r w:rsidRPr="00962205">
        <w:rPr>
          <w:rFonts w:ascii="Times New Roman" w:hAnsi="Times New Roman"/>
          <w:color w:val="000000" w:themeColor="text1"/>
        </w:rPr>
        <w:t>Maintained a compliance rate well above Section 508 standards, ensuring all content met federal requirements.</w:t>
      </w:r>
    </w:p>
    <w:p w14:paraId="7F1FFF9A" w14:textId="46D0758F" w:rsidR="4344317E" w:rsidRPr="00D3554B" w:rsidRDefault="47D0718C" w:rsidP="1D538F3F">
      <w:pPr>
        <w:spacing w:line="259" w:lineRule="auto"/>
        <w:rPr>
          <w:color w:val="000000" w:themeColor="text1"/>
        </w:rPr>
      </w:pPr>
      <w:r w:rsidRPr="00D3554B">
        <w:rPr>
          <w:color w:val="000000" w:themeColor="text1"/>
        </w:rPr>
        <w:t>Comprehensive Accessibility Audits:</w:t>
      </w:r>
    </w:p>
    <w:p w14:paraId="693C0435" w14:textId="3CFBCFE5" w:rsidR="4344317E" w:rsidRPr="00962205" w:rsidRDefault="0335EA85" w:rsidP="00B37EF6">
      <w:pPr>
        <w:pStyle w:val="ListParagraph"/>
        <w:numPr>
          <w:ilvl w:val="0"/>
          <w:numId w:val="8"/>
        </w:numPr>
        <w:spacing w:line="259" w:lineRule="auto"/>
        <w:rPr>
          <w:rFonts w:ascii="Times New Roman" w:hAnsi="Times New Roman"/>
          <w:color w:val="000000" w:themeColor="text1"/>
        </w:rPr>
      </w:pPr>
      <w:r w:rsidRPr="00962205">
        <w:rPr>
          <w:rFonts w:ascii="Times New Roman" w:hAnsi="Times New Roman"/>
          <w:color w:val="000000" w:themeColor="text1"/>
        </w:rPr>
        <w:t>Conducted regular audits using axe-Monitor, significantly reducing accessibility defects and improving user experience.</w:t>
      </w:r>
    </w:p>
    <w:p w14:paraId="314CDF42" w14:textId="7A07BBF9" w:rsidR="4344317E" w:rsidRPr="00D3554B" w:rsidRDefault="47D0718C" w:rsidP="1D538F3F">
      <w:pPr>
        <w:spacing w:line="259" w:lineRule="auto"/>
        <w:rPr>
          <w:color w:val="000000" w:themeColor="text1"/>
        </w:rPr>
      </w:pPr>
      <w:r w:rsidRPr="00D3554B">
        <w:rPr>
          <w:color w:val="000000" w:themeColor="text1"/>
        </w:rPr>
        <w:t>Effective Remediation Strategies:</w:t>
      </w:r>
    </w:p>
    <w:p w14:paraId="51597BD3" w14:textId="30292F98" w:rsidR="4344317E" w:rsidRPr="00962205" w:rsidRDefault="73C35BBC" w:rsidP="00B37EF6">
      <w:pPr>
        <w:pStyle w:val="ListParagraph"/>
        <w:numPr>
          <w:ilvl w:val="0"/>
          <w:numId w:val="7"/>
        </w:numPr>
        <w:spacing w:line="259" w:lineRule="auto"/>
        <w:rPr>
          <w:rFonts w:ascii="Times New Roman" w:hAnsi="Times New Roman"/>
          <w:color w:val="000000" w:themeColor="text1"/>
        </w:rPr>
      </w:pPr>
      <w:r w:rsidRPr="00962205">
        <w:rPr>
          <w:rFonts w:ascii="Times New Roman" w:hAnsi="Times New Roman"/>
          <w:color w:val="000000" w:themeColor="text1"/>
        </w:rPr>
        <w:t>Implemented strategies that quickly resolved both common and complex issues, minimizing user disruption.</w:t>
      </w:r>
    </w:p>
    <w:p w14:paraId="0ACDBBD1" w14:textId="46700036" w:rsidR="48CB737C" w:rsidRPr="00962205" w:rsidRDefault="48CB737C" w:rsidP="48CB737C">
      <w:pPr>
        <w:pStyle w:val="ListParagraph"/>
        <w:spacing w:line="259" w:lineRule="auto"/>
        <w:rPr>
          <w:rFonts w:ascii="Times New Roman" w:hAnsi="Times New Roman"/>
        </w:rPr>
      </w:pPr>
    </w:p>
    <w:p w14:paraId="607B7D59" w14:textId="6BC604B1" w:rsidR="4344317E" w:rsidRPr="00962205" w:rsidRDefault="79B7A467" w:rsidP="1D538F3F">
      <w:pPr>
        <w:spacing w:line="259" w:lineRule="auto"/>
        <w:rPr>
          <w:color w:val="000000" w:themeColor="text1"/>
        </w:rPr>
      </w:pPr>
      <w:r w:rsidRPr="00962205">
        <w:rPr>
          <w:b/>
          <w:bCs/>
          <w:color w:val="000000" w:themeColor="text1"/>
        </w:rPr>
        <w:t>Relevance to IRS-Bureau of Engraving and Printing (IRS-BEP):</w:t>
      </w:r>
    </w:p>
    <w:p w14:paraId="3F242652" w14:textId="5335B900" w:rsidR="4344317E" w:rsidRPr="00DA3E2C" w:rsidRDefault="79B7A467" w:rsidP="1D538F3F">
      <w:pPr>
        <w:spacing w:line="259" w:lineRule="auto"/>
        <w:rPr>
          <w:color w:val="000000" w:themeColor="text1"/>
        </w:rPr>
      </w:pPr>
      <w:r w:rsidRPr="00DA3E2C">
        <w:rPr>
          <w:color w:val="000000" w:themeColor="text1"/>
        </w:rPr>
        <w:t>DLA Project as a Benchmark:</w:t>
      </w:r>
    </w:p>
    <w:p w14:paraId="50FAF198" w14:textId="427E3937" w:rsidR="4344317E" w:rsidRPr="00962205" w:rsidRDefault="154FD5E7" w:rsidP="00B37EF6">
      <w:pPr>
        <w:pStyle w:val="ListParagraph"/>
        <w:numPr>
          <w:ilvl w:val="0"/>
          <w:numId w:val="11"/>
        </w:numPr>
        <w:spacing w:line="259" w:lineRule="auto"/>
        <w:rPr>
          <w:rFonts w:ascii="Times New Roman" w:hAnsi="Times New Roman"/>
          <w:color w:val="000000" w:themeColor="text1"/>
        </w:rPr>
      </w:pPr>
      <w:r w:rsidRPr="00962205">
        <w:rPr>
          <w:rFonts w:ascii="Times New Roman" w:hAnsi="Times New Roman"/>
          <w:color w:val="000000" w:themeColor="text1"/>
        </w:rPr>
        <w:t>Demonstrated capability to scale and manage large accessibility projects, indicating strong potential for the IRS-BEP project.</w:t>
      </w:r>
    </w:p>
    <w:p w14:paraId="22724BD1" w14:textId="77777777" w:rsidR="00B57F96" w:rsidRDefault="00B57F96">
      <w:pPr>
        <w:rPr>
          <w:color w:val="000000" w:themeColor="text1"/>
        </w:rPr>
      </w:pPr>
      <w:r>
        <w:rPr>
          <w:color w:val="000000" w:themeColor="text1"/>
        </w:rPr>
        <w:br w:type="page"/>
      </w:r>
    </w:p>
    <w:p w14:paraId="0DD4D2DF" w14:textId="011F2244" w:rsidR="4344317E" w:rsidRPr="00DA3E2C" w:rsidRDefault="79B7A467" w:rsidP="48CB737C">
      <w:pPr>
        <w:spacing w:line="259" w:lineRule="auto"/>
        <w:rPr>
          <w:color w:val="000000" w:themeColor="text1"/>
        </w:rPr>
      </w:pPr>
      <w:r w:rsidRPr="00DA3E2C">
        <w:rPr>
          <w:color w:val="000000" w:themeColor="text1"/>
        </w:rPr>
        <w:lastRenderedPageBreak/>
        <w:t>Deque’s Expertise:</w:t>
      </w:r>
    </w:p>
    <w:p w14:paraId="30C72788" w14:textId="584154B0" w:rsidR="4344317E" w:rsidRPr="00962205" w:rsidRDefault="760C457B" w:rsidP="00B37EF6">
      <w:pPr>
        <w:pStyle w:val="ListParagraph"/>
        <w:numPr>
          <w:ilvl w:val="0"/>
          <w:numId w:val="11"/>
        </w:numPr>
        <w:spacing w:line="259" w:lineRule="auto"/>
        <w:rPr>
          <w:rFonts w:ascii="Times New Roman" w:hAnsi="Times New Roman"/>
          <w:color w:val="000000" w:themeColor="text1"/>
        </w:rPr>
      </w:pPr>
      <w:r w:rsidRPr="00962205">
        <w:rPr>
          <w:rFonts w:ascii="Times New Roman" w:hAnsi="Times New Roman"/>
          <w:color w:val="000000" w:themeColor="text1"/>
        </w:rPr>
        <w:t>Leveraged deep knowledge and U.S.-based Trusted Testers to ensure precise accessibility evaluations, crucial for IRS-BEP.</w:t>
      </w:r>
    </w:p>
    <w:p w14:paraId="180EC3A8" w14:textId="1BC2329E" w:rsidR="4344317E" w:rsidRPr="00DA3E2C" w:rsidRDefault="79B7A467" w:rsidP="1D538F3F">
      <w:pPr>
        <w:spacing w:line="259" w:lineRule="auto"/>
        <w:rPr>
          <w:color w:val="000000" w:themeColor="text1"/>
        </w:rPr>
      </w:pPr>
      <w:r w:rsidRPr="00DA3E2C">
        <w:rPr>
          <w:color w:val="000000" w:themeColor="text1"/>
        </w:rPr>
        <w:t>Resources and Capabilities:</w:t>
      </w:r>
    </w:p>
    <w:p w14:paraId="17C0EACF" w14:textId="5B59BDA7" w:rsidR="4344317E" w:rsidRDefault="7D20A8BD" w:rsidP="00B37EF6">
      <w:pPr>
        <w:pStyle w:val="ListParagraph"/>
        <w:numPr>
          <w:ilvl w:val="0"/>
          <w:numId w:val="11"/>
        </w:numPr>
        <w:spacing w:line="259" w:lineRule="auto"/>
        <w:rPr>
          <w:rFonts w:ascii="Times New Roman" w:hAnsi="Times New Roman"/>
          <w:color w:val="000000" w:themeColor="text1"/>
        </w:rPr>
      </w:pPr>
      <w:r w:rsidRPr="00962205">
        <w:rPr>
          <w:rFonts w:ascii="Times New Roman" w:hAnsi="Times New Roman"/>
          <w:color w:val="000000" w:themeColor="text1"/>
        </w:rPr>
        <w:t>Used advanced tools and infrastructure to support high-volume assessments and continuous monitoring, critical for IRS-BEP's needs.</w:t>
      </w:r>
    </w:p>
    <w:p w14:paraId="661DE453" w14:textId="77777777" w:rsidR="00DC2EE7" w:rsidRPr="00962205" w:rsidRDefault="00DC2EE7" w:rsidP="00DC2EE7">
      <w:pPr>
        <w:pStyle w:val="ListParagraph"/>
        <w:spacing w:line="259" w:lineRule="auto"/>
        <w:rPr>
          <w:rFonts w:ascii="Times New Roman" w:hAnsi="Times New Roman"/>
          <w:color w:val="000000" w:themeColor="text1"/>
        </w:rPr>
      </w:pPr>
    </w:p>
    <w:p w14:paraId="21F51DF5" w14:textId="16FEF59D" w:rsidR="4344317E" w:rsidRPr="00DC2EE7" w:rsidRDefault="3E869A00" w:rsidP="00DC2EE7">
      <w:pPr>
        <w:pStyle w:val="Heading2"/>
        <w:rPr>
          <w:rFonts w:ascii="Times New Roman" w:hAnsi="Times New Roman" w:cs="Times New Roman"/>
          <w:b/>
          <w:bCs/>
          <w:color w:val="auto"/>
        </w:rPr>
      </w:pPr>
      <w:bookmarkStart w:id="4" w:name="_Toc174538288"/>
      <w:r w:rsidRPr="00DC2EE7">
        <w:rPr>
          <w:rFonts w:ascii="Times New Roman" w:hAnsi="Times New Roman" w:cs="Times New Roman"/>
          <w:b/>
          <w:bCs/>
          <w:color w:val="auto"/>
        </w:rPr>
        <w:t xml:space="preserve">Project </w:t>
      </w:r>
      <w:r w:rsidR="21A9F325" w:rsidRPr="00DC2EE7">
        <w:rPr>
          <w:rFonts w:ascii="Times New Roman" w:hAnsi="Times New Roman" w:cs="Times New Roman"/>
          <w:b/>
          <w:bCs/>
          <w:color w:val="auto"/>
        </w:rPr>
        <w:t>4:</w:t>
      </w:r>
      <w:r w:rsidR="004A7CE9" w:rsidRPr="00DC2EE7">
        <w:rPr>
          <w:rFonts w:ascii="Times New Roman" w:hAnsi="Times New Roman" w:cs="Times New Roman"/>
          <w:b/>
          <w:bCs/>
          <w:color w:val="auto"/>
        </w:rPr>
        <w:t xml:space="preserve"> </w:t>
      </w:r>
      <w:r w:rsidR="0043078A" w:rsidRPr="00DC2EE7">
        <w:rPr>
          <w:rFonts w:ascii="Times New Roman" w:hAnsi="Times New Roman" w:cs="Times New Roman"/>
          <w:b/>
          <w:bCs/>
          <w:color w:val="auto"/>
        </w:rPr>
        <w:t>Department of the Treasury – United States Mint</w:t>
      </w:r>
      <w:bookmarkEnd w:id="4"/>
    </w:p>
    <w:p w14:paraId="43C03932" w14:textId="28F30D00" w:rsidR="21A9F325" w:rsidRPr="00962205" w:rsidRDefault="21A9F325" w:rsidP="1D538F3F">
      <w:pPr>
        <w:spacing w:line="259" w:lineRule="auto"/>
      </w:pPr>
      <w:r w:rsidRPr="00962205">
        <w:rPr>
          <w:b/>
          <w:bCs/>
          <w:color w:val="000000" w:themeColor="text1"/>
        </w:rPr>
        <w:t xml:space="preserve">Project Name </w:t>
      </w:r>
      <w:r w:rsidR="004A7CE9">
        <w:rPr>
          <w:b/>
          <w:bCs/>
          <w:color w:val="000000" w:themeColor="text1"/>
        </w:rPr>
        <w:t>–</w:t>
      </w:r>
      <w:r w:rsidR="5522DE17" w:rsidRPr="00962205">
        <w:rPr>
          <w:b/>
          <w:bCs/>
          <w:color w:val="000000" w:themeColor="text1"/>
        </w:rPr>
        <w:t xml:space="preserve"> </w:t>
      </w:r>
      <w:r w:rsidR="5522DE17" w:rsidRPr="0043078A">
        <w:rPr>
          <w:b/>
          <w:bCs/>
          <w:color w:val="000000" w:themeColor="text1"/>
        </w:rPr>
        <w:t>Department of the</w:t>
      </w:r>
      <w:r w:rsidR="0043078A">
        <w:rPr>
          <w:b/>
          <w:bCs/>
          <w:color w:val="000000" w:themeColor="text1"/>
        </w:rPr>
        <w:t xml:space="preserve"> </w:t>
      </w:r>
      <w:r w:rsidR="5522DE17" w:rsidRPr="0043078A">
        <w:rPr>
          <w:b/>
          <w:bCs/>
          <w:color w:val="000000" w:themeColor="text1"/>
        </w:rPr>
        <w:t>Treasury – United States Mint Past Performance</w:t>
      </w:r>
    </w:p>
    <w:p w14:paraId="267E80CE" w14:textId="466E64CA" w:rsidR="0C8AEA71" w:rsidRPr="00962205" w:rsidRDefault="21A9F325" w:rsidP="1D538F3F">
      <w:pPr>
        <w:spacing w:line="259" w:lineRule="auto"/>
        <w:rPr>
          <w:color w:val="000000" w:themeColor="text1"/>
        </w:rPr>
      </w:pPr>
      <w:r w:rsidRPr="00962205">
        <w:rPr>
          <w:b/>
          <w:bCs/>
          <w:color w:val="000000" w:themeColor="text1"/>
        </w:rPr>
        <w:t xml:space="preserve">Contract Number </w:t>
      </w:r>
      <w:r w:rsidRPr="00962205">
        <w:rPr>
          <w:color w:val="000000" w:themeColor="text1"/>
        </w:rPr>
        <w:t>-Requisition36188</w:t>
      </w:r>
    </w:p>
    <w:p w14:paraId="20AB7EA9" w14:textId="67832685" w:rsidR="0C8AEA71" w:rsidRPr="00962205" w:rsidRDefault="21A9F325" w:rsidP="1D538F3F">
      <w:pPr>
        <w:spacing w:line="259" w:lineRule="auto"/>
        <w:rPr>
          <w:color w:val="000000" w:themeColor="text1"/>
        </w:rPr>
      </w:pPr>
      <w:r w:rsidRPr="00962205">
        <w:rPr>
          <w:b/>
          <w:bCs/>
          <w:color w:val="000000" w:themeColor="text1"/>
        </w:rPr>
        <w:t xml:space="preserve">Contractor </w:t>
      </w:r>
      <w:r w:rsidRPr="00962205">
        <w:rPr>
          <w:color w:val="000000" w:themeColor="text1"/>
        </w:rPr>
        <w:t>– Deque Systems, Inc. (Prime)</w:t>
      </w:r>
    </w:p>
    <w:p w14:paraId="733378A3" w14:textId="029A31E2" w:rsidR="10907780" w:rsidRPr="00962205" w:rsidRDefault="23503922" w:rsidP="1D538F3F">
      <w:pPr>
        <w:spacing w:line="259" w:lineRule="auto"/>
        <w:rPr>
          <w:color w:val="000000" w:themeColor="text1"/>
        </w:rPr>
      </w:pPr>
      <w:r w:rsidRPr="00962205">
        <w:rPr>
          <w:b/>
          <w:bCs/>
          <w:color w:val="000000" w:themeColor="text1"/>
        </w:rPr>
        <w:t xml:space="preserve">Procuring </w:t>
      </w:r>
      <w:r w:rsidR="21A9F325" w:rsidRPr="00962205">
        <w:rPr>
          <w:b/>
          <w:bCs/>
          <w:color w:val="000000" w:themeColor="text1"/>
        </w:rPr>
        <w:t xml:space="preserve">Agency </w:t>
      </w:r>
      <w:r w:rsidR="21A9F325" w:rsidRPr="00962205">
        <w:rPr>
          <w:color w:val="000000" w:themeColor="text1"/>
        </w:rPr>
        <w:t>– United States Mint Agency</w:t>
      </w:r>
    </w:p>
    <w:p w14:paraId="61F8BA80" w14:textId="2B8CA003" w:rsidR="552DEC15" w:rsidRPr="00962205" w:rsidRDefault="023797CA" w:rsidP="1D538F3F">
      <w:pPr>
        <w:spacing w:line="259" w:lineRule="auto"/>
        <w:rPr>
          <w:color w:val="000000" w:themeColor="text1"/>
        </w:rPr>
      </w:pPr>
      <w:r w:rsidRPr="00962205">
        <w:rPr>
          <w:b/>
          <w:bCs/>
          <w:color w:val="000000" w:themeColor="text1"/>
        </w:rPr>
        <w:t xml:space="preserve">Contractor Address </w:t>
      </w:r>
      <w:r w:rsidRPr="00962205">
        <w:rPr>
          <w:color w:val="000000" w:themeColor="text1"/>
        </w:rPr>
        <w:t>- 13800 Coppermine Rd Herndon, Virginia 20171</w:t>
      </w:r>
    </w:p>
    <w:p w14:paraId="3F4C56F9" w14:textId="5AD22087" w:rsidR="0C8AEA71" w:rsidRPr="00962205" w:rsidRDefault="21A9F325" w:rsidP="1D538F3F">
      <w:pPr>
        <w:spacing w:line="259" w:lineRule="auto"/>
        <w:rPr>
          <w:color w:val="000000" w:themeColor="text1"/>
          <w:highlight w:val="yellow"/>
        </w:rPr>
      </w:pPr>
      <w:r w:rsidRPr="00962205">
        <w:rPr>
          <w:b/>
          <w:bCs/>
          <w:color w:val="000000" w:themeColor="text1"/>
        </w:rPr>
        <w:t xml:space="preserve">Contract Type </w:t>
      </w:r>
      <w:r w:rsidRPr="00962205">
        <w:rPr>
          <w:color w:val="000000" w:themeColor="text1"/>
        </w:rPr>
        <w:t>-</w:t>
      </w:r>
      <w:r w:rsidR="00376ABC" w:rsidRPr="00962205">
        <w:rPr>
          <w:color w:val="000000" w:themeColor="text1"/>
        </w:rPr>
        <w:t xml:space="preserve"> Hybrid - Time &amp; Materials (T&amp;M) and Fixed Price (FP)</w:t>
      </w:r>
    </w:p>
    <w:p w14:paraId="796CC740" w14:textId="0AF5590E" w:rsidR="0C8AEA71" w:rsidRPr="00962205" w:rsidRDefault="21A9F325" w:rsidP="1D538F3F">
      <w:pPr>
        <w:spacing w:line="259" w:lineRule="auto"/>
        <w:rPr>
          <w:color w:val="000000" w:themeColor="text1"/>
        </w:rPr>
      </w:pPr>
      <w:r w:rsidRPr="00962205">
        <w:rPr>
          <w:b/>
          <w:bCs/>
          <w:color w:val="000000" w:themeColor="text1"/>
        </w:rPr>
        <w:t xml:space="preserve">Agency POC </w:t>
      </w:r>
      <w:r w:rsidRPr="00962205">
        <w:rPr>
          <w:color w:val="000000" w:themeColor="text1"/>
        </w:rPr>
        <w:t xml:space="preserve">- James Proctor, 202.527.3246, </w:t>
      </w:r>
      <w:hyperlink r:id="rId20">
        <w:r w:rsidRPr="00962205">
          <w:rPr>
            <w:rStyle w:val="Hyperlink"/>
          </w:rPr>
          <w:t>james.proctor@usmint.treas.gov</w:t>
        </w:r>
      </w:hyperlink>
    </w:p>
    <w:p w14:paraId="6525D85C" w14:textId="410FCCE6" w:rsidR="0C8AEA71" w:rsidRPr="00962205" w:rsidRDefault="21A9F325" w:rsidP="1D538F3F">
      <w:pPr>
        <w:spacing w:line="259" w:lineRule="auto"/>
        <w:rPr>
          <w:color w:val="000000" w:themeColor="text1"/>
        </w:rPr>
      </w:pPr>
      <w:r w:rsidRPr="00962205">
        <w:rPr>
          <w:b/>
          <w:bCs/>
          <w:color w:val="000000" w:themeColor="text1"/>
        </w:rPr>
        <w:t>Period of Performance</w:t>
      </w:r>
      <w:r w:rsidRPr="00962205">
        <w:rPr>
          <w:color w:val="000000" w:themeColor="text1"/>
        </w:rPr>
        <w:t xml:space="preserve"> – 6/30/2008-9/30/2021</w:t>
      </w:r>
    </w:p>
    <w:p w14:paraId="6064EDD0" w14:textId="063F7327" w:rsidR="0C8AEA71" w:rsidRPr="00962205" w:rsidRDefault="21A9F325" w:rsidP="1D538F3F">
      <w:pPr>
        <w:spacing w:line="259" w:lineRule="auto"/>
        <w:rPr>
          <w:color w:val="000000" w:themeColor="text1"/>
        </w:rPr>
      </w:pPr>
      <w:r w:rsidRPr="00962205">
        <w:rPr>
          <w:b/>
          <w:bCs/>
          <w:color w:val="000000" w:themeColor="text1"/>
        </w:rPr>
        <w:t xml:space="preserve">Total Contract Dollar Value </w:t>
      </w:r>
      <w:r w:rsidRPr="00962205">
        <w:rPr>
          <w:color w:val="000000" w:themeColor="text1"/>
        </w:rPr>
        <w:t>– $747,277.00</w:t>
      </w:r>
    </w:p>
    <w:p w14:paraId="5211BFAF" w14:textId="78FDAA1A" w:rsidR="0B55A876" w:rsidRPr="00962205" w:rsidRDefault="0B55A876" w:rsidP="1D538F3F">
      <w:pPr>
        <w:spacing w:line="259" w:lineRule="auto"/>
        <w:rPr>
          <w:color w:val="000000" w:themeColor="text1"/>
        </w:rPr>
      </w:pPr>
    </w:p>
    <w:p w14:paraId="7F2442E6" w14:textId="60A82AAC" w:rsidR="0B55A876" w:rsidRPr="00962205" w:rsidRDefault="08C2DB03" w:rsidP="1D538F3F">
      <w:pPr>
        <w:spacing w:line="259" w:lineRule="auto"/>
        <w:rPr>
          <w:color w:val="000000" w:themeColor="text1"/>
        </w:rPr>
      </w:pPr>
      <w:r w:rsidRPr="00962205">
        <w:rPr>
          <w:b/>
          <w:bCs/>
          <w:color w:val="000000" w:themeColor="text1"/>
        </w:rPr>
        <w:t>Project Overview:</w:t>
      </w:r>
    </w:p>
    <w:p w14:paraId="0EE3CD96" w14:textId="0D798426" w:rsidR="0B55A876" w:rsidRPr="00962205" w:rsidRDefault="08C2DB03" w:rsidP="48CB737C">
      <w:pPr>
        <w:spacing w:line="259" w:lineRule="auto"/>
        <w:rPr>
          <w:color w:val="000000" w:themeColor="text1"/>
        </w:rPr>
      </w:pPr>
      <w:r w:rsidRPr="00962205">
        <w:rPr>
          <w:color w:val="000000" w:themeColor="text1"/>
        </w:rPr>
        <w:t xml:space="preserve">This project has supported the </w:t>
      </w:r>
      <w:r w:rsidR="210DD3C8" w:rsidRPr="00962205">
        <w:t>U.S. Treasury in achieving Section 508 compliance across web properties, mobile apps, and PDFs. Customized axe-Monitor (formerly "World Space") and integrated accessibility automation into the Mint’s CI/CD pipeline, providing tools, training, consulting, and managed services.</w:t>
      </w:r>
    </w:p>
    <w:p w14:paraId="001D1E5F" w14:textId="04C30942" w:rsidR="0B55A876" w:rsidRPr="00962205" w:rsidRDefault="0B55A876" w:rsidP="1D538F3F">
      <w:pPr>
        <w:spacing w:line="259" w:lineRule="auto"/>
        <w:rPr>
          <w:color w:val="000000" w:themeColor="text1"/>
        </w:rPr>
      </w:pPr>
    </w:p>
    <w:p w14:paraId="05112A46" w14:textId="5DF85986" w:rsidR="0B55A876" w:rsidRPr="00962205" w:rsidRDefault="08C2DB03" w:rsidP="1D538F3F">
      <w:pPr>
        <w:spacing w:after="160" w:line="259" w:lineRule="auto"/>
        <w:rPr>
          <w:b/>
          <w:bCs/>
          <w:color w:val="000000" w:themeColor="text1"/>
        </w:rPr>
      </w:pPr>
      <w:r w:rsidRPr="00962205">
        <w:rPr>
          <w:b/>
          <w:bCs/>
          <w:color w:val="000000" w:themeColor="text1"/>
        </w:rPr>
        <w:t>Scope of Work:</w:t>
      </w:r>
    </w:p>
    <w:p w14:paraId="59063383" w14:textId="1BFC3FC9" w:rsidR="0B55A876" w:rsidRPr="00DA3E2C" w:rsidRDefault="08C2DB03" w:rsidP="48CB737C">
      <w:pPr>
        <w:spacing w:line="259" w:lineRule="auto"/>
        <w:rPr>
          <w:color w:val="000000" w:themeColor="text1"/>
        </w:rPr>
      </w:pPr>
      <w:r w:rsidRPr="00DA3E2C">
        <w:rPr>
          <w:color w:val="000000" w:themeColor="text1"/>
        </w:rPr>
        <w:t>Support for Section 508 Compliance:</w:t>
      </w:r>
    </w:p>
    <w:p w14:paraId="5E15836D" w14:textId="5939780E" w:rsidR="0B55A876" w:rsidRPr="00962205" w:rsidRDefault="5F87A536" w:rsidP="00B37EF6">
      <w:pPr>
        <w:pStyle w:val="ListParagraph"/>
        <w:numPr>
          <w:ilvl w:val="0"/>
          <w:numId w:val="6"/>
        </w:numPr>
        <w:spacing w:line="259" w:lineRule="auto"/>
        <w:rPr>
          <w:rFonts w:ascii="Times New Roman" w:hAnsi="Times New Roman"/>
          <w:b/>
          <w:bCs/>
          <w:color w:val="000000" w:themeColor="text1"/>
        </w:rPr>
      </w:pPr>
      <w:r w:rsidRPr="00962205">
        <w:rPr>
          <w:rFonts w:ascii="Times New Roman" w:hAnsi="Times New Roman"/>
        </w:rPr>
        <w:t>Ensured Treasury's digital assets met Section 508 standards with Deque’s tools and consulting.</w:t>
      </w:r>
    </w:p>
    <w:p w14:paraId="2B829EEF" w14:textId="002D03CF" w:rsidR="0B55A876" w:rsidRPr="00DA3E2C" w:rsidRDefault="08C2DB03" w:rsidP="48CB737C">
      <w:pPr>
        <w:spacing w:line="259" w:lineRule="auto"/>
        <w:rPr>
          <w:color w:val="000000" w:themeColor="text1"/>
        </w:rPr>
      </w:pPr>
      <w:r w:rsidRPr="00DA3E2C">
        <w:rPr>
          <w:color w:val="000000" w:themeColor="text1"/>
        </w:rPr>
        <w:t>Tool Utilization and Integration:</w:t>
      </w:r>
    </w:p>
    <w:p w14:paraId="0D36836D" w14:textId="611F0DF7" w:rsidR="0B55A876" w:rsidRPr="00962205" w:rsidRDefault="49D0C546" w:rsidP="48CB737C">
      <w:pPr>
        <w:pStyle w:val="ListParagraph"/>
        <w:numPr>
          <w:ilvl w:val="0"/>
          <w:numId w:val="5"/>
        </w:numPr>
        <w:spacing w:line="259" w:lineRule="auto"/>
        <w:rPr>
          <w:rFonts w:ascii="Times New Roman" w:hAnsi="Times New Roman"/>
        </w:rPr>
      </w:pPr>
      <w:r w:rsidRPr="00962205">
        <w:rPr>
          <w:rFonts w:ascii="Times New Roman" w:hAnsi="Times New Roman"/>
        </w:rPr>
        <w:t xml:space="preserve">Customized and embedded axe-Monitor into the Mint’s CI/CD pipeline for automated accessibility checks, ensuring continuous compliance. </w:t>
      </w:r>
    </w:p>
    <w:p w14:paraId="1DB28154" w14:textId="17F050E8" w:rsidR="0B55A876" w:rsidRPr="00DA3E2C" w:rsidRDefault="08C2DB03" w:rsidP="48CB737C">
      <w:pPr>
        <w:spacing w:line="259" w:lineRule="auto"/>
        <w:rPr>
          <w:color w:val="000000" w:themeColor="text1"/>
        </w:rPr>
      </w:pPr>
      <w:r w:rsidRPr="00DA3E2C">
        <w:rPr>
          <w:color w:val="000000" w:themeColor="text1"/>
        </w:rPr>
        <w:t>Comprehensive Services:</w:t>
      </w:r>
    </w:p>
    <w:p w14:paraId="594990B6" w14:textId="05F51128" w:rsidR="0B55A876" w:rsidRPr="00962205" w:rsidRDefault="60CAF8ED" w:rsidP="48CB737C">
      <w:pPr>
        <w:pStyle w:val="ListParagraph"/>
        <w:numPr>
          <w:ilvl w:val="0"/>
          <w:numId w:val="4"/>
        </w:numPr>
        <w:spacing w:line="259" w:lineRule="auto"/>
        <w:rPr>
          <w:rFonts w:ascii="Times New Roman" w:hAnsi="Times New Roman"/>
        </w:rPr>
      </w:pPr>
      <w:r w:rsidRPr="00962205">
        <w:rPr>
          <w:rFonts w:ascii="Times New Roman" w:hAnsi="Times New Roman"/>
        </w:rPr>
        <w:t>Delivered advanced tools, training, and consulting to address accessibility early in development, streamlining compliance efforts.</w:t>
      </w:r>
    </w:p>
    <w:p w14:paraId="1292603A" w14:textId="3A89B658" w:rsidR="0B55A876" w:rsidRPr="00962205" w:rsidRDefault="0B55A876" w:rsidP="48CB737C">
      <w:pPr>
        <w:spacing w:line="259" w:lineRule="auto"/>
        <w:rPr>
          <w:color w:val="000000" w:themeColor="text1"/>
        </w:rPr>
      </w:pPr>
    </w:p>
    <w:p w14:paraId="153678B6" w14:textId="662814BD" w:rsidR="0B55A876" w:rsidRPr="00DA3E2C" w:rsidRDefault="08C2DB03" w:rsidP="48CB737C">
      <w:pPr>
        <w:spacing w:after="160" w:line="259" w:lineRule="auto"/>
        <w:rPr>
          <w:b/>
          <w:bCs/>
          <w:color w:val="000000" w:themeColor="text1"/>
        </w:rPr>
      </w:pPr>
      <w:r w:rsidRPr="00DA3E2C">
        <w:rPr>
          <w:b/>
          <w:bCs/>
          <w:color w:val="000000" w:themeColor="text1"/>
        </w:rPr>
        <w:t>Key Accessibility Achievements:</w:t>
      </w:r>
    </w:p>
    <w:p w14:paraId="5D28F6FF" w14:textId="109EAD03" w:rsidR="08C2DB03" w:rsidRPr="00DA3E2C" w:rsidRDefault="08C2DB03" w:rsidP="48CB737C">
      <w:pPr>
        <w:spacing w:line="259" w:lineRule="auto"/>
      </w:pPr>
      <w:r w:rsidRPr="00DA3E2C">
        <w:rPr>
          <w:color w:val="000000" w:themeColor="text1"/>
        </w:rPr>
        <w:t>Exceeded Compliance Goals:</w:t>
      </w:r>
    </w:p>
    <w:p w14:paraId="4D097DD8" w14:textId="543310F7" w:rsidR="7F1D1AE8" w:rsidRPr="00962205" w:rsidRDefault="7F1D1AE8" w:rsidP="48CB737C">
      <w:pPr>
        <w:pStyle w:val="ListParagraph"/>
        <w:numPr>
          <w:ilvl w:val="0"/>
          <w:numId w:val="2"/>
        </w:numPr>
        <w:spacing w:line="259" w:lineRule="auto"/>
        <w:rPr>
          <w:rFonts w:ascii="Times New Roman" w:hAnsi="Times New Roman"/>
        </w:rPr>
      </w:pPr>
      <w:r w:rsidRPr="00962205">
        <w:rPr>
          <w:rFonts w:ascii="Times New Roman" w:hAnsi="Times New Roman"/>
        </w:rPr>
        <w:t>Achieved compliance across all digital platforms, surpassing Treasury's goals.</w:t>
      </w:r>
    </w:p>
    <w:p w14:paraId="1721B0B8" w14:textId="7662F288" w:rsidR="08C2DB03" w:rsidRPr="00DA3E2C" w:rsidRDefault="08C2DB03" w:rsidP="48CB737C">
      <w:pPr>
        <w:spacing w:line="259" w:lineRule="auto"/>
        <w:rPr>
          <w:color w:val="000000" w:themeColor="text1"/>
        </w:rPr>
      </w:pPr>
      <w:r w:rsidRPr="00DA3E2C">
        <w:rPr>
          <w:color w:val="000000" w:themeColor="text1"/>
        </w:rPr>
        <w:lastRenderedPageBreak/>
        <w:t>Early Integration of Accessibility:</w:t>
      </w:r>
    </w:p>
    <w:p w14:paraId="72A14C5A" w14:textId="22A54E11" w:rsidR="3E460D41" w:rsidRPr="00962205" w:rsidRDefault="3E460D41" w:rsidP="48CB737C">
      <w:pPr>
        <w:pStyle w:val="ListParagraph"/>
        <w:numPr>
          <w:ilvl w:val="0"/>
          <w:numId w:val="3"/>
        </w:numPr>
        <w:spacing w:line="259" w:lineRule="auto"/>
        <w:rPr>
          <w:rFonts w:ascii="Times New Roman" w:hAnsi="Times New Roman"/>
        </w:rPr>
      </w:pPr>
      <w:r w:rsidRPr="00962205">
        <w:rPr>
          <w:rFonts w:ascii="Times New Roman" w:hAnsi="Times New Roman"/>
        </w:rPr>
        <w:t>Reduced remediation time by integrating accessibility from the start of development.</w:t>
      </w:r>
    </w:p>
    <w:p w14:paraId="1310CF5C" w14:textId="197ED1BD" w:rsidR="0B55A876" w:rsidRPr="00DA3E2C" w:rsidRDefault="08C2DB03" w:rsidP="48CB737C">
      <w:pPr>
        <w:spacing w:line="259" w:lineRule="auto"/>
        <w:rPr>
          <w:color w:val="000000" w:themeColor="text1"/>
        </w:rPr>
      </w:pPr>
      <w:r w:rsidRPr="00DA3E2C">
        <w:rPr>
          <w:color w:val="000000" w:themeColor="text1"/>
        </w:rPr>
        <w:t>Strength in Continuous Integration:</w:t>
      </w:r>
    </w:p>
    <w:p w14:paraId="0E81B02E" w14:textId="67551443" w:rsidR="0B55A876" w:rsidRPr="00962205" w:rsidRDefault="16144804" w:rsidP="00B37EF6">
      <w:pPr>
        <w:pStyle w:val="ListParagraph"/>
        <w:numPr>
          <w:ilvl w:val="0"/>
          <w:numId w:val="6"/>
        </w:numPr>
        <w:spacing w:line="259" w:lineRule="auto"/>
        <w:rPr>
          <w:rFonts w:ascii="Times New Roman" w:hAnsi="Times New Roman"/>
        </w:rPr>
      </w:pPr>
      <w:r w:rsidRPr="00962205">
        <w:rPr>
          <w:rFonts w:ascii="Times New Roman" w:hAnsi="Times New Roman"/>
        </w:rPr>
        <w:t>Improved issue detection rates through automated accessibility checks in the CI/CD pipeline.</w:t>
      </w:r>
    </w:p>
    <w:p w14:paraId="744E72C0" w14:textId="39BEB3F9" w:rsidR="48CB737C" w:rsidRPr="00962205" w:rsidRDefault="48CB737C" w:rsidP="48CB737C">
      <w:pPr>
        <w:pStyle w:val="ListParagraph"/>
        <w:spacing w:line="259" w:lineRule="auto"/>
        <w:rPr>
          <w:rFonts w:ascii="Times New Roman" w:hAnsi="Times New Roman"/>
        </w:rPr>
      </w:pPr>
    </w:p>
    <w:p w14:paraId="3573E83A" w14:textId="77777777" w:rsidR="00DA3E2C" w:rsidRDefault="00DA3E2C" w:rsidP="48CB737C">
      <w:pPr>
        <w:spacing w:line="259" w:lineRule="auto"/>
        <w:rPr>
          <w:b/>
          <w:bCs/>
          <w:color w:val="000000" w:themeColor="text1"/>
        </w:rPr>
      </w:pPr>
      <w:r w:rsidRPr="00962205">
        <w:rPr>
          <w:b/>
          <w:bCs/>
          <w:color w:val="000000" w:themeColor="text1"/>
        </w:rPr>
        <w:t>Relevance to IRS-Bureau of Engraving and Printing (IRS-BEP):</w:t>
      </w:r>
    </w:p>
    <w:p w14:paraId="78CEEECE" w14:textId="53E93A71" w:rsidR="0B55A876" w:rsidRPr="00DA3E2C" w:rsidRDefault="08C2DB03" w:rsidP="48CB737C">
      <w:pPr>
        <w:spacing w:line="259" w:lineRule="auto"/>
        <w:rPr>
          <w:color w:val="000000" w:themeColor="text1"/>
        </w:rPr>
      </w:pPr>
      <w:r w:rsidRPr="00DA3E2C">
        <w:rPr>
          <w:color w:val="000000" w:themeColor="text1"/>
        </w:rPr>
        <w:t>Proven Section 508 Compliance Expertise:</w:t>
      </w:r>
    </w:p>
    <w:p w14:paraId="408CC704" w14:textId="0A548F92" w:rsidR="0B55A876" w:rsidRPr="00962205" w:rsidRDefault="015D831D" w:rsidP="00B37EF6">
      <w:pPr>
        <w:pStyle w:val="ListParagraph"/>
        <w:numPr>
          <w:ilvl w:val="0"/>
          <w:numId w:val="6"/>
        </w:numPr>
        <w:spacing w:line="259" w:lineRule="auto"/>
        <w:rPr>
          <w:rFonts w:ascii="Times New Roman" w:hAnsi="Times New Roman"/>
        </w:rPr>
      </w:pPr>
      <w:r w:rsidRPr="00962205">
        <w:rPr>
          <w:rFonts w:ascii="Times New Roman" w:hAnsi="Times New Roman"/>
        </w:rPr>
        <w:t>Demonstrated Section 508 compliance expertise through successful Treasury support, positioning us well for the IRS-BEP project.</w:t>
      </w:r>
    </w:p>
    <w:p w14:paraId="4756AB26" w14:textId="712289B3" w:rsidR="0B55A876" w:rsidRPr="00DA3E2C" w:rsidRDefault="08C2DB03" w:rsidP="48CB737C">
      <w:pPr>
        <w:spacing w:line="259" w:lineRule="auto"/>
        <w:rPr>
          <w:color w:val="000000" w:themeColor="text1"/>
        </w:rPr>
      </w:pPr>
      <w:r w:rsidRPr="00DA3E2C">
        <w:rPr>
          <w:color w:val="000000" w:themeColor="text1"/>
        </w:rPr>
        <w:t>Effective Tool Integration and Automation:</w:t>
      </w:r>
    </w:p>
    <w:p w14:paraId="26358EC9" w14:textId="7F3B31F2" w:rsidR="0B55A876" w:rsidRPr="00962205" w:rsidRDefault="6DE74A80" w:rsidP="00B37EF6">
      <w:pPr>
        <w:pStyle w:val="ListParagraph"/>
        <w:numPr>
          <w:ilvl w:val="0"/>
          <w:numId w:val="6"/>
        </w:numPr>
        <w:spacing w:line="259" w:lineRule="auto"/>
        <w:rPr>
          <w:rFonts w:ascii="Times New Roman" w:hAnsi="Times New Roman"/>
        </w:rPr>
      </w:pPr>
      <w:r w:rsidRPr="00962205">
        <w:rPr>
          <w:rFonts w:ascii="Times New Roman" w:hAnsi="Times New Roman"/>
        </w:rPr>
        <w:t>Showcased ability to automate accessibility checks and continuous monitoring, critical for IRS-BEP.</w:t>
      </w:r>
    </w:p>
    <w:p w14:paraId="156085FE" w14:textId="4B0A6782" w:rsidR="0B55A876" w:rsidRPr="00DA3E2C" w:rsidRDefault="08C2DB03" w:rsidP="48CB737C">
      <w:pPr>
        <w:spacing w:line="259" w:lineRule="auto"/>
        <w:rPr>
          <w:color w:val="000000" w:themeColor="text1"/>
        </w:rPr>
      </w:pPr>
      <w:r w:rsidRPr="00DA3E2C">
        <w:rPr>
          <w:color w:val="000000" w:themeColor="text1"/>
        </w:rPr>
        <w:t>Enhanced Early Accessibility Integration:</w:t>
      </w:r>
    </w:p>
    <w:p w14:paraId="5E330903" w14:textId="75D12334" w:rsidR="1D538F3F" w:rsidRPr="00962205" w:rsidRDefault="5F9E878F" w:rsidP="00B37EF6">
      <w:pPr>
        <w:pStyle w:val="ListParagraph"/>
        <w:numPr>
          <w:ilvl w:val="0"/>
          <w:numId w:val="6"/>
        </w:numPr>
        <w:spacing w:line="259" w:lineRule="auto"/>
        <w:rPr>
          <w:rFonts w:ascii="Times New Roman" w:hAnsi="Times New Roman"/>
        </w:rPr>
      </w:pPr>
      <w:r w:rsidRPr="00962205">
        <w:rPr>
          <w:rFonts w:ascii="Times New Roman" w:hAnsi="Times New Roman"/>
        </w:rPr>
        <w:t>Our proactive approach to early accessibility integration aligns with the complex requirements of the IRS-BEP project.</w:t>
      </w:r>
    </w:p>
    <w:p w14:paraId="5E7B2516" w14:textId="77777777" w:rsidR="1D538F3F" w:rsidRPr="00962205" w:rsidRDefault="1D538F3F" w:rsidP="1D538F3F"/>
    <w:p w14:paraId="397E045C" w14:textId="4E483898" w:rsidR="22051B38" w:rsidRPr="004527E0" w:rsidRDefault="22051B38" w:rsidP="48CB737C">
      <w:pPr>
        <w:pStyle w:val="Heading1"/>
        <w:spacing w:after="0"/>
        <w:rPr>
          <w:rFonts w:ascii="Times New Roman" w:hAnsi="Times New Roman" w:cs="Times New Roman"/>
          <w:b/>
          <w:sz w:val="24"/>
          <w:szCs w:val="24"/>
        </w:rPr>
      </w:pPr>
      <w:bookmarkStart w:id="5" w:name="_Toc174538289"/>
      <w:r w:rsidRPr="004527E0">
        <w:rPr>
          <w:rFonts w:ascii="Times New Roman" w:hAnsi="Times New Roman" w:cs="Times New Roman"/>
          <w:b/>
          <w:bCs/>
          <w:sz w:val="24"/>
          <w:szCs w:val="24"/>
        </w:rPr>
        <w:t>Past Performance Questionnaire (PPQ):</w:t>
      </w:r>
      <w:bookmarkEnd w:id="5"/>
      <w:r w:rsidR="00E82A23" w:rsidRPr="004527E0">
        <w:rPr>
          <w:rFonts w:ascii="Times New Roman" w:hAnsi="Times New Roman" w:cs="Times New Roman"/>
          <w:b/>
          <w:bCs/>
          <w:sz w:val="24"/>
          <w:szCs w:val="24"/>
        </w:rPr>
        <w:t xml:space="preserve"> </w:t>
      </w:r>
    </w:p>
    <w:p w14:paraId="7B4E836D" w14:textId="77777777" w:rsidR="1D538F3F" w:rsidRPr="00962205" w:rsidRDefault="1D538F3F" w:rsidP="1D538F3F">
      <w:pPr>
        <w:pStyle w:val="BodyText"/>
        <w:spacing w:after="0"/>
        <w:rPr>
          <w:rFonts w:ascii="Times New Roman" w:hAnsi="Times New Roman"/>
          <w:szCs w:val="24"/>
        </w:rPr>
      </w:pPr>
    </w:p>
    <w:p w14:paraId="2EBA67FB" w14:textId="6D73C742" w:rsidR="41CC3B31" w:rsidRPr="00962205" w:rsidRDefault="00B57F96" w:rsidP="48CB737C">
      <w:pPr>
        <w:pStyle w:val="BodyText"/>
        <w:spacing w:after="0"/>
        <w:rPr>
          <w:rFonts w:ascii="Times New Roman" w:hAnsi="Times New Roman"/>
          <w:color w:val="1F487C"/>
          <w:szCs w:val="24"/>
        </w:rPr>
      </w:pPr>
      <w:r>
        <w:rPr>
          <w:rFonts w:ascii="Times New Roman" w:hAnsi="Times New Roman"/>
          <w:szCs w:val="24"/>
        </w:rPr>
        <w:t xml:space="preserve">The </w:t>
      </w:r>
      <w:r w:rsidR="41CC3B31" w:rsidRPr="00962205">
        <w:rPr>
          <w:rFonts w:ascii="Times New Roman" w:hAnsi="Times New Roman"/>
          <w:szCs w:val="24"/>
        </w:rPr>
        <w:t xml:space="preserve">PPQs for </w:t>
      </w:r>
      <w:r w:rsidR="44FE7B13" w:rsidRPr="00962205">
        <w:rPr>
          <w:rFonts w:ascii="Times New Roman" w:hAnsi="Times New Roman"/>
          <w:szCs w:val="24"/>
        </w:rPr>
        <w:t>all four</w:t>
      </w:r>
      <w:r w:rsidR="41CC3B31" w:rsidRPr="00962205">
        <w:rPr>
          <w:rFonts w:ascii="Times New Roman" w:hAnsi="Times New Roman"/>
          <w:szCs w:val="24"/>
        </w:rPr>
        <w:t xml:space="preserve"> project profiles </w:t>
      </w:r>
      <w:r w:rsidR="00123C74">
        <w:rPr>
          <w:rFonts w:ascii="Times New Roman" w:hAnsi="Times New Roman"/>
          <w:szCs w:val="24"/>
        </w:rPr>
        <w:t>were</w:t>
      </w:r>
      <w:r w:rsidR="41CC3B31" w:rsidRPr="00962205">
        <w:rPr>
          <w:rFonts w:ascii="Times New Roman" w:hAnsi="Times New Roman"/>
          <w:szCs w:val="24"/>
        </w:rPr>
        <w:t xml:space="preserve"> </w:t>
      </w:r>
      <w:r w:rsidR="38C41FD1" w:rsidRPr="00962205">
        <w:rPr>
          <w:rFonts w:ascii="Times New Roman" w:hAnsi="Times New Roman"/>
          <w:szCs w:val="24"/>
        </w:rPr>
        <w:t>shared</w:t>
      </w:r>
      <w:r w:rsidR="41CC3B31" w:rsidRPr="00962205">
        <w:rPr>
          <w:rFonts w:ascii="Times New Roman" w:hAnsi="Times New Roman"/>
          <w:szCs w:val="24"/>
        </w:rPr>
        <w:t xml:space="preserve"> </w:t>
      </w:r>
      <w:r w:rsidR="00123C74">
        <w:rPr>
          <w:rFonts w:ascii="Times New Roman" w:hAnsi="Times New Roman"/>
          <w:szCs w:val="24"/>
        </w:rPr>
        <w:t xml:space="preserve">directly from the client to </w:t>
      </w:r>
      <w:r w:rsidR="41CC3B31" w:rsidRPr="00962205">
        <w:rPr>
          <w:rFonts w:ascii="Times New Roman" w:hAnsi="Times New Roman"/>
          <w:szCs w:val="24"/>
        </w:rPr>
        <w:t xml:space="preserve">Nakia </w:t>
      </w:r>
      <w:proofErr w:type="spellStart"/>
      <w:r w:rsidR="41CC3B31" w:rsidRPr="00962205">
        <w:rPr>
          <w:rFonts w:ascii="Times New Roman" w:hAnsi="Times New Roman"/>
          <w:szCs w:val="24"/>
        </w:rPr>
        <w:t>Barriteau</w:t>
      </w:r>
      <w:proofErr w:type="spellEnd"/>
      <w:r w:rsidR="0FA36BE7" w:rsidRPr="00962205">
        <w:rPr>
          <w:rFonts w:ascii="Times New Roman" w:hAnsi="Times New Roman"/>
          <w:szCs w:val="24"/>
        </w:rPr>
        <w:t>,</w:t>
      </w:r>
      <w:r w:rsidR="04587A00" w:rsidRPr="00962205">
        <w:rPr>
          <w:rFonts w:ascii="Times New Roman" w:hAnsi="Times New Roman"/>
          <w:szCs w:val="24"/>
        </w:rPr>
        <w:t xml:space="preserve"> </w:t>
      </w:r>
      <w:r w:rsidR="00123C74">
        <w:rPr>
          <w:rFonts w:ascii="Times New Roman" w:hAnsi="Times New Roman"/>
          <w:szCs w:val="24"/>
        </w:rPr>
        <w:t xml:space="preserve">via </w:t>
      </w:r>
      <w:r w:rsidR="5D51EF3C" w:rsidRPr="00962205">
        <w:rPr>
          <w:rFonts w:ascii="Times New Roman" w:hAnsi="Times New Roman"/>
          <w:szCs w:val="24"/>
        </w:rPr>
        <w:t>e</w:t>
      </w:r>
      <w:r w:rsidR="04587A00" w:rsidRPr="00962205">
        <w:rPr>
          <w:rFonts w:ascii="Times New Roman" w:hAnsi="Times New Roman"/>
          <w:szCs w:val="24"/>
        </w:rPr>
        <w:t>mail</w:t>
      </w:r>
      <w:r w:rsidR="00123C74">
        <w:rPr>
          <w:rFonts w:ascii="Times New Roman" w:hAnsi="Times New Roman"/>
          <w:szCs w:val="24"/>
        </w:rPr>
        <w:t>:</w:t>
      </w:r>
      <w:r w:rsidR="04587A00" w:rsidRPr="00962205">
        <w:rPr>
          <w:rFonts w:ascii="Times New Roman" w:hAnsi="Times New Roman"/>
          <w:szCs w:val="24"/>
        </w:rPr>
        <w:t xml:space="preserve"> </w:t>
      </w:r>
      <w:hyperlink r:id="rId21">
        <w:r w:rsidR="04587A00" w:rsidRPr="00962205">
          <w:rPr>
            <w:rStyle w:val="Hyperlink"/>
            <w:rFonts w:ascii="Times New Roman" w:hAnsi="Times New Roman"/>
            <w:szCs w:val="24"/>
          </w:rPr>
          <w:t>Nakia.R.Barriteau@irs.gov</w:t>
        </w:r>
      </w:hyperlink>
      <w:r w:rsidR="0BCDD678" w:rsidRPr="00962205">
        <w:rPr>
          <w:rFonts w:ascii="Times New Roman" w:hAnsi="Times New Roman"/>
          <w:color w:val="1F487C"/>
          <w:szCs w:val="24"/>
        </w:rPr>
        <w:t xml:space="preserve"> </w:t>
      </w:r>
    </w:p>
    <w:p w14:paraId="732FBCAD" w14:textId="622E94F0" w:rsidR="1D538F3F" w:rsidRPr="00962205" w:rsidRDefault="1D538F3F" w:rsidP="1D538F3F">
      <w:pPr>
        <w:rPr>
          <w:color w:val="000000" w:themeColor="text1"/>
          <w:highlight w:val="yellow"/>
        </w:rPr>
      </w:pPr>
    </w:p>
    <w:sectPr w:rsidR="1D538F3F" w:rsidRPr="00962205" w:rsidSect="004C5C15">
      <w:headerReference w:type="default" r:id="rId22"/>
      <w:footerReference w:type="default" r:id="rId23"/>
      <w:pgSz w:w="12240" w:h="15840" w:code="1"/>
      <w:pgMar w:top="1440" w:right="1440" w:bottom="1440" w:left="1440" w:header="4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CB172" w14:textId="77777777" w:rsidR="001E185A" w:rsidRDefault="001E185A">
      <w:r>
        <w:separator/>
      </w:r>
    </w:p>
    <w:p w14:paraId="52302A92" w14:textId="77777777" w:rsidR="001E185A" w:rsidRDefault="001E185A"/>
    <w:p w14:paraId="1CDDF9CF" w14:textId="77777777" w:rsidR="001E185A" w:rsidRDefault="001E185A"/>
    <w:p w14:paraId="0AC53AB7" w14:textId="77777777" w:rsidR="001E185A" w:rsidRDefault="001E185A"/>
  </w:endnote>
  <w:endnote w:type="continuationSeparator" w:id="0">
    <w:p w14:paraId="464D1BAE" w14:textId="77777777" w:rsidR="001E185A" w:rsidRDefault="001E185A">
      <w:r>
        <w:continuationSeparator/>
      </w:r>
    </w:p>
    <w:p w14:paraId="172BCB43" w14:textId="77777777" w:rsidR="001E185A" w:rsidRDefault="001E185A"/>
    <w:p w14:paraId="06219625" w14:textId="77777777" w:rsidR="001E185A" w:rsidRDefault="001E185A"/>
    <w:p w14:paraId="5189C3E2" w14:textId="77777777" w:rsidR="001E185A" w:rsidRDefault="001E185A"/>
  </w:endnote>
  <w:endnote w:type="continuationNotice" w:id="1">
    <w:p w14:paraId="255CD838" w14:textId="77777777" w:rsidR="001E185A" w:rsidRDefault="001E185A"/>
    <w:p w14:paraId="75DFA70B" w14:textId="77777777" w:rsidR="001E185A" w:rsidRDefault="001E18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swiss"/>
    <w:notTrueType/>
    <w:pitch w:val="default"/>
    <w:sig w:usb0="00000003" w:usb1="00000000" w:usb2="00000000" w:usb3="00000000" w:csb0="00000001" w:csb1="00000000"/>
  </w:font>
  <w:font w:name="Times New Roman Bold">
    <w:altName w:val="Times New Roman"/>
    <w:panose1 w:val="020B0604020202020204"/>
    <w:charset w:val="00"/>
    <w:family w:val="roman"/>
    <w:notTrueType/>
    <w:pitch w:val="default"/>
    <w:sig w:usb0="01053AFF" w:usb1="0000008D" w:usb2="00000000" w:usb3="00000000" w:csb0="006609FF" w:csb1="00BD5CC0"/>
  </w:font>
  <w:font w:name="Franklin Gothic Medium Cond">
    <w:altName w:val="Calibri"/>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ahnschrift SemiLight SemiConde">
    <w:panose1 w:val="020B0604020202020204"/>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Bold">
    <w:altName w:val="Arial"/>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D538F3F" w14:paraId="3CC867DF" w14:textId="77777777" w:rsidTr="1D538F3F">
      <w:trPr>
        <w:trHeight w:val="300"/>
      </w:trPr>
      <w:tc>
        <w:tcPr>
          <w:tcW w:w="3120" w:type="dxa"/>
        </w:tcPr>
        <w:p w14:paraId="47295B9A" w14:textId="34C2049E" w:rsidR="1D538F3F" w:rsidRDefault="1D538F3F" w:rsidP="1D538F3F">
          <w:pPr>
            <w:pStyle w:val="Header"/>
            <w:ind w:left="-115"/>
          </w:pPr>
        </w:p>
      </w:tc>
      <w:tc>
        <w:tcPr>
          <w:tcW w:w="3120" w:type="dxa"/>
        </w:tcPr>
        <w:p w14:paraId="460456A7" w14:textId="6154D80D" w:rsidR="1D538F3F" w:rsidRDefault="1D538F3F" w:rsidP="1D538F3F">
          <w:pPr>
            <w:pStyle w:val="Header"/>
            <w:jc w:val="center"/>
          </w:pPr>
        </w:p>
      </w:tc>
      <w:tc>
        <w:tcPr>
          <w:tcW w:w="3120" w:type="dxa"/>
        </w:tcPr>
        <w:p w14:paraId="3A8CD0C7" w14:textId="72982607" w:rsidR="1D538F3F" w:rsidRDefault="1D538F3F" w:rsidP="1D538F3F">
          <w:pPr>
            <w:pStyle w:val="Header"/>
            <w:ind w:right="-115"/>
            <w:jc w:val="right"/>
          </w:pPr>
        </w:p>
      </w:tc>
    </w:tr>
  </w:tbl>
  <w:p w14:paraId="4DCC80A7" w14:textId="509D687D" w:rsidR="1D538F3F" w:rsidRDefault="1D538F3F" w:rsidP="1D538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909370"/>
      <w:docPartObj>
        <w:docPartGallery w:val="Page Numbers (Bottom of Page)"/>
        <w:docPartUnique/>
      </w:docPartObj>
    </w:sdtPr>
    <w:sdtEndPr>
      <w:rPr>
        <w:rFonts w:ascii="Times New Roman" w:hAnsi="Times New Roman"/>
        <w:noProof/>
        <w:sz w:val="20"/>
      </w:rPr>
    </w:sdtEndPr>
    <w:sdtContent>
      <w:p w14:paraId="0F166FF9" w14:textId="67FA7553" w:rsidR="001448C6" w:rsidRPr="007628A1" w:rsidRDefault="001448C6" w:rsidP="007628A1">
        <w:pPr>
          <w:pStyle w:val="Footer"/>
          <w:ind w:left="4680" w:firstLine="4680"/>
          <w:rPr>
            <w:rFonts w:ascii="Times New Roman" w:hAnsi="Times New Roman"/>
            <w:sz w:val="20"/>
          </w:rPr>
        </w:pPr>
        <w:r w:rsidRPr="007628A1">
          <w:rPr>
            <w:rFonts w:ascii="Times New Roman" w:hAnsi="Times New Roman"/>
            <w:sz w:val="20"/>
          </w:rPr>
          <w:fldChar w:fldCharType="begin"/>
        </w:r>
        <w:r w:rsidRPr="007628A1">
          <w:rPr>
            <w:rFonts w:ascii="Times New Roman" w:hAnsi="Times New Roman"/>
            <w:sz w:val="20"/>
          </w:rPr>
          <w:instrText xml:space="preserve"> PAGE   \* MERGEFORMAT </w:instrText>
        </w:r>
        <w:r w:rsidRPr="007628A1">
          <w:rPr>
            <w:rFonts w:ascii="Times New Roman" w:hAnsi="Times New Roman"/>
            <w:sz w:val="20"/>
          </w:rPr>
          <w:fldChar w:fldCharType="separate"/>
        </w:r>
        <w:r w:rsidRPr="007628A1">
          <w:rPr>
            <w:rFonts w:ascii="Times New Roman" w:hAnsi="Times New Roman"/>
            <w:noProof/>
            <w:sz w:val="20"/>
          </w:rPr>
          <w:t>2</w:t>
        </w:r>
        <w:r w:rsidRPr="007628A1">
          <w:rPr>
            <w:rFonts w:ascii="Times New Roman" w:hAnsi="Times New Roman"/>
            <w:noProof/>
            <w:sz w:val="20"/>
          </w:rPr>
          <w:fldChar w:fldCharType="end"/>
        </w:r>
      </w:p>
    </w:sdtContent>
  </w:sdt>
  <w:p w14:paraId="60AF573E" w14:textId="77583CF9" w:rsidR="1D538F3F" w:rsidRDefault="1D538F3F" w:rsidP="1D538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D1F1C" w14:textId="77777777" w:rsidR="001E185A" w:rsidRDefault="001E185A">
      <w:r>
        <w:separator/>
      </w:r>
    </w:p>
    <w:p w14:paraId="086F61AC" w14:textId="77777777" w:rsidR="001E185A" w:rsidRDefault="001E185A"/>
    <w:p w14:paraId="3402B790" w14:textId="77777777" w:rsidR="001E185A" w:rsidRDefault="001E185A"/>
    <w:p w14:paraId="6748CC01" w14:textId="77777777" w:rsidR="001E185A" w:rsidRDefault="001E185A"/>
  </w:footnote>
  <w:footnote w:type="continuationSeparator" w:id="0">
    <w:p w14:paraId="684F8006" w14:textId="77777777" w:rsidR="001E185A" w:rsidRDefault="001E185A">
      <w:r>
        <w:continuationSeparator/>
      </w:r>
    </w:p>
    <w:p w14:paraId="4CEF627C" w14:textId="77777777" w:rsidR="001E185A" w:rsidRDefault="001E185A"/>
    <w:p w14:paraId="16A21600" w14:textId="77777777" w:rsidR="001E185A" w:rsidRDefault="001E185A"/>
    <w:p w14:paraId="6332C781" w14:textId="77777777" w:rsidR="001E185A" w:rsidRDefault="001E185A"/>
  </w:footnote>
  <w:footnote w:type="continuationNotice" w:id="1">
    <w:p w14:paraId="168C9385" w14:textId="77777777" w:rsidR="001E185A" w:rsidRDefault="001E185A"/>
    <w:p w14:paraId="2A041E99" w14:textId="77777777" w:rsidR="001E185A" w:rsidRDefault="001E18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D59B6" w14:textId="66013A64" w:rsidR="1D538F3F" w:rsidRDefault="1D538F3F" w:rsidP="1D538F3F">
    <w:pPr>
      <w:pStyle w:val="Header"/>
    </w:pPr>
  </w:p>
  <w:p w14:paraId="700C0B7B" w14:textId="77777777" w:rsidR="00D40519" w:rsidRPr="00C2789E" w:rsidRDefault="00D40519">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A206D" w14:textId="504E8A31" w:rsidR="1D538F3F" w:rsidRDefault="1D538F3F" w:rsidP="1D538F3F">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B84CC8" w:rsidRPr="008622C4" w14:paraId="1767B417" w14:textId="77777777" w:rsidTr="00E4629B">
      <w:tc>
        <w:tcPr>
          <w:tcW w:w="4765" w:type="dxa"/>
        </w:tcPr>
        <w:p w14:paraId="20E09F8B" w14:textId="77777777" w:rsidR="00B84CC8" w:rsidRPr="008622C4" w:rsidRDefault="00B84CC8" w:rsidP="00B84CC8">
          <w:pPr>
            <w:pStyle w:val="Header"/>
            <w:rPr>
              <w:noProof/>
            </w:rPr>
          </w:pPr>
          <w:r w:rsidRPr="008622C4">
            <w:rPr>
              <w:noProof/>
            </w:rPr>
            <w:drawing>
              <wp:inline distT="0" distB="0" distL="0" distR="0" wp14:anchorId="00748C15" wp14:editId="122EBE2D">
                <wp:extent cx="1180214" cy="595836"/>
                <wp:effectExtent l="0" t="0" r="1270" b="0"/>
                <wp:docPr id="384094510" name="Picture 384094510"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bula.wsimg.com/bff414d37c6e196b35395e772f162368?AccessKeyId=5F89BEDF013DE543AD3F&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729" cy="602154"/>
                        </a:xfrm>
                        <a:prstGeom prst="rect">
                          <a:avLst/>
                        </a:prstGeom>
                        <a:noFill/>
                        <a:ln>
                          <a:noFill/>
                        </a:ln>
                      </pic:spPr>
                    </pic:pic>
                  </a:graphicData>
                </a:graphic>
              </wp:inline>
            </w:drawing>
          </w:r>
          <w:r w:rsidRPr="008622C4">
            <w:rPr>
              <w:noProof/>
            </w:rPr>
            <w:tab/>
          </w:r>
          <w:r w:rsidRPr="008622C4">
            <w:rPr>
              <w:noProof/>
            </w:rPr>
            <w:tab/>
          </w:r>
        </w:p>
        <w:p w14:paraId="64556C17" w14:textId="77777777" w:rsidR="00B84CC8" w:rsidRPr="008622C4" w:rsidRDefault="00B84CC8" w:rsidP="00B84CC8">
          <w:pPr>
            <w:pStyle w:val="Header"/>
            <w:rPr>
              <w:noProof/>
            </w:rPr>
          </w:pPr>
          <w:r w:rsidRPr="008622C4">
            <w:rPr>
              <w:i/>
              <w:noProof/>
              <w:sz w:val="20"/>
            </w:rPr>
            <w:t>Vested in your success!</w:t>
          </w:r>
          <w:r w:rsidRPr="008622C4">
            <w:rPr>
              <w:noProof/>
            </w:rPr>
            <w:tab/>
          </w:r>
          <w:r w:rsidRPr="008622C4">
            <w:rPr>
              <w:noProof/>
            </w:rPr>
            <w:tab/>
          </w:r>
          <w:r w:rsidRPr="008622C4">
            <w:rPr>
              <w:noProof/>
            </w:rPr>
            <w:br/>
          </w:r>
        </w:p>
      </w:tc>
      <w:tc>
        <w:tcPr>
          <w:tcW w:w="4410" w:type="dxa"/>
          <w:vAlign w:val="center"/>
        </w:tcPr>
        <w:p w14:paraId="74C83772" w14:textId="25E0E270" w:rsidR="00130AC1" w:rsidRDefault="00130AC1" w:rsidP="007123C8">
          <w:pPr>
            <w:pStyle w:val="Header"/>
            <w:ind w:left="1440"/>
            <w:jc w:val="both"/>
            <w:rPr>
              <w:noProof/>
              <w:color w:val="000000" w:themeColor="text1"/>
            </w:rPr>
          </w:pPr>
          <w:r w:rsidRPr="00130AC1">
            <w:rPr>
              <w:noProof/>
              <w:color w:val="000000" w:themeColor="text1"/>
            </w:rPr>
            <w:t>Internal Revenue Service</w:t>
          </w:r>
        </w:p>
        <w:p w14:paraId="04E8851E" w14:textId="48ACE9AA" w:rsidR="00005C12" w:rsidRDefault="00005C12" w:rsidP="00005C12">
          <w:pPr>
            <w:pStyle w:val="Header"/>
            <w:ind w:left="1440"/>
            <w:jc w:val="both"/>
            <w:rPr>
              <w:noProof/>
              <w:color w:val="000000" w:themeColor="text1"/>
            </w:rPr>
          </w:pPr>
          <w:r w:rsidRPr="00005C12">
            <w:rPr>
              <w:noProof/>
              <w:color w:val="000000" w:themeColor="text1"/>
            </w:rPr>
            <w:t>IT Accessibility</w:t>
          </w:r>
          <w:r w:rsidR="00260846">
            <w:rPr>
              <w:noProof/>
              <w:color w:val="000000" w:themeColor="text1"/>
            </w:rPr>
            <w:t xml:space="preserve"> </w:t>
          </w:r>
          <w:r w:rsidRPr="00005C12">
            <w:rPr>
              <w:noProof/>
              <w:color w:val="000000" w:themeColor="text1"/>
            </w:rPr>
            <w:t>and Section 508 Compliance Service</w:t>
          </w:r>
        </w:p>
        <w:p w14:paraId="088F141A" w14:textId="77777777" w:rsidR="00725894" w:rsidRPr="00725894" w:rsidRDefault="00725894" w:rsidP="007123C8">
          <w:pPr>
            <w:spacing w:line="256" w:lineRule="auto"/>
            <w:ind w:left="1440"/>
            <w:jc w:val="both"/>
            <w:rPr>
              <w:rFonts w:ascii="Franklin Gothic Medium Cond" w:hAnsi="Franklin Gothic Medium Cond"/>
              <w:noProof/>
              <w:color w:val="000000" w:themeColor="text1"/>
              <w:sz w:val="16"/>
              <w:szCs w:val="16"/>
            </w:rPr>
          </w:pPr>
          <w:r w:rsidRPr="00725894">
            <w:rPr>
              <w:rFonts w:ascii="Franklin Gothic Medium Cond" w:hAnsi="Franklin Gothic Medium Cond"/>
              <w:noProof/>
              <w:color w:val="000000" w:themeColor="text1"/>
              <w:sz w:val="16"/>
              <w:szCs w:val="16"/>
            </w:rPr>
            <w:t>RFQ No: 2031ZB-24-Q-00006 A00002</w:t>
          </w:r>
        </w:p>
        <w:p w14:paraId="4780130D" w14:textId="05DD3111" w:rsidR="00B84CC8" w:rsidRPr="00DD1869" w:rsidRDefault="00734D89" w:rsidP="007123C8">
          <w:pPr>
            <w:pStyle w:val="Header"/>
            <w:ind w:left="1440"/>
            <w:jc w:val="both"/>
            <w:rPr>
              <w:i/>
              <w:iCs/>
              <w:noProof/>
              <w:color w:val="FF0000"/>
            </w:rPr>
          </w:pPr>
          <w:r w:rsidRPr="00734D89">
            <w:rPr>
              <w:i/>
              <w:iCs/>
              <w:noProof/>
              <w:color w:val="000000" w:themeColor="text1"/>
            </w:rPr>
            <w:t>Volume III – Factor II – Past Performance</w:t>
          </w:r>
        </w:p>
      </w:tc>
    </w:tr>
    <w:tr w:rsidR="00725894" w:rsidRPr="008622C4" w14:paraId="023647BC" w14:textId="77777777" w:rsidTr="00E4629B">
      <w:tc>
        <w:tcPr>
          <w:tcW w:w="4765" w:type="dxa"/>
        </w:tcPr>
        <w:p w14:paraId="26DB39A9" w14:textId="77777777" w:rsidR="00725894" w:rsidRPr="008622C4" w:rsidRDefault="00725894" w:rsidP="00B84CC8">
          <w:pPr>
            <w:pStyle w:val="Header"/>
            <w:rPr>
              <w:noProof/>
            </w:rPr>
          </w:pPr>
        </w:p>
      </w:tc>
      <w:tc>
        <w:tcPr>
          <w:tcW w:w="4410" w:type="dxa"/>
          <w:vAlign w:val="center"/>
        </w:tcPr>
        <w:p w14:paraId="433FD0B3" w14:textId="77777777" w:rsidR="00725894" w:rsidRPr="00130AC1" w:rsidRDefault="00725894" w:rsidP="00130AC1">
          <w:pPr>
            <w:pStyle w:val="Header"/>
            <w:jc w:val="right"/>
            <w:rPr>
              <w:noProof/>
              <w:color w:val="000000" w:themeColor="text1"/>
            </w:rPr>
          </w:pPr>
        </w:p>
      </w:tc>
    </w:tr>
  </w:tbl>
  <w:p w14:paraId="2EBEBD91" w14:textId="77777777" w:rsidR="00B84CC8" w:rsidRPr="00C2789E" w:rsidRDefault="00B84CC8" w:rsidP="00E4629B">
    <w:pPr>
      <w:pStyle w:val="Header"/>
      <w:tabs>
        <w:tab w:val="lef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5" w15:restartNumberingAfterBreak="0">
    <w:nsid w:val="09247655"/>
    <w:multiLevelType w:val="hybridMultilevel"/>
    <w:tmpl w:val="D4A8DD8A"/>
    <w:lvl w:ilvl="0" w:tplc="7504ABB0">
      <w:start w:val="1"/>
      <w:numFmt w:val="bullet"/>
      <w:lvlText w:val=""/>
      <w:lvlJc w:val="left"/>
      <w:pPr>
        <w:ind w:left="720" w:hanging="360"/>
      </w:pPr>
      <w:rPr>
        <w:rFonts w:ascii="Symbol" w:hAnsi="Symbol" w:hint="default"/>
      </w:rPr>
    </w:lvl>
    <w:lvl w:ilvl="1" w:tplc="312AA19C">
      <w:start w:val="1"/>
      <w:numFmt w:val="bullet"/>
      <w:lvlText w:val="o"/>
      <w:lvlJc w:val="left"/>
      <w:pPr>
        <w:ind w:left="1440" w:hanging="360"/>
      </w:pPr>
      <w:rPr>
        <w:rFonts w:ascii="Courier New" w:hAnsi="Courier New" w:hint="default"/>
      </w:rPr>
    </w:lvl>
    <w:lvl w:ilvl="2" w:tplc="4D6CA04C">
      <w:start w:val="1"/>
      <w:numFmt w:val="bullet"/>
      <w:lvlText w:val=""/>
      <w:lvlJc w:val="left"/>
      <w:pPr>
        <w:ind w:left="2160" w:hanging="360"/>
      </w:pPr>
      <w:rPr>
        <w:rFonts w:ascii="Wingdings" w:hAnsi="Wingdings" w:hint="default"/>
      </w:rPr>
    </w:lvl>
    <w:lvl w:ilvl="3" w:tplc="23EEA2AE">
      <w:start w:val="1"/>
      <w:numFmt w:val="bullet"/>
      <w:lvlText w:val=""/>
      <w:lvlJc w:val="left"/>
      <w:pPr>
        <w:ind w:left="2880" w:hanging="360"/>
      </w:pPr>
      <w:rPr>
        <w:rFonts w:ascii="Symbol" w:hAnsi="Symbol" w:hint="default"/>
      </w:rPr>
    </w:lvl>
    <w:lvl w:ilvl="4" w:tplc="64EE97F0">
      <w:start w:val="1"/>
      <w:numFmt w:val="bullet"/>
      <w:lvlText w:val="o"/>
      <w:lvlJc w:val="left"/>
      <w:pPr>
        <w:ind w:left="3600" w:hanging="360"/>
      </w:pPr>
      <w:rPr>
        <w:rFonts w:ascii="Courier New" w:hAnsi="Courier New" w:hint="default"/>
      </w:rPr>
    </w:lvl>
    <w:lvl w:ilvl="5" w:tplc="37AC3B98">
      <w:start w:val="1"/>
      <w:numFmt w:val="bullet"/>
      <w:lvlText w:val=""/>
      <w:lvlJc w:val="left"/>
      <w:pPr>
        <w:ind w:left="4320" w:hanging="360"/>
      </w:pPr>
      <w:rPr>
        <w:rFonts w:ascii="Wingdings" w:hAnsi="Wingdings" w:hint="default"/>
      </w:rPr>
    </w:lvl>
    <w:lvl w:ilvl="6" w:tplc="963CE248">
      <w:start w:val="1"/>
      <w:numFmt w:val="bullet"/>
      <w:lvlText w:val=""/>
      <w:lvlJc w:val="left"/>
      <w:pPr>
        <w:ind w:left="5040" w:hanging="360"/>
      </w:pPr>
      <w:rPr>
        <w:rFonts w:ascii="Symbol" w:hAnsi="Symbol" w:hint="default"/>
      </w:rPr>
    </w:lvl>
    <w:lvl w:ilvl="7" w:tplc="61F42346">
      <w:start w:val="1"/>
      <w:numFmt w:val="bullet"/>
      <w:lvlText w:val="o"/>
      <w:lvlJc w:val="left"/>
      <w:pPr>
        <w:ind w:left="5760" w:hanging="360"/>
      </w:pPr>
      <w:rPr>
        <w:rFonts w:ascii="Courier New" w:hAnsi="Courier New" w:hint="default"/>
      </w:rPr>
    </w:lvl>
    <w:lvl w:ilvl="8" w:tplc="96420C14">
      <w:start w:val="1"/>
      <w:numFmt w:val="bullet"/>
      <w:lvlText w:val=""/>
      <w:lvlJc w:val="left"/>
      <w:pPr>
        <w:ind w:left="6480" w:hanging="360"/>
      </w:pPr>
      <w:rPr>
        <w:rFonts w:ascii="Wingdings" w:hAnsi="Wingdings" w:hint="default"/>
      </w:rPr>
    </w:lvl>
  </w:abstractNum>
  <w:abstractNum w:abstractNumId="6"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62F725"/>
    <w:multiLevelType w:val="hybridMultilevel"/>
    <w:tmpl w:val="D8EC6B0A"/>
    <w:lvl w:ilvl="0" w:tplc="E65AA462">
      <w:start w:val="1"/>
      <w:numFmt w:val="bullet"/>
      <w:lvlText w:val=""/>
      <w:lvlJc w:val="left"/>
      <w:pPr>
        <w:ind w:left="720" w:hanging="360"/>
      </w:pPr>
      <w:rPr>
        <w:rFonts w:ascii="Symbol" w:hAnsi="Symbol" w:hint="default"/>
      </w:rPr>
    </w:lvl>
    <w:lvl w:ilvl="1" w:tplc="BEB4A2BA">
      <w:start w:val="1"/>
      <w:numFmt w:val="bullet"/>
      <w:lvlText w:val="o"/>
      <w:lvlJc w:val="left"/>
      <w:pPr>
        <w:ind w:left="1440" w:hanging="360"/>
      </w:pPr>
      <w:rPr>
        <w:rFonts w:ascii="Courier New" w:hAnsi="Courier New" w:hint="default"/>
      </w:rPr>
    </w:lvl>
    <w:lvl w:ilvl="2" w:tplc="22AEDAD6">
      <w:start w:val="1"/>
      <w:numFmt w:val="bullet"/>
      <w:lvlText w:val=""/>
      <w:lvlJc w:val="left"/>
      <w:pPr>
        <w:ind w:left="2160" w:hanging="360"/>
      </w:pPr>
      <w:rPr>
        <w:rFonts w:ascii="Wingdings" w:hAnsi="Wingdings" w:hint="default"/>
      </w:rPr>
    </w:lvl>
    <w:lvl w:ilvl="3" w:tplc="F3D82F8C">
      <w:start w:val="1"/>
      <w:numFmt w:val="bullet"/>
      <w:lvlText w:val=""/>
      <w:lvlJc w:val="left"/>
      <w:pPr>
        <w:ind w:left="2880" w:hanging="360"/>
      </w:pPr>
      <w:rPr>
        <w:rFonts w:ascii="Symbol" w:hAnsi="Symbol" w:hint="default"/>
      </w:rPr>
    </w:lvl>
    <w:lvl w:ilvl="4" w:tplc="708AFE9A">
      <w:start w:val="1"/>
      <w:numFmt w:val="bullet"/>
      <w:lvlText w:val="o"/>
      <w:lvlJc w:val="left"/>
      <w:pPr>
        <w:ind w:left="3600" w:hanging="360"/>
      </w:pPr>
      <w:rPr>
        <w:rFonts w:ascii="Courier New" w:hAnsi="Courier New" w:hint="default"/>
      </w:rPr>
    </w:lvl>
    <w:lvl w:ilvl="5" w:tplc="11C06D6C">
      <w:start w:val="1"/>
      <w:numFmt w:val="bullet"/>
      <w:lvlText w:val=""/>
      <w:lvlJc w:val="left"/>
      <w:pPr>
        <w:ind w:left="4320" w:hanging="360"/>
      </w:pPr>
      <w:rPr>
        <w:rFonts w:ascii="Wingdings" w:hAnsi="Wingdings" w:hint="default"/>
      </w:rPr>
    </w:lvl>
    <w:lvl w:ilvl="6" w:tplc="3F4463FC">
      <w:start w:val="1"/>
      <w:numFmt w:val="bullet"/>
      <w:lvlText w:val=""/>
      <w:lvlJc w:val="left"/>
      <w:pPr>
        <w:ind w:left="5040" w:hanging="360"/>
      </w:pPr>
      <w:rPr>
        <w:rFonts w:ascii="Symbol" w:hAnsi="Symbol" w:hint="default"/>
      </w:rPr>
    </w:lvl>
    <w:lvl w:ilvl="7" w:tplc="49024656">
      <w:start w:val="1"/>
      <w:numFmt w:val="bullet"/>
      <w:lvlText w:val="o"/>
      <w:lvlJc w:val="left"/>
      <w:pPr>
        <w:ind w:left="5760" w:hanging="360"/>
      </w:pPr>
      <w:rPr>
        <w:rFonts w:ascii="Courier New" w:hAnsi="Courier New" w:hint="default"/>
      </w:rPr>
    </w:lvl>
    <w:lvl w:ilvl="8" w:tplc="C69A9808">
      <w:start w:val="1"/>
      <w:numFmt w:val="bullet"/>
      <w:lvlText w:val=""/>
      <w:lvlJc w:val="left"/>
      <w:pPr>
        <w:ind w:left="6480" w:hanging="360"/>
      </w:pPr>
      <w:rPr>
        <w:rFonts w:ascii="Wingdings" w:hAnsi="Wingdings" w:hint="default"/>
      </w:rPr>
    </w:lvl>
  </w:abstractNum>
  <w:abstractNum w:abstractNumId="8" w15:restartNumberingAfterBreak="0">
    <w:nsid w:val="1544B2A0"/>
    <w:multiLevelType w:val="hybridMultilevel"/>
    <w:tmpl w:val="3F66C12E"/>
    <w:lvl w:ilvl="0" w:tplc="888E16D2">
      <w:start w:val="1"/>
      <w:numFmt w:val="bullet"/>
      <w:lvlText w:val=""/>
      <w:lvlJc w:val="left"/>
      <w:pPr>
        <w:ind w:left="720" w:hanging="360"/>
      </w:pPr>
      <w:rPr>
        <w:rFonts w:ascii="Symbol" w:hAnsi="Symbol" w:hint="default"/>
      </w:rPr>
    </w:lvl>
    <w:lvl w:ilvl="1" w:tplc="DA1ACE0A">
      <w:start w:val="1"/>
      <w:numFmt w:val="bullet"/>
      <w:lvlText w:val="o"/>
      <w:lvlJc w:val="left"/>
      <w:pPr>
        <w:ind w:left="1440" w:hanging="360"/>
      </w:pPr>
      <w:rPr>
        <w:rFonts w:ascii="Courier New" w:hAnsi="Courier New" w:hint="default"/>
      </w:rPr>
    </w:lvl>
    <w:lvl w:ilvl="2" w:tplc="D298A354">
      <w:start w:val="1"/>
      <w:numFmt w:val="bullet"/>
      <w:lvlText w:val=""/>
      <w:lvlJc w:val="left"/>
      <w:pPr>
        <w:ind w:left="2160" w:hanging="360"/>
      </w:pPr>
      <w:rPr>
        <w:rFonts w:ascii="Wingdings" w:hAnsi="Wingdings" w:hint="default"/>
      </w:rPr>
    </w:lvl>
    <w:lvl w:ilvl="3" w:tplc="64B4AA62">
      <w:start w:val="1"/>
      <w:numFmt w:val="bullet"/>
      <w:lvlText w:val=""/>
      <w:lvlJc w:val="left"/>
      <w:pPr>
        <w:ind w:left="2880" w:hanging="360"/>
      </w:pPr>
      <w:rPr>
        <w:rFonts w:ascii="Symbol" w:hAnsi="Symbol" w:hint="default"/>
      </w:rPr>
    </w:lvl>
    <w:lvl w:ilvl="4" w:tplc="F7CC0432">
      <w:start w:val="1"/>
      <w:numFmt w:val="bullet"/>
      <w:lvlText w:val="o"/>
      <w:lvlJc w:val="left"/>
      <w:pPr>
        <w:ind w:left="3600" w:hanging="360"/>
      </w:pPr>
      <w:rPr>
        <w:rFonts w:ascii="Courier New" w:hAnsi="Courier New" w:hint="default"/>
      </w:rPr>
    </w:lvl>
    <w:lvl w:ilvl="5" w:tplc="6632F518">
      <w:start w:val="1"/>
      <w:numFmt w:val="bullet"/>
      <w:lvlText w:val=""/>
      <w:lvlJc w:val="left"/>
      <w:pPr>
        <w:ind w:left="4320" w:hanging="360"/>
      </w:pPr>
      <w:rPr>
        <w:rFonts w:ascii="Wingdings" w:hAnsi="Wingdings" w:hint="default"/>
      </w:rPr>
    </w:lvl>
    <w:lvl w:ilvl="6" w:tplc="1CE27B2A">
      <w:start w:val="1"/>
      <w:numFmt w:val="bullet"/>
      <w:lvlText w:val=""/>
      <w:lvlJc w:val="left"/>
      <w:pPr>
        <w:ind w:left="5040" w:hanging="360"/>
      </w:pPr>
      <w:rPr>
        <w:rFonts w:ascii="Symbol" w:hAnsi="Symbol" w:hint="default"/>
      </w:rPr>
    </w:lvl>
    <w:lvl w:ilvl="7" w:tplc="78C0D8B6">
      <w:start w:val="1"/>
      <w:numFmt w:val="bullet"/>
      <w:lvlText w:val="o"/>
      <w:lvlJc w:val="left"/>
      <w:pPr>
        <w:ind w:left="5760" w:hanging="360"/>
      </w:pPr>
      <w:rPr>
        <w:rFonts w:ascii="Courier New" w:hAnsi="Courier New" w:hint="default"/>
      </w:rPr>
    </w:lvl>
    <w:lvl w:ilvl="8" w:tplc="7034E2EE">
      <w:start w:val="1"/>
      <w:numFmt w:val="bullet"/>
      <w:lvlText w:val=""/>
      <w:lvlJc w:val="left"/>
      <w:pPr>
        <w:ind w:left="6480" w:hanging="360"/>
      </w:pPr>
      <w:rPr>
        <w:rFonts w:ascii="Wingdings" w:hAnsi="Wingdings" w:hint="default"/>
      </w:rPr>
    </w:lvl>
  </w:abstractNum>
  <w:abstractNum w:abstractNumId="9" w15:restartNumberingAfterBreak="0">
    <w:nsid w:val="18407B8A"/>
    <w:multiLevelType w:val="multilevel"/>
    <w:tmpl w:val="E1228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15:restartNumberingAfterBreak="0">
    <w:nsid w:val="1BF48BDA"/>
    <w:multiLevelType w:val="hybridMultilevel"/>
    <w:tmpl w:val="A06A783C"/>
    <w:lvl w:ilvl="0" w:tplc="0F6888C8">
      <w:start w:val="1"/>
      <w:numFmt w:val="bullet"/>
      <w:lvlText w:val=""/>
      <w:lvlJc w:val="left"/>
      <w:pPr>
        <w:ind w:left="720" w:hanging="360"/>
      </w:pPr>
      <w:rPr>
        <w:rFonts w:ascii="Symbol" w:hAnsi="Symbol" w:hint="default"/>
      </w:rPr>
    </w:lvl>
    <w:lvl w:ilvl="1" w:tplc="ED0C96BC">
      <w:start w:val="1"/>
      <w:numFmt w:val="bullet"/>
      <w:lvlText w:val="o"/>
      <w:lvlJc w:val="left"/>
      <w:pPr>
        <w:ind w:left="1440" w:hanging="360"/>
      </w:pPr>
      <w:rPr>
        <w:rFonts w:ascii="Courier New" w:hAnsi="Courier New" w:hint="default"/>
      </w:rPr>
    </w:lvl>
    <w:lvl w:ilvl="2" w:tplc="51489130">
      <w:start w:val="1"/>
      <w:numFmt w:val="bullet"/>
      <w:lvlText w:val=""/>
      <w:lvlJc w:val="left"/>
      <w:pPr>
        <w:ind w:left="2160" w:hanging="360"/>
      </w:pPr>
      <w:rPr>
        <w:rFonts w:ascii="Wingdings" w:hAnsi="Wingdings" w:hint="default"/>
      </w:rPr>
    </w:lvl>
    <w:lvl w:ilvl="3" w:tplc="5972E096">
      <w:start w:val="1"/>
      <w:numFmt w:val="bullet"/>
      <w:lvlText w:val=""/>
      <w:lvlJc w:val="left"/>
      <w:pPr>
        <w:ind w:left="2880" w:hanging="360"/>
      </w:pPr>
      <w:rPr>
        <w:rFonts w:ascii="Symbol" w:hAnsi="Symbol" w:hint="default"/>
      </w:rPr>
    </w:lvl>
    <w:lvl w:ilvl="4" w:tplc="8E9EDA90">
      <w:start w:val="1"/>
      <w:numFmt w:val="bullet"/>
      <w:lvlText w:val="o"/>
      <w:lvlJc w:val="left"/>
      <w:pPr>
        <w:ind w:left="3600" w:hanging="360"/>
      </w:pPr>
      <w:rPr>
        <w:rFonts w:ascii="Courier New" w:hAnsi="Courier New" w:hint="default"/>
      </w:rPr>
    </w:lvl>
    <w:lvl w:ilvl="5" w:tplc="416632CC">
      <w:start w:val="1"/>
      <w:numFmt w:val="bullet"/>
      <w:lvlText w:val=""/>
      <w:lvlJc w:val="left"/>
      <w:pPr>
        <w:ind w:left="4320" w:hanging="360"/>
      </w:pPr>
      <w:rPr>
        <w:rFonts w:ascii="Wingdings" w:hAnsi="Wingdings" w:hint="default"/>
      </w:rPr>
    </w:lvl>
    <w:lvl w:ilvl="6" w:tplc="4D88E6BC">
      <w:start w:val="1"/>
      <w:numFmt w:val="bullet"/>
      <w:lvlText w:val=""/>
      <w:lvlJc w:val="left"/>
      <w:pPr>
        <w:ind w:left="5040" w:hanging="360"/>
      </w:pPr>
      <w:rPr>
        <w:rFonts w:ascii="Symbol" w:hAnsi="Symbol" w:hint="default"/>
      </w:rPr>
    </w:lvl>
    <w:lvl w:ilvl="7" w:tplc="6E1E08EE">
      <w:start w:val="1"/>
      <w:numFmt w:val="bullet"/>
      <w:lvlText w:val="o"/>
      <w:lvlJc w:val="left"/>
      <w:pPr>
        <w:ind w:left="5760" w:hanging="360"/>
      </w:pPr>
      <w:rPr>
        <w:rFonts w:ascii="Courier New" w:hAnsi="Courier New" w:hint="default"/>
      </w:rPr>
    </w:lvl>
    <w:lvl w:ilvl="8" w:tplc="FB0CBE42">
      <w:start w:val="1"/>
      <w:numFmt w:val="bullet"/>
      <w:lvlText w:val=""/>
      <w:lvlJc w:val="left"/>
      <w:pPr>
        <w:ind w:left="6480" w:hanging="360"/>
      </w:pPr>
      <w:rPr>
        <w:rFonts w:ascii="Wingdings" w:hAnsi="Wingdings" w:hint="default"/>
      </w:rPr>
    </w:lvl>
  </w:abstractNum>
  <w:abstractNum w:abstractNumId="12"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4" w15:restartNumberingAfterBreak="0">
    <w:nsid w:val="31DC7F82"/>
    <w:multiLevelType w:val="hybridMultilevel"/>
    <w:tmpl w:val="72FA67C8"/>
    <w:lvl w:ilvl="0" w:tplc="4572AE58">
      <w:start w:val="1"/>
      <w:numFmt w:val="bullet"/>
      <w:pStyle w:val="Bullet1"/>
      <w:lvlText w:val=""/>
      <w:lvlJc w:val="left"/>
      <w:pPr>
        <w:ind w:left="720" w:hanging="360"/>
      </w:pPr>
      <w:rPr>
        <w:rFonts w:ascii="Wingdings" w:hAnsi="Wingdings" w:hint="default"/>
        <w:color w:val="808080"/>
        <w:sz w:val="24"/>
      </w:rPr>
    </w:lvl>
    <w:lvl w:ilvl="1" w:tplc="D374A25A">
      <w:start w:val="1"/>
      <w:numFmt w:val="bullet"/>
      <w:lvlText w:val=""/>
      <w:lvlJc w:val="left"/>
      <w:pPr>
        <w:ind w:left="1080" w:hanging="360"/>
      </w:pPr>
      <w:rPr>
        <w:rFonts w:ascii="Symbol" w:hAnsi="Symbol" w:hint="default"/>
      </w:rPr>
    </w:lvl>
    <w:lvl w:ilvl="2" w:tplc="FA4CFF3A">
      <w:start w:val="1"/>
      <w:numFmt w:val="bullet"/>
      <w:lvlText w:val=""/>
      <w:lvlJc w:val="left"/>
      <w:pPr>
        <w:ind w:left="1440" w:hanging="360"/>
      </w:pPr>
      <w:rPr>
        <w:rFonts w:ascii="Wingdings" w:hAnsi="Wingdings" w:hint="default"/>
        <w:color w:val="7F7F7F"/>
        <w:sz w:val="16"/>
      </w:rPr>
    </w:lvl>
    <w:lvl w:ilvl="3" w:tplc="E004778C">
      <w:start w:val="1"/>
      <w:numFmt w:val="bullet"/>
      <w:lvlText w:val=""/>
      <w:lvlJc w:val="left"/>
      <w:pPr>
        <w:ind w:left="1800" w:hanging="360"/>
      </w:pPr>
      <w:rPr>
        <w:rFonts w:ascii="Symbol" w:hAnsi="Symbol" w:hint="default"/>
      </w:rPr>
    </w:lvl>
    <w:lvl w:ilvl="4" w:tplc="A60A3E06">
      <w:start w:val="1"/>
      <w:numFmt w:val="bullet"/>
      <w:lvlText w:val="o"/>
      <w:lvlJc w:val="left"/>
      <w:pPr>
        <w:ind w:left="3960" w:hanging="360"/>
      </w:pPr>
      <w:rPr>
        <w:rFonts w:ascii="Courier New" w:hAnsi="Courier New" w:hint="default"/>
      </w:rPr>
    </w:lvl>
    <w:lvl w:ilvl="5" w:tplc="B5A4E2FE">
      <w:start w:val="1"/>
      <w:numFmt w:val="bullet"/>
      <w:lvlText w:val=""/>
      <w:lvlJc w:val="left"/>
      <w:pPr>
        <w:ind w:left="4680" w:hanging="360"/>
      </w:pPr>
      <w:rPr>
        <w:rFonts w:ascii="Wingdings" w:hAnsi="Wingdings" w:hint="default"/>
      </w:rPr>
    </w:lvl>
    <w:lvl w:ilvl="6" w:tplc="C8B08A00">
      <w:start w:val="1"/>
      <w:numFmt w:val="bullet"/>
      <w:lvlText w:val=""/>
      <w:lvlJc w:val="left"/>
      <w:pPr>
        <w:ind w:left="5400" w:hanging="360"/>
      </w:pPr>
      <w:rPr>
        <w:rFonts w:ascii="Symbol" w:hAnsi="Symbol" w:hint="default"/>
      </w:rPr>
    </w:lvl>
    <w:lvl w:ilvl="7" w:tplc="9E48C0E6">
      <w:start w:val="1"/>
      <w:numFmt w:val="bullet"/>
      <w:lvlText w:val="o"/>
      <w:lvlJc w:val="left"/>
      <w:pPr>
        <w:ind w:left="6120" w:hanging="360"/>
      </w:pPr>
      <w:rPr>
        <w:rFonts w:ascii="Courier New" w:hAnsi="Courier New" w:hint="default"/>
      </w:rPr>
    </w:lvl>
    <w:lvl w:ilvl="8" w:tplc="E7149DB2">
      <w:start w:val="1"/>
      <w:numFmt w:val="bullet"/>
      <w:lvlText w:val=""/>
      <w:lvlJc w:val="left"/>
      <w:pPr>
        <w:ind w:left="6840" w:hanging="360"/>
      </w:pPr>
      <w:rPr>
        <w:rFonts w:ascii="Wingdings" w:hAnsi="Wingdings" w:hint="default"/>
      </w:rPr>
    </w:lvl>
  </w:abstractNum>
  <w:abstractNum w:abstractNumId="15" w15:restartNumberingAfterBreak="0">
    <w:nsid w:val="32A8A558"/>
    <w:multiLevelType w:val="multilevel"/>
    <w:tmpl w:val="FA0432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4A3E4E"/>
    <w:multiLevelType w:val="multilevel"/>
    <w:tmpl w:val="0F0229A2"/>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0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94DCCC0"/>
    <w:multiLevelType w:val="hybridMultilevel"/>
    <w:tmpl w:val="9E14153A"/>
    <w:lvl w:ilvl="0" w:tplc="95D46758">
      <w:start w:val="1"/>
      <w:numFmt w:val="bullet"/>
      <w:lvlText w:val=""/>
      <w:lvlJc w:val="left"/>
      <w:pPr>
        <w:ind w:left="720" w:hanging="360"/>
      </w:pPr>
      <w:rPr>
        <w:rFonts w:ascii="Symbol" w:hAnsi="Symbol" w:hint="default"/>
      </w:rPr>
    </w:lvl>
    <w:lvl w:ilvl="1" w:tplc="3168B2B8">
      <w:start w:val="1"/>
      <w:numFmt w:val="bullet"/>
      <w:lvlText w:val="o"/>
      <w:lvlJc w:val="left"/>
      <w:pPr>
        <w:ind w:left="1440" w:hanging="360"/>
      </w:pPr>
      <w:rPr>
        <w:rFonts w:ascii="Courier New" w:hAnsi="Courier New" w:hint="default"/>
      </w:rPr>
    </w:lvl>
    <w:lvl w:ilvl="2" w:tplc="B8A075D6">
      <w:start w:val="1"/>
      <w:numFmt w:val="bullet"/>
      <w:lvlText w:val=""/>
      <w:lvlJc w:val="left"/>
      <w:pPr>
        <w:ind w:left="2160" w:hanging="360"/>
      </w:pPr>
      <w:rPr>
        <w:rFonts w:ascii="Wingdings" w:hAnsi="Wingdings" w:hint="default"/>
      </w:rPr>
    </w:lvl>
    <w:lvl w:ilvl="3" w:tplc="0B948158">
      <w:start w:val="1"/>
      <w:numFmt w:val="bullet"/>
      <w:lvlText w:val=""/>
      <w:lvlJc w:val="left"/>
      <w:pPr>
        <w:ind w:left="2880" w:hanging="360"/>
      </w:pPr>
      <w:rPr>
        <w:rFonts w:ascii="Symbol" w:hAnsi="Symbol" w:hint="default"/>
      </w:rPr>
    </w:lvl>
    <w:lvl w:ilvl="4" w:tplc="977874C2">
      <w:start w:val="1"/>
      <w:numFmt w:val="bullet"/>
      <w:lvlText w:val="o"/>
      <w:lvlJc w:val="left"/>
      <w:pPr>
        <w:ind w:left="3600" w:hanging="360"/>
      </w:pPr>
      <w:rPr>
        <w:rFonts w:ascii="Courier New" w:hAnsi="Courier New" w:hint="default"/>
      </w:rPr>
    </w:lvl>
    <w:lvl w:ilvl="5" w:tplc="A3C4481A">
      <w:start w:val="1"/>
      <w:numFmt w:val="bullet"/>
      <w:lvlText w:val=""/>
      <w:lvlJc w:val="left"/>
      <w:pPr>
        <w:ind w:left="4320" w:hanging="360"/>
      </w:pPr>
      <w:rPr>
        <w:rFonts w:ascii="Wingdings" w:hAnsi="Wingdings" w:hint="default"/>
      </w:rPr>
    </w:lvl>
    <w:lvl w:ilvl="6" w:tplc="6B981CC6">
      <w:start w:val="1"/>
      <w:numFmt w:val="bullet"/>
      <w:lvlText w:val=""/>
      <w:lvlJc w:val="left"/>
      <w:pPr>
        <w:ind w:left="5040" w:hanging="360"/>
      </w:pPr>
      <w:rPr>
        <w:rFonts w:ascii="Symbol" w:hAnsi="Symbol" w:hint="default"/>
      </w:rPr>
    </w:lvl>
    <w:lvl w:ilvl="7" w:tplc="3AFA1668">
      <w:start w:val="1"/>
      <w:numFmt w:val="bullet"/>
      <w:lvlText w:val="o"/>
      <w:lvlJc w:val="left"/>
      <w:pPr>
        <w:ind w:left="5760" w:hanging="360"/>
      </w:pPr>
      <w:rPr>
        <w:rFonts w:ascii="Courier New" w:hAnsi="Courier New" w:hint="default"/>
      </w:rPr>
    </w:lvl>
    <w:lvl w:ilvl="8" w:tplc="F95855C8">
      <w:start w:val="1"/>
      <w:numFmt w:val="bullet"/>
      <w:lvlText w:val=""/>
      <w:lvlJc w:val="left"/>
      <w:pPr>
        <w:ind w:left="6480" w:hanging="360"/>
      </w:pPr>
      <w:rPr>
        <w:rFonts w:ascii="Wingdings" w:hAnsi="Wingdings" w:hint="default"/>
      </w:rPr>
    </w:lvl>
  </w:abstractNum>
  <w:abstractNum w:abstractNumId="18" w15:restartNumberingAfterBreak="0">
    <w:nsid w:val="3A0A24E7"/>
    <w:multiLevelType w:val="hybridMultilevel"/>
    <w:tmpl w:val="3E00E380"/>
    <w:lvl w:ilvl="0" w:tplc="2EA4D9D8">
      <w:start w:val="1"/>
      <w:numFmt w:val="bullet"/>
      <w:lvlText w:val=""/>
      <w:lvlJc w:val="left"/>
      <w:pPr>
        <w:ind w:left="720" w:hanging="360"/>
      </w:pPr>
      <w:rPr>
        <w:rFonts w:ascii="Symbol" w:hAnsi="Symbol" w:hint="default"/>
      </w:rPr>
    </w:lvl>
    <w:lvl w:ilvl="1" w:tplc="EE549BF2">
      <w:start w:val="1"/>
      <w:numFmt w:val="bullet"/>
      <w:lvlText w:val="o"/>
      <w:lvlJc w:val="left"/>
      <w:pPr>
        <w:ind w:left="1440" w:hanging="360"/>
      </w:pPr>
      <w:rPr>
        <w:rFonts w:ascii="Courier New" w:hAnsi="Courier New" w:hint="default"/>
      </w:rPr>
    </w:lvl>
    <w:lvl w:ilvl="2" w:tplc="FA1A5EF6">
      <w:start w:val="1"/>
      <w:numFmt w:val="bullet"/>
      <w:lvlText w:val=""/>
      <w:lvlJc w:val="left"/>
      <w:pPr>
        <w:ind w:left="2160" w:hanging="360"/>
      </w:pPr>
      <w:rPr>
        <w:rFonts w:ascii="Wingdings" w:hAnsi="Wingdings" w:hint="default"/>
      </w:rPr>
    </w:lvl>
    <w:lvl w:ilvl="3" w:tplc="90605CC4">
      <w:start w:val="1"/>
      <w:numFmt w:val="bullet"/>
      <w:lvlText w:val=""/>
      <w:lvlJc w:val="left"/>
      <w:pPr>
        <w:ind w:left="2880" w:hanging="360"/>
      </w:pPr>
      <w:rPr>
        <w:rFonts w:ascii="Symbol" w:hAnsi="Symbol" w:hint="default"/>
      </w:rPr>
    </w:lvl>
    <w:lvl w:ilvl="4" w:tplc="50CCFC7E">
      <w:start w:val="1"/>
      <w:numFmt w:val="bullet"/>
      <w:lvlText w:val="o"/>
      <w:lvlJc w:val="left"/>
      <w:pPr>
        <w:ind w:left="3600" w:hanging="360"/>
      </w:pPr>
      <w:rPr>
        <w:rFonts w:ascii="Courier New" w:hAnsi="Courier New" w:hint="default"/>
      </w:rPr>
    </w:lvl>
    <w:lvl w:ilvl="5" w:tplc="1A58157C">
      <w:start w:val="1"/>
      <w:numFmt w:val="bullet"/>
      <w:lvlText w:val=""/>
      <w:lvlJc w:val="left"/>
      <w:pPr>
        <w:ind w:left="4320" w:hanging="360"/>
      </w:pPr>
      <w:rPr>
        <w:rFonts w:ascii="Wingdings" w:hAnsi="Wingdings" w:hint="default"/>
      </w:rPr>
    </w:lvl>
    <w:lvl w:ilvl="6" w:tplc="A4CE0BD6">
      <w:start w:val="1"/>
      <w:numFmt w:val="bullet"/>
      <w:lvlText w:val=""/>
      <w:lvlJc w:val="left"/>
      <w:pPr>
        <w:ind w:left="5040" w:hanging="360"/>
      </w:pPr>
      <w:rPr>
        <w:rFonts w:ascii="Symbol" w:hAnsi="Symbol" w:hint="default"/>
      </w:rPr>
    </w:lvl>
    <w:lvl w:ilvl="7" w:tplc="4E22E3AC">
      <w:start w:val="1"/>
      <w:numFmt w:val="bullet"/>
      <w:lvlText w:val="o"/>
      <w:lvlJc w:val="left"/>
      <w:pPr>
        <w:ind w:left="5760" w:hanging="360"/>
      </w:pPr>
      <w:rPr>
        <w:rFonts w:ascii="Courier New" w:hAnsi="Courier New" w:hint="default"/>
      </w:rPr>
    </w:lvl>
    <w:lvl w:ilvl="8" w:tplc="D090BB9E">
      <w:start w:val="1"/>
      <w:numFmt w:val="bullet"/>
      <w:lvlText w:val=""/>
      <w:lvlJc w:val="left"/>
      <w:pPr>
        <w:ind w:left="6480" w:hanging="360"/>
      </w:pPr>
      <w:rPr>
        <w:rFonts w:ascii="Wingdings" w:hAnsi="Wingdings" w:hint="default"/>
      </w:rPr>
    </w:lvl>
  </w:abstractNum>
  <w:abstractNum w:abstractNumId="19" w15:restartNumberingAfterBreak="0">
    <w:nsid w:val="3D897660"/>
    <w:multiLevelType w:val="multilevel"/>
    <w:tmpl w:val="0F022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869A6E"/>
    <w:multiLevelType w:val="hybridMultilevel"/>
    <w:tmpl w:val="2E16560C"/>
    <w:lvl w:ilvl="0" w:tplc="82C427EE">
      <w:start w:val="1"/>
      <w:numFmt w:val="bullet"/>
      <w:lvlText w:val=""/>
      <w:lvlJc w:val="left"/>
      <w:pPr>
        <w:ind w:left="720" w:hanging="360"/>
      </w:pPr>
      <w:rPr>
        <w:rFonts w:ascii="Symbol" w:hAnsi="Symbol" w:hint="default"/>
      </w:rPr>
    </w:lvl>
    <w:lvl w:ilvl="1" w:tplc="1C961920">
      <w:start w:val="1"/>
      <w:numFmt w:val="bullet"/>
      <w:lvlText w:val="o"/>
      <w:lvlJc w:val="left"/>
      <w:pPr>
        <w:ind w:left="1440" w:hanging="360"/>
      </w:pPr>
      <w:rPr>
        <w:rFonts w:ascii="Courier New" w:hAnsi="Courier New" w:hint="default"/>
      </w:rPr>
    </w:lvl>
    <w:lvl w:ilvl="2" w:tplc="24B8F2E8">
      <w:start w:val="1"/>
      <w:numFmt w:val="bullet"/>
      <w:lvlText w:val=""/>
      <w:lvlJc w:val="left"/>
      <w:pPr>
        <w:ind w:left="2160" w:hanging="360"/>
      </w:pPr>
      <w:rPr>
        <w:rFonts w:ascii="Wingdings" w:hAnsi="Wingdings" w:hint="default"/>
      </w:rPr>
    </w:lvl>
    <w:lvl w:ilvl="3" w:tplc="5664BF16">
      <w:start w:val="1"/>
      <w:numFmt w:val="bullet"/>
      <w:lvlText w:val=""/>
      <w:lvlJc w:val="left"/>
      <w:pPr>
        <w:ind w:left="2880" w:hanging="360"/>
      </w:pPr>
      <w:rPr>
        <w:rFonts w:ascii="Symbol" w:hAnsi="Symbol" w:hint="default"/>
      </w:rPr>
    </w:lvl>
    <w:lvl w:ilvl="4" w:tplc="2012AC54">
      <w:start w:val="1"/>
      <w:numFmt w:val="bullet"/>
      <w:lvlText w:val="o"/>
      <w:lvlJc w:val="left"/>
      <w:pPr>
        <w:ind w:left="3600" w:hanging="360"/>
      </w:pPr>
      <w:rPr>
        <w:rFonts w:ascii="Courier New" w:hAnsi="Courier New" w:hint="default"/>
      </w:rPr>
    </w:lvl>
    <w:lvl w:ilvl="5" w:tplc="B3BCBE48">
      <w:start w:val="1"/>
      <w:numFmt w:val="bullet"/>
      <w:lvlText w:val=""/>
      <w:lvlJc w:val="left"/>
      <w:pPr>
        <w:ind w:left="4320" w:hanging="360"/>
      </w:pPr>
      <w:rPr>
        <w:rFonts w:ascii="Wingdings" w:hAnsi="Wingdings" w:hint="default"/>
      </w:rPr>
    </w:lvl>
    <w:lvl w:ilvl="6" w:tplc="75FE2060">
      <w:start w:val="1"/>
      <w:numFmt w:val="bullet"/>
      <w:lvlText w:val=""/>
      <w:lvlJc w:val="left"/>
      <w:pPr>
        <w:ind w:left="5040" w:hanging="360"/>
      </w:pPr>
      <w:rPr>
        <w:rFonts w:ascii="Symbol" w:hAnsi="Symbol" w:hint="default"/>
      </w:rPr>
    </w:lvl>
    <w:lvl w:ilvl="7" w:tplc="8994766C">
      <w:start w:val="1"/>
      <w:numFmt w:val="bullet"/>
      <w:lvlText w:val="o"/>
      <w:lvlJc w:val="left"/>
      <w:pPr>
        <w:ind w:left="5760" w:hanging="360"/>
      </w:pPr>
      <w:rPr>
        <w:rFonts w:ascii="Courier New" w:hAnsi="Courier New" w:hint="default"/>
      </w:rPr>
    </w:lvl>
    <w:lvl w:ilvl="8" w:tplc="9B84A716">
      <w:start w:val="1"/>
      <w:numFmt w:val="bullet"/>
      <w:lvlText w:val=""/>
      <w:lvlJc w:val="left"/>
      <w:pPr>
        <w:ind w:left="6480" w:hanging="360"/>
      </w:pPr>
      <w:rPr>
        <w:rFonts w:ascii="Wingdings" w:hAnsi="Wingdings" w:hint="default"/>
      </w:rPr>
    </w:lvl>
  </w:abstractNum>
  <w:abstractNum w:abstractNumId="22" w15:restartNumberingAfterBreak="0">
    <w:nsid w:val="443D58E0"/>
    <w:multiLevelType w:val="multilevel"/>
    <w:tmpl w:val="BDF26F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24" w15:restartNumberingAfterBreak="0">
    <w:nsid w:val="4AB6E199"/>
    <w:multiLevelType w:val="multilevel"/>
    <w:tmpl w:val="9092A2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133FED4"/>
    <w:multiLevelType w:val="hybridMultilevel"/>
    <w:tmpl w:val="96E6781E"/>
    <w:lvl w:ilvl="0" w:tplc="9D86A8F2">
      <w:start w:val="1"/>
      <w:numFmt w:val="bullet"/>
      <w:lvlText w:val=""/>
      <w:lvlJc w:val="left"/>
      <w:pPr>
        <w:ind w:left="720" w:hanging="360"/>
      </w:pPr>
      <w:rPr>
        <w:rFonts w:ascii="Symbol" w:hAnsi="Symbol" w:hint="default"/>
      </w:rPr>
    </w:lvl>
    <w:lvl w:ilvl="1" w:tplc="FDC621A2">
      <w:start w:val="1"/>
      <w:numFmt w:val="bullet"/>
      <w:lvlText w:val="o"/>
      <w:lvlJc w:val="left"/>
      <w:pPr>
        <w:ind w:left="1440" w:hanging="360"/>
      </w:pPr>
      <w:rPr>
        <w:rFonts w:ascii="Courier New" w:hAnsi="Courier New" w:hint="default"/>
      </w:rPr>
    </w:lvl>
    <w:lvl w:ilvl="2" w:tplc="AD9236A8">
      <w:start w:val="1"/>
      <w:numFmt w:val="bullet"/>
      <w:lvlText w:val=""/>
      <w:lvlJc w:val="left"/>
      <w:pPr>
        <w:ind w:left="2160" w:hanging="360"/>
      </w:pPr>
      <w:rPr>
        <w:rFonts w:ascii="Wingdings" w:hAnsi="Wingdings" w:hint="default"/>
      </w:rPr>
    </w:lvl>
    <w:lvl w:ilvl="3" w:tplc="1DF0F04A">
      <w:start w:val="1"/>
      <w:numFmt w:val="bullet"/>
      <w:lvlText w:val=""/>
      <w:lvlJc w:val="left"/>
      <w:pPr>
        <w:ind w:left="2880" w:hanging="360"/>
      </w:pPr>
      <w:rPr>
        <w:rFonts w:ascii="Symbol" w:hAnsi="Symbol" w:hint="default"/>
      </w:rPr>
    </w:lvl>
    <w:lvl w:ilvl="4" w:tplc="E1BC66E8">
      <w:start w:val="1"/>
      <w:numFmt w:val="bullet"/>
      <w:lvlText w:val="o"/>
      <w:lvlJc w:val="left"/>
      <w:pPr>
        <w:ind w:left="3600" w:hanging="360"/>
      </w:pPr>
      <w:rPr>
        <w:rFonts w:ascii="Courier New" w:hAnsi="Courier New" w:hint="default"/>
      </w:rPr>
    </w:lvl>
    <w:lvl w:ilvl="5" w:tplc="5A62CFF4">
      <w:start w:val="1"/>
      <w:numFmt w:val="bullet"/>
      <w:lvlText w:val=""/>
      <w:lvlJc w:val="left"/>
      <w:pPr>
        <w:ind w:left="4320" w:hanging="360"/>
      </w:pPr>
      <w:rPr>
        <w:rFonts w:ascii="Wingdings" w:hAnsi="Wingdings" w:hint="default"/>
      </w:rPr>
    </w:lvl>
    <w:lvl w:ilvl="6" w:tplc="83DE8216">
      <w:start w:val="1"/>
      <w:numFmt w:val="bullet"/>
      <w:lvlText w:val=""/>
      <w:lvlJc w:val="left"/>
      <w:pPr>
        <w:ind w:left="5040" w:hanging="360"/>
      </w:pPr>
      <w:rPr>
        <w:rFonts w:ascii="Symbol" w:hAnsi="Symbol" w:hint="default"/>
      </w:rPr>
    </w:lvl>
    <w:lvl w:ilvl="7" w:tplc="F4C0F646">
      <w:start w:val="1"/>
      <w:numFmt w:val="bullet"/>
      <w:lvlText w:val="o"/>
      <w:lvlJc w:val="left"/>
      <w:pPr>
        <w:ind w:left="5760" w:hanging="360"/>
      </w:pPr>
      <w:rPr>
        <w:rFonts w:ascii="Courier New" w:hAnsi="Courier New" w:hint="default"/>
      </w:rPr>
    </w:lvl>
    <w:lvl w:ilvl="8" w:tplc="97D4368E">
      <w:start w:val="1"/>
      <w:numFmt w:val="bullet"/>
      <w:lvlText w:val=""/>
      <w:lvlJc w:val="left"/>
      <w:pPr>
        <w:ind w:left="6480" w:hanging="360"/>
      </w:pPr>
      <w:rPr>
        <w:rFonts w:ascii="Wingdings" w:hAnsi="Wingdings" w:hint="default"/>
      </w:rPr>
    </w:lvl>
  </w:abstractNum>
  <w:abstractNum w:abstractNumId="26" w15:restartNumberingAfterBreak="0">
    <w:nsid w:val="55F85D17"/>
    <w:multiLevelType w:val="hybridMultilevel"/>
    <w:tmpl w:val="015446BA"/>
    <w:lvl w:ilvl="0" w:tplc="994EE084">
      <w:start w:val="1"/>
      <w:numFmt w:val="bullet"/>
      <w:lvlText w:val=""/>
      <w:lvlJc w:val="left"/>
      <w:pPr>
        <w:ind w:left="720" w:hanging="360"/>
      </w:pPr>
      <w:rPr>
        <w:rFonts w:ascii="Symbol" w:hAnsi="Symbol" w:hint="default"/>
      </w:rPr>
    </w:lvl>
    <w:lvl w:ilvl="1" w:tplc="A912B22C">
      <w:start w:val="1"/>
      <w:numFmt w:val="bullet"/>
      <w:lvlText w:val="o"/>
      <w:lvlJc w:val="left"/>
      <w:pPr>
        <w:ind w:left="1440" w:hanging="360"/>
      </w:pPr>
      <w:rPr>
        <w:rFonts w:ascii="Courier New" w:hAnsi="Courier New" w:hint="default"/>
      </w:rPr>
    </w:lvl>
    <w:lvl w:ilvl="2" w:tplc="E8D826E0">
      <w:start w:val="1"/>
      <w:numFmt w:val="bullet"/>
      <w:lvlText w:val=""/>
      <w:lvlJc w:val="left"/>
      <w:pPr>
        <w:ind w:left="2160" w:hanging="360"/>
      </w:pPr>
      <w:rPr>
        <w:rFonts w:ascii="Wingdings" w:hAnsi="Wingdings" w:hint="default"/>
      </w:rPr>
    </w:lvl>
    <w:lvl w:ilvl="3" w:tplc="AAA4D436">
      <w:start w:val="1"/>
      <w:numFmt w:val="bullet"/>
      <w:lvlText w:val=""/>
      <w:lvlJc w:val="left"/>
      <w:pPr>
        <w:ind w:left="2880" w:hanging="360"/>
      </w:pPr>
      <w:rPr>
        <w:rFonts w:ascii="Symbol" w:hAnsi="Symbol" w:hint="default"/>
      </w:rPr>
    </w:lvl>
    <w:lvl w:ilvl="4" w:tplc="C58AFADA">
      <w:start w:val="1"/>
      <w:numFmt w:val="bullet"/>
      <w:lvlText w:val="o"/>
      <w:lvlJc w:val="left"/>
      <w:pPr>
        <w:ind w:left="3600" w:hanging="360"/>
      </w:pPr>
      <w:rPr>
        <w:rFonts w:ascii="Courier New" w:hAnsi="Courier New" w:hint="default"/>
      </w:rPr>
    </w:lvl>
    <w:lvl w:ilvl="5" w:tplc="37BED51E">
      <w:start w:val="1"/>
      <w:numFmt w:val="bullet"/>
      <w:lvlText w:val=""/>
      <w:lvlJc w:val="left"/>
      <w:pPr>
        <w:ind w:left="4320" w:hanging="360"/>
      </w:pPr>
      <w:rPr>
        <w:rFonts w:ascii="Wingdings" w:hAnsi="Wingdings" w:hint="default"/>
      </w:rPr>
    </w:lvl>
    <w:lvl w:ilvl="6" w:tplc="908A7D6C">
      <w:start w:val="1"/>
      <w:numFmt w:val="bullet"/>
      <w:lvlText w:val=""/>
      <w:lvlJc w:val="left"/>
      <w:pPr>
        <w:ind w:left="5040" w:hanging="360"/>
      </w:pPr>
      <w:rPr>
        <w:rFonts w:ascii="Symbol" w:hAnsi="Symbol" w:hint="default"/>
      </w:rPr>
    </w:lvl>
    <w:lvl w:ilvl="7" w:tplc="FCBC5D3E">
      <w:start w:val="1"/>
      <w:numFmt w:val="bullet"/>
      <w:lvlText w:val="o"/>
      <w:lvlJc w:val="left"/>
      <w:pPr>
        <w:ind w:left="5760" w:hanging="360"/>
      </w:pPr>
      <w:rPr>
        <w:rFonts w:ascii="Courier New" w:hAnsi="Courier New" w:hint="default"/>
      </w:rPr>
    </w:lvl>
    <w:lvl w:ilvl="8" w:tplc="9ACC0FCA">
      <w:start w:val="1"/>
      <w:numFmt w:val="bullet"/>
      <w:lvlText w:val=""/>
      <w:lvlJc w:val="left"/>
      <w:pPr>
        <w:ind w:left="6480" w:hanging="360"/>
      </w:pPr>
      <w:rPr>
        <w:rFonts w:ascii="Wingdings" w:hAnsi="Wingdings" w:hint="default"/>
      </w:rPr>
    </w:lvl>
  </w:abstractNum>
  <w:abstractNum w:abstractNumId="27" w15:restartNumberingAfterBreak="0">
    <w:nsid w:val="56E9DA93"/>
    <w:multiLevelType w:val="multilevel"/>
    <w:tmpl w:val="8C82C9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29" w15:restartNumberingAfterBreak="0">
    <w:nsid w:val="5E5D75B2"/>
    <w:multiLevelType w:val="hybridMultilevel"/>
    <w:tmpl w:val="446AF73C"/>
    <w:lvl w:ilvl="0" w:tplc="6286433E">
      <w:start w:val="1"/>
      <w:numFmt w:val="bullet"/>
      <w:lvlText w:val=""/>
      <w:lvlJc w:val="left"/>
      <w:pPr>
        <w:ind w:left="720" w:hanging="360"/>
      </w:pPr>
      <w:rPr>
        <w:rFonts w:ascii="Symbol" w:hAnsi="Symbol" w:hint="default"/>
      </w:rPr>
    </w:lvl>
    <w:lvl w:ilvl="1" w:tplc="0820110A">
      <w:start w:val="1"/>
      <w:numFmt w:val="bullet"/>
      <w:lvlText w:val="o"/>
      <w:lvlJc w:val="left"/>
      <w:pPr>
        <w:ind w:left="1440" w:hanging="360"/>
      </w:pPr>
      <w:rPr>
        <w:rFonts w:ascii="Courier New" w:hAnsi="Courier New" w:hint="default"/>
      </w:rPr>
    </w:lvl>
    <w:lvl w:ilvl="2" w:tplc="FF76FBA8">
      <w:start w:val="1"/>
      <w:numFmt w:val="bullet"/>
      <w:lvlText w:val=""/>
      <w:lvlJc w:val="left"/>
      <w:pPr>
        <w:ind w:left="2160" w:hanging="360"/>
      </w:pPr>
      <w:rPr>
        <w:rFonts w:ascii="Wingdings" w:hAnsi="Wingdings" w:hint="default"/>
      </w:rPr>
    </w:lvl>
    <w:lvl w:ilvl="3" w:tplc="23F0FAE0">
      <w:start w:val="1"/>
      <w:numFmt w:val="bullet"/>
      <w:lvlText w:val=""/>
      <w:lvlJc w:val="left"/>
      <w:pPr>
        <w:ind w:left="2880" w:hanging="360"/>
      </w:pPr>
      <w:rPr>
        <w:rFonts w:ascii="Symbol" w:hAnsi="Symbol" w:hint="default"/>
      </w:rPr>
    </w:lvl>
    <w:lvl w:ilvl="4" w:tplc="27BCDEBA">
      <w:start w:val="1"/>
      <w:numFmt w:val="bullet"/>
      <w:lvlText w:val="o"/>
      <w:lvlJc w:val="left"/>
      <w:pPr>
        <w:ind w:left="3600" w:hanging="360"/>
      </w:pPr>
      <w:rPr>
        <w:rFonts w:ascii="Courier New" w:hAnsi="Courier New" w:hint="default"/>
      </w:rPr>
    </w:lvl>
    <w:lvl w:ilvl="5" w:tplc="1C58D180">
      <w:start w:val="1"/>
      <w:numFmt w:val="bullet"/>
      <w:lvlText w:val=""/>
      <w:lvlJc w:val="left"/>
      <w:pPr>
        <w:ind w:left="4320" w:hanging="360"/>
      </w:pPr>
      <w:rPr>
        <w:rFonts w:ascii="Wingdings" w:hAnsi="Wingdings" w:hint="default"/>
      </w:rPr>
    </w:lvl>
    <w:lvl w:ilvl="6" w:tplc="B8D0A7C0">
      <w:start w:val="1"/>
      <w:numFmt w:val="bullet"/>
      <w:lvlText w:val=""/>
      <w:lvlJc w:val="left"/>
      <w:pPr>
        <w:ind w:left="5040" w:hanging="360"/>
      </w:pPr>
      <w:rPr>
        <w:rFonts w:ascii="Symbol" w:hAnsi="Symbol" w:hint="default"/>
      </w:rPr>
    </w:lvl>
    <w:lvl w:ilvl="7" w:tplc="FE1659E2">
      <w:start w:val="1"/>
      <w:numFmt w:val="bullet"/>
      <w:lvlText w:val="o"/>
      <w:lvlJc w:val="left"/>
      <w:pPr>
        <w:ind w:left="5760" w:hanging="360"/>
      </w:pPr>
      <w:rPr>
        <w:rFonts w:ascii="Courier New" w:hAnsi="Courier New" w:hint="default"/>
      </w:rPr>
    </w:lvl>
    <w:lvl w:ilvl="8" w:tplc="A2508284">
      <w:start w:val="1"/>
      <w:numFmt w:val="bullet"/>
      <w:lvlText w:val=""/>
      <w:lvlJc w:val="left"/>
      <w:pPr>
        <w:ind w:left="6480" w:hanging="360"/>
      </w:pPr>
      <w:rPr>
        <w:rFonts w:ascii="Wingdings" w:hAnsi="Wingdings" w:hint="default"/>
      </w:rPr>
    </w:lvl>
  </w:abstractNum>
  <w:abstractNum w:abstractNumId="30" w15:restartNumberingAfterBreak="0">
    <w:nsid w:val="5FCB7A64"/>
    <w:multiLevelType w:val="multilevel"/>
    <w:tmpl w:val="D37A92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EF74"/>
    <w:multiLevelType w:val="hybridMultilevel"/>
    <w:tmpl w:val="C722184A"/>
    <w:lvl w:ilvl="0" w:tplc="3ED4BCC4">
      <w:start w:val="1"/>
      <w:numFmt w:val="bullet"/>
      <w:lvlText w:val=""/>
      <w:lvlJc w:val="left"/>
      <w:pPr>
        <w:ind w:left="720" w:hanging="360"/>
      </w:pPr>
      <w:rPr>
        <w:rFonts w:ascii="Symbol" w:hAnsi="Symbol" w:hint="default"/>
      </w:rPr>
    </w:lvl>
    <w:lvl w:ilvl="1" w:tplc="5E18216C">
      <w:start w:val="1"/>
      <w:numFmt w:val="bullet"/>
      <w:lvlText w:val="o"/>
      <w:lvlJc w:val="left"/>
      <w:pPr>
        <w:ind w:left="1440" w:hanging="360"/>
      </w:pPr>
      <w:rPr>
        <w:rFonts w:ascii="Courier New" w:hAnsi="Courier New" w:hint="default"/>
      </w:rPr>
    </w:lvl>
    <w:lvl w:ilvl="2" w:tplc="95101DEA">
      <w:start w:val="1"/>
      <w:numFmt w:val="bullet"/>
      <w:lvlText w:val=""/>
      <w:lvlJc w:val="left"/>
      <w:pPr>
        <w:ind w:left="2160" w:hanging="360"/>
      </w:pPr>
      <w:rPr>
        <w:rFonts w:ascii="Wingdings" w:hAnsi="Wingdings" w:hint="default"/>
      </w:rPr>
    </w:lvl>
    <w:lvl w:ilvl="3" w:tplc="035E9CEE">
      <w:start w:val="1"/>
      <w:numFmt w:val="bullet"/>
      <w:lvlText w:val=""/>
      <w:lvlJc w:val="left"/>
      <w:pPr>
        <w:ind w:left="2880" w:hanging="360"/>
      </w:pPr>
      <w:rPr>
        <w:rFonts w:ascii="Symbol" w:hAnsi="Symbol" w:hint="default"/>
      </w:rPr>
    </w:lvl>
    <w:lvl w:ilvl="4" w:tplc="D44A9BD8">
      <w:start w:val="1"/>
      <w:numFmt w:val="bullet"/>
      <w:lvlText w:val="o"/>
      <w:lvlJc w:val="left"/>
      <w:pPr>
        <w:ind w:left="3600" w:hanging="360"/>
      </w:pPr>
      <w:rPr>
        <w:rFonts w:ascii="Courier New" w:hAnsi="Courier New" w:hint="default"/>
      </w:rPr>
    </w:lvl>
    <w:lvl w:ilvl="5" w:tplc="45D2D5AC">
      <w:start w:val="1"/>
      <w:numFmt w:val="bullet"/>
      <w:lvlText w:val=""/>
      <w:lvlJc w:val="left"/>
      <w:pPr>
        <w:ind w:left="4320" w:hanging="360"/>
      </w:pPr>
      <w:rPr>
        <w:rFonts w:ascii="Wingdings" w:hAnsi="Wingdings" w:hint="default"/>
      </w:rPr>
    </w:lvl>
    <w:lvl w:ilvl="6" w:tplc="D03AF376">
      <w:start w:val="1"/>
      <w:numFmt w:val="bullet"/>
      <w:lvlText w:val=""/>
      <w:lvlJc w:val="left"/>
      <w:pPr>
        <w:ind w:left="5040" w:hanging="360"/>
      </w:pPr>
      <w:rPr>
        <w:rFonts w:ascii="Symbol" w:hAnsi="Symbol" w:hint="default"/>
      </w:rPr>
    </w:lvl>
    <w:lvl w:ilvl="7" w:tplc="B6F69B12">
      <w:start w:val="1"/>
      <w:numFmt w:val="bullet"/>
      <w:lvlText w:val="o"/>
      <w:lvlJc w:val="left"/>
      <w:pPr>
        <w:ind w:left="5760" w:hanging="360"/>
      </w:pPr>
      <w:rPr>
        <w:rFonts w:ascii="Courier New" w:hAnsi="Courier New" w:hint="default"/>
      </w:rPr>
    </w:lvl>
    <w:lvl w:ilvl="8" w:tplc="A54E4052">
      <w:start w:val="1"/>
      <w:numFmt w:val="bullet"/>
      <w:lvlText w:val=""/>
      <w:lvlJc w:val="left"/>
      <w:pPr>
        <w:ind w:left="6480" w:hanging="360"/>
      </w:pPr>
      <w:rPr>
        <w:rFonts w:ascii="Wingdings" w:hAnsi="Wingdings" w:hint="default"/>
      </w:rPr>
    </w:lvl>
  </w:abstractNum>
  <w:abstractNum w:abstractNumId="34" w15:restartNumberingAfterBreak="0">
    <w:nsid w:val="7D272B0E"/>
    <w:multiLevelType w:val="hybridMultilevel"/>
    <w:tmpl w:val="2D40710C"/>
    <w:lvl w:ilvl="0" w:tplc="3692E474">
      <w:start w:val="1"/>
      <w:numFmt w:val="bullet"/>
      <w:lvlText w:val=""/>
      <w:lvlJc w:val="left"/>
      <w:pPr>
        <w:ind w:left="720" w:hanging="360"/>
      </w:pPr>
      <w:rPr>
        <w:rFonts w:ascii="Symbol" w:hAnsi="Symbol" w:hint="default"/>
      </w:rPr>
    </w:lvl>
    <w:lvl w:ilvl="1" w:tplc="DCB234D6">
      <w:start w:val="1"/>
      <w:numFmt w:val="bullet"/>
      <w:lvlText w:val="o"/>
      <w:lvlJc w:val="left"/>
      <w:pPr>
        <w:ind w:left="1440" w:hanging="360"/>
      </w:pPr>
      <w:rPr>
        <w:rFonts w:ascii="Courier New" w:hAnsi="Courier New" w:hint="default"/>
      </w:rPr>
    </w:lvl>
    <w:lvl w:ilvl="2" w:tplc="45F642E8">
      <w:start w:val="1"/>
      <w:numFmt w:val="bullet"/>
      <w:lvlText w:val=""/>
      <w:lvlJc w:val="left"/>
      <w:pPr>
        <w:ind w:left="2160" w:hanging="360"/>
      </w:pPr>
      <w:rPr>
        <w:rFonts w:ascii="Wingdings" w:hAnsi="Wingdings" w:hint="default"/>
      </w:rPr>
    </w:lvl>
    <w:lvl w:ilvl="3" w:tplc="3B664756">
      <w:start w:val="1"/>
      <w:numFmt w:val="bullet"/>
      <w:lvlText w:val=""/>
      <w:lvlJc w:val="left"/>
      <w:pPr>
        <w:ind w:left="2880" w:hanging="360"/>
      </w:pPr>
      <w:rPr>
        <w:rFonts w:ascii="Symbol" w:hAnsi="Symbol" w:hint="default"/>
      </w:rPr>
    </w:lvl>
    <w:lvl w:ilvl="4" w:tplc="359AD1E0">
      <w:start w:val="1"/>
      <w:numFmt w:val="bullet"/>
      <w:lvlText w:val="o"/>
      <w:lvlJc w:val="left"/>
      <w:pPr>
        <w:ind w:left="3600" w:hanging="360"/>
      </w:pPr>
      <w:rPr>
        <w:rFonts w:ascii="Courier New" w:hAnsi="Courier New" w:hint="default"/>
      </w:rPr>
    </w:lvl>
    <w:lvl w:ilvl="5" w:tplc="231E88CC">
      <w:start w:val="1"/>
      <w:numFmt w:val="bullet"/>
      <w:lvlText w:val=""/>
      <w:lvlJc w:val="left"/>
      <w:pPr>
        <w:ind w:left="4320" w:hanging="360"/>
      </w:pPr>
      <w:rPr>
        <w:rFonts w:ascii="Wingdings" w:hAnsi="Wingdings" w:hint="default"/>
      </w:rPr>
    </w:lvl>
    <w:lvl w:ilvl="6" w:tplc="638ED97E">
      <w:start w:val="1"/>
      <w:numFmt w:val="bullet"/>
      <w:lvlText w:val=""/>
      <w:lvlJc w:val="left"/>
      <w:pPr>
        <w:ind w:left="5040" w:hanging="360"/>
      </w:pPr>
      <w:rPr>
        <w:rFonts w:ascii="Symbol" w:hAnsi="Symbol" w:hint="default"/>
      </w:rPr>
    </w:lvl>
    <w:lvl w:ilvl="7" w:tplc="4190A5F2">
      <w:start w:val="1"/>
      <w:numFmt w:val="bullet"/>
      <w:lvlText w:val="o"/>
      <w:lvlJc w:val="left"/>
      <w:pPr>
        <w:ind w:left="5760" w:hanging="360"/>
      </w:pPr>
      <w:rPr>
        <w:rFonts w:ascii="Courier New" w:hAnsi="Courier New" w:hint="default"/>
      </w:rPr>
    </w:lvl>
    <w:lvl w:ilvl="8" w:tplc="C48EFD06">
      <w:start w:val="1"/>
      <w:numFmt w:val="bullet"/>
      <w:lvlText w:val=""/>
      <w:lvlJc w:val="left"/>
      <w:pPr>
        <w:ind w:left="6480" w:hanging="360"/>
      </w:pPr>
      <w:rPr>
        <w:rFonts w:ascii="Wingdings" w:hAnsi="Wingdings" w:hint="default"/>
      </w:rPr>
    </w:lvl>
  </w:abstractNum>
  <w:num w:numId="1" w16cid:durableId="200090578">
    <w:abstractNumId w:val="29"/>
  </w:num>
  <w:num w:numId="2" w16cid:durableId="317156158">
    <w:abstractNumId w:val="21"/>
  </w:num>
  <w:num w:numId="3" w16cid:durableId="1625042338">
    <w:abstractNumId w:val="17"/>
  </w:num>
  <w:num w:numId="4" w16cid:durableId="1201433164">
    <w:abstractNumId w:val="5"/>
  </w:num>
  <w:num w:numId="5" w16cid:durableId="33894706">
    <w:abstractNumId w:val="26"/>
  </w:num>
  <w:num w:numId="6" w16cid:durableId="279803129">
    <w:abstractNumId w:val="34"/>
  </w:num>
  <w:num w:numId="7" w16cid:durableId="1134100588">
    <w:abstractNumId w:val="7"/>
  </w:num>
  <w:num w:numId="8" w16cid:durableId="2060854633">
    <w:abstractNumId w:val="33"/>
  </w:num>
  <w:num w:numId="9" w16cid:durableId="340593425">
    <w:abstractNumId w:val="8"/>
  </w:num>
  <w:num w:numId="10" w16cid:durableId="1577667744">
    <w:abstractNumId w:val="25"/>
  </w:num>
  <w:num w:numId="11" w16cid:durableId="1129280500">
    <w:abstractNumId w:val="18"/>
  </w:num>
  <w:num w:numId="12" w16cid:durableId="1897549206">
    <w:abstractNumId w:val="11"/>
  </w:num>
  <w:num w:numId="13" w16cid:durableId="61561352">
    <w:abstractNumId w:val="22"/>
  </w:num>
  <w:num w:numId="14" w16cid:durableId="1248151382">
    <w:abstractNumId w:val="24"/>
  </w:num>
  <w:num w:numId="15" w16cid:durableId="1760178947">
    <w:abstractNumId w:val="9"/>
  </w:num>
  <w:num w:numId="16" w16cid:durableId="1972857588">
    <w:abstractNumId w:val="15"/>
  </w:num>
  <w:num w:numId="17" w16cid:durableId="1402410987">
    <w:abstractNumId w:val="27"/>
  </w:num>
  <w:num w:numId="18" w16cid:durableId="35350358">
    <w:abstractNumId w:val="30"/>
  </w:num>
  <w:num w:numId="19" w16cid:durableId="932975520">
    <w:abstractNumId w:val="3"/>
  </w:num>
  <w:num w:numId="20" w16cid:durableId="1011297291">
    <w:abstractNumId w:val="12"/>
  </w:num>
  <w:num w:numId="21" w16cid:durableId="416286539">
    <w:abstractNumId w:val="6"/>
  </w:num>
  <w:num w:numId="22" w16cid:durableId="296372610">
    <w:abstractNumId w:val="4"/>
  </w:num>
  <w:num w:numId="23" w16cid:durableId="934365695">
    <w:abstractNumId w:val="23"/>
  </w:num>
  <w:num w:numId="24" w16cid:durableId="207574738">
    <w:abstractNumId w:val="14"/>
  </w:num>
  <w:num w:numId="25" w16cid:durableId="1919561378">
    <w:abstractNumId w:val="20"/>
  </w:num>
  <w:num w:numId="26" w16cid:durableId="1920946089">
    <w:abstractNumId w:val="32"/>
  </w:num>
  <w:num w:numId="27" w16cid:durableId="2125610344">
    <w:abstractNumId w:val="31"/>
  </w:num>
  <w:num w:numId="28" w16cid:durableId="1821926222">
    <w:abstractNumId w:val="19"/>
  </w:num>
  <w:num w:numId="29" w16cid:durableId="923757314">
    <w:abstractNumId w:val="2"/>
  </w:num>
  <w:num w:numId="30" w16cid:durableId="1234270142">
    <w:abstractNumId w:val="1"/>
  </w:num>
  <w:num w:numId="31" w16cid:durableId="1221331508">
    <w:abstractNumId w:val="13"/>
  </w:num>
  <w:num w:numId="32" w16cid:durableId="75367825">
    <w:abstractNumId w:val="10"/>
  </w:num>
  <w:num w:numId="33" w16cid:durableId="648948145">
    <w:abstractNumId w:val="28"/>
  </w:num>
  <w:num w:numId="34" w16cid:durableId="1536114146">
    <w:abstractNumId w:val="0"/>
  </w:num>
  <w:num w:numId="35" w16cid:durableId="745148104">
    <w:abstractNumId w:val="19"/>
  </w:num>
  <w:num w:numId="36" w16cid:durableId="708576120">
    <w:abstractNumId w:val="19"/>
  </w:num>
  <w:num w:numId="37" w16cid:durableId="1861161536">
    <w:abstractNumId w:val="19"/>
  </w:num>
  <w:num w:numId="38" w16cid:durableId="404762737">
    <w:abstractNumId w:val="19"/>
  </w:num>
  <w:num w:numId="39" w16cid:durableId="2094620791">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activeWritingStyle w:appName="MSWord" w:lang="en-US"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A50"/>
    <w:rsid w:val="000016D5"/>
    <w:rsid w:val="00001781"/>
    <w:rsid w:val="00001AF3"/>
    <w:rsid w:val="00002F4B"/>
    <w:rsid w:val="0000309E"/>
    <w:rsid w:val="00003608"/>
    <w:rsid w:val="0000364A"/>
    <w:rsid w:val="000040F2"/>
    <w:rsid w:val="0000419B"/>
    <w:rsid w:val="0000503B"/>
    <w:rsid w:val="00005107"/>
    <w:rsid w:val="000056DC"/>
    <w:rsid w:val="00005C12"/>
    <w:rsid w:val="00005F9A"/>
    <w:rsid w:val="00005FFA"/>
    <w:rsid w:val="0000689D"/>
    <w:rsid w:val="00006A93"/>
    <w:rsid w:val="00006D84"/>
    <w:rsid w:val="00006E6B"/>
    <w:rsid w:val="000078CA"/>
    <w:rsid w:val="00007916"/>
    <w:rsid w:val="0001045F"/>
    <w:rsid w:val="00010801"/>
    <w:rsid w:val="00010A95"/>
    <w:rsid w:val="00010B95"/>
    <w:rsid w:val="00010BC1"/>
    <w:rsid w:val="00010C80"/>
    <w:rsid w:val="00011309"/>
    <w:rsid w:val="0001144B"/>
    <w:rsid w:val="00011C0D"/>
    <w:rsid w:val="000120E9"/>
    <w:rsid w:val="00012341"/>
    <w:rsid w:val="0001234A"/>
    <w:rsid w:val="00012447"/>
    <w:rsid w:val="000125B4"/>
    <w:rsid w:val="00012F7A"/>
    <w:rsid w:val="0001349D"/>
    <w:rsid w:val="00014419"/>
    <w:rsid w:val="000149A8"/>
    <w:rsid w:val="00014CE7"/>
    <w:rsid w:val="00014FBA"/>
    <w:rsid w:val="000152A1"/>
    <w:rsid w:val="000152C7"/>
    <w:rsid w:val="000155C3"/>
    <w:rsid w:val="00015E24"/>
    <w:rsid w:val="00015F87"/>
    <w:rsid w:val="000168A3"/>
    <w:rsid w:val="000168F4"/>
    <w:rsid w:val="00016CCC"/>
    <w:rsid w:val="00016F8F"/>
    <w:rsid w:val="00017B31"/>
    <w:rsid w:val="0002083C"/>
    <w:rsid w:val="00020AF7"/>
    <w:rsid w:val="00020E43"/>
    <w:rsid w:val="00020E59"/>
    <w:rsid w:val="00021000"/>
    <w:rsid w:val="000217B5"/>
    <w:rsid w:val="00021C04"/>
    <w:rsid w:val="00021E57"/>
    <w:rsid w:val="000222A7"/>
    <w:rsid w:val="00022440"/>
    <w:rsid w:val="000228E2"/>
    <w:rsid w:val="00022D62"/>
    <w:rsid w:val="00022F0F"/>
    <w:rsid w:val="000230B0"/>
    <w:rsid w:val="00023449"/>
    <w:rsid w:val="00023F9A"/>
    <w:rsid w:val="00024171"/>
    <w:rsid w:val="0002426C"/>
    <w:rsid w:val="000244F1"/>
    <w:rsid w:val="00024B55"/>
    <w:rsid w:val="0002528F"/>
    <w:rsid w:val="000254AF"/>
    <w:rsid w:val="0002592C"/>
    <w:rsid w:val="00025947"/>
    <w:rsid w:val="00025BF1"/>
    <w:rsid w:val="00025D03"/>
    <w:rsid w:val="00025E1F"/>
    <w:rsid w:val="00025F9B"/>
    <w:rsid w:val="000265B0"/>
    <w:rsid w:val="00026BEC"/>
    <w:rsid w:val="00026C83"/>
    <w:rsid w:val="0002733E"/>
    <w:rsid w:val="000277B2"/>
    <w:rsid w:val="00027A79"/>
    <w:rsid w:val="00030520"/>
    <w:rsid w:val="0003070B"/>
    <w:rsid w:val="0003089D"/>
    <w:rsid w:val="00030C72"/>
    <w:rsid w:val="00031668"/>
    <w:rsid w:val="00032038"/>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615"/>
    <w:rsid w:val="0004084C"/>
    <w:rsid w:val="00040ABD"/>
    <w:rsid w:val="00041320"/>
    <w:rsid w:val="00041AC3"/>
    <w:rsid w:val="00042823"/>
    <w:rsid w:val="00042B0B"/>
    <w:rsid w:val="00042C9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7887"/>
    <w:rsid w:val="00047C03"/>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6E2"/>
    <w:rsid w:val="00052CE3"/>
    <w:rsid w:val="00052FFD"/>
    <w:rsid w:val="00053534"/>
    <w:rsid w:val="00053767"/>
    <w:rsid w:val="00053C5F"/>
    <w:rsid w:val="00053FD0"/>
    <w:rsid w:val="000541D9"/>
    <w:rsid w:val="00054888"/>
    <w:rsid w:val="00054B18"/>
    <w:rsid w:val="00055777"/>
    <w:rsid w:val="000558D8"/>
    <w:rsid w:val="00056582"/>
    <w:rsid w:val="00056BF6"/>
    <w:rsid w:val="00056C69"/>
    <w:rsid w:val="00057B66"/>
    <w:rsid w:val="00057B6C"/>
    <w:rsid w:val="00057E2C"/>
    <w:rsid w:val="00060051"/>
    <w:rsid w:val="000606D2"/>
    <w:rsid w:val="000607EF"/>
    <w:rsid w:val="000609F7"/>
    <w:rsid w:val="00060B07"/>
    <w:rsid w:val="00060B9B"/>
    <w:rsid w:val="0006128E"/>
    <w:rsid w:val="000612A5"/>
    <w:rsid w:val="00061500"/>
    <w:rsid w:val="00061682"/>
    <w:rsid w:val="0006190C"/>
    <w:rsid w:val="00061CDA"/>
    <w:rsid w:val="0006237A"/>
    <w:rsid w:val="000623A8"/>
    <w:rsid w:val="0006263F"/>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14C"/>
    <w:rsid w:val="0006534E"/>
    <w:rsid w:val="00065460"/>
    <w:rsid w:val="00066265"/>
    <w:rsid w:val="00066E7E"/>
    <w:rsid w:val="00066ECD"/>
    <w:rsid w:val="000703D4"/>
    <w:rsid w:val="0007069D"/>
    <w:rsid w:val="00070870"/>
    <w:rsid w:val="00070F75"/>
    <w:rsid w:val="000719FF"/>
    <w:rsid w:val="00071E5C"/>
    <w:rsid w:val="00072C22"/>
    <w:rsid w:val="00072C71"/>
    <w:rsid w:val="00072E4C"/>
    <w:rsid w:val="000730A7"/>
    <w:rsid w:val="0007330D"/>
    <w:rsid w:val="000733D1"/>
    <w:rsid w:val="00073465"/>
    <w:rsid w:val="0007350E"/>
    <w:rsid w:val="00073A36"/>
    <w:rsid w:val="00073DD6"/>
    <w:rsid w:val="00073F31"/>
    <w:rsid w:val="00073F99"/>
    <w:rsid w:val="0007421B"/>
    <w:rsid w:val="00074647"/>
    <w:rsid w:val="00074E36"/>
    <w:rsid w:val="00075AF7"/>
    <w:rsid w:val="00075B26"/>
    <w:rsid w:val="00076193"/>
    <w:rsid w:val="0007621C"/>
    <w:rsid w:val="000770F5"/>
    <w:rsid w:val="00077410"/>
    <w:rsid w:val="00077B38"/>
    <w:rsid w:val="00077F71"/>
    <w:rsid w:val="0007F5B4"/>
    <w:rsid w:val="00080452"/>
    <w:rsid w:val="00080A33"/>
    <w:rsid w:val="00080C36"/>
    <w:rsid w:val="00080CBA"/>
    <w:rsid w:val="00081566"/>
    <w:rsid w:val="00081622"/>
    <w:rsid w:val="00081A7C"/>
    <w:rsid w:val="000823F9"/>
    <w:rsid w:val="000824BA"/>
    <w:rsid w:val="000826C7"/>
    <w:rsid w:val="00082B73"/>
    <w:rsid w:val="00082D41"/>
    <w:rsid w:val="00082EB1"/>
    <w:rsid w:val="00083248"/>
    <w:rsid w:val="0008348A"/>
    <w:rsid w:val="000835AA"/>
    <w:rsid w:val="000839F0"/>
    <w:rsid w:val="00084492"/>
    <w:rsid w:val="000844D3"/>
    <w:rsid w:val="000854C4"/>
    <w:rsid w:val="00085624"/>
    <w:rsid w:val="00085685"/>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BAC"/>
    <w:rsid w:val="00090C82"/>
    <w:rsid w:val="00090D3E"/>
    <w:rsid w:val="00090FAD"/>
    <w:rsid w:val="0009129C"/>
    <w:rsid w:val="000915FF"/>
    <w:rsid w:val="000919CD"/>
    <w:rsid w:val="00091CE3"/>
    <w:rsid w:val="000924F6"/>
    <w:rsid w:val="00092A7D"/>
    <w:rsid w:val="00092BCE"/>
    <w:rsid w:val="0009360E"/>
    <w:rsid w:val="00093748"/>
    <w:rsid w:val="000937E7"/>
    <w:rsid w:val="0009394D"/>
    <w:rsid w:val="000942EF"/>
    <w:rsid w:val="000942FB"/>
    <w:rsid w:val="000944B0"/>
    <w:rsid w:val="000945FB"/>
    <w:rsid w:val="0009464C"/>
    <w:rsid w:val="000946E8"/>
    <w:rsid w:val="00094894"/>
    <w:rsid w:val="000948C9"/>
    <w:rsid w:val="00095083"/>
    <w:rsid w:val="0009552A"/>
    <w:rsid w:val="0009595A"/>
    <w:rsid w:val="00095F72"/>
    <w:rsid w:val="00096A39"/>
    <w:rsid w:val="00096B18"/>
    <w:rsid w:val="00096D0E"/>
    <w:rsid w:val="00097074"/>
    <w:rsid w:val="0009718D"/>
    <w:rsid w:val="00097812"/>
    <w:rsid w:val="00097B32"/>
    <w:rsid w:val="00097FFE"/>
    <w:rsid w:val="000A0711"/>
    <w:rsid w:val="000A18A5"/>
    <w:rsid w:val="000A1AD5"/>
    <w:rsid w:val="000A1B7E"/>
    <w:rsid w:val="000A2086"/>
    <w:rsid w:val="000A25C5"/>
    <w:rsid w:val="000A2641"/>
    <w:rsid w:val="000A2C81"/>
    <w:rsid w:val="000A2CDB"/>
    <w:rsid w:val="000A3167"/>
    <w:rsid w:val="000A339E"/>
    <w:rsid w:val="000A3782"/>
    <w:rsid w:val="000A3914"/>
    <w:rsid w:val="000A410B"/>
    <w:rsid w:val="000A472A"/>
    <w:rsid w:val="000A4CD0"/>
    <w:rsid w:val="000A5B08"/>
    <w:rsid w:val="000A5E9E"/>
    <w:rsid w:val="000A5F14"/>
    <w:rsid w:val="000A603A"/>
    <w:rsid w:val="000A60E7"/>
    <w:rsid w:val="000A64A8"/>
    <w:rsid w:val="000A6C79"/>
    <w:rsid w:val="000A6E0F"/>
    <w:rsid w:val="000A777A"/>
    <w:rsid w:val="000A7899"/>
    <w:rsid w:val="000A7B49"/>
    <w:rsid w:val="000B03F3"/>
    <w:rsid w:val="000B0540"/>
    <w:rsid w:val="000B0CBA"/>
    <w:rsid w:val="000B160A"/>
    <w:rsid w:val="000B242F"/>
    <w:rsid w:val="000B2615"/>
    <w:rsid w:val="000B2850"/>
    <w:rsid w:val="000B2A0C"/>
    <w:rsid w:val="000B2B8C"/>
    <w:rsid w:val="000B2F7E"/>
    <w:rsid w:val="000B364C"/>
    <w:rsid w:val="000B3C10"/>
    <w:rsid w:val="000B403E"/>
    <w:rsid w:val="000B42FD"/>
    <w:rsid w:val="000B48E5"/>
    <w:rsid w:val="000B4A89"/>
    <w:rsid w:val="000B4AF5"/>
    <w:rsid w:val="000B4B45"/>
    <w:rsid w:val="000B4CB5"/>
    <w:rsid w:val="000B4D4B"/>
    <w:rsid w:val="000B4E7D"/>
    <w:rsid w:val="000B5129"/>
    <w:rsid w:val="000B5D17"/>
    <w:rsid w:val="000B604B"/>
    <w:rsid w:val="000B6379"/>
    <w:rsid w:val="000B6D25"/>
    <w:rsid w:val="000B6F38"/>
    <w:rsid w:val="000B7113"/>
    <w:rsid w:val="000B78C8"/>
    <w:rsid w:val="000B7A74"/>
    <w:rsid w:val="000B7F3A"/>
    <w:rsid w:val="000C011A"/>
    <w:rsid w:val="000C05EB"/>
    <w:rsid w:val="000C07A1"/>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6EDD"/>
    <w:rsid w:val="000C6F68"/>
    <w:rsid w:val="000C7383"/>
    <w:rsid w:val="000C782D"/>
    <w:rsid w:val="000D007F"/>
    <w:rsid w:val="000D00AA"/>
    <w:rsid w:val="000D08D2"/>
    <w:rsid w:val="000D0AD9"/>
    <w:rsid w:val="000D0E10"/>
    <w:rsid w:val="000D1FB4"/>
    <w:rsid w:val="000D2125"/>
    <w:rsid w:val="000D253B"/>
    <w:rsid w:val="000D2586"/>
    <w:rsid w:val="000D268E"/>
    <w:rsid w:val="000D280A"/>
    <w:rsid w:val="000D2C24"/>
    <w:rsid w:val="000D31C4"/>
    <w:rsid w:val="000D3DD4"/>
    <w:rsid w:val="000D48FB"/>
    <w:rsid w:val="000D4C71"/>
    <w:rsid w:val="000D4F91"/>
    <w:rsid w:val="000D5355"/>
    <w:rsid w:val="000D54A6"/>
    <w:rsid w:val="000D620D"/>
    <w:rsid w:val="000D6360"/>
    <w:rsid w:val="000D641F"/>
    <w:rsid w:val="000D6644"/>
    <w:rsid w:val="000D6696"/>
    <w:rsid w:val="000D6879"/>
    <w:rsid w:val="000D68BF"/>
    <w:rsid w:val="000D695D"/>
    <w:rsid w:val="000D6D8E"/>
    <w:rsid w:val="000D6E9E"/>
    <w:rsid w:val="000D7415"/>
    <w:rsid w:val="000D743F"/>
    <w:rsid w:val="000D777E"/>
    <w:rsid w:val="000D7EEA"/>
    <w:rsid w:val="000E067E"/>
    <w:rsid w:val="000E07F0"/>
    <w:rsid w:val="000E0A31"/>
    <w:rsid w:val="000E0AF5"/>
    <w:rsid w:val="000E0D0D"/>
    <w:rsid w:val="000E0D53"/>
    <w:rsid w:val="000E1118"/>
    <w:rsid w:val="000E1174"/>
    <w:rsid w:val="000E1421"/>
    <w:rsid w:val="000E162C"/>
    <w:rsid w:val="000E192C"/>
    <w:rsid w:val="000E378F"/>
    <w:rsid w:val="000E3F9D"/>
    <w:rsid w:val="000E41F7"/>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72F1"/>
    <w:rsid w:val="000E73D3"/>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55A"/>
    <w:rsid w:val="000F2ADD"/>
    <w:rsid w:val="000F3264"/>
    <w:rsid w:val="000F3692"/>
    <w:rsid w:val="000F38AD"/>
    <w:rsid w:val="000F3AA1"/>
    <w:rsid w:val="000F3E31"/>
    <w:rsid w:val="000F4713"/>
    <w:rsid w:val="000F5709"/>
    <w:rsid w:val="000F5A62"/>
    <w:rsid w:val="000F5EC3"/>
    <w:rsid w:val="000F604E"/>
    <w:rsid w:val="000F62A6"/>
    <w:rsid w:val="000F63BE"/>
    <w:rsid w:val="000F6473"/>
    <w:rsid w:val="000F7212"/>
    <w:rsid w:val="000F7374"/>
    <w:rsid w:val="000F7A28"/>
    <w:rsid w:val="000F7AC1"/>
    <w:rsid w:val="000F7E35"/>
    <w:rsid w:val="000F7EEC"/>
    <w:rsid w:val="0010022F"/>
    <w:rsid w:val="00100336"/>
    <w:rsid w:val="001003A0"/>
    <w:rsid w:val="00100831"/>
    <w:rsid w:val="00100A27"/>
    <w:rsid w:val="00101287"/>
    <w:rsid w:val="00101B1E"/>
    <w:rsid w:val="00101B2A"/>
    <w:rsid w:val="001020ED"/>
    <w:rsid w:val="001023F3"/>
    <w:rsid w:val="001026AA"/>
    <w:rsid w:val="00102B57"/>
    <w:rsid w:val="00102DE1"/>
    <w:rsid w:val="00104467"/>
    <w:rsid w:val="00104729"/>
    <w:rsid w:val="00104A69"/>
    <w:rsid w:val="00104CCA"/>
    <w:rsid w:val="00104EF3"/>
    <w:rsid w:val="0010564C"/>
    <w:rsid w:val="00105886"/>
    <w:rsid w:val="00105AD3"/>
    <w:rsid w:val="001060B0"/>
    <w:rsid w:val="00106227"/>
    <w:rsid w:val="00106801"/>
    <w:rsid w:val="001076A2"/>
    <w:rsid w:val="00107791"/>
    <w:rsid w:val="00107B6D"/>
    <w:rsid w:val="00107E2D"/>
    <w:rsid w:val="001100F7"/>
    <w:rsid w:val="001107F0"/>
    <w:rsid w:val="001108D9"/>
    <w:rsid w:val="001109FB"/>
    <w:rsid w:val="00111151"/>
    <w:rsid w:val="001116FB"/>
    <w:rsid w:val="00111D77"/>
    <w:rsid w:val="00112448"/>
    <w:rsid w:val="0011262C"/>
    <w:rsid w:val="00112912"/>
    <w:rsid w:val="00112E13"/>
    <w:rsid w:val="001131C6"/>
    <w:rsid w:val="001134A6"/>
    <w:rsid w:val="00113738"/>
    <w:rsid w:val="001138C5"/>
    <w:rsid w:val="00113A1B"/>
    <w:rsid w:val="00113FD3"/>
    <w:rsid w:val="00114118"/>
    <w:rsid w:val="00114281"/>
    <w:rsid w:val="0011449A"/>
    <w:rsid w:val="00114812"/>
    <w:rsid w:val="00114BF7"/>
    <w:rsid w:val="00115058"/>
    <w:rsid w:val="00115334"/>
    <w:rsid w:val="0011565F"/>
    <w:rsid w:val="00115BD8"/>
    <w:rsid w:val="00115D32"/>
    <w:rsid w:val="0011645A"/>
    <w:rsid w:val="0011693F"/>
    <w:rsid w:val="00116E70"/>
    <w:rsid w:val="00117262"/>
    <w:rsid w:val="00117786"/>
    <w:rsid w:val="001178BB"/>
    <w:rsid w:val="00117A43"/>
    <w:rsid w:val="00117B61"/>
    <w:rsid w:val="00117DC0"/>
    <w:rsid w:val="001209AF"/>
    <w:rsid w:val="00120AC0"/>
    <w:rsid w:val="00120D55"/>
    <w:rsid w:val="00120EA4"/>
    <w:rsid w:val="00121040"/>
    <w:rsid w:val="00121464"/>
    <w:rsid w:val="0012146A"/>
    <w:rsid w:val="0012155E"/>
    <w:rsid w:val="00121E7C"/>
    <w:rsid w:val="0012208C"/>
    <w:rsid w:val="00122471"/>
    <w:rsid w:val="00122512"/>
    <w:rsid w:val="0012279D"/>
    <w:rsid w:val="00122E93"/>
    <w:rsid w:val="00122F5F"/>
    <w:rsid w:val="001231A6"/>
    <w:rsid w:val="00123C74"/>
    <w:rsid w:val="00123CB8"/>
    <w:rsid w:val="001240B9"/>
    <w:rsid w:val="001243A4"/>
    <w:rsid w:val="00124553"/>
    <w:rsid w:val="00124C3B"/>
    <w:rsid w:val="00124E29"/>
    <w:rsid w:val="00124F9A"/>
    <w:rsid w:val="001257EA"/>
    <w:rsid w:val="00125E21"/>
    <w:rsid w:val="00125FCE"/>
    <w:rsid w:val="001260B4"/>
    <w:rsid w:val="00126360"/>
    <w:rsid w:val="001268F7"/>
    <w:rsid w:val="001277A0"/>
    <w:rsid w:val="00127DA5"/>
    <w:rsid w:val="001307F0"/>
    <w:rsid w:val="0013081D"/>
    <w:rsid w:val="00130AC1"/>
    <w:rsid w:val="0013143E"/>
    <w:rsid w:val="0013150E"/>
    <w:rsid w:val="00131623"/>
    <w:rsid w:val="00131A55"/>
    <w:rsid w:val="00131E57"/>
    <w:rsid w:val="001323C1"/>
    <w:rsid w:val="001326E7"/>
    <w:rsid w:val="00132F5D"/>
    <w:rsid w:val="001333AE"/>
    <w:rsid w:val="00133850"/>
    <w:rsid w:val="00133EB6"/>
    <w:rsid w:val="0013441E"/>
    <w:rsid w:val="001347EB"/>
    <w:rsid w:val="00134B3B"/>
    <w:rsid w:val="00134B98"/>
    <w:rsid w:val="00134EAB"/>
    <w:rsid w:val="001351B1"/>
    <w:rsid w:val="00135231"/>
    <w:rsid w:val="00135571"/>
    <w:rsid w:val="0013567C"/>
    <w:rsid w:val="00135878"/>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33B"/>
    <w:rsid w:val="00142A68"/>
    <w:rsid w:val="00142FAA"/>
    <w:rsid w:val="00143559"/>
    <w:rsid w:val="00143B19"/>
    <w:rsid w:val="0014406E"/>
    <w:rsid w:val="001440BF"/>
    <w:rsid w:val="001445B7"/>
    <w:rsid w:val="0014461C"/>
    <w:rsid w:val="001448C6"/>
    <w:rsid w:val="001454AC"/>
    <w:rsid w:val="001455BC"/>
    <w:rsid w:val="00145B0C"/>
    <w:rsid w:val="00145E99"/>
    <w:rsid w:val="00145EBF"/>
    <w:rsid w:val="001461E9"/>
    <w:rsid w:val="00146DC1"/>
    <w:rsid w:val="00146F7A"/>
    <w:rsid w:val="001475E8"/>
    <w:rsid w:val="00147C61"/>
    <w:rsid w:val="00150655"/>
    <w:rsid w:val="00150666"/>
    <w:rsid w:val="001506A2"/>
    <w:rsid w:val="00150829"/>
    <w:rsid w:val="00150908"/>
    <w:rsid w:val="0015090E"/>
    <w:rsid w:val="00150BBD"/>
    <w:rsid w:val="00150DB4"/>
    <w:rsid w:val="001510F4"/>
    <w:rsid w:val="001512D0"/>
    <w:rsid w:val="00151EAA"/>
    <w:rsid w:val="0015249B"/>
    <w:rsid w:val="001526F2"/>
    <w:rsid w:val="00152A79"/>
    <w:rsid w:val="00152BB5"/>
    <w:rsid w:val="00153626"/>
    <w:rsid w:val="00153724"/>
    <w:rsid w:val="0015375F"/>
    <w:rsid w:val="00154C1F"/>
    <w:rsid w:val="00155199"/>
    <w:rsid w:val="00155288"/>
    <w:rsid w:val="001556F2"/>
    <w:rsid w:val="00155907"/>
    <w:rsid w:val="00155B02"/>
    <w:rsid w:val="00155C5A"/>
    <w:rsid w:val="001560C6"/>
    <w:rsid w:val="0015674B"/>
    <w:rsid w:val="00156C72"/>
    <w:rsid w:val="00156C9E"/>
    <w:rsid w:val="00157B3F"/>
    <w:rsid w:val="00157CD3"/>
    <w:rsid w:val="00160387"/>
    <w:rsid w:val="001604F2"/>
    <w:rsid w:val="00160660"/>
    <w:rsid w:val="00160C93"/>
    <w:rsid w:val="00160CAD"/>
    <w:rsid w:val="001614DB"/>
    <w:rsid w:val="00162560"/>
    <w:rsid w:val="0016256A"/>
    <w:rsid w:val="00162EE4"/>
    <w:rsid w:val="0016326F"/>
    <w:rsid w:val="001638AF"/>
    <w:rsid w:val="0016428A"/>
    <w:rsid w:val="00164519"/>
    <w:rsid w:val="0016459F"/>
    <w:rsid w:val="00164601"/>
    <w:rsid w:val="001646CE"/>
    <w:rsid w:val="00164BB6"/>
    <w:rsid w:val="001650B7"/>
    <w:rsid w:val="00165A31"/>
    <w:rsid w:val="00165BB5"/>
    <w:rsid w:val="00165BDA"/>
    <w:rsid w:val="00165CDB"/>
    <w:rsid w:val="0016634E"/>
    <w:rsid w:val="00166B72"/>
    <w:rsid w:val="001675BB"/>
    <w:rsid w:val="0016760C"/>
    <w:rsid w:val="00167994"/>
    <w:rsid w:val="00167E9D"/>
    <w:rsid w:val="00170066"/>
    <w:rsid w:val="001700FB"/>
    <w:rsid w:val="001709B5"/>
    <w:rsid w:val="00170DD0"/>
    <w:rsid w:val="00170FE7"/>
    <w:rsid w:val="00171444"/>
    <w:rsid w:val="0017156C"/>
    <w:rsid w:val="00171785"/>
    <w:rsid w:val="00171E52"/>
    <w:rsid w:val="00172007"/>
    <w:rsid w:val="001720E2"/>
    <w:rsid w:val="00172123"/>
    <w:rsid w:val="00172767"/>
    <w:rsid w:val="001728C1"/>
    <w:rsid w:val="00173890"/>
    <w:rsid w:val="00173E00"/>
    <w:rsid w:val="001748D0"/>
    <w:rsid w:val="00174BA0"/>
    <w:rsid w:val="00174C0C"/>
    <w:rsid w:val="00174F6C"/>
    <w:rsid w:val="001754F4"/>
    <w:rsid w:val="00175616"/>
    <w:rsid w:val="001759EE"/>
    <w:rsid w:val="00175A76"/>
    <w:rsid w:val="00175B5C"/>
    <w:rsid w:val="00176187"/>
    <w:rsid w:val="00177061"/>
    <w:rsid w:val="00177253"/>
    <w:rsid w:val="0017768D"/>
    <w:rsid w:val="0018011C"/>
    <w:rsid w:val="001806B5"/>
    <w:rsid w:val="00180741"/>
    <w:rsid w:val="00180DFA"/>
    <w:rsid w:val="0018171B"/>
    <w:rsid w:val="00181CB8"/>
    <w:rsid w:val="00181F51"/>
    <w:rsid w:val="001822A7"/>
    <w:rsid w:val="001832BA"/>
    <w:rsid w:val="001832D0"/>
    <w:rsid w:val="00183503"/>
    <w:rsid w:val="001835E4"/>
    <w:rsid w:val="00183A02"/>
    <w:rsid w:val="00184824"/>
    <w:rsid w:val="00185041"/>
    <w:rsid w:val="001856E1"/>
    <w:rsid w:val="001859AC"/>
    <w:rsid w:val="00185A2A"/>
    <w:rsid w:val="00185E49"/>
    <w:rsid w:val="001860AB"/>
    <w:rsid w:val="001860B6"/>
    <w:rsid w:val="001861F5"/>
    <w:rsid w:val="00186383"/>
    <w:rsid w:val="00186DB5"/>
    <w:rsid w:val="00186F38"/>
    <w:rsid w:val="00187731"/>
    <w:rsid w:val="0018776C"/>
    <w:rsid w:val="00187AFD"/>
    <w:rsid w:val="00187EB7"/>
    <w:rsid w:val="001913B6"/>
    <w:rsid w:val="0019145E"/>
    <w:rsid w:val="001914C1"/>
    <w:rsid w:val="001914D2"/>
    <w:rsid w:val="001918C7"/>
    <w:rsid w:val="00191A40"/>
    <w:rsid w:val="00191AD9"/>
    <w:rsid w:val="001922E8"/>
    <w:rsid w:val="0019240D"/>
    <w:rsid w:val="00192E01"/>
    <w:rsid w:val="0019324A"/>
    <w:rsid w:val="00193250"/>
    <w:rsid w:val="00193917"/>
    <w:rsid w:val="00193D7D"/>
    <w:rsid w:val="001940B3"/>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7E0"/>
    <w:rsid w:val="001A3E2E"/>
    <w:rsid w:val="001A4065"/>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1060"/>
    <w:rsid w:val="001B1471"/>
    <w:rsid w:val="001B151B"/>
    <w:rsid w:val="001B1776"/>
    <w:rsid w:val="001B17A5"/>
    <w:rsid w:val="001B1924"/>
    <w:rsid w:val="001B1A01"/>
    <w:rsid w:val="001B1D5C"/>
    <w:rsid w:val="001B1D98"/>
    <w:rsid w:val="001B24F8"/>
    <w:rsid w:val="001B264F"/>
    <w:rsid w:val="001B2EC2"/>
    <w:rsid w:val="001B31DE"/>
    <w:rsid w:val="001B3487"/>
    <w:rsid w:val="001B3521"/>
    <w:rsid w:val="001B357F"/>
    <w:rsid w:val="001B3647"/>
    <w:rsid w:val="001B3B23"/>
    <w:rsid w:val="001B3DF2"/>
    <w:rsid w:val="001B3FA1"/>
    <w:rsid w:val="001B4032"/>
    <w:rsid w:val="001B40F7"/>
    <w:rsid w:val="001B4A9C"/>
    <w:rsid w:val="001B4E42"/>
    <w:rsid w:val="001B509C"/>
    <w:rsid w:val="001B5222"/>
    <w:rsid w:val="001B5267"/>
    <w:rsid w:val="001B57AD"/>
    <w:rsid w:val="001B57D4"/>
    <w:rsid w:val="001B5905"/>
    <w:rsid w:val="001B5A11"/>
    <w:rsid w:val="001B5E36"/>
    <w:rsid w:val="001B634A"/>
    <w:rsid w:val="001B6E1C"/>
    <w:rsid w:val="001B6ED2"/>
    <w:rsid w:val="001B77E2"/>
    <w:rsid w:val="001B7C95"/>
    <w:rsid w:val="001B7E47"/>
    <w:rsid w:val="001C00CA"/>
    <w:rsid w:val="001C0AA3"/>
    <w:rsid w:val="001C0F4B"/>
    <w:rsid w:val="001C11AB"/>
    <w:rsid w:val="001C1684"/>
    <w:rsid w:val="001C16C1"/>
    <w:rsid w:val="001C1AC7"/>
    <w:rsid w:val="001C2A9D"/>
    <w:rsid w:val="001C2E57"/>
    <w:rsid w:val="001C34EF"/>
    <w:rsid w:val="001C3542"/>
    <w:rsid w:val="001C3C90"/>
    <w:rsid w:val="001C3F3E"/>
    <w:rsid w:val="001C40F9"/>
    <w:rsid w:val="001C4179"/>
    <w:rsid w:val="001C50E8"/>
    <w:rsid w:val="001C526A"/>
    <w:rsid w:val="001C5921"/>
    <w:rsid w:val="001C5995"/>
    <w:rsid w:val="001C67EB"/>
    <w:rsid w:val="001C6B66"/>
    <w:rsid w:val="001C716A"/>
    <w:rsid w:val="001C7D06"/>
    <w:rsid w:val="001D06E1"/>
    <w:rsid w:val="001D0719"/>
    <w:rsid w:val="001D07AC"/>
    <w:rsid w:val="001D0B9A"/>
    <w:rsid w:val="001D0E01"/>
    <w:rsid w:val="001D0FB7"/>
    <w:rsid w:val="001D11DA"/>
    <w:rsid w:val="001D1312"/>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51BA"/>
    <w:rsid w:val="001D556E"/>
    <w:rsid w:val="001D57F6"/>
    <w:rsid w:val="001D5B20"/>
    <w:rsid w:val="001D5D66"/>
    <w:rsid w:val="001D6926"/>
    <w:rsid w:val="001D6D11"/>
    <w:rsid w:val="001D6ECB"/>
    <w:rsid w:val="001D742B"/>
    <w:rsid w:val="001D75E3"/>
    <w:rsid w:val="001D7B3A"/>
    <w:rsid w:val="001E0068"/>
    <w:rsid w:val="001E016E"/>
    <w:rsid w:val="001E05BA"/>
    <w:rsid w:val="001E06F3"/>
    <w:rsid w:val="001E08B8"/>
    <w:rsid w:val="001E0994"/>
    <w:rsid w:val="001E1123"/>
    <w:rsid w:val="001E1257"/>
    <w:rsid w:val="001E14EE"/>
    <w:rsid w:val="001E185A"/>
    <w:rsid w:val="001E1A07"/>
    <w:rsid w:val="001E1D31"/>
    <w:rsid w:val="001E2CB5"/>
    <w:rsid w:val="001E2E29"/>
    <w:rsid w:val="001E2F44"/>
    <w:rsid w:val="001E3FF1"/>
    <w:rsid w:val="001E480E"/>
    <w:rsid w:val="001E4E97"/>
    <w:rsid w:val="001E4FAA"/>
    <w:rsid w:val="001E531F"/>
    <w:rsid w:val="001E59B0"/>
    <w:rsid w:val="001E685D"/>
    <w:rsid w:val="001E6874"/>
    <w:rsid w:val="001E6A7D"/>
    <w:rsid w:val="001E6C63"/>
    <w:rsid w:val="001E6F03"/>
    <w:rsid w:val="001E7065"/>
    <w:rsid w:val="001E7085"/>
    <w:rsid w:val="001E7752"/>
    <w:rsid w:val="001F03CB"/>
    <w:rsid w:val="001F0D49"/>
    <w:rsid w:val="001F0F92"/>
    <w:rsid w:val="001F12AF"/>
    <w:rsid w:val="001F13BD"/>
    <w:rsid w:val="001F19FF"/>
    <w:rsid w:val="001F2335"/>
    <w:rsid w:val="001F2675"/>
    <w:rsid w:val="001F288E"/>
    <w:rsid w:val="001F2960"/>
    <w:rsid w:val="001F2FC3"/>
    <w:rsid w:val="001F3557"/>
    <w:rsid w:val="001F36A9"/>
    <w:rsid w:val="001F4070"/>
    <w:rsid w:val="001F4AD4"/>
    <w:rsid w:val="001F4B29"/>
    <w:rsid w:val="001F4C08"/>
    <w:rsid w:val="001F4DF6"/>
    <w:rsid w:val="001F4F31"/>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E47"/>
    <w:rsid w:val="0020416D"/>
    <w:rsid w:val="0020467F"/>
    <w:rsid w:val="00204C12"/>
    <w:rsid w:val="00204DC8"/>
    <w:rsid w:val="00205092"/>
    <w:rsid w:val="002059C0"/>
    <w:rsid w:val="002059F6"/>
    <w:rsid w:val="00205DC3"/>
    <w:rsid w:val="00205F58"/>
    <w:rsid w:val="0020625E"/>
    <w:rsid w:val="002062B7"/>
    <w:rsid w:val="00206505"/>
    <w:rsid w:val="00206879"/>
    <w:rsid w:val="00206966"/>
    <w:rsid w:val="00206A38"/>
    <w:rsid w:val="00206C16"/>
    <w:rsid w:val="0020764F"/>
    <w:rsid w:val="00207C5F"/>
    <w:rsid w:val="00207D3A"/>
    <w:rsid w:val="00210443"/>
    <w:rsid w:val="00210C20"/>
    <w:rsid w:val="0021101C"/>
    <w:rsid w:val="002112F8"/>
    <w:rsid w:val="00211321"/>
    <w:rsid w:val="00211AAC"/>
    <w:rsid w:val="00212222"/>
    <w:rsid w:val="0021226A"/>
    <w:rsid w:val="00212692"/>
    <w:rsid w:val="00212AE9"/>
    <w:rsid w:val="00213285"/>
    <w:rsid w:val="0021339C"/>
    <w:rsid w:val="0021368A"/>
    <w:rsid w:val="0021379D"/>
    <w:rsid w:val="002138D4"/>
    <w:rsid w:val="00213DB4"/>
    <w:rsid w:val="00213DBE"/>
    <w:rsid w:val="00214031"/>
    <w:rsid w:val="00214A48"/>
    <w:rsid w:val="00214BF0"/>
    <w:rsid w:val="00214C5B"/>
    <w:rsid w:val="0021509D"/>
    <w:rsid w:val="00215189"/>
    <w:rsid w:val="00216268"/>
    <w:rsid w:val="0021650B"/>
    <w:rsid w:val="00216645"/>
    <w:rsid w:val="0021695A"/>
    <w:rsid w:val="00217081"/>
    <w:rsid w:val="00217300"/>
    <w:rsid w:val="002174DE"/>
    <w:rsid w:val="0021751C"/>
    <w:rsid w:val="00217627"/>
    <w:rsid w:val="00217E82"/>
    <w:rsid w:val="00217E85"/>
    <w:rsid w:val="00220234"/>
    <w:rsid w:val="00220AC7"/>
    <w:rsid w:val="00220B0F"/>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827"/>
    <w:rsid w:val="002245BC"/>
    <w:rsid w:val="002252A2"/>
    <w:rsid w:val="002252F4"/>
    <w:rsid w:val="002253F1"/>
    <w:rsid w:val="002254FE"/>
    <w:rsid w:val="00225DC0"/>
    <w:rsid w:val="0022616C"/>
    <w:rsid w:val="00226223"/>
    <w:rsid w:val="00226706"/>
    <w:rsid w:val="00227B8E"/>
    <w:rsid w:val="0023121F"/>
    <w:rsid w:val="002317BC"/>
    <w:rsid w:val="00231AC4"/>
    <w:rsid w:val="00231E62"/>
    <w:rsid w:val="00231F23"/>
    <w:rsid w:val="00232247"/>
    <w:rsid w:val="0023224C"/>
    <w:rsid w:val="002326DB"/>
    <w:rsid w:val="00232A7A"/>
    <w:rsid w:val="00232EDE"/>
    <w:rsid w:val="00232F1C"/>
    <w:rsid w:val="00233CA7"/>
    <w:rsid w:val="0023416C"/>
    <w:rsid w:val="00234214"/>
    <w:rsid w:val="0023444C"/>
    <w:rsid w:val="00234B34"/>
    <w:rsid w:val="00235220"/>
    <w:rsid w:val="002353E7"/>
    <w:rsid w:val="00235511"/>
    <w:rsid w:val="00235C74"/>
    <w:rsid w:val="00235F43"/>
    <w:rsid w:val="0023690D"/>
    <w:rsid w:val="00236D0D"/>
    <w:rsid w:val="002371E4"/>
    <w:rsid w:val="002373E0"/>
    <w:rsid w:val="00237429"/>
    <w:rsid w:val="00237535"/>
    <w:rsid w:val="002379AD"/>
    <w:rsid w:val="002403B4"/>
    <w:rsid w:val="00240BBD"/>
    <w:rsid w:val="00240FD1"/>
    <w:rsid w:val="0024104B"/>
    <w:rsid w:val="002412EF"/>
    <w:rsid w:val="00241ECE"/>
    <w:rsid w:val="002425B4"/>
    <w:rsid w:val="002426BF"/>
    <w:rsid w:val="00242A7D"/>
    <w:rsid w:val="00242A8D"/>
    <w:rsid w:val="00242E5E"/>
    <w:rsid w:val="0024307C"/>
    <w:rsid w:val="00243104"/>
    <w:rsid w:val="002431D0"/>
    <w:rsid w:val="0024367C"/>
    <w:rsid w:val="00244C2B"/>
    <w:rsid w:val="00245112"/>
    <w:rsid w:val="002451EC"/>
    <w:rsid w:val="002451FA"/>
    <w:rsid w:val="0024532C"/>
    <w:rsid w:val="0024594B"/>
    <w:rsid w:val="002464B7"/>
    <w:rsid w:val="0024654C"/>
    <w:rsid w:val="00246690"/>
    <w:rsid w:val="00246A59"/>
    <w:rsid w:val="00246AB5"/>
    <w:rsid w:val="00246BF1"/>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F52"/>
    <w:rsid w:val="00252FB5"/>
    <w:rsid w:val="002532E4"/>
    <w:rsid w:val="002532E9"/>
    <w:rsid w:val="00253544"/>
    <w:rsid w:val="002535AA"/>
    <w:rsid w:val="0025363C"/>
    <w:rsid w:val="002536F6"/>
    <w:rsid w:val="002537DA"/>
    <w:rsid w:val="00253BCD"/>
    <w:rsid w:val="00253E29"/>
    <w:rsid w:val="002545D0"/>
    <w:rsid w:val="0025465E"/>
    <w:rsid w:val="00254779"/>
    <w:rsid w:val="00254EBB"/>
    <w:rsid w:val="00255785"/>
    <w:rsid w:val="00255795"/>
    <w:rsid w:val="00256134"/>
    <w:rsid w:val="00256944"/>
    <w:rsid w:val="00256E41"/>
    <w:rsid w:val="00256FD7"/>
    <w:rsid w:val="0025752A"/>
    <w:rsid w:val="00257708"/>
    <w:rsid w:val="00257C81"/>
    <w:rsid w:val="00257E72"/>
    <w:rsid w:val="00260666"/>
    <w:rsid w:val="002606B3"/>
    <w:rsid w:val="00260846"/>
    <w:rsid w:val="00260931"/>
    <w:rsid w:val="00260A8D"/>
    <w:rsid w:val="00260B2C"/>
    <w:rsid w:val="0026105A"/>
    <w:rsid w:val="00261857"/>
    <w:rsid w:val="00261961"/>
    <w:rsid w:val="00261C04"/>
    <w:rsid w:val="002622E0"/>
    <w:rsid w:val="0026234E"/>
    <w:rsid w:val="002624B8"/>
    <w:rsid w:val="002627E1"/>
    <w:rsid w:val="002627E4"/>
    <w:rsid w:val="002629D2"/>
    <w:rsid w:val="00262BD2"/>
    <w:rsid w:val="002631CF"/>
    <w:rsid w:val="00263DF7"/>
    <w:rsid w:val="00264158"/>
    <w:rsid w:val="0026473D"/>
    <w:rsid w:val="00265088"/>
    <w:rsid w:val="00265178"/>
    <w:rsid w:val="00265433"/>
    <w:rsid w:val="00265458"/>
    <w:rsid w:val="0026589C"/>
    <w:rsid w:val="002659A3"/>
    <w:rsid w:val="00265DA7"/>
    <w:rsid w:val="002660B4"/>
    <w:rsid w:val="002664A7"/>
    <w:rsid w:val="002664AA"/>
    <w:rsid w:val="00266A02"/>
    <w:rsid w:val="00266E23"/>
    <w:rsid w:val="002675C2"/>
    <w:rsid w:val="002676EB"/>
    <w:rsid w:val="00267C17"/>
    <w:rsid w:val="00270285"/>
    <w:rsid w:val="0027046A"/>
    <w:rsid w:val="00270569"/>
    <w:rsid w:val="002705A9"/>
    <w:rsid w:val="0027066D"/>
    <w:rsid w:val="00270AE3"/>
    <w:rsid w:val="00270C3F"/>
    <w:rsid w:val="00270CA1"/>
    <w:rsid w:val="00270EE7"/>
    <w:rsid w:val="00270F0E"/>
    <w:rsid w:val="002712FB"/>
    <w:rsid w:val="002714A3"/>
    <w:rsid w:val="0027158B"/>
    <w:rsid w:val="002719FE"/>
    <w:rsid w:val="00271E2A"/>
    <w:rsid w:val="00271E80"/>
    <w:rsid w:val="0027237D"/>
    <w:rsid w:val="0027280A"/>
    <w:rsid w:val="00272942"/>
    <w:rsid w:val="00272C8C"/>
    <w:rsid w:val="002732F6"/>
    <w:rsid w:val="002738B1"/>
    <w:rsid w:val="00273BC2"/>
    <w:rsid w:val="002743A3"/>
    <w:rsid w:val="0027440D"/>
    <w:rsid w:val="002745CF"/>
    <w:rsid w:val="00274612"/>
    <w:rsid w:val="002748DE"/>
    <w:rsid w:val="00274C0F"/>
    <w:rsid w:val="00274E37"/>
    <w:rsid w:val="00275612"/>
    <w:rsid w:val="002758AB"/>
    <w:rsid w:val="00276263"/>
    <w:rsid w:val="00276590"/>
    <w:rsid w:val="00276915"/>
    <w:rsid w:val="00276994"/>
    <w:rsid w:val="00276AC0"/>
    <w:rsid w:val="0027705B"/>
    <w:rsid w:val="002771E0"/>
    <w:rsid w:val="002774D1"/>
    <w:rsid w:val="002774D3"/>
    <w:rsid w:val="0027764F"/>
    <w:rsid w:val="002777E8"/>
    <w:rsid w:val="00277F63"/>
    <w:rsid w:val="00280490"/>
    <w:rsid w:val="0028069D"/>
    <w:rsid w:val="002807DD"/>
    <w:rsid w:val="00280FC4"/>
    <w:rsid w:val="0028171A"/>
    <w:rsid w:val="0028190C"/>
    <w:rsid w:val="00281B13"/>
    <w:rsid w:val="002821CA"/>
    <w:rsid w:val="00282ED0"/>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E8D"/>
    <w:rsid w:val="0028739E"/>
    <w:rsid w:val="002907A5"/>
    <w:rsid w:val="002913CD"/>
    <w:rsid w:val="0029146A"/>
    <w:rsid w:val="00291C68"/>
    <w:rsid w:val="0029259D"/>
    <w:rsid w:val="00292749"/>
    <w:rsid w:val="0029299A"/>
    <w:rsid w:val="00292AC8"/>
    <w:rsid w:val="00293084"/>
    <w:rsid w:val="00293991"/>
    <w:rsid w:val="00293AD3"/>
    <w:rsid w:val="00293B47"/>
    <w:rsid w:val="00293E1C"/>
    <w:rsid w:val="00293EC4"/>
    <w:rsid w:val="00293F49"/>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775"/>
    <w:rsid w:val="002A0883"/>
    <w:rsid w:val="002A0CDE"/>
    <w:rsid w:val="002A12EA"/>
    <w:rsid w:val="002A1378"/>
    <w:rsid w:val="002A1AA4"/>
    <w:rsid w:val="002A1C47"/>
    <w:rsid w:val="002A1E50"/>
    <w:rsid w:val="002A2160"/>
    <w:rsid w:val="002A2737"/>
    <w:rsid w:val="002A2867"/>
    <w:rsid w:val="002A2A7F"/>
    <w:rsid w:val="002A2E93"/>
    <w:rsid w:val="002A3160"/>
    <w:rsid w:val="002A33FF"/>
    <w:rsid w:val="002A3488"/>
    <w:rsid w:val="002A386F"/>
    <w:rsid w:val="002A4298"/>
    <w:rsid w:val="002A439C"/>
    <w:rsid w:val="002A43B4"/>
    <w:rsid w:val="002A4533"/>
    <w:rsid w:val="002A4E97"/>
    <w:rsid w:val="002A5088"/>
    <w:rsid w:val="002A5360"/>
    <w:rsid w:val="002A5638"/>
    <w:rsid w:val="002A56BA"/>
    <w:rsid w:val="002A635F"/>
    <w:rsid w:val="002A6454"/>
    <w:rsid w:val="002A6723"/>
    <w:rsid w:val="002A6D64"/>
    <w:rsid w:val="002A6DC1"/>
    <w:rsid w:val="002A73F7"/>
    <w:rsid w:val="002B0C57"/>
    <w:rsid w:val="002B0FB3"/>
    <w:rsid w:val="002B1A57"/>
    <w:rsid w:val="002B1D0D"/>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CAC"/>
    <w:rsid w:val="002B5FC3"/>
    <w:rsid w:val="002B61A9"/>
    <w:rsid w:val="002B6272"/>
    <w:rsid w:val="002B6A12"/>
    <w:rsid w:val="002B6AA5"/>
    <w:rsid w:val="002B6B83"/>
    <w:rsid w:val="002B6B9F"/>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300"/>
    <w:rsid w:val="002C4378"/>
    <w:rsid w:val="002C4721"/>
    <w:rsid w:val="002C4768"/>
    <w:rsid w:val="002C4FE4"/>
    <w:rsid w:val="002C5593"/>
    <w:rsid w:val="002C570D"/>
    <w:rsid w:val="002C5C7A"/>
    <w:rsid w:val="002C5D4B"/>
    <w:rsid w:val="002C5EF8"/>
    <w:rsid w:val="002C5F8C"/>
    <w:rsid w:val="002C5F9F"/>
    <w:rsid w:val="002C607C"/>
    <w:rsid w:val="002C6388"/>
    <w:rsid w:val="002C6925"/>
    <w:rsid w:val="002C6FD4"/>
    <w:rsid w:val="002C7195"/>
    <w:rsid w:val="002C7392"/>
    <w:rsid w:val="002C767D"/>
    <w:rsid w:val="002C7DCA"/>
    <w:rsid w:val="002D076F"/>
    <w:rsid w:val="002D081E"/>
    <w:rsid w:val="002D0F92"/>
    <w:rsid w:val="002D0F97"/>
    <w:rsid w:val="002D0FCE"/>
    <w:rsid w:val="002D1514"/>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963"/>
    <w:rsid w:val="002D6F5A"/>
    <w:rsid w:val="002D724A"/>
    <w:rsid w:val="002D7E03"/>
    <w:rsid w:val="002E0290"/>
    <w:rsid w:val="002E0391"/>
    <w:rsid w:val="002E03B0"/>
    <w:rsid w:val="002E08B2"/>
    <w:rsid w:val="002E0B80"/>
    <w:rsid w:val="002E0D47"/>
    <w:rsid w:val="002E14D6"/>
    <w:rsid w:val="002E1AD0"/>
    <w:rsid w:val="002E1BDD"/>
    <w:rsid w:val="002E1F3E"/>
    <w:rsid w:val="002E293F"/>
    <w:rsid w:val="002E2B17"/>
    <w:rsid w:val="002E33E5"/>
    <w:rsid w:val="002E3961"/>
    <w:rsid w:val="002E39AC"/>
    <w:rsid w:val="002E3B4A"/>
    <w:rsid w:val="002E41D5"/>
    <w:rsid w:val="002E51AA"/>
    <w:rsid w:val="002E5750"/>
    <w:rsid w:val="002E5C3F"/>
    <w:rsid w:val="002E5ED5"/>
    <w:rsid w:val="002E6269"/>
    <w:rsid w:val="002E63C7"/>
    <w:rsid w:val="002E65F0"/>
    <w:rsid w:val="002E73A8"/>
    <w:rsid w:val="002E745F"/>
    <w:rsid w:val="002E75A0"/>
    <w:rsid w:val="002E76A5"/>
    <w:rsid w:val="002E76FA"/>
    <w:rsid w:val="002E7AAA"/>
    <w:rsid w:val="002E7E41"/>
    <w:rsid w:val="002E7E7E"/>
    <w:rsid w:val="002F0415"/>
    <w:rsid w:val="002F0A4E"/>
    <w:rsid w:val="002F1381"/>
    <w:rsid w:val="002F16BB"/>
    <w:rsid w:val="002F1C32"/>
    <w:rsid w:val="002F248D"/>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373"/>
    <w:rsid w:val="002F6664"/>
    <w:rsid w:val="002F6B2B"/>
    <w:rsid w:val="002F6F41"/>
    <w:rsid w:val="002F732E"/>
    <w:rsid w:val="002F7851"/>
    <w:rsid w:val="002F7B5C"/>
    <w:rsid w:val="0030004D"/>
    <w:rsid w:val="00300332"/>
    <w:rsid w:val="003005F5"/>
    <w:rsid w:val="003006E4"/>
    <w:rsid w:val="00300AFB"/>
    <w:rsid w:val="00301263"/>
    <w:rsid w:val="00301A4C"/>
    <w:rsid w:val="00301EE0"/>
    <w:rsid w:val="00302228"/>
    <w:rsid w:val="003023EA"/>
    <w:rsid w:val="00302447"/>
    <w:rsid w:val="003024BB"/>
    <w:rsid w:val="003032A1"/>
    <w:rsid w:val="00303706"/>
    <w:rsid w:val="003037EE"/>
    <w:rsid w:val="00303EDD"/>
    <w:rsid w:val="00303F36"/>
    <w:rsid w:val="00304100"/>
    <w:rsid w:val="0030410C"/>
    <w:rsid w:val="003048B8"/>
    <w:rsid w:val="00304D10"/>
    <w:rsid w:val="00305146"/>
    <w:rsid w:val="00305411"/>
    <w:rsid w:val="00305682"/>
    <w:rsid w:val="00305BC8"/>
    <w:rsid w:val="00306119"/>
    <w:rsid w:val="00306203"/>
    <w:rsid w:val="003065D6"/>
    <w:rsid w:val="00306DAD"/>
    <w:rsid w:val="0030701B"/>
    <w:rsid w:val="003075DF"/>
    <w:rsid w:val="00307757"/>
    <w:rsid w:val="00307908"/>
    <w:rsid w:val="0030797C"/>
    <w:rsid w:val="003079D9"/>
    <w:rsid w:val="00307C14"/>
    <w:rsid w:val="00307EE9"/>
    <w:rsid w:val="00307FCB"/>
    <w:rsid w:val="0031008F"/>
    <w:rsid w:val="003106B2"/>
    <w:rsid w:val="00310761"/>
    <w:rsid w:val="00310D69"/>
    <w:rsid w:val="00310D73"/>
    <w:rsid w:val="00311459"/>
    <w:rsid w:val="00311932"/>
    <w:rsid w:val="00311CAA"/>
    <w:rsid w:val="00311D34"/>
    <w:rsid w:val="00311D61"/>
    <w:rsid w:val="003126EA"/>
    <w:rsid w:val="00312F4E"/>
    <w:rsid w:val="00313499"/>
    <w:rsid w:val="00313572"/>
    <w:rsid w:val="0031369B"/>
    <w:rsid w:val="00313BF2"/>
    <w:rsid w:val="0031474A"/>
    <w:rsid w:val="003148F4"/>
    <w:rsid w:val="00314917"/>
    <w:rsid w:val="00314C8C"/>
    <w:rsid w:val="00314CFE"/>
    <w:rsid w:val="00314DAC"/>
    <w:rsid w:val="00314FD4"/>
    <w:rsid w:val="003151B3"/>
    <w:rsid w:val="00315288"/>
    <w:rsid w:val="003160EF"/>
    <w:rsid w:val="003161D2"/>
    <w:rsid w:val="0031630B"/>
    <w:rsid w:val="00316C7F"/>
    <w:rsid w:val="00316F67"/>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E05"/>
    <w:rsid w:val="0032606C"/>
    <w:rsid w:val="00330528"/>
    <w:rsid w:val="00330BEC"/>
    <w:rsid w:val="003310C3"/>
    <w:rsid w:val="00331357"/>
    <w:rsid w:val="003314EF"/>
    <w:rsid w:val="00331AB1"/>
    <w:rsid w:val="00331BC2"/>
    <w:rsid w:val="00331E27"/>
    <w:rsid w:val="00332208"/>
    <w:rsid w:val="00332786"/>
    <w:rsid w:val="00332A0E"/>
    <w:rsid w:val="00332D49"/>
    <w:rsid w:val="00332DB6"/>
    <w:rsid w:val="003330F0"/>
    <w:rsid w:val="00333F11"/>
    <w:rsid w:val="00334305"/>
    <w:rsid w:val="0033441C"/>
    <w:rsid w:val="0033471E"/>
    <w:rsid w:val="00334964"/>
    <w:rsid w:val="00334B85"/>
    <w:rsid w:val="00334D66"/>
    <w:rsid w:val="00335119"/>
    <w:rsid w:val="003356B0"/>
    <w:rsid w:val="0033579C"/>
    <w:rsid w:val="00335DA9"/>
    <w:rsid w:val="0033657A"/>
    <w:rsid w:val="003365AB"/>
    <w:rsid w:val="00336663"/>
    <w:rsid w:val="003367A8"/>
    <w:rsid w:val="00336E04"/>
    <w:rsid w:val="003370F3"/>
    <w:rsid w:val="00337A5F"/>
    <w:rsid w:val="00337C6F"/>
    <w:rsid w:val="003405A5"/>
    <w:rsid w:val="00340610"/>
    <w:rsid w:val="00340A90"/>
    <w:rsid w:val="00341613"/>
    <w:rsid w:val="0034208B"/>
    <w:rsid w:val="00342093"/>
    <w:rsid w:val="0034267B"/>
    <w:rsid w:val="0034340A"/>
    <w:rsid w:val="003437A7"/>
    <w:rsid w:val="00344081"/>
    <w:rsid w:val="0034445C"/>
    <w:rsid w:val="0034466B"/>
    <w:rsid w:val="00344B06"/>
    <w:rsid w:val="00344B2A"/>
    <w:rsid w:val="00344E5B"/>
    <w:rsid w:val="00345326"/>
    <w:rsid w:val="00345430"/>
    <w:rsid w:val="00345888"/>
    <w:rsid w:val="00345BEC"/>
    <w:rsid w:val="00346EBB"/>
    <w:rsid w:val="0034701F"/>
    <w:rsid w:val="003472FD"/>
    <w:rsid w:val="00347947"/>
    <w:rsid w:val="00347AFB"/>
    <w:rsid w:val="00347FE9"/>
    <w:rsid w:val="00350692"/>
    <w:rsid w:val="00350A26"/>
    <w:rsid w:val="00350DF4"/>
    <w:rsid w:val="003517F8"/>
    <w:rsid w:val="0035180D"/>
    <w:rsid w:val="00351B8C"/>
    <w:rsid w:val="00351C53"/>
    <w:rsid w:val="0035256A"/>
    <w:rsid w:val="0035262D"/>
    <w:rsid w:val="00352993"/>
    <w:rsid w:val="00353183"/>
    <w:rsid w:val="00353B94"/>
    <w:rsid w:val="0035405C"/>
    <w:rsid w:val="003544B5"/>
    <w:rsid w:val="0035494D"/>
    <w:rsid w:val="00354EA3"/>
    <w:rsid w:val="003552C7"/>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310"/>
    <w:rsid w:val="00357738"/>
    <w:rsid w:val="00357BC1"/>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88E"/>
    <w:rsid w:val="00363969"/>
    <w:rsid w:val="00363D04"/>
    <w:rsid w:val="00363E29"/>
    <w:rsid w:val="003640B0"/>
    <w:rsid w:val="003644D0"/>
    <w:rsid w:val="00364B26"/>
    <w:rsid w:val="00364B78"/>
    <w:rsid w:val="00364C78"/>
    <w:rsid w:val="00364CB5"/>
    <w:rsid w:val="0036542C"/>
    <w:rsid w:val="00365612"/>
    <w:rsid w:val="003657A1"/>
    <w:rsid w:val="00365BBB"/>
    <w:rsid w:val="0036695A"/>
    <w:rsid w:val="00366BD5"/>
    <w:rsid w:val="00367411"/>
    <w:rsid w:val="003676B3"/>
    <w:rsid w:val="003676B6"/>
    <w:rsid w:val="003678DD"/>
    <w:rsid w:val="00367E71"/>
    <w:rsid w:val="0037022E"/>
    <w:rsid w:val="00370267"/>
    <w:rsid w:val="00370346"/>
    <w:rsid w:val="00371929"/>
    <w:rsid w:val="0037263E"/>
    <w:rsid w:val="0037277D"/>
    <w:rsid w:val="003727C9"/>
    <w:rsid w:val="00372995"/>
    <w:rsid w:val="003736C4"/>
    <w:rsid w:val="00374146"/>
    <w:rsid w:val="00374554"/>
    <w:rsid w:val="00374734"/>
    <w:rsid w:val="00374A2B"/>
    <w:rsid w:val="0037556B"/>
    <w:rsid w:val="00375666"/>
    <w:rsid w:val="0037618E"/>
    <w:rsid w:val="003764A0"/>
    <w:rsid w:val="003767A2"/>
    <w:rsid w:val="00376ABC"/>
    <w:rsid w:val="00376AEA"/>
    <w:rsid w:val="00376EFF"/>
    <w:rsid w:val="003770B2"/>
    <w:rsid w:val="00377106"/>
    <w:rsid w:val="00377E20"/>
    <w:rsid w:val="00380395"/>
    <w:rsid w:val="00380615"/>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31B"/>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A6F"/>
    <w:rsid w:val="00391D50"/>
    <w:rsid w:val="0039250F"/>
    <w:rsid w:val="00392902"/>
    <w:rsid w:val="00392A31"/>
    <w:rsid w:val="00393460"/>
    <w:rsid w:val="00394041"/>
    <w:rsid w:val="003945EE"/>
    <w:rsid w:val="00394601"/>
    <w:rsid w:val="00394941"/>
    <w:rsid w:val="00394B8B"/>
    <w:rsid w:val="003955C7"/>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124"/>
    <w:rsid w:val="003A513B"/>
    <w:rsid w:val="003A51A5"/>
    <w:rsid w:val="003A52E8"/>
    <w:rsid w:val="003A56BE"/>
    <w:rsid w:val="003A6700"/>
    <w:rsid w:val="003A6E54"/>
    <w:rsid w:val="003A6E68"/>
    <w:rsid w:val="003A7066"/>
    <w:rsid w:val="003A796D"/>
    <w:rsid w:val="003B0012"/>
    <w:rsid w:val="003B008A"/>
    <w:rsid w:val="003B06DB"/>
    <w:rsid w:val="003B0A72"/>
    <w:rsid w:val="003B0B96"/>
    <w:rsid w:val="003B0BD0"/>
    <w:rsid w:val="003B0D7A"/>
    <w:rsid w:val="003B0F6C"/>
    <w:rsid w:val="003B10A6"/>
    <w:rsid w:val="003B1206"/>
    <w:rsid w:val="003B1A56"/>
    <w:rsid w:val="003B27A6"/>
    <w:rsid w:val="003B2AF8"/>
    <w:rsid w:val="003B3804"/>
    <w:rsid w:val="003B45D8"/>
    <w:rsid w:val="003B460F"/>
    <w:rsid w:val="003B5022"/>
    <w:rsid w:val="003B5083"/>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BFB"/>
    <w:rsid w:val="003C2D41"/>
    <w:rsid w:val="003C336A"/>
    <w:rsid w:val="003C3AE4"/>
    <w:rsid w:val="003C43FA"/>
    <w:rsid w:val="003C45AE"/>
    <w:rsid w:val="003C46BD"/>
    <w:rsid w:val="003C47B5"/>
    <w:rsid w:val="003C4813"/>
    <w:rsid w:val="003C4D33"/>
    <w:rsid w:val="003C5F17"/>
    <w:rsid w:val="003C6798"/>
    <w:rsid w:val="003C6865"/>
    <w:rsid w:val="003D0108"/>
    <w:rsid w:val="003D02B9"/>
    <w:rsid w:val="003D0812"/>
    <w:rsid w:val="003D0E9F"/>
    <w:rsid w:val="003D0EA0"/>
    <w:rsid w:val="003D0FC2"/>
    <w:rsid w:val="003D13AD"/>
    <w:rsid w:val="003D1C8C"/>
    <w:rsid w:val="003D2049"/>
    <w:rsid w:val="003D215F"/>
    <w:rsid w:val="003D3100"/>
    <w:rsid w:val="003D3332"/>
    <w:rsid w:val="003D34FA"/>
    <w:rsid w:val="003D392B"/>
    <w:rsid w:val="003D3C95"/>
    <w:rsid w:val="003D4250"/>
    <w:rsid w:val="003D4403"/>
    <w:rsid w:val="003D4891"/>
    <w:rsid w:val="003D540B"/>
    <w:rsid w:val="003D54E8"/>
    <w:rsid w:val="003D558C"/>
    <w:rsid w:val="003D5F34"/>
    <w:rsid w:val="003D62F3"/>
    <w:rsid w:val="003D64E0"/>
    <w:rsid w:val="003D65FA"/>
    <w:rsid w:val="003D6612"/>
    <w:rsid w:val="003D69A2"/>
    <w:rsid w:val="003D6AAC"/>
    <w:rsid w:val="003D6C5A"/>
    <w:rsid w:val="003D6E22"/>
    <w:rsid w:val="003D72C3"/>
    <w:rsid w:val="003D7353"/>
    <w:rsid w:val="003D761B"/>
    <w:rsid w:val="003E0A67"/>
    <w:rsid w:val="003E0E56"/>
    <w:rsid w:val="003E1BA0"/>
    <w:rsid w:val="003E1E2E"/>
    <w:rsid w:val="003E22F7"/>
    <w:rsid w:val="003E38ED"/>
    <w:rsid w:val="003E4304"/>
    <w:rsid w:val="003E495B"/>
    <w:rsid w:val="003E4B6B"/>
    <w:rsid w:val="003E4DEE"/>
    <w:rsid w:val="003E4EED"/>
    <w:rsid w:val="003E5439"/>
    <w:rsid w:val="003E5819"/>
    <w:rsid w:val="003E58FB"/>
    <w:rsid w:val="003E5BA9"/>
    <w:rsid w:val="003E5C50"/>
    <w:rsid w:val="003E6567"/>
    <w:rsid w:val="003E6687"/>
    <w:rsid w:val="003E681F"/>
    <w:rsid w:val="003E6D59"/>
    <w:rsid w:val="003E70F9"/>
    <w:rsid w:val="003E711A"/>
    <w:rsid w:val="003E7146"/>
    <w:rsid w:val="003E7F31"/>
    <w:rsid w:val="003E7F98"/>
    <w:rsid w:val="003F0204"/>
    <w:rsid w:val="003F02A3"/>
    <w:rsid w:val="003F0C13"/>
    <w:rsid w:val="003F11CC"/>
    <w:rsid w:val="003F1706"/>
    <w:rsid w:val="003F17F0"/>
    <w:rsid w:val="003F1821"/>
    <w:rsid w:val="003F28BA"/>
    <w:rsid w:val="003F29C9"/>
    <w:rsid w:val="003F2B3E"/>
    <w:rsid w:val="003F4B60"/>
    <w:rsid w:val="003F52C9"/>
    <w:rsid w:val="003F561C"/>
    <w:rsid w:val="003F5CBB"/>
    <w:rsid w:val="003F5EBF"/>
    <w:rsid w:val="003F6983"/>
    <w:rsid w:val="003F69BB"/>
    <w:rsid w:val="003F702F"/>
    <w:rsid w:val="003F74AC"/>
    <w:rsid w:val="003F7979"/>
    <w:rsid w:val="003F7CCA"/>
    <w:rsid w:val="003F7E7F"/>
    <w:rsid w:val="003F7EC9"/>
    <w:rsid w:val="003F7F99"/>
    <w:rsid w:val="00400197"/>
    <w:rsid w:val="004001A0"/>
    <w:rsid w:val="0040031B"/>
    <w:rsid w:val="004003C2"/>
    <w:rsid w:val="004004FF"/>
    <w:rsid w:val="004007EE"/>
    <w:rsid w:val="0040089A"/>
    <w:rsid w:val="004013DB"/>
    <w:rsid w:val="0040278B"/>
    <w:rsid w:val="0040288B"/>
    <w:rsid w:val="00402BAC"/>
    <w:rsid w:val="00403244"/>
    <w:rsid w:val="004035C3"/>
    <w:rsid w:val="00404226"/>
    <w:rsid w:val="00404562"/>
    <w:rsid w:val="00404593"/>
    <w:rsid w:val="004046B1"/>
    <w:rsid w:val="00404798"/>
    <w:rsid w:val="00404D57"/>
    <w:rsid w:val="004051BB"/>
    <w:rsid w:val="0040520C"/>
    <w:rsid w:val="004058F6"/>
    <w:rsid w:val="00405C71"/>
    <w:rsid w:val="004060A6"/>
    <w:rsid w:val="00406C7C"/>
    <w:rsid w:val="00407060"/>
    <w:rsid w:val="004073DA"/>
    <w:rsid w:val="004078B5"/>
    <w:rsid w:val="0040799B"/>
    <w:rsid w:val="00407A16"/>
    <w:rsid w:val="00407AB8"/>
    <w:rsid w:val="00407D06"/>
    <w:rsid w:val="00407E72"/>
    <w:rsid w:val="00410965"/>
    <w:rsid w:val="00410AD0"/>
    <w:rsid w:val="00410C30"/>
    <w:rsid w:val="00410DA6"/>
    <w:rsid w:val="004113F9"/>
    <w:rsid w:val="0041160D"/>
    <w:rsid w:val="004116F9"/>
    <w:rsid w:val="00411E14"/>
    <w:rsid w:val="00411F32"/>
    <w:rsid w:val="0041209A"/>
    <w:rsid w:val="00412F5A"/>
    <w:rsid w:val="00412F5B"/>
    <w:rsid w:val="004130DA"/>
    <w:rsid w:val="00413386"/>
    <w:rsid w:val="00413B04"/>
    <w:rsid w:val="00413EB6"/>
    <w:rsid w:val="00414267"/>
    <w:rsid w:val="0041429D"/>
    <w:rsid w:val="00414DFA"/>
    <w:rsid w:val="00415049"/>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E"/>
    <w:rsid w:val="00422902"/>
    <w:rsid w:val="004231F9"/>
    <w:rsid w:val="0042378D"/>
    <w:rsid w:val="00423B8F"/>
    <w:rsid w:val="00423C18"/>
    <w:rsid w:val="0042418B"/>
    <w:rsid w:val="0042443E"/>
    <w:rsid w:val="004244B0"/>
    <w:rsid w:val="00424E09"/>
    <w:rsid w:val="004251BA"/>
    <w:rsid w:val="0042536C"/>
    <w:rsid w:val="0042547F"/>
    <w:rsid w:val="004254B4"/>
    <w:rsid w:val="0042551F"/>
    <w:rsid w:val="0042575B"/>
    <w:rsid w:val="00425EEC"/>
    <w:rsid w:val="004268F3"/>
    <w:rsid w:val="00426955"/>
    <w:rsid w:val="00426C5C"/>
    <w:rsid w:val="004270BF"/>
    <w:rsid w:val="004272C3"/>
    <w:rsid w:val="00427754"/>
    <w:rsid w:val="004277AD"/>
    <w:rsid w:val="004278DF"/>
    <w:rsid w:val="00427A95"/>
    <w:rsid w:val="00427EC0"/>
    <w:rsid w:val="00427F97"/>
    <w:rsid w:val="00430014"/>
    <w:rsid w:val="004303D9"/>
    <w:rsid w:val="00430461"/>
    <w:rsid w:val="0043046B"/>
    <w:rsid w:val="004304FF"/>
    <w:rsid w:val="0043078A"/>
    <w:rsid w:val="00430CF3"/>
    <w:rsid w:val="00430DA6"/>
    <w:rsid w:val="00430EFB"/>
    <w:rsid w:val="004315C0"/>
    <w:rsid w:val="004317F7"/>
    <w:rsid w:val="0043244A"/>
    <w:rsid w:val="0043244F"/>
    <w:rsid w:val="00432710"/>
    <w:rsid w:val="00432DF8"/>
    <w:rsid w:val="00432FBA"/>
    <w:rsid w:val="00433A91"/>
    <w:rsid w:val="00433A92"/>
    <w:rsid w:val="00433FAF"/>
    <w:rsid w:val="00434E82"/>
    <w:rsid w:val="00435654"/>
    <w:rsid w:val="00435B0D"/>
    <w:rsid w:val="00435B19"/>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4F8"/>
    <w:rsid w:val="004429CD"/>
    <w:rsid w:val="0044337E"/>
    <w:rsid w:val="004445E7"/>
    <w:rsid w:val="00444AF6"/>
    <w:rsid w:val="004453B5"/>
    <w:rsid w:val="00445422"/>
    <w:rsid w:val="00446810"/>
    <w:rsid w:val="004469A7"/>
    <w:rsid w:val="00446AA7"/>
    <w:rsid w:val="00446BAB"/>
    <w:rsid w:val="00447083"/>
    <w:rsid w:val="00447139"/>
    <w:rsid w:val="00447261"/>
    <w:rsid w:val="00447744"/>
    <w:rsid w:val="00447ADA"/>
    <w:rsid w:val="00447B94"/>
    <w:rsid w:val="00447F3D"/>
    <w:rsid w:val="00447FB1"/>
    <w:rsid w:val="0045039E"/>
    <w:rsid w:val="0045046A"/>
    <w:rsid w:val="00450537"/>
    <w:rsid w:val="00450706"/>
    <w:rsid w:val="0045093C"/>
    <w:rsid w:val="00450B93"/>
    <w:rsid w:val="00450E7B"/>
    <w:rsid w:val="00451DE3"/>
    <w:rsid w:val="0045223A"/>
    <w:rsid w:val="00452339"/>
    <w:rsid w:val="004525EC"/>
    <w:rsid w:val="00452798"/>
    <w:rsid w:val="004527E0"/>
    <w:rsid w:val="004528C9"/>
    <w:rsid w:val="00452B37"/>
    <w:rsid w:val="00452F84"/>
    <w:rsid w:val="004532ED"/>
    <w:rsid w:val="0045340C"/>
    <w:rsid w:val="004543AF"/>
    <w:rsid w:val="004545DA"/>
    <w:rsid w:val="00454D8E"/>
    <w:rsid w:val="00455250"/>
    <w:rsid w:val="004552A2"/>
    <w:rsid w:val="004552DF"/>
    <w:rsid w:val="00455363"/>
    <w:rsid w:val="004554C0"/>
    <w:rsid w:val="0045562F"/>
    <w:rsid w:val="00455E1D"/>
    <w:rsid w:val="004562C8"/>
    <w:rsid w:val="00456472"/>
    <w:rsid w:val="00456596"/>
    <w:rsid w:val="004567D6"/>
    <w:rsid w:val="00456D41"/>
    <w:rsid w:val="00456EDF"/>
    <w:rsid w:val="00456F23"/>
    <w:rsid w:val="00456F31"/>
    <w:rsid w:val="00457254"/>
    <w:rsid w:val="00457310"/>
    <w:rsid w:val="00457313"/>
    <w:rsid w:val="0045778F"/>
    <w:rsid w:val="00457A8E"/>
    <w:rsid w:val="00457DA3"/>
    <w:rsid w:val="00457E22"/>
    <w:rsid w:val="0046068B"/>
    <w:rsid w:val="004609B6"/>
    <w:rsid w:val="00460A5A"/>
    <w:rsid w:val="004612D1"/>
    <w:rsid w:val="00461A0E"/>
    <w:rsid w:val="00461B84"/>
    <w:rsid w:val="0046224C"/>
    <w:rsid w:val="004625D5"/>
    <w:rsid w:val="0046269F"/>
    <w:rsid w:val="0046364D"/>
    <w:rsid w:val="004638FD"/>
    <w:rsid w:val="00464385"/>
    <w:rsid w:val="00464395"/>
    <w:rsid w:val="00464C4A"/>
    <w:rsid w:val="00465276"/>
    <w:rsid w:val="004657A1"/>
    <w:rsid w:val="00465B12"/>
    <w:rsid w:val="0046652D"/>
    <w:rsid w:val="00466538"/>
    <w:rsid w:val="004667BD"/>
    <w:rsid w:val="00466A4A"/>
    <w:rsid w:val="00467151"/>
    <w:rsid w:val="00467422"/>
    <w:rsid w:val="004674BC"/>
    <w:rsid w:val="004676D0"/>
    <w:rsid w:val="004677B0"/>
    <w:rsid w:val="00467B64"/>
    <w:rsid w:val="00470272"/>
    <w:rsid w:val="00470B32"/>
    <w:rsid w:val="004715E6"/>
    <w:rsid w:val="00471EAC"/>
    <w:rsid w:val="004721EF"/>
    <w:rsid w:val="004723A5"/>
    <w:rsid w:val="004724E5"/>
    <w:rsid w:val="00472AEE"/>
    <w:rsid w:val="00472BC0"/>
    <w:rsid w:val="00472DE8"/>
    <w:rsid w:val="00473175"/>
    <w:rsid w:val="00473AD5"/>
    <w:rsid w:val="00473BD9"/>
    <w:rsid w:val="00473E86"/>
    <w:rsid w:val="00474397"/>
    <w:rsid w:val="00474709"/>
    <w:rsid w:val="00474F14"/>
    <w:rsid w:val="0047532D"/>
    <w:rsid w:val="00475583"/>
    <w:rsid w:val="00475ADE"/>
    <w:rsid w:val="00475E61"/>
    <w:rsid w:val="00476402"/>
    <w:rsid w:val="00476456"/>
    <w:rsid w:val="0047647E"/>
    <w:rsid w:val="00476BF2"/>
    <w:rsid w:val="00476CB6"/>
    <w:rsid w:val="00476DDD"/>
    <w:rsid w:val="0047751F"/>
    <w:rsid w:val="00477527"/>
    <w:rsid w:val="004776AC"/>
    <w:rsid w:val="00477A31"/>
    <w:rsid w:val="00477C5F"/>
    <w:rsid w:val="00480014"/>
    <w:rsid w:val="0048076E"/>
    <w:rsid w:val="004807DF"/>
    <w:rsid w:val="0048098E"/>
    <w:rsid w:val="00480C06"/>
    <w:rsid w:val="00480C07"/>
    <w:rsid w:val="00481164"/>
    <w:rsid w:val="00481368"/>
    <w:rsid w:val="00481420"/>
    <w:rsid w:val="00481C1B"/>
    <w:rsid w:val="00481F74"/>
    <w:rsid w:val="004824DB"/>
    <w:rsid w:val="004827BB"/>
    <w:rsid w:val="004827C3"/>
    <w:rsid w:val="00482B4B"/>
    <w:rsid w:val="004830D0"/>
    <w:rsid w:val="004831B5"/>
    <w:rsid w:val="0048375D"/>
    <w:rsid w:val="00483AAE"/>
    <w:rsid w:val="00484226"/>
    <w:rsid w:val="00484C40"/>
    <w:rsid w:val="004850F0"/>
    <w:rsid w:val="004855DD"/>
    <w:rsid w:val="00485BF4"/>
    <w:rsid w:val="00486839"/>
    <w:rsid w:val="004869E6"/>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D48"/>
    <w:rsid w:val="00491F34"/>
    <w:rsid w:val="0049269C"/>
    <w:rsid w:val="00492EC2"/>
    <w:rsid w:val="004933BD"/>
    <w:rsid w:val="00493759"/>
    <w:rsid w:val="00493981"/>
    <w:rsid w:val="00493CA0"/>
    <w:rsid w:val="004946EF"/>
    <w:rsid w:val="0049525A"/>
    <w:rsid w:val="00495303"/>
    <w:rsid w:val="004953E0"/>
    <w:rsid w:val="00495581"/>
    <w:rsid w:val="0049577A"/>
    <w:rsid w:val="00495904"/>
    <w:rsid w:val="00495CA1"/>
    <w:rsid w:val="00495D8F"/>
    <w:rsid w:val="004960C4"/>
    <w:rsid w:val="00496144"/>
    <w:rsid w:val="0049616C"/>
    <w:rsid w:val="00496390"/>
    <w:rsid w:val="004964CE"/>
    <w:rsid w:val="004965A5"/>
    <w:rsid w:val="00496844"/>
    <w:rsid w:val="0049687F"/>
    <w:rsid w:val="00496B87"/>
    <w:rsid w:val="00496CB6"/>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38D"/>
    <w:rsid w:val="004A373F"/>
    <w:rsid w:val="004A37CF"/>
    <w:rsid w:val="004A3B8E"/>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783"/>
    <w:rsid w:val="004A78F9"/>
    <w:rsid w:val="004A7BD8"/>
    <w:rsid w:val="004A7C74"/>
    <w:rsid w:val="004A7CE9"/>
    <w:rsid w:val="004A7D7A"/>
    <w:rsid w:val="004A7E10"/>
    <w:rsid w:val="004B02C4"/>
    <w:rsid w:val="004B0A27"/>
    <w:rsid w:val="004B0E86"/>
    <w:rsid w:val="004B22BF"/>
    <w:rsid w:val="004B25AC"/>
    <w:rsid w:val="004B2E1B"/>
    <w:rsid w:val="004B2FF0"/>
    <w:rsid w:val="004B3999"/>
    <w:rsid w:val="004B3AE9"/>
    <w:rsid w:val="004B45A5"/>
    <w:rsid w:val="004B48F3"/>
    <w:rsid w:val="004B49A8"/>
    <w:rsid w:val="004B4B49"/>
    <w:rsid w:val="004B5158"/>
    <w:rsid w:val="004B5388"/>
    <w:rsid w:val="004B54D2"/>
    <w:rsid w:val="004B56AE"/>
    <w:rsid w:val="004B6537"/>
    <w:rsid w:val="004B6538"/>
    <w:rsid w:val="004B6A92"/>
    <w:rsid w:val="004B70D8"/>
    <w:rsid w:val="004B7469"/>
    <w:rsid w:val="004B7EB7"/>
    <w:rsid w:val="004C0006"/>
    <w:rsid w:val="004C1092"/>
    <w:rsid w:val="004C1807"/>
    <w:rsid w:val="004C1B38"/>
    <w:rsid w:val="004C2080"/>
    <w:rsid w:val="004C23BA"/>
    <w:rsid w:val="004C2C4B"/>
    <w:rsid w:val="004C3335"/>
    <w:rsid w:val="004C3B15"/>
    <w:rsid w:val="004C3C82"/>
    <w:rsid w:val="004C4393"/>
    <w:rsid w:val="004C4649"/>
    <w:rsid w:val="004C528F"/>
    <w:rsid w:val="004C5608"/>
    <w:rsid w:val="004C57A3"/>
    <w:rsid w:val="004C5C15"/>
    <w:rsid w:val="004C5E40"/>
    <w:rsid w:val="004C5E59"/>
    <w:rsid w:val="004C6888"/>
    <w:rsid w:val="004C6E8B"/>
    <w:rsid w:val="004C6FA8"/>
    <w:rsid w:val="004C71A4"/>
    <w:rsid w:val="004C720B"/>
    <w:rsid w:val="004C769D"/>
    <w:rsid w:val="004C7C5A"/>
    <w:rsid w:val="004C7F3E"/>
    <w:rsid w:val="004C7FB9"/>
    <w:rsid w:val="004D047D"/>
    <w:rsid w:val="004D0481"/>
    <w:rsid w:val="004D067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5010"/>
    <w:rsid w:val="004E53CF"/>
    <w:rsid w:val="004E591E"/>
    <w:rsid w:val="004E5AB2"/>
    <w:rsid w:val="004E5AD0"/>
    <w:rsid w:val="004E6C82"/>
    <w:rsid w:val="004E7228"/>
    <w:rsid w:val="004E78A2"/>
    <w:rsid w:val="004E7CC6"/>
    <w:rsid w:val="004E7DD5"/>
    <w:rsid w:val="004E7E82"/>
    <w:rsid w:val="004F0993"/>
    <w:rsid w:val="004F0D88"/>
    <w:rsid w:val="004F1777"/>
    <w:rsid w:val="004F188F"/>
    <w:rsid w:val="004F1B4D"/>
    <w:rsid w:val="004F1C8C"/>
    <w:rsid w:val="004F24A0"/>
    <w:rsid w:val="004F2AA5"/>
    <w:rsid w:val="004F2D3B"/>
    <w:rsid w:val="004F32C8"/>
    <w:rsid w:val="004F3C87"/>
    <w:rsid w:val="004F4464"/>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B34"/>
    <w:rsid w:val="004F7E11"/>
    <w:rsid w:val="004F7F64"/>
    <w:rsid w:val="004F7FC6"/>
    <w:rsid w:val="0050021B"/>
    <w:rsid w:val="00500C24"/>
    <w:rsid w:val="00500EB1"/>
    <w:rsid w:val="0050125D"/>
    <w:rsid w:val="005014E8"/>
    <w:rsid w:val="005019EB"/>
    <w:rsid w:val="00501BE7"/>
    <w:rsid w:val="00501C80"/>
    <w:rsid w:val="005022CF"/>
    <w:rsid w:val="0050266F"/>
    <w:rsid w:val="00502BBA"/>
    <w:rsid w:val="00502CBA"/>
    <w:rsid w:val="00503023"/>
    <w:rsid w:val="0050315F"/>
    <w:rsid w:val="00504B73"/>
    <w:rsid w:val="00504F68"/>
    <w:rsid w:val="00505749"/>
    <w:rsid w:val="00505A73"/>
    <w:rsid w:val="00505ADA"/>
    <w:rsid w:val="00505B12"/>
    <w:rsid w:val="00505DE7"/>
    <w:rsid w:val="00505E17"/>
    <w:rsid w:val="00506020"/>
    <w:rsid w:val="00506FC3"/>
    <w:rsid w:val="00507AB0"/>
    <w:rsid w:val="00507EE6"/>
    <w:rsid w:val="00507FE4"/>
    <w:rsid w:val="005100C7"/>
    <w:rsid w:val="005100FF"/>
    <w:rsid w:val="00510209"/>
    <w:rsid w:val="00510620"/>
    <w:rsid w:val="005109EA"/>
    <w:rsid w:val="00510C61"/>
    <w:rsid w:val="00510F4E"/>
    <w:rsid w:val="005118C5"/>
    <w:rsid w:val="00511EA7"/>
    <w:rsid w:val="00511FB6"/>
    <w:rsid w:val="005122CC"/>
    <w:rsid w:val="0051281E"/>
    <w:rsid w:val="00512A40"/>
    <w:rsid w:val="00512C10"/>
    <w:rsid w:val="005135E0"/>
    <w:rsid w:val="0051360F"/>
    <w:rsid w:val="00513688"/>
    <w:rsid w:val="00513989"/>
    <w:rsid w:val="00513A5F"/>
    <w:rsid w:val="005147DA"/>
    <w:rsid w:val="00514BAB"/>
    <w:rsid w:val="00514E60"/>
    <w:rsid w:val="00514F56"/>
    <w:rsid w:val="00515396"/>
    <w:rsid w:val="0051555A"/>
    <w:rsid w:val="00515ADC"/>
    <w:rsid w:val="00515C0F"/>
    <w:rsid w:val="00516BF4"/>
    <w:rsid w:val="00516CA3"/>
    <w:rsid w:val="00516DCD"/>
    <w:rsid w:val="00516E60"/>
    <w:rsid w:val="00516E8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CCE"/>
    <w:rsid w:val="00521D5F"/>
    <w:rsid w:val="005222EC"/>
    <w:rsid w:val="00522A12"/>
    <w:rsid w:val="00522A47"/>
    <w:rsid w:val="00522D91"/>
    <w:rsid w:val="0052329F"/>
    <w:rsid w:val="00523422"/>
    <w:rsid w:val="005235CD"/>
    <w:rsid w:val="0052373A"/>
    <w:rsid w:val="00523C36"/>
    <w:rsid w:val="00523F73"/>
    <w:rsid w:val="005245D5"/>
    <w:rsid w:val="005258EB"/>
    <w:rsid w:val="0052595E"/>
    <w:rsid w:val="00525A6A"/>
    <w:rsid w:val="00525A7B"/>
    <w:rsid w:val="00525B83"/>
    <w:rsid w:val="0052606A"/>
    <w:rsid w:val="00526327"/>
    <w:rsid w:val="00526AE8"/>
    <w:rsid w:val="00527CB6"/>
    <w:rsid w:val="00527F31"/>
    <w:rsid w:val="00530A5F"/>
    <w:rsid w:val="00530B13"/>
    <w:rsid w:val="00530B27"/>
    <w:rsid w:val="00530BD1"/>
    <w:rsid w:val="00530CBE"/>
    <w:rsid w:val="0053123F"/>
    <w:rsid w:val="00531491"/>
    <w:rsid w:val="00531C0B"/>
    <w:rsid w:val="00533254"/>
    <w:rsid w:val="005335F4"/>
    <w:rsid w:val="00533619"/>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C52"/>
    <w:rsid w:val="00540D65"/>
    <w:rsid w:val="00542AD1"/>
    <w:rsid w:val="00542C30"/>
    <w:rsid w:val="00542D25"/>
    <w:rsid w:val="0054312D"/>
    <w:rsid w:val="005436BD"/>
    <w:rsid w:val="005437D9"/>
    <w:rsid w:val="00543848"/>
    <w:rsid w:val="00543AB1"/>
    <w:rsid w:val="00543B1B"/>
    <w:rsid w:val="00543C76"/>
    <w:rsid w:val="00544360"/>
    <w:rsid w:val="00544D7D"/>
    <w:rsid w:val="00544E28"/>
    <w:rsid w:val="0054578D"/>
    <w:rsid w:val="00545AE3"/>
    <w:rsid w:val="00545BFE"/>
    <w:rsid w:val="00545CEE"/>
    <w:rsid w:val="00545E26"/>
    <w:rsid w:val="00545E41"/>
    <w:rsid w:val="00545FF7"/>
    <w:rsid w:val="00546067"/>
    <w:rsid w:val="00547004"/>
    <w:rsid w:val="0054754D"/>
    <w:rsid w:val="0055019B"/>
    <w:rsid w:val="0055021E"/>
    <w:rsid w:val="00550352"/>
    <w:rsid w:val="005505E1"/>
    <w:rsid w:val="0055062A"/>
    <w:rsid w:val="0055082E"/>
    <w:rsid w:val="00550CE3"/>
    <w:rsid w:val="0055174F"/>
    <w:rsid w:val="00551DCD"/>
    <w:rsid w:val="00552BAF"/>
    <w:rsid w:val="00552E8E"/>
    <w:rsid w:val="00552EAD"/>
    <w:rsid w:val="00552EDD"/>
    <w:rsid w:val="00552FDE"/>
    <w:rsid w:val="0055300F"/>
    <w:rsid w:val="005532BD"/>
    <w:rsid w:val="00553339"/>
    <w:rsid w:val="00554478"/>
    <w:rsid w:val="00554698"/>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7E6"/>
    <w:rsid w:val="00561A5F"/>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D79"/>
    <w:rsid w:val="00565E55"/>
    <w:rsid w:val="0056661B"/>
    <w:rsid w:val="00566B30"/>
    <w:rsid w:val="00567FF0"/>
    <w:rsid w:val="00570562"/>
    <w:rsid w:val="005712C3"/>
    <w:rsid w:val="00571316"/>
    <w:rsid w:val="00571A8E"/>
    <w:rsid w:val="00571C92"/>
    <w:rsid w:val="0057207A"/>
    <w:rsid w:val="005722F8"/>
    <w:rsid w:val="00572421"/>
    <w:rsid w:val="00572769"/>
    <w:rsid w:val="0057296E"/>
    <w:rsid w:val="00572A79"/>
    <w:rsid w:val="00572B90"/>
    <w:rsid w:val="00573202"/>
    <w:rsid w:val="00573504"/>
    <w:rsid w:val="005737E9"/>
    <w:rsid w:val="0057399F"/>
    <w:rsid w:val="005740C6"/>
    <w:rsid w:val="0057474D"/>
    <w:rsid w:val="005749E1"/>
    <w:rsid w:val="005754A8"/>
    <w:rsid w:val="00575566"/>
    <w:rsid w:val="005756BD"/>
    <w:rsid w:val="0057601A"/>
    <w:rsid w:val="0057628C"/>
    <w:rsid w:val="005766E5"/>
    <w:rsid w:val="005767B3"/>
    <w:rsid w:val="0057690C"/>
    <w:rsid w:val="005769D3"/>
    <w:rsid w:val="00576DE4"/>
    <w:rsid w:val="005770D1"/>
    <w:rsid w:val="00577418"/>
    <w:rsid w:val="00577476"/>
    <w:rsid w:val="005778A1"/>
    <w:rsid w:val="005807D3"/>
    <w:rsid w:val="00581001"/>
    <w:rsid w:val="0058106C"/>
    <w:rsid w:val="005814F0"/>
    <w:rsid w:val="005823C0"/>
    <w:rsid w:val="0058350C"/>
    <w:rsid w:val="0058357D"/>
    <w:rsid w:val="00583615"/>
    <w:rsid w:val="00583BAB"/>
    <w:rsid w:val="00584178"/>
    <w:rsid w:val="005844F6"/>
    <w:rsid w:val="005848E3"/>
    <w:rsid w:val="00585271"/>
    <w:rsid w:val="00585C01"/>
    <w:rsid w:val="00586D57"/>
    <w:rsid w:val="00587025"/>
    <w:rsid w:val="0058798C"/>
    <w:rsid w:val="00587D5A"/>
    <w:rsid w:val="00587DD0"/>
    <w:rsid w:val="00587E19"/>
    <w:rsid w:val="00587F6C"/>
    <w:rsid w:val="00587FAF"/>
    <w:rsid w:val="005900E5"/>
    <w:rsid w:val="00590124"/>
    <w:rsid w:val="005907D9"/>
    <w:rsid w:val="005909E4"/>
    <w:rsid w:val="0059102B"/>
    <w:rsid w:val="005912D6"/>
    <w:rsid w:val="00591623"/>
    <w:rsid w:val="00591D87"/>
    <w:rsid w:val="00592289"/>
    <w:rsid w:val="00593070"/>
    <w:rsid w:val="005931A6"/>
    <w:rsid w:val="0059328A"/>
    <w:rsid w:val="00593FC7"/>
    <w:rsid w:val="0059412B"/>
    <w:rsid w:val="005943EC"/>
    <w:rsid w:val="0059449A"/>
    <w:rsid w:val="00594A48"/>
    <w:rsid w:val="00594AD8"/>
    <w:rsid w:val="00595630"/>
    <w:rsid w:val="00595841"/>
    <w:rsid w:val="00596010"/>
    <w:rsid w:val="00596201"/>
    <w:rsid w:val="00596967"/>
    <w:rsid w:val="0059697C"/>
    <w:rsid w:val="00596C7B"/>
    <w:rsid w:val="00596E6C"/>
    <w:rsid w:val="005A01ED"/>
    <w:rsid w:val="005A0903"/>
    <w:rsid w:val="005A0AA1"/>
    <w:rsid w:val="005A0FB1"/>
    <w:rsid w:val="005A10C3"/>
    <w:rsid w:val="005A10D4"/>
    <w:rsid w:val="005A1107"/>
    <w:rsid w:val="005A1448"/>
    <w:rsid w:val="005A16BB"/>
    <w:rsid w:val="005A1A93"/>
    <w:rsid w:val="005A1C88"/>
    <w:rsid w:val="005A22F5"/>
    <w:rsid w:val="005A2F81"/>
    <w:rsid w:val="005A3810"/>
    <w:rsid w:val="005A400B"/>
    <w:rsid w:val="005A4476"/>
    <w:rsid w:val="005A4997"/>
    <w:rsid w:val="005A4DFE"/>
    <w:rsid w:val="005A536B"/>
    <w:rsid w:val="005A5A21"/>
    <w:rsid w:val="005A5DE0"/>
    <w:rsid w:val="005A5ED2"/>
    <w:rsid w:val="005A63B6"/>
    <w:rsid w:val="005A6589"/>
    <w:rsid w:val="005A67B0"/>
    <w:rsid w:val="005A68B4"/>
    <w:rsid w:val="005A6E7E"/>
    <w:rsid w:val="005A709A"/>
    <w:rsid w:val="005A763C"/>
    <w:rsid w:val="005A76B4"/>
    <w:rsid w:val="005A76B6"/>
    <w:rsid w:val="005A7A22"/>
    <w:rsid w:val="005B048B"/>
    <w:rsid w:val="005B0785"/>
    <w:rsid w:val="005B0788"/>
    <w:rsid w:val="005B09EE"/>
    <w:rsid w:val="005B1583"/>
    <w:rsid w:val="005B161F"/>
    <w:rsid w:val="005B1692"/>
    <w:rsid w:val="005B2388"/>
    <w:rsid w:val="005B23C4"/>
    <w:rsid w:val="005B2A49"/>
    <w:rsid w:val="005B3465"/>
    <w:rsid w:val="005B34B6"/>
    <w:rsid w:val="005B41CE"/>
    <w:rsid w:val="005B4E8F"/>
    <w:rsid w:val="005B4FA4"/>
    <w:rsid w:val="005B516C"/>
    <w:rsid w:val="005B53AB"/>
    <w:rsid w:val="005B53AC"/>
    <w:rsid w:val="005B5560"/>
    <w:rsid w:val="005B56A1"/>
    <w:rsid w:val="005B5DCC"/>
    <w:rsid w:val="005B5E1C"/>
    <w:rsid w:val="005B643A"/>
    <w:rsid w:val="005B6704"/>
    <w:rsid w:val="005B69F0"/>
    <w:rsid w:val="005B6AD1"/>
    <w:rsid w:val="005B7251"/>
    <w:rsid w:val="005B75D9"/>
    <w:rsid w:val="005B7BF7"/>
    <w:rsid w:val="005B7D1D"/>
    <w:rsid w:val="005C00AF"/>
    <w:rsid w:val="005C03DC"/>
    <w:rsid w:val="005C0B8F"/>
    <w:rsid w:val="005C0C38"/>
    <w:rsid w:val="005C0EFC"/>
    <w:rsid w:val="005C1202"/>
    <w:rsid w:val="005C1A25"/>
    <w:rsid w:val="005C1E4F"/>
    <w:rsid w:val="005C1F18"/>
    <w:rsid w:val="005C1F4B"/>
    <w:rsid w:val="005C27E4"/>
    <w:rsid w:val="005C3177"/>
    <w:rsid w:val="005C3192"/>
    <w:rsid w:val="005C3726"/>
    <w:rsid w:val="005C408F"/>
    <w:rsid w:val="005C4232"/>
    <w:rsid w:val="005C4584"/>
    <w:rsid w:val="005C476F"/>
    <w:rsid w:val="005C489E"/>
    <w:rsid w:val="005C4C01"/>
    <w:rsid w:val="005C5415"/>
    <w:rsid w:val="005C6969"/>
    <w:rsid w:val="005C6A0E"/>
    <w:rsid w:val="005C6C19"/>
    <w:rsid w:val="005C7054"/>
    <w:rsid w:val="005C78AF"/>
    <w:rsid w:val="005C7B26"/>
    <w:rsid w:val="005D0E7C"/>
    <w:rsid w:val="005D1108"/>
    <w:rsid w:val="005D1176"/>
    <w:rsid w:val="005D21EA"/>
    <w:rsid w:val="005D224B"/>
    <w:rsid w:val="005D24E8"/>
    <w:rsid w:val="005D28B2"/>
    <w:rsid w:val="005D3432"/>
    <w:rsid w:val="005D355C"/>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FB7"/>
    <w:rsid w:val="005E23B9"/>
    <w:rsid w:val="005E2497"/>
    <w:rsid w:val="005E275F"/>
    <w:rsid w:val="005E2BF7"/>
    <w:rsid w:val="005E2CE6"/>
    <w:rsid w:val="005E2D47"/>
    <w:rsid w:val="005E318C"/>
    <w:rsid w:val="005E33C4"/>
    <w:rsid w:val="005E364C"/>
    <w:rsid w:val="005E3DC8"/>
    <w:rsid w:val="005E3E0C"/>
    <w:rsid w:val="005E3E87"/>
    <w:rsid w:val="005E41AC"/>
    <w:rsid w:val="005E42B8"/>
    <w:rsid w:val="005E448F"/>
    <w:rsid w:val="005E4A9E"/>
    <w:rsid w:val="005E4D78"/>
    <w:rsid w:val="005E52FB"/>
    <w:rsid w:val="005E5435"/>
    <w:rsid w:val="005E5486"/>
    <w:rsid w:val="005E576C"/>
    <w:rsid w:val="005E5AF1"/>
    <w:rsid w:val="005E61D7"/>
    <w:rsid w:val="005E65FB"/>
    <w:rsid w:val="005E6BC9"/>
    <w:rsid w:val="005E721C"/>
    <w:rsid w:val="005E7478"/>
    <w:rsid w:val="005E76D7"/>
    <w:rsid w:val="005F03AD"/>
    <w:rsid w:val="005F0BA6"/>
    <w:rsid w:val="005F0BED"/>
    <w:rsid w:val="005F0C13"/>
    <w:rsid w:val="005F1371"/>
    <w:rsid w:val="005F17F8"/>
    <w:rsid w:val="005F1B47"/>
    <w:rsid w:val="005F1DC1"/>
    <w:rsid w:val="005F20EA"/>
    <w:rsid w:val="005F2F90"/>
    <w:rsid w:val="005F328B"/>
    <w:rsid w:val="005F3475"/>
    <w:rsid w:val="005F3BE3"/>
    <w:rsid w:val="005F4402"/>
    <w:rsid w:val="005F4E54"/>
    <w:rsid w:val="005F58EE"/>
    <w:rsid w:val="005F5917"/>
    <w:rsid w:val="005F5CD5"/>
    <w:rsid w:val="005F60D7"/>
    <w:rsid w:val="005F6258"/>
    <w:rsid w:val="005F6B3D"/>
    <w:rsid w:val="005F6F0D"/>
    <w:rsid w:val="005F7241"/>
    <w:rsid w:val="0060031D"/>
    <w:rsid w:val="006010F6"/>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5F8E"/>
    <w:rsid w:val="00606304"/>
    <w:rsid w:val="006063CA"/>
    <w:rsid w:val="00606462"/>
    <w:rsid w:val="006065F5"/>
    <w:rsid w:val="00606FC3"/>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67B"/>
    <w:rsid w:val="006136C3"/>
    <w:rsid w:val="006139CE"/>
    <w:rsid w:val="00613D79"/>
    <w:rsid w:val="00613D7F"/>
    <w:rsid w:val="006141D6"/>
    <w:rsid w:val="006144F9"/>
    <w:rsid w:val="00614A04"/>
    <w:rsid w:val="00614D52"/>
    <w:rsid w:val="00615115"/>
    <w:rsid w:val="00615237"/>
    <w:rsid w:val="0061570C"/>
    <w:rsid w:val="006158A3"/>
    <w:rsid w:val="00616355"/>
    <w:rsid w:val="00616572"/>
    <w:rsid w:val="006169C7"/>
    <w:rsid w:val="00616CD7"/>
    <w:rsid w:val="00616DD5"/>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41A9"/>
    <w:rsid w:val="00624393"/>
    <w:rsid w:val="00624B91"/>
    <w:rsid w:val="00624EA6"/>
    <w:rsid w:val="006252E2"/>
    <w:rsid w:val="00625A89"/>
    <w:rsid w:val="00625B54"/>
    <w:rsid w:val="00625D9B"/>
    <w:rsid w:val="00626139"/>
    <w:rsid w:val="006261B1"/>
    <w:rsid w:val="00626C2F"/>
    <w:rsid w:val="00626D78"/>
    <w:rsid w:val="0062733A"/>
    <w:rsid w:val="0062742B"/>
    <w:rsid w:val="006302D0"/>
    <w:rsid w:val="006306C7"/>
    <w:rsid w:val="00630986"/>
    <w:rsid w:val="00630AC5"/>
    <w:rsid w:val="006311F8"/>
    <w:rsid w:val="00631D0F"/>
    <w:rsid w:val="00631E58"/>
    <w:rsid w:val="006322A6"/>
    <w:rsid w:val="006322DD"/>
    <w:rsid w:val="00632C39"/>
    <w:rsid w:val="00632CA3"/>
    <w:rsid w:val="00632D0C"/>
    <w:rsid w:val="00632F1C"/>
    <w:rsid w:val="0063357D"/>
    <w:rsid w:val="00633D0B"/>
    <w:rsid w:val="0063453D"/>
    <w:rsid w:val="0063529A"/>
    <w:rsid w:val="00635597"/>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82B"/>
    <w:rsid w:val="00640A4D"/>
    <w:rsid w:val="00640ADA"/>
    <w:rsid w:val="00640E3B"/>
    <w:rsid w:val="00640F54"/>
    <w:rsid w:val="00641422"/>
    <w:rsid w:val="006415C0"/>
    <w:rsid w:val="00641BF8"/>
    <w:rsid w:val="00642006"/>
    <w:rsid w:val="0064218D"/>
    <w:rsid w:val="00642C4E"/>
    <w:rsid w:val="006436FD"/>
    <w:rsid w:val="00643969"/>
    <w:rsid w:val="006441E8"/>
    <w:rsid w:val="006444C6"/>
    <w:rsid w:val="006448C7"/>
    <w:rsid w:val="006452FF"/>
    <w:rsid w:val="0064558D"/>
    <w:rsid w:val="006455BA"/>
    <w:rsid w:val="00645B04"/>
    <w:rsid w:val="00645F48"/>
    <w:rsid w:val="00646BDF"/>
    <w:rsid w:val="00646E26"/>
    <w:rsid w:val="00647A47"/>
    <w:rsid w:val="00647A9E"/>
    <w:rsid w:val="00647E5E"/>
    <w:rsid w:val="0065069A"/>
    <w:rsid w:val="00651304"/>
    <w:rsid w:val="006515FC"/>
    <w:rsid w:val="006516C2"/>
    <w:rsid w:val="00651751"/>
    <w:rsid w:val="0065180E"/>
    <w:rsid w:val="006518B2"/>
    <w:rsid w:val="0065197B"/>
    <w:rsid w:val="006523BD"/>
    <w:rsid w:val="00652CC4"/>
    <w:rsid w:val="006530F3"/>
    <w:rsid w:val="00653377"/>
    <w:rsid w:val="00653C6D"/>
    <w:rsid w:val="00654351"/>
    <w:rsid w:val="006547CE"/>
    <w:rsid w:val="0065502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EF1"/>
    <w:rsid w:val="006653C6"/>
    <w:rsid w:val="006655EC"/>
    <w:rsid w:val="00665D6D"/>
    <w:rsid w:val="006663D3"/>
    <w:rsid w:val="00666578"/>
    <w:rsid w:val="00666B40"/>
    <w:rsid w:val="00666E50"/>
    <w:rsid w:val="00667652"/>
    <w:rsid w:val="00667B9B"/>
    <w:rsid w:val="00667BCA"/>
    <w:rsid w:val="00667E90"/>
    <w:rsid w:val="00667FC4"/>
    <w:rsid w:val="0067003C"/>
    <w:rsid w:val="00670104"/>
    <w:rsid w:val="00670541"/>
    <w:rsid w:val="006709DD"/>
    <w:rsid w:val="00670EE4"/>
    <w:rsid w:val="006712FA"/>
    <w:rsid w:val="00671B36"/>
    <w:rsid w:val="00672112"/>
    <w:rsid w:val="00672456"/>
    <w:rsid w:val="00672721"/>
    <w:rsid w:val="006728EA"/>
    <w:rsid w:val="00672C88"/>
    <w:rsid w:val="0067321A"/>
    <w:rsid w:val="006734E9"/>
    <w:rsid w:val="0067366F"/>
    <w:rsid w:val="00673708"/>
    <w:rsid w:val="00673F5F"/>
    <w:rsid w:val="0067410C"/>
    <w:rsid w:val="006746D8"/>
    <w:rsid w:val="00674A16"/>
    <w:rsid w:val="00674EB2"/>
    <w:rsid w:val="00674EE1"/>
    <w:rsid w:val="00675495"/>
    <w:rsid w:val="006756D0"/>
    <w:rsid w:val="0067592D"/>
    <w:rsid w:val="00675F4B"/>
    <w:rsid w:val="006761D5"/>
    <w:rsid w:val="00676BC0"/>
    <w:rsid w:val="00676C33"/>
    <w:rsid w:val="006773E3"/>
    <w:rsid w:val="00677875"/>
    <w:rsid w:val="0068012E"/>
    <w:rsid w:val="006804A3"/>
    <w:rsid w:val="00680619"/>
    <w:rsid w:val="006808C5"/>
    <w:rsid w:val="00680950"/>
    <w:rsid w:val="00680F98"/>
    <w:rsid w:val="0068165A"/>
    <w:rsid w:val="00681E92"/>
    <w:rsid w:val="006826BC"/>
    <w:rsid w:val="0068278B"/>
    <w:rsid w:val="00682937"/>
    <w:rsid w:val="00682E2A"/>
    <w:rsid w:val="006831B8"/>
    <w:rsid w:val="0068417E"/>
    <w:rsid w:val="00684183"/>
    <w:rsid w:val="0068442E"/>
    <w:rsid w:val="006846BF"/>
    <w:rsid w:val="006848D3"/>
    <w:rsid w:val="00684B05"/>
    <w:rsid w:val="00684C95"/>
    <w:rsid w:val="00684FE7"/>
    <w:rsid w:val="00685048"/>
    <w:rsid w:val="00685F5C"/>
    <w:rsid w:val="00686903"/>
    <w:rsid w:val="00687A0C"/>
    <w:rsid w:val="00687BBB"/>
    <w:rsid w:val="0069002F"/>
    <w:rsid w:val="0069009C"/>
    <w:rsid w:val="00690998"/>
    <w:rsid w:val="0069136A"/>
    <w:rsid w:val="00691893"/>
    <w:rsid w:val="0069192F"/>
    <w:rsid w:val="0069208A"/>
    <w:rsid w:val="0069208C"/>
    <w:rsid w:val="0069217B"/>
    <w:rsid w:val="006923D1"/>
    <w:rsid w:val="00692937"/>
    <w:rsid w:val="00692B05"/>
    <w:rsid w:val="006931DE"/>
    <w:rsid w:val="006931E6"/>
    <w:rsid w:val="00693306"/>
    <w:rsid w:val="00693425"/>
    <w:rsid w:val="00693466"/>
    <w:rsid w:val="00693B32"/>
    <w:rsid w:val="00693C7B"/>
    <w:rsid w:val="006940EF"/>
    <w:rsid w:val="006943E9"/>
    <w:rsid w:val="00694584"/>
    <w:rsid w:val="0069470E"/>
    <w:rsid w:val="006947CE"/>
    <w:rsid w:val="00694CF6"/>
    <w:rsid w:val="00694E71"/>
    <w:rsid w:val="0069585F"/>
    <w:rsid w:val="006958F8"/>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256"/>
    <w:rsid w:val="006A1380"/>
    <w:rsid w:val="006A1AA3"/>
    <w:rsid w:val="006A1D1D"/>
    <w:rsid w:val="006A1F1C"/>
    <w:rsid w:val="006A2193"/>
    <w:rsid w:val="006A231E"/>
    <w:rsid w:val="006A2767"/>
    <w:rsid w:val="006A2DF2"/>
    <w:rsid w:val="006A3881"/>
    <w:rsid w:val="006A3E05"/>
    <w:rsid w:val="006A42E3"/>
    <w:rsid w:val="006A49C3"/>
    <w:rsid w:val="006A4AF3"/>
    <w:rsid w:val="006A5043"/>
    <w:rsid w:val="006A517C"/>
    <w:rsid w:val="006A534B"/>
    <w:rsid w:val="006A5506"/>
    <w:rsid w:val="006A58C5"/>
    <w:rsid w:val="006A61F3"/>
    <w:rsid w:val="006A6368"/>
    <w:rsid w:val="006A658B"/>
    <w:rsid w:val="006A7012"/>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393"/>
    <w:rsid w:val="006B447C"/>
    <w:rsid w:val="006B4ECD"/>
    <w:rsid w:val="006B5BEB"/>
    <w:rsid w:val="006B5E32"/>
    <w:rsid w:val="006B5F73"/>
    <w:rsid w:val="006B6338"/>
    <w:rsid w:val="006B684D"/>
    <w:rsid w:val="006B6AE4"/>
    <w:rsid w:val="006B760C"/>
    <w:rsid w:val="006B76CD"/>
    <w:rsid w:val="006C0154"/>
    <w:rsid w:val="006C04C1"/>
    <w:rsid w:val="006C04D5"/>
    <w:rsid w:val="006C0947"/>
    <w:rsid w:val="006C0F7F"/>
    <w:rsid w:val="006C1082"/>
    <w:rsid w:val="006C13D7"/>
    <w:rsid w:val="006C146E"/>
    <w:rsid w:val="006C15AE"/>
    <w:rsid w:val="006C17C1"/>
    <w:rsid w:val="006C220E"/>
    <w:rsid w:val="006C276B"/>
    <w:rsid w:val="006C2B71"/>
    <w:rsid w:val="006C2D74"/>
    <w:rsid w:val="006C3275"/>
    <w:rsid w:val="006C3366"/>
    <w:rsid w:val="006C3402"/>
    <w:rsid w:val="006C3FB2"/>
    <w:rsid w:val="006C437B"/>
    <w:rsid w:val="006C4522"/>
    <w:rsid w:val="006C49F6"/>
    <w:rsid w:val="006C500C"/>
    <w:rsid w:val="006C5531"/>
    <w:rsid w:val="006C5C1B"/>
    <w:rsid w:val="006C5C2A"/>
    <w:rsid w:val="006C5DFE"/>
    <w:rsid w:val="006C64E5"/>
    <w:rsid w:val="006C66F7"/>
    <w:rsid w:val="006C6D7A"/>
    <w:rsid w:val="006D04B1"/>
    <w:rsid w:val="006D077D"/>
    <w:rsid w:val="006D08B9"/>
    <w:rsid w:val="006D0A12"/>
    <w:rsid w:val="006D0B1A"/>
    <w:rsid w:val="006D12CA"/>
    <w:rsid w:val="006D1A67"/>
    <w:rsid w:val="006D20FB"/>
    <w:rsid w:val="006D2654"/>
    <w:rsid w:val="006D2698"/>
    <w:rsid w:val="006D269C"/>
    <w:rsid w:val="006D2851"/>
    <w:rsid w:val="006D2C91"/>
    <w:rsid w:val="006D2E40"/>
    <w:rsid w:val="006D3137"/>
    <w:rsid w:val="006D3371"/>
    <w:rsid w:val="006D3393"/>
    <w:rsid w:val="006D345C"/>
    <w:rsid w:val="006D35E3"/>
    <w:rsid w:val="006D3825"/>
    <w:rsid w:val="006D4172"/>
    <w:rsid w:val="006D44B6"/>
    <w:rsid w:val="006D48B5"/>
    <w:rsid w:val="006D4A41"/>
    <w:rsid w:val="006D4D57"/>
    <w:rsid w:val="006D4F70"/>
    <w:rsid w:val="006D5580"/>
    <w:rsid w:val="006D577F"/>
    <w:rsid w:val="006D5980"/>
    <w:rsid w:val="006D5A76"/>
    <w:rsid w:val="006D60D8"/>
    <w:rsid w:val="006D6E15"/>
    <w:rsid w:val="006D718C"/>
    <w:rsid w:val="006D7253"/>
    <w:rsid w:val="006D76BA"/>
    <w:rsid w:val="006D7B42"/>
    <w:rsid w:val="006E0256"/>
    <w:rsid w:val="006E02A4"/>
    <w:rsid w:val="006E0326"/>
    <w:rsid w:val="006E04AE"/>
    <w:rsid w:val="006E0542"/>
    <w:rsid w:val="006E05D4"/>
    <w:rsid w:val="006E0A01"/>
    <w:rsid w:val="006E161F"/>
    <w:rsid w:val="006E19A6"/>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C21"/>
    <w:rsid w:val="006E4F26"/>
    <w:rsid w:val="006E5BC6"/>
    <w:rsid w:val="006E5C17"/>
    <w:rsid w:val="006E5C4D"/>
    <w:rsid w:val="006E5D78"/>
    <w:rsid w:val="006E6093"/>
    <w:rsid w:val="006E647B"/>
    <w:rsid w:val="006E690D"/>
    <w:rsid w:val="006E724F"/>
    <w:rsid w:val="006E7792"/>
    <w:rsid w:val="006E7846"/>
    <w:rsid w:val="006E7D04"/>
    <w:rsid w:val="006F11DF"/>
    <w:rsid w:val="006F16FD"/>
    <w:rsid w:val="006F184D"/>
    <w:rsid w:val="006F1DFB"/>
    <w:rsid w:val="006F2456"/>
    <w:rsid w:val="006F298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5D87"/>
    <w:rsid w:val="006F605B"/>
    <w:rsid w:val="006F7317"/>
    <w:rsid w:val="006F78CB"/>
    <w:rsid w:val="006F78F0"/>
    <w:rsid w:val="006F7AA5"/>
    <w:rsid w:val="006F7C36"/>
    <w:rsid w:val="007000F8"/>
    <w:rsid w:val="00700181"/>
    <w:rsid w:val="00700597"/>
    <w:rsid w:val="00700991"/>
    <w:rsid w:val="00700A85"/>
    <w:rsid w:val="00700AFB"/>
    <w:rsid w:val="00700B0C"/>
    <w:rsid w:val="00700C33"/>
    <w:rsid w:val="007017BF"/>
    <w:rsid w:val="00701AE2"/>
    <w:rsid w:val="00701C26"/>
    <w:rsid w:val="00701E8A"/>
    <w:rsid w:val="00701F63"/>
    <w:rsid w:val="007026E4"/>
    <w:rsid w:val="00702776"/>
    <w:rsid w:val="00702BB3"/>
    <w:rsid w:val="00702E7F"/>
    <w:rsid w:val="0070311C"/>
    <w:rsid w:val="007032F1"/>
    <w:rsid w:val="00703638"/>
    <w:rsid w:val="0070387D"/>
    <w:rsid w:val="00703DB7"/>
    <w:rsid w:val="00704B67"/>
    <w:rsid w:val="00704F64"/>
    <w:rsid w:val="007058C0"/>
    <w:rsid w:val="00705CFF"/>
    <w:rsid w:val="00705E03"/>
    <w:rsid w:val="0070603F"/>
    <w:rsid w:val="007064B2"/>
    <w:rsid w:val="007064B8"/>
    <w:rsid w:val="00706884"/>
    <w:rsid w:val="0070697C"/>
    <w:rsid w:val="00707214"/>
    <w:rsid w:val="007075D7"/>
    <w:rsid w:val="00707E63"/>
    <w:rsid w:val="00710114"/>
    <w:rsid w:val="00710C0B"/>
    <w:rsid w:val="00710E3D"/>
    <w:rsid w:val="007111D9"/>
    <w:rsid w:val="0071217F"/>
    <w:rsid w:val="007123C8"/>
    <w:rsid w:val="00712ADC"/>
    <w:rsid w:val="00712B4C"/>
    <w:rsid w:val="0071313C"/>
    <w:rsid w:val="00713568"/>
    <w:rsid w:val="007137DB"/>
    <w:rsid w:val="00714654"/>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AE2"/>
    <w:rsid w:val="00722DDB"/>
    <w:rsid w:val="00722E29"/>
    <w:rsid w:val="007239AC"/>
    <w:rsid w:val="00723CA7"/>
    <w:rsid w:val="007247FC"/>
    <w:rsid w:val="00725839"/>
    <w:rsid w:val="00725894"/>
    <w:rsid w:val="007258A7"/>
    <w:rsid w:val="00725BA0"/>
    <w:rsid w:val="00725BA4"/>
    <w:rsid w:val="00725CE4"/>
    <w:rsid w:val="00725EE5"/>
    <w:rsid w:val="0072672C"/>
    <w:rsid w:val="00726C8F"/>
    <w:rsid w:val="00726DE1"/>
    <w:rsid w:val="007278B3"/>
    <w:rsid w:val="00727BB4"/>
    <w:rsid w:val="007304D1"/>
    <w:rsid w:val="00730507"/>
    <w:rsid w:val="0073094E"/>
    <w:rsid w:val="00730A70"/>
    <w:rsid w:val="00730BE7"/>
    <w:rsid w:val="00731BAD"/>
    <w:rsid w:val="00731EC4"/>
    <w:rsid w:val="007325D3"/>
    <w:rsid w:val="00732619"/>
    <w:rsid w:val="00732B3E"/>
    <w:rsid w:val="00733520"/>
    <w:rsid w:val="0073353A"/>
    <w:rsid w:val="007335D6"/>
    <w:rsid w:val="007335FA"/>
    <w:rsid w:val="0073393C"/>
    <w:rsid w:val="0073397D"/>
    <w:rsid w:val="00733F34"/>
    <w:rsid w:val="00734880"/>
    <w:rsid w:val="00734B53"/>
    <w:rsid w:val="00734D89"/>
    <w:rsid w:val="00734E82"/>
    <w:rsid w:val="007352BC"/>
    <w:rsid w:val="0073589C"/>
    <w:rsid w:val="00736790"/>
    <w:rsid w:val="00736807"/>
    <w:rsid w:val="007369E2"/>
    <w:rsid w:val="007371E9"/>
    <w:rsid w:val="00737C4A"/>
    <w:rsid w:val="007402C6"/>
    <w:rsid w:val="007402E8"/>
    <w:rsid w:val="00741099"/>
    <w:rsid w:val="0074277B"/>
    <w:rsid w:val="007434E0"/>
    <w:rsid w:val="00743A2F"/>
    <w:rsid w:val="00744280"/>
    <w:rsid w:val="00744F93"/>
    <w:rsid w:val="0074513B"/>
    <w:rsid w:val="00745481"/>
    <w:rsid w:val="0074557C"/>
    <w:rsid w:val="007455C2"/>
    <w:rsid w:val="00745701"/>
    <w:rsid w:val="00745712"/>
    <w:rsid w:val="00746353"/>
    <w:rsid w:val="00746857"/>
    <w:rsid w:val="00746940"/>
    <w:rsid w:val="00747580"/>
    <w:rsid w:val="007477A3"/>
    <w:rsid w:val="00747A1C"/>
    <w:rsid w:val="00747A2C"/>
    <w:rsid w:val="00747CDD"/>
    <w:rsid w:val="00747D0F"/>
    <w:rsid w:val="00750022"/>
    <w:rsid w:val="007501E2"/>
    <w:rsid w:val="007502D9"/>
    <w:rsid w:val="007504CD"/>
    <w:rsid w:val="0075092D"/>
    <w:rsid w:val="00750F91"/>
    <w:rsid w:val="00750FC8"/>
    <w:rsid w:val="007511BB"/>
    <w:rsid w:val="007514D8"/>
    <w:rsid w:val="00751622"/>
    <w:rsid w:val="0075224C"/>
    <w:rsid w:val="0075227F"/>
    <w:rsid w:val="00752399"/>
    <w:rsid w:val="007527D5"/>
    <w:rsid w:val="007528FE"/>
    <w:rsid w:val="0075295C"/>
    <w:rsid w:val="00752E2D"/>
    <w:rsid w:val="007530B1"/>
    <w:rsid w:val="007541E9"/>
    <w:rsid w:val="007548BD"/>
    <w:rsid w:val="007548D1"/>
    <w:rsid w:val="00755685"/>
    <w:rsid w:val="007559B1"/>
    <w:rsid w:val="00755EAF"/>
    <w:rsid w:val="0075622F"/>
    <w:rsid w:val="00756532"/>
    <w:rsid w:val="00756BEC"/>
    <w:rsid w:val="00756D7F"/>
    <w:rsid w:val="00757132"/>
    <w:rsid w:val="00757181"/>
    <w:rsid w:val="007577CC"/>
    <w:rsid w:val="007577FF"/>
    <w:rsid w:val="007603DD"/>
    <w:rsid w:val="0076045F"/>
    <w:rsid w:val="007605B8"/>
    <w:rsid w:val="00760736"/>
    <w:rsid w:val="00760B49"/>
    <w:rsid w:val="00760CBB"/>
    <w:rsid w:val="00760EB6"/>
    <w:rsid w:val="0076150A"/>
    <w:rsid w:val="00761574"/>
    <w:rsid w:val="00761AA8"/>
    <w:rsid w:val="00761B2F"/>
    <w:rsid w:val="007620AE"/>
    <w:rsid w:val="00762238"/>
    <w:rsid w:val="0076242F"/>
    <w:rsid w:val="007628A1"/>
    <w:rsid w:val="00762F48"/>
    <w:rsid w:val="00762FDC"/>
    <w:rsid w:val="007635E1"/>
    <w:rsid w:val="00763BEA"/>
    <w:rsid w:val="00763E25"/>
    <w:rsid w:val="00763EB8"/>
    <w:rsid w:val="00763FCB"/>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67BF9"/>
    <w:rsid w:val="007701AE"/>
    <w:rsid w:val="0077094F"/>
    <w:rsid w:val="007711B7"/>
    <w:rsid w:val="00771265"/>
    <w:rsid w:val="00771AAC"/>
    <w:rsid w:val="00771E45"/>
    <w:rsid w:val="007722A1"/>
    <w:rsid w:val="00772951"/>
    <w:rsid w:val="00772CD6"/>
    <w:rsid w:val="00772D15"/>
    <w:rsid w:val="00772E23"/>
    <w:rsid w:val="007747B8"/>
    <w:rsid w:val="00775608"/>
    <w:rsid w:val="00775796"/>
    <w:rsid w:val="00775F58"/>
    <w:rsid w:val="00775F9E"/>
    <w:rsid w:val="00775FE1"/>
    <w:rsid w:val="00775FEF"/>
    <w:rsid w:val="00775FF5"/>
    <w:rsid w:val="00776189"/>
    <w:rsid w:val="0077682C"/>
    <w:rsid w:val="00776CF3"/>
    <w:rsid w:val="00776E26"/>
    <w:rsid w:val="00777C4E"/>
    <w:rsid w:val="00780078"/>
    <w:rsid w:val="007802D8"/>
    <w:rsid w:val="007804A3"/>
    <w:rsid w:val="0078055C"/>
    <w:rsid w:val="007806BF"/>
    <w:rsid w:val="007808BF"/>
    <w:rsid w:val="0078090C"/>
    <w:rsid w:val="00780A65"/>
    <w:rsid w:val="00780A71"/>
    <w:rsid w:val="00780C5A"/>
    <w:rsid w:val="0078118D"/>
    <w:rsid w:val="0078124C"/>
    <w:rsid w:val="0078125F"/>
    <w:rsid w:val="0078138E"/>
    <w:rsid w:val="00781EAF"/>
    <w:rsid w:val="0078206E"/>
    <w:rsid w:val="00782074"/>
    <w:rsid w:val="00782F00"/>
    <w:rsid w:val="00783152"/>
    <w:rsid w:val="007832D9"/>
    <w:rsid w:val="00783507"/>
    <w:rsid w:val="007843AF"/>
    <w:rsid w:val="00784F95"/>
    <w:rsid w:val="00785412"/>
    <w:rsid w:val="00785464"/>
    <w:rsid w:val="0078574B"/>
    <w:rsid w:val="00785910"/>
    <w:rsid w:val="00785A90"/>
    <w:rsid w:val="00785E14"/>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8E0"/>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E13"/>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9E1"/>
    <w:rsid w:val="007A3EF4"/>
    <w:rsid w:val="007A48AB"/>
    <w:rsid w:val="007A4C1B"/>
    <w:rsid w:val="007A4FD8"/>
    <w:rsid w:val="007A57EA"/>
    <w:rsid w:val="007A5E20"/>
    <w:rsid w:val="007A68D8"/>
    <w:rsid w:val="007A7B2A"/>
    <w:rsid w:val="007A7ECF"/>
    <w:rsid w:val="007B0ABA"/>
    <w:rsid w:val="007B0AEB"/>
    <w:rsid w:val="007B0AEC"/>
    <w:rsid w:val="007B0EA8"/>
    <w:rsid w:val="007B124F"/>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3A7"/>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CED"/>
    <w:rsid w:val="007B6D18"/>
    <w:rsid w:val="007B7B2F"/>
    <w:rsid w:val="007B7C75"/>
    <w:rsid w:val="007B7FBD"/>
    <w:rsid w:val="007C029B"/>
    <w:rsid w:val="007C02A7"/>
    <w:rsid w:val="007C0BAE"/>
    <w:rsid w:val="007C1434"/>
    <w:rsid w:val="007C1736"/>
    <w:rsid w:val="007C1A50"/>
    <w:rsid w:val="007C1EAD"/>
    <w:rsid w:val="007C217F"/>
    <w:rsid w:val="007C21D1"/>
    <w:rsid w:val="007C24E6"/>
    <w:rsid w:val="007C2C3F"/>
    <w:rsid w:val="007C2E3B"/>
    <w:rsid w:val="007C3317"/>
    <w:rsid w:val="007C389F"/>
    <w:rsid w:val="007C3CCF"/>
    <w:rsid w:val="007C3E01"/>
    <w:rsid w:val="007C4CD1"/>
    <w:rsid w:val="007C52E2"/>
    <w:rsid w:val="007C5509"/>
    <w:rsid w:val="007C5555"/>
    <w:rsid w:val="007C5C89"/>
    <w:rsid w:val="007C5FFA"/>
    <w:rsid w:val="007C6042"/>
    <w:rsid w:val="007C6478"/>
    <w:rsid w:val="007C64A6"/>
    <w:rsid w:val="007C69E8"/>
    <w:rsid w:val="007C6EE2"/>
    <w:rsid w:val="007C72EB"/>
    <w:rsid w:val="007C7B99"/>
    <w:rsid w:val="007C7CD0"/>
    <w:rsid w:val="007C7FB9"/>
    <w:rsid w:val="007D02DB"/>
    <w:rsid w:val="007D077F"/>
    <w:rsid w:val="007D0AD9"/>
    <w:rsid w:val="007D0C81"/>
    <w:rsid w:val="007D0E02"/>
    <w:rsid w:val="007D0F17"/>
    <w:rsid w:val="007D15A9"/>
    <w:rsid w:val="007D188D"/>
    <w:rsid w:val="007D1D3A"/>
    <w:rsid w:val="007D1F25"/>
    <w:rsid w:val="007D1FB4"/>
    <w:rsid w:val="007D206D"/>
    <w:rsid w:val="007D2346"/>
    <w:rsid w:val="007D2A89"/>
    <w:rsid w:val="007D2FF5"/>
    <w:rsid w:val="007D32E3"/>
    <w:rsid w:val="007D3355"/>
    <w:rsid w:val="007D335F"/>
    <w:rsid w:val="007D35A3"/>
    <w:rsid w:val="007D43C8"/>
    <w:rsid w:val="007D4EFA"/>
    <w:rsid w:val="007D578D"/>
    <w:rsid w:val="007D6150"/>
    <w:rsid w:val="007D65C7"/>
    <w:rsid w:val="007D6A48"/>
    <w:rsid w:val="007D6DEC"/>
    <w:rsid w:val="007D71D0"/>
    <w:rsid w:val="007D7B67"/>
    <w:rsid w:val="007D7F7A"/>
    <w:rsid w:val="007E001D"/>
    <w:rsid w:val="007E0D34"/>
    <w:rsid w:val="007E0E81"/>
    <w:rsid w:val="007E0EEC"/>
    <w:rsid w:val="007E13DD"/>
    <w:rsid w:val="007E158F"/>
    <w:rsid w:val="007E15E7"/>
    <w:rsid w:val="007E197C"/>
    <w:rsid w:val="007E1F5A"/>
    <w:rsid w:val="007E20C0"/>
    <w:rsid w:val="007E234C"/>
    <w:rsid w:val="007E31B1"/>
    <w:rsid w:val="007E32BC"/>
    <w:rsid w:val="007E3319"/>
    <w:rsid w:val="007E35F5"/>
    <w:rsid w:val="007E3760"/>
    <w:rsid w:val="007E3DB0"/>
    <w:rsid w:val="007E4617"/>
    <w:rsid w:val="007E49C4"/>
    <w:rsid w:val="007E5514"/>
    <w:rsid w:val="007E5721"/>
    <w:rsid w:val="007E5B9A"/>
    <w:rsid w:val="007E5DE9"/>
    <w:rsid w:val="007E6C32"/>
    <w:rsid w:val="007E6CF7"/>
    <w:rsid w:val="007E6D57"/>
    <w:rsid w:val="007E6FCD"/>
    <w:rsid w:val="007E7566"/>
    <w:rsid w:val="007E76D3"/>
    <w:rsid w:val="007E77EB"/>
    <w:rsid w:val="007F0744"/>
    <w:rsid w:val="007F0DD5"/>
    <w:rsid w:val="007F0E6D"/>
    <w:rsid w:val="007F1386"/>
    <w:rsid w:val="007F153A"/>
    <w:rsid w:val="007F1CCA"/>
    <w:rsid w:val="007F1D0E"/>
    <w:rsid w:val="007F2381"/>
    <w:rsid w:val="007F242F"/>
    <w:rsid w:val="007F28D0"/>
    <w:rsid w:val="007F33BB"/>
    <w:rsid w:val="007F3953"/>
    <w:rsid w:val="007F3B2E"/>
    <w:rsid w:val="007F3C0B"/>
    <w:rsid w:val="007F3DBC"/>
    <w:rsid w:val="007F3F75"/>
    <w:rsid w:val="007F4120"/>
    <w:rsid w:val="007F4269"/>
    <w:rsid w:val="007F4496"/>
    <w:rsid w:val="007F4639"/>
    <w:rsid w:val="007F4E1F"/>
    <w:rsid w:val="007F4FD1"/>
    <w:rsid w:val="007F509C"/>
    <w:rsid w:val="007F57EA"/>
    <w:rsid w:val="007F5AEB"/>
    <w:rsid w:val="007F5B69"/>
    <w:rsid w:val="007F631A"/>
    <w:rsid w:val="007F6927"/>
    <w:rsid w:val="007F70C9"/>
    <w:rsid w:val="007F73FF"/>
    <w:rsid w:val="007F745C"/>
    <w:rsid w:val="007F7B43"/>
    <w:rsid w:val="0080150D"/>
    <w:rsid w:val="008015C4"/>
    <w:rsid w:val="00801722"/>
    <w:rsid w:val="0080186D"/>
    <w:rsid w:val="008019AC"/>
    <w:rsid w:val="00801D9E"/>
    <w:rsid w:val="00801F65"/>
    <w:rsid w:val="0080219E"/>
    <w:rsid w:val="00802BB6"/>
    <w:rsid w:val="00802BD5"/>
    <w:rsid w:val="00802D2E"/>
    <w:rsid w:val="008038B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BEC"/>
    <w:rsid w:val="008100FB"/>
    <w:rsid w:val="0081047E"/>
    <w:rsid w:val="008104F2"/>
    <w:rsid w:val="008107F6"/>
    <w:rsid w:val="00810A64"/>
    <w:rsid w:val="00811043"/>
    <w:rsid w:val="008112A3"/>
    <w:rsid w:val="008114DB"/>
    <w:rsid w:val="00812166"/>
    <w:rsid w:val="00812308"/>
    <w:rsid w:val="008125A6"/>
    <w:rsid w:val="008134EF"/>
    <w:rsid w:val="0081378D"/>
    <w:rsid w:val="008139C9"/>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F74"/>
    <w:rsid w:val="00820FAC"/>
    <w:rsid w:val="00821715"/>
    <w:rsid w:val="0082190D"/>
    <w:rsid w:val="00821C3B"/>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E13"/>
    <w:rsid w:val="008253A6"/>
    <w:rsid w:val="00825B4E"/>
    <w:rsid w:val="00825E60"/>
    <w:rsid w:val="00825ECD"/>
    <w:rsid w:val="008268FE"/>
    <w:rsid w:val="00826B1E"/>
    <w:rsid w:val="00826F21"/>
    <w:rsid w:val="00827533"/>
    <w:rsid w:val="00827610"/>
    <w:rsid w:val="008277F1"/>
    <w:rsid w:val="00827972"/>
    <w:rsid w:val="00827A1B"/>
    <w:rsid w:val="00827B81"/>
    <w:rsid w:val="00830015"/>
    <w:rsid w:val="008306B9"/>
    <w:rsid w:val="0083070A"/>
    <w:rsid w:val="00830966"/>
    <w:rsid w:val="00830F81"/>
    <w:rsid w:val="00831232"/>
    <w:rsid w:val="00831315"/>
    <w:rsid w:val="008313E3"/>
    <w:rsid w:val="008316F3"/>
    <w:rsid w:val="00831BFE"/>
    <w:rsid w:val="00831C0F"/>
    <w:rsid w:val="00831C2C"/>
    <w:rsid w:val="008321BE"/>
    <w:rsid w:val="00832255"/>
    <w:rsid w:val="008329A9"/>
    <w:rsid w:val="00832A4E"/>
    <w:rsid w:val="00832CBA"/>
    <w:rsid w:val="00832E83"/>
    <w:rsid w:val="0083310C"/>
    <w:rsid w:val="00833291"/>
    <w:rsid w:val="00833DEA"/>
    <w:rsid w:val="008341E8"/>
    <w:rsid w:val="00834263"/>
    <w:rsid w:val="00834A08"/>
    <w:rsid w:val="00835974"/>
    <w:rsid w:val="00835EF5"/>
    <w:rsid w:val="008366F8"/>
    <w:rsid w:val="00836B68"/>
    <w:rsid w:val="00836D21"/>
    <w:rsid w:val="00836D99"/>
    <w:rsid w:val="00836E74"/>
    <w:rsid w:val="008373B7"/>
    <w:rsid w:val="008373C2"/>
    <w:rsid w:val="00837C9E"/>
    <w:rsid w:val="00837CE7"/>
    <w:rsid w:val="00840240"/>
    <w:rsid w:val="00840B08"/>
    <w:rsid w:val="00840D97"/>
    <w:rsid w:val="0084154E"/>
    <w:rsid w:val="00841A17"/>
    <w:rsid w:val="00841B80"/>
    <w:rsid w:val="00841FB0"/>
    <w:rsid w:val="00842007"/>
    <w:rsid w:val="008420C1"/>
    <w:rsid w:val="008421F5"/>
    <w:rsid w:val="0084287E"/>
    <w:rsid w:val="00842DFF"/>
    <w:rsid w:val="00842E11"/>
    <w:rsid w:val="00842FCD"/>
    <w:rsid w:val="0084327E"/>
    <w:rsid w:val="0084352C"/>
    <w:rsid w:val="008436B4"/>
    <w:rsid w:val="00843D2D"/>
    <w:rsid w:val="00843E86"/>
    <w:rsid w:val="008442B2"/>
    <w:rsid w:val="0084446D"/>
    <w:rsid w:val="00844B7F"/>
    <w:rsid w:val="00844D96"/>
    <w:rsid w:val="008455D5"/>
    <w:rsid w:val="00845D96"/>
    <w:rsid w:val="00845F22"/>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BC2"/>
    <w:rsid w:val="00854B20"/>
    <w:rsid w:val="0085524F"/>
    <w:rsid w:val="00855364"/>
    <w:rsid w:val="00855553"/>
    <w:rsid w:val="00855B12"/>
    <w:rsid w:val="00855BA2"/>
    <w:rsid w:val="00855E84"/>
    <w:rsid w:val="0085674F"/>
    <w:rsid w:val="008568FA"/>
    <w:rsid w:val="00856C68"/>
    <w:rsid w:val="0085724F"/>
    <w:rsid w:val="008575A6"/>
    <w:rsid w:val="00857886"/>
    <w:rsid w:val="008578F7"/>
    <w:rsid w:val="008579EE"/>
    <w:rsid w:val="0086018C"/>
    <w:rsid w:val="008603DE"/>
    <w:rsid w:val="00860B77"/>
    <w:rsid w:val="00862C04"/>
    <w:rsid w:val="00862C40"/>
    <w:rsid w:val="00862E55"/>
    <w:rsid w:val="00862E5F"/>
    <w:rsid w:val="00863A74"/>
    <w:rsid w:val="00863B47"/>
    <w:rsid w:val="00864961"/>
    <w:rsid w:val="00864A08"/>
    <w:rsid w:val="00864C62"/>
    <w:rsid w:val="0086501C"/>
    <w:rsid w:val="00865025"/>
    <w:rsid w:val="008650B1"/>
    <w:rsid w:val="008652D8"/>
    <w:rsid w:val="00865A03"/>
    <w:rsid w:val="00866598"/>
    <w:rsid w:val="00866998"/>
    <w:rsid w:val="00866EFA"/>
    <w:rsid w:val="00867310"/>
    <w:rsid w:val="008675B8"/>
    <w:rsid w:val="00867973"/>
    <w:rsid w:val="00870269"/>
    <w:rsid w:val="00871668"/>
    <w:rsid w:val="00871A15"/>
    <w:rsid w:val="00871A8F"/>
    <w:rsid w:val="00871A9D"/>
    <w:rsid w:val="00871B29"/>
    <w:rsid w:val="0087267A"/>
    <w:rsid w:val="00872A71"/>
    <w:rsid w:val="0087431C"/>
    <w:rsid w:val="0087461A"/>
    <w:rsid w:val="00874FD1"/>
    <w:rsid w:val="00875474"/>
    <w:rsid w:val="008757B9"/>
    <w:rsid w:val="0087589E"/>
    <w:rsid w:val="00875EED"/>
    <w:rsid w:val="00876473"/>
    <w:rsid w:val="0087697F"/>
    <w:rsid w:val="008769F3"/>
    <w:rsid w:val="00877237"/>
    <w:rsid w:val="00877631"/>
    <w:rsid w:val="008776CA"/>
    <w:rsid w:val="00877AD6"/>
    <w:rsid w:val="00877C4A"/>
    <w:rsid w:val="008802C7"/>
    <w:rsid w:val="008803AC"/>
    <w:rsid w:val="00880543"/>
    <w:rsid w:val="00880C1B"/>
    <w:rsid w:val="008812BA"/>
    <w:rsid w:val="00881828"/>
    <w:rsid w:val="008818CE"/>
    <w:rsid w:val="0088197F"/>
    <w:rsid w:val="0088230A"/>
    <w:rsid w:val="00882386"/>
    <w:rsid w:val="00882399"/>
    <w:rsid w:val="008824F1"/>
    <w:rsid w:val="00882DE3"/>
    <w:rsid w:val="00882FFB"/>
    <w:rsid w:val="0088330C"/>
    <w:rsid w:val="008836F9"/>
    <w:rsid w:val="00884129"/>
    <w:rsid w:val="00884433"/>
    <w:rsid w:val="008846EB"/>
    <w:rsid w:val="00884D49"/>
    <w:rsid w:val="00885107"/>
    <w:rsid w:val="0088518F"/>
    <w:rsid w:val="0088546F"/>
    <w:rsid w:val="0088566F"/>
    <w:rsid w:val="0088579A"/>
    <w:rsid w:val="00885C36"/>
    <w:rsid w:val="00885E18"/>
    <w:rsid w:val="00885FCA"/>
    <w:rsid w:val="00886A27"/>
    <w:rsid w:val="00886D6B"/>
    <w:rsid w:val="00886E93"/>
    <w:rsid w:val="00887041"/>
    <w:rsid w:val="0088705F"/>
    <w:rsid w:val="0088775E"/>
    <w:rsid w:val="0088790D"/>
    <w:rsid w:val="008879B8"/>
    <w:rsid w:val="00887E67"/>
    <w:rsid w:val="00887F3E"/>
    <w:rsid w:val="008900AA"/>
    <w:rsid w:val="008902EE"/>
    <w:rsid w:val="00890493"/>
    <w:rsid w:val="00890B2E"/>
    <w:rsid w:val="00891585"/>
    <w:rsid w:val="008919A1"/>
    <w:rsid w:val="00891DA0"/>
    <w:rsid w:val="00891DEA"/>
    <w:rsid w:val="008920BA"/>
    <w:rsid w:val="00892D9B"/>
    <w:rsid w:val="00893536"/>
    <w:rsid w:val="00893CDC"/>
    <w:rsid w:val="008940F0"/>
    <w:rsid w:val="00894701"/>
    <w:rsid w:val="0089477A"/>
    <w:rsid w:val="00895A85"/>
    <w:rsid w:val="00895B0D"/>
    <w:rsid w:val="00895E84"/>
    <w:rsid w:val="00895EAE"/>
    <w:rsid w:val="00895F15"/>
    <w:rsid w:val="00895FE2"/>
    <w:rsid w:val="00896143"/>
    <w:rsid w:val="0089648C"/>
    <w:rsid w:val="0089657B"/>
    <w:rsid w:val="00896B4B"/>
    <w:rsid w:val="00896CD2"/>
    <w:rsid w:val="00896F29"/>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95"/>
    <w:rsid w:val="008A3B4C"/>
    <w:rsid w:val="008A3D0F"/>
    <w:rsid w:val="008A40CD"/>
    <w:rsid w:val="008A430C"/>
    <w:rsid w:val="008A43CD"/>
    <w:rsid w:val="008A4604"/>
    <w:rsid w:val="008A488A"/>
    <w:rsid w:val="008A555D"/>
    <w:rsid w:val="008A5752"/>
    <w:rsid w:val="008A5C4A"/>
    <w:rsid w:val="008A61CF"/>
    <w:rsid w:val="008A6953"/>
    <w:rsid w:val="008A6CED"/>
    <w:rsid w:val="008A6F8B"/>
    <w:rsid w:val="008A7116"/>
    <w:rsid w:val="008B005E"/>
    <w:rsid w:val="008B0321"/>
    <w:rsid w:val="008B0EF4"/>
    <w:rsid w:val="008B16D1"/>
    <w:rsid w:val="008B17C3"/>
    <w:rsid w:val="008B1877"/>
    <w:rsid w:val="008B19A6"/>
    <w:rsid w:val="008B2111"/>
    <w:rsid w:val="008B2280"/>
    <w:rsid w:val="008B23E1"/>
    <w:rsid w:val="008B28B5"/>
    <w:rsid w:val="008B2F37"/>
    <w:rsid w:val="008B33AD"/>
    <w:rsid w:val="008B3576"/>
    <w:rsid w:val="008B36D3"/>
    <w:rsid w:val="008B39BC"/>
    <w:rsid w:val="008B3B3E"/>
    <w:rsid w:val="008B4585"/>
    <w:rsid w:val="008B4A25"/>
    <w:rsid w:val="008B4C81"/>
    <w:rsid w:val="008B4EA9"/>
    <w:rsid w:val="008B5053"/>
    <w:rsid w:val="008B5186"/>
    <w:rsid w:val="008B558A"/>
    <w:rsid w:val="008B5732"/>
    <w:rsid w:val="008B5781"/>
    <w:rsid w:val="008B5B44"/>
    <w:rsid w:val="008B5F04"/>
    <w:rsid w:val="008B65EB"/>
    <w:rsid w:val="008B694B"/>
    <w:rsid w:val="008B6B31"/>
    <w:rsid w:val="008B6D7A"/>
    <w:rsid w:val="008B755F"/>
    <w:rsid w:val="008B778E"/>
    <w:rsid w:val="008C033B"/>
    <w:rsid w:val="008C041E"/>
    <w:rsid w:val="008C0A54"/>
    <w:rsid w:val="008C0D7B"/>
    <w:rsid w:val="008C0DCF"/>
    <w:rsid w:val="008C0F92"/>
    <w:rsid w:val="008C17DE"/>
    <w:rsid w:val="008C2C5F"/>
    <w:rsid w:val="008C31F5"/>
    <w:rsid w:val="008C3D1B"/>
    <w:rsid w:val="008C4AD0"/>
    <w:rsid w:val="008C4DE8"/>
    <w:rsid w:val="008C5729"/>
    <w:rsid w:val="008C58B8"/>
    <w:rsid w:val="008C5EEB"/>
    <w:rsid w:val="008C6031"/>
    <w:rsid w:val="008C62E6"/>
    <w:rsid w:val="008C65B6"/>
    <w:rsid w:val="008C692F"/>
    <w:rsid w:val="008C7158"/>
    <w:rsid w:val="008C726E"/>
    <w:rsid w:val="008C76CF"/>
    <w:rsid w:val="008C7947"/>
    <w:rsid w:val="008C79AE"/>
    <w:rsid w:val="008C79E0"/>
    <w:rsid w:val="008C7BFB"/>
    <w:rsid w:val="008D0317"/>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F80"/>
    <w:rsid w:val="008D5FD2"/>
    <w:rsid w:val="008D6003"/>
    <w:rsid w:val="008D6403"/>
    <w:rsid w:val="008D65AE"/>
    <w:rsid w:val="008D68D1"/>
    <w:rsid w:val="008D708B"/>
    <w:rsid w:val="008D71BA"/>
    <w:rsid w:val="008D7729"/>
    <w:rsid w:val="008D7FA3"/>
    <w:rsid w:val="008E00FA"/>
    <w:rsid w:val="008E055D"/>
    <w:rsid w:val="008E06BB"/>
    <w:rsid w:val="008E06D4"/>
    <w:rsid w:val="008E0C26"/>
    <w:rsid w:val="008E0F7A"/>
    <w:rsid w:val="008E21B6"/>
    <w:rsid w:val="008E2213"/>
    <w:rsid w:val="008E2716"/>
    <w:rsid w:val="008E29D3"/>
    <w:rsid w:val="008E319C"/>
    <w:rsid w:val="008E31AC"/>
    <w:rsid w:val="008E3585"/>
    <w:rsid w:val="008E362F"/>
    <w:rsid w:val="008E3944"/>
    <w:rsid w:val="008E3FD6"/>
    <w:rsid w:val="008E40B1"/>
    <w:rsid w:val="008E41AC"/>
    <w:rsid w:val="008E455B"/>
    <w:rsid w:val="008E49E9"/>
    <w:rsid w:val="008E4F5A"/>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E746D"/>
    <w:rsid w:val="008E7546"/>
    <w:rsid w:val="008F04D7"/>
    <w:rsid w:val="008F076C"/>
    <w:rsid w:val="008F0BB7"/>
    <w:rsid w:val="008F0C5B"/>
    <w:rsid w:val="008F2191"/>
    <w:rsid w:val="008F26F6"/>
    <w:rsid w:val="008F2C81"/>
    <w:rsid w:val="008F2FC3"/>
    <w:rsid w:val="008F30A4"/>
    <w:rsid w:val="008F3119"/>
    <w:rsid w:val="008F33AF"/>
    <w:rsid w:val="008F4BBB"/>
    <w:rsid w:val="008F4D6B"/>
    <w:rsid w:val="008F4DC5"/>
    <w:rsid w:val="008F5006"/>
    <w:rsid w:val="008F56CF"/>
    <w:rsid w:val="008F5BB1"/>
    <w:rsid w:val="008F5F08"/>
    <w:rsid w:val="008F5F1A"/>
    <w:rsid w:val="008F6320"/>
    <w:rsid w:val="008F662B"/>
    <w:rsid w:val="008F6E84"/>
    <w:rsid w:val="008F704A"/>
    <w:rsid w:val="008F71C4"/>
    <w:rsid w:val="008F78CE"/>
    <w:rsid w:val="008F7C64"/>
    <w:rsid w:val="00900484"/>
    <w:rsid w:val="00900518"/>
    <w:rsid w:val="009006DE"/>
    <w:rsid w:val="00900A2D"/>
    <w:rsid w:val="00900E01"/>
    <w:rsid w:val="0090112F"/>
    <w:rsid w:val="0090125E"/>
    <w:rsid w:val="0090161B"/>
    <w:rsid w:val="00901DF4"/>
    <w:rsid w:val="009022D4"/>
    <w:rsid w:val="009027EF"/>
    <w:rsid w:val="00902A20"/>
    <w:rsid w:val="00902A69"/>
    <w:rsid w:val="00902CF3"/>
    <w:rsid w:val="00903097"/>
    <w:rsid w:val="009036DF"/>
    <w:rsid w:val="009036EF"/>
    <w:rsid w:val="00903BB7"/>
    <w:rsid w:val="00904576"/>
    <w:rsid w:val="00904926"/>
    <w:rsid w:val="00904AB3"/>
    <w:rsid w:val="00904FA0"/>
    <w:rsid w:val="0090531E"/>
    <w:rsid w:val="00905507"/>
    <w:rsid w:val="00905621"/>
    <w:rsid w:val="00905707"/>
    <w:rsid w:val="00905BF8"/>
    <w:rsid w:val="00905BFE"/>
    <w:rsid w:val="00905D1B"/>
    <w:rsid w:val="009061BF"/>
    <w:rsid w:val="009065BB"/>
    <w:rsid w:val="00906CB0"/>
    <w:rsid w:val="009073A5"/>
    <w:rsid w:val="009075E4"/>
    <w:rsid w:val="0090768E"/>
    <w:rsid w:val="00910154"/>
    <w:rsid w:val="00910521"/>
    <w:rsid w:val="00910747"/>
    <w:rsid w:val="00910D0F"/>
    <w:rsid w:val="0091176F"/>
    <w:rsid w:val="00911FB4"/>
    <w:rsid w:val="00912AF2"/>
    <w:rsid w:val="009134A0"/>
    <w:rsid w:val="0091357E"/>
    <w:rsid w:val="009136B5"/>
    <w:rsid w:val="009136DE"/>
    <w:rsid w:val="009142D8"/>
    <w:rsid w:val="00914CF4"/>
    <w:rsid w:val="00915921"/>
    <w:rsid w:val="00915AC1"/>
    <w:rsid w:val="00915ACF"/>
    <w:rsid w:val="00915BF2"/>
    <w:rsid w:val="00915D68"/>
    <w:rsid w:val="00915E94"/>
    <w:rsid w:val="00916218"/>
    <w:rsid w:val="00916385"/>
    <w:rsid w:val="00916551"/>
    <w:rsid w:val="00916774"/>
    <w:rsid w:val="00916829"/>
    <w:rsid w:val="0091736E"/>
    <w:rsid w:val="009173AC"/>
    <w:rsid w:val="00920315"/>
    <w:rsid w:val="00920347"/>
    <w:rsid w:val="009209B0"/>
    <w:rsid w:val="00920D9A"/>
    <w:rsid w:val="00920DA9"/>
    <w:rsid w:val="00920DAC"/>
    <w:rsid w:val="00921389"/>
    <w:rsid w:val="00921792"/>
    <w:rsid w:val="0092192D"/>
    <w:rsid w:val="00922503"/>
    <w:rsid w:val="0092296A"/>
    <w:rsid w:val="00923260"/>
    <w:rsid w:val="0092328C"/>
    <w:rsid w:val="009232EE"/>
    <w:rsid w:val="00923494"/>
    <w:rsid w:val="0092350A"/>
    <w:rsid w:val="0092377B"/>
    <w:rsid w:val="00923C53"/>
    <w:rsid w:val="009241D5"/>
    <w:rsid w:val="00924C94"/>
    <w:rsid w:val="00924D6A"/>
    <w:rsid w:val="00925389"/>
    <w:rsid w:val="00925473"/>
    <w:rsid w:val="00925686"/>
    <w:rsid w:val="009258E9"/>
    <w:rsid w:val="00925A2B"/>
    <w:rsid w:val="00925AE2"/>
    <w:rsid w:val="00925D97"/>
    <w:rsid w:val="00925FE5"/>
    <w:rsid w:val="00925FEE"/>
    <w:rsid w:val="00926149"/>
    <w:rsid w:val="00926448"/>
    <w:rsid w:val="0092658D"/>
    <w:rsid w:val="00926842"/>
    <w:rsid w:val="0092697C"/>
    <w:rsid w:val="00926ECE"/>
    <w:rsid w:val="009272AB"/>
    <w:rsid w:val="00927394"/>
    <w:rsid w:val="0092757B"/>
    <w:rsid w:val="009277D0"/>
    <w:rsid w:val="00927FBE"/>
    <w:rsid w:val="0093079F"/>
    <w:rsid w:val="009308DD"/>
    <w:rsid w:val="0093142C"/>
    <w:rsid w:val="00931A82"/>
    <w:rsid w:val="00931ADE"/>
    <w:rsid w:val="00931B0D"/>
    <w:rsid w:val="00931F6F"/>
    <w:rsid w:val="00931FF3"/>
    <w:rsid w:val="00932040"/>
    <w:rsid w:val="009322FC"/>
    <w:rsid w:val="00932531"/>
    <w:rsid w:val="00932F7C"/>
    <w:rsid w:val="00932FBA"/>
    <w:rsid w:val="00934685"/>
    <w:rsid w:val="00934691"/>
    <w:rsid w:val="00934CED"/>
    <w:rsid w:val="00935027"/>
    <w:rsid w:val="0093510D"/>
    <w:rsid w:val="00935371"/>
    <w:rsid w:val="009355B3"/>
    <w:rsid w:val="00936242"/>
    <w:rsid w:val="009363EB"/>
    <w:rsid w:val="009365E5"/>
    <w:rsid w:val="009367FD"/>
    <w:rsid w:val="00936E9D"/>
    <w:rsid w:val="00936EDC"/>
    <w:rsid w:val="00937C74"/>
    <w:rsid w:val="00937D87"/>
    <w:rsid w:val="009407B9"/>
    <w:rsid w:val="00940C00"/>
    <w:rsid w:val="00941CC6"/>
    <w:rsid w:val="0094282C"/>
    <w:rsid w:val="00942C16"/>
    <w:rsid w:val="00942EBC"/>
    <w:rsid w:val="00942FD6"/>
    <w:rsid w:val="009434E0"/>
    <w:rsid w:val="009435EB"/>
    <w:rsid w:val="00943653"/>
    <w:rsid w:val="00943724"/>
    <w:rsid w:val="00943D19"/>
    <w:rsid w:val="0094413D"/>
    <w:rsid w:val="009444A9"/>
    <w:rsid w:val="00944BFF"/>
    <w:rsid w:val="00944FE8"/>
    <w:rsid w:val="009458E5"/>
    <w:rsid w:val="00945ABE"/>
    <w:rsid w:val="00945C39"/>
    <w:rsid w:val="009461A2"/>
    <w:rsid w:val="009465B4"/>
    <w:rsid w:val="0094676B"/>
    <w:rsid w:val="00947E83"/>
    <w:rsid w:val="009502F0"/>
    <w:rsid w:val="009504BB"/>
    <w:rsid w:val="0095073A"/>
    <w:rsid w:val="009508AC"/>
    <w:rsid w:val="00950922"/>
    <w:rsid w:val="0095098E"/>
    <w:rsid w:val="00950EE0"/>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BFD"/>
    <w:rsid w:val="00954F50"/>
    <w:rsid w:val="00955160"/>
    <w:rsid w:val="009551F2"/>
    <w:rsid w:val="00955488"/>
    <w:rsid w:val="00955621"/>
    <w:rsid w:val="00955D64"/>
    <w:rsid w:val="00956C09"/>
    <w:rsid w:val="00957207"/>
    <w:rsid w:val="009603B4"/>
    <w:rsid w:val="00961F1C"/>
    <w:rsid w:val="0096208D"/>
    <w:rsid w:val="00962205"/>
    <w:rsid w:val="009626ED"/>
    <w:rsid w:val="00962963"/>
    <w:rsid w:val="00962D1C"/>
    <w:rsid w:val="00962D86"/>
    <w:rsid w:val="009632BB"/>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BDB"/>
    <w:rsid w:val="00970CAF"/>
    <w:rsid w:val="00971517"/>
    <w:rsid w:val="00971C64"/>
    <w:rsid w:val="00971FE3"/>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D01"/>
    <w:rsid w:val="0097703B"/>
    <w:rsid w:val="00980995"/>
    <w:rsid w:val="00980AAF"/>
    <w:rsid w:val="00980FFD"/>
    <w:rsid w:val="0098120F"/>
    <w:rsid w:val="00981669"/>
    <w:rsid w:val="00981A92"/>
    <w:rsid w:val="00981FC3"/>
    <w:rsid w:val="009825D5"/>
    <w:rsid w:val="00982A06"/>
    <w:rsid w:val="00982C63"/>
    <w:rsid w:val="00982DD9"/>
    <w:rsid w:val="00982E8C"/>
    <w:rsid w:val="0098366E"/>
    <w:rsid w:val="009837BD"/>
    <w:rsid w:val="009838AB"/>
    <w:rsid w:val="00983A1C"/>
    <w:rsid w:val="00983BF1"/>
    <w:rsid w:val="00983C27"/>
    <w:rsid w:val="009840F6"/>
    <w:rsid w:val="0098517E"/>
    <w:rsid w:val="009856C3"/>
    <w:rsid w:val="00985BEF"/>
    <w:rsid w:val="00985D67"/>
    <w:rsid w:val="009862D6"/>
    <w:rsid w:val="009863A3"/>
    <w:rsid w:val="00986518"/>
    <w:rsid w:val="00986806"/>
    <w:rsid w:val="00986BAE"/>
    <w:rsid w:val="00986CEF"/>
    <w:rsid w:val="0098755A"/>
    <w:rsid w:val="00987598"/>
    <w:rsid w:val="0098776A"/>
    <w:rsid w:val="00987773"/>
    <w:rsid w:val="00987A99"/>
    <w:rsid w:val="00987E05"/>
    <w:rsid w:val="00987FCA"/>
    <w:rsid w:val="0099115F"/>
    <w:rsid w:val="00991917"/>
    <w:rsid w:val="00991A6C"/>
    <w:rsid w:val="00993853"/>
    <w:rsid w:val="009938DC"/>
    <w:rsid w:val="00993C2F"/>
    <w:rsid w:val="00993F95"/>
    <w:rsid w:val="009942AB"/>
    <w:rsid w:val="009942F1"/>
    <w:rsid w:val="009946AC"/>
    <w:rsid w:val="009948FD"/>
    <w:rsid w:val="0099499A"/>
    <w:rsid w:val="00994AC9"/>
    <w:rsid w:val="00994F2A"/>
    <w:rsid w:val="00995567"/>
    <w:rsid w:val="00995751"/>
    <w:rsid w:val="00995B2E"/>
    <w:rsid w:val="00995FE7"/>
    <w:rsid w:val="00996318"/>
    <w:rsid w:val="00996AA3"/>
    <w:rsid w:val="00996B41"/>
    <w:rsid w:val="00996D6A"/>
    <w:rsid w:val="0099737E"/>
    <w:rsid w:val="0099740B"/>
    <w:rsid w:val="0099777E"/>
    <w:rsid w:val="00997797"/>
    <w:rsid w:val="009A074F"/>
    <w:rsid w:val="009A106E"/>
    <w:rsid w:val="009A1705"/>
    <w:rsid w:val="009A1753"/>
    <w:rsid w:val="009A1879"/>
    <w:rsid w:val="009A1C6E"/>
    <w:rsid w:val="009A22D9"/>
    <w:rsid w:val="009A22E7"/>
    <w:rsid w:val="009A2534"/>
    <w:rsid w:val="009A2ADC"/>
    <w:rsid w:val="009A2DE4"/>
    <w:rsid w:val="009A2EB8"/>
    <w:rsid w:val="009A3C67"/>
    <w:rsid w:val="009A3F43"/>
    <w:rsid w:val="009A41DD"/>
    <w:rsid w:val="009A446D"/>
    <w:rsid w:val="009A46C5"/>
    <w:rsid w:val="009A4705"/>
    <w:rsid w:val="009A5171"/>
    <w:rsid w:val="009A52E8"/>
    <w:rsid w:val="009A58D9"/>
    <w:rsid w:val="009A5A36"/>
    <w:rsid w:val="009A5E0A"/>
    <w:rsid w:val="009A63D8"/>
    <w:rsid w:val="009A69E5"/>
    <w:rsid w:val="009A75B0"/>
    <w:rsid w:val="009A7856"/>
    <w:rsid w:val="009A7B33"/>
    <w:rsid w:val="009A7BB7"/>
    <w:rsid w:val="009A7C6D"/>
    <w:rsid w:val="009A7D51"/>
    <w:rsid w:val="009A7E4B"/>
    <w:rsid w:val="009B1758"/>
    <w:rsid w:val="009B1BA2"/>
    <w:rsid w:val="009B23AA"/>
    <w:rsid w:val="009B2788"/>
    <w:rsid w:val="009B2D92"/>
    <w:rsid w:val="009B3B26"/>
    <w:rsid w:val="009B40C3"/>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78D"/>
    <w:rsid w:val="009B7850"/>
    <w:rsid w:val="009B7DB1"/>
    <w:rsid w:val="009C00CE"/>
    <w:rsid w:val="009C0362"/>
    <w:rsid w:val="009C0444"/>
    <w:rsid w:val="009C0483"/>
    <w:rsid w:val="009C04BB"/>
    <w:rsid w:val="009C0519"/>
    <w:rsid w:val="009C0B61"/>
    <w:rsid w:val="009C0F66"/>
    <w:rsid w:val="009C0FF0"/>
    <w:rsid w:val="009C12CE"/>
    <w:rsid w:val="009C158B"/>
    <w:rsid w:val="009C1ACB"/>
    <w:rsid w:val="009C1DD8"/>
    <w:rsid w:val="009C1E9E"/>
    <w:rsid w:val="009C1ED8"/>
    <w:rsid w:val="009C2810"/>
    <w:rsid w:val="009C2E50"/>
    <w:rsid w:val="009C33C3"/>
    <w:rsid w:val="009C36BD"/>
    <w:rsid w:val="009C484C"/>
    <w:rsid w:val="009C4AE0"/>
    <w:rsid w:val="009C4FD0"/>
    <w:rsid w:val="009C50C8"/>
    <w:rsid w:val="009C561B"/>
    <w:rsid w:val="009C567E"/>
    <w:rsid w:val="009C5B31"/>
    <w:rsid w:val="009C5E20"/>
    <w:rsid w:val="009C6261"/>
    <w:rsid w:val="009C699F"/>
    <w:rsid w:val="009C6B66"/>
    <w:rsid w:val="009C6B71"/>
    <w:rsid w:val="009C6CEF"/>
    <w:rsid w:val="009C75E9"/>
    <w:rsid w:val="009C799D"/>
    <w:rsid w:val="009D018A"/>
    <w:rsid w:val="009D039D"/>
    <w:rsid w:val="009D1E02"/>
    <w:rsid w:val="009D2C05"/>
    <w:rsid w:val="009D2E1C"/>
    <w:rsid w:val="009D311C"/>
    <w:rsid w:val="009D43F5"/>
    <w:rsid w:val="009D4651"/>
    <w:rsid w:val="009D4939"/>
    <w:rsid w:val="009D4A4A"/>
    <w:rsid w:val="009D4F37"/>
    <w:rsid w:val="009D5648"/>
    <w:rsid w:val="009D59FB"/>
    <w:rsid w:val="009D66D0"/>
    <w:rsid w:val="009D6B0E"/>
    <w:rsid w:val="009D6C21"/>
    <w:rsid w:val="009D7748"/>
    <w:rsid w:val="009D7922"/>
    <w:rsid w:val="009D7952"/>
    <w:rsid w:val="009E00CF"/>
    <w:rsid w:val="009E0186"/>
    <w:rsid w:val="009E02A3"/>
    <w:rsid w:val="009E0445"/>
    <w:rsid w:val="009E0449"/>
    <w:rsid w:val="009E082A"/>
    <w:rsid w:val="009E0832"/>
    <w:rsid w:val="009E0F2A"/>
    <w:rsid w:val="009E1109"/>
    <w:rsid w:val="009E11E0"/>
    <w:rsid w:val="009E132C"/>
    <w:rsid w:val="009E196F"/>
    <w:rsid w:val="009E1DEE"/>
    <w:rsid w:val="009E27AD"/>
    <w:rsid w:val="009E2B2C"/>
    <w:rsid w:val="009E3B54"/>
    <w:rsid w:val="009E3E7E"/>
    <w:rsid w:val="009E4058"/>
    <w:rsid w:val="009E445B"/>
    <w:rsid w:val="009E4625"/>
    <w:rsid w:val="009E48BF"/>
    <w:rsid w:val="009E492C"/>
    <w:rsid w:val="009E5163"/>
    <w:rsid w:val="009E5228"/>
    <w:rsid w:val="009E59E8"/>
    <w:rsid w:val="009E5AA1"/>
    <w:rsid w:val="009E5E84"/>
    <w:rsid w:val="009E5E8D"/>
    <w:rsid w:val="009E604A"/>
    <w:rsid w:val="009E63C7"/>
    <w:rsid w:val="009E6715"/>
    <w:rsid w:val="009E6D59"/>
    <w:rsid w:val="009E70CC"/>
    <w:rsid w:val="009E71D7"/>
    <w:rsid w:val="009E7DC6"/>
    <w:rsid w:val="009F055D"/>
    <w:rsid w:val="009F0AB7"/>
    <w:rsid w:val="009F1364"/>
    <w:rsid w:val="009F1589"/>
    <w:rsid w:val="009F1A3A"/>
    <w:rsid w:val="009F1E1D"/>
    <w:rsid w:val="009F1EBC"/>
    <w:rsid w:val="009F2236"/>
    <w:rsid w:val="009F23F2"/>
    <w:rsid w:val="009F24BB"/>
    <w:rsid w:val="009F2E84"/>
    <w:rsid w:val="009F43E4"/>
    <w:rsid w:val="009F4624"/>
    <w:rsid w:val="009F535F"/>
    <w:rsid w:val="009F543B"/>
    <w:rsid w:val="009F5D2B"/>
    <w:rsid w:val="009F5E5A"/>
    <w:rsid w:val="009F5F32"/>
    <w:rsid w:val="009F6DC8"/>
    <w:rsid w:val="009F79B5"/>
    <w:rsid w:val="009F7A28"/>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21B"/>
    <w:rsid w:val="00A03360"/>
    <w:rsid w:val="00A0343B"/>
    <w:rsid w:val="00A035AA"/>
    <w:rsid w:val="00A03804"/>
    <w:rsid w:val="00A04139"/>
    <w:rsid w:val="00A04BF3"/>
    <w:rsid w:val="00A04F8C"/>
    <w:rsid w:val="00A05221"/>
    <w:rsid w:val="00A05233"/>
    <w:rsid w:val="00A057BB"/>
    <w:rsid w:val="00A057FE"/>
    <w:rsid w:val="00A05D7F"/>
    <w:rsid w:val="00A05EED"/>
    <w:rsid w:val="00A0612C"/>
    <w:rsid w:val="00A06207"/>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3B6"/>
    <w:rsid w:val="00A12A31"/>
    <w:rsid w:val="00A12D6E"/>
    <w:rsid w:val="00A12D88"/>
    <w:rsid w:val="00A1346A"/>
    <w:rsid w:val="00A13547"/>
    <w:rsid w:val="00A13649"/>
    <w:rsid w:val="00A1393A"/>
    <w:rsid w:val="00A13DFA"/>
    <w:rsid w:val="00A143FD"/>
    <w:rsid w:val="00A1450B"/>
    <w:rsid w:val="00A1486A"/>
    <w:rsid w:val="00A14943"/>
    <w:rsid w:val="00A149F3"/>
    <w:rsid w:val="00A14C8E"/>
    <w:rsid w:val="00A15305"/>
    <w:rsid w:val="00A15604"/>
    <w:rsid w:val="00A1572F"/>
    <w:rsid w:val="00A160EA"/>
    <w:rsid w:val="00A16BB6"/>
    <w:rsid w:val="00A16C24"/>
    <w:rsid w:val="00A16F0F"/>
    <w:rsid w:val="00A16FEF"/>
    <w:rsid w:val="00A17083"/>
    <w:rsid w:val="00A17114"/>
    <w:rsid w:val="00A17479"/>
    <w:rsid w:val="00A17738"/>
    <w:rsid w:val="00A20314"/>
    <w:rsid w:val="00A21142"/>
    <w:rsid w:val="00A2161B"/>
    <w:rsid w:val="00A21AE0"/>
    <w:rsid w:val="00A21C85"/>
    <w:rsid w:val="00A22207"/>
    <w:rsid w:val="00A22238"/>
    <w:rsid w:val="00A22457"/>
    <w:rsid w:val="00A22883"/>
    <w:rsid w:val="00A22AC5"/>
    <w:rsid w:val="00A22C0D"/>
    <w:rsid w:val="00A22E64"/>
    <w:rsid w:val="00A23D87"/>
    <w:rsid w:val="00A23F62"/>
    <w:rsid w:val="00A23F8B"/>
    <w:rsid w:val="00A24915"/>
    <w:rsid w:val="00A251B4"/>
    <w:rsid w:val="00A25279"/>
    <w:rsid w:val="00A253E8"/>
    <w:rsid w:val="00A25C0F"/>
    <w:rsid w:val="00A25D79"/>
    <w:rsid w:val="00A25DEB"/>
    <w:rsid w:val="00A26890"/>
    <w:rsid w:val="00A26E23"/>
    <w:rsid w:val="00A2706D"/>
    <w:rsid w:val="00A27087"/>
    <w:rsid w:val="00A2754C"/>
    <w:rsid w:val="00A27DF2"/>
    <w:rsid w:val="00A300FF"/>
    <w:rsid w:val="00A30E63"/>
    <w:rsid w:val="00A314C0"/>
    <w:rsid w:val="00A317C1"/>
    <w:rsid w:val="00A31B10"/>
    <w:rsid w:val="00A320A2"/>
    <w:rsid w:val="00A3238A"/>
    <w:rsid w:val="00A32CE2"/>
    <w:rsid w:val="00A32E9C"/>
    <w:rsid w:val="00A333E2"/>
    <w:rsid w:val="00A33583"/>
    <w:rsid w:val="00A33CB8"/>
    <w:rsid w:val="00A34161"/>
    <w:rsid w:val="00A34342"/>
    <w:rsid w:val="00A3438E"/>
    <w:rsid w:val="00A34929"/>
    <w:rsid w:val="00A34A83"/>
    <w:rsid w:val="00A352B2"/>
    <w:rsid w:val="00A35306"/>
    <w:rsid w:val="00A3558D"/>
    <w:rsid w:val="00A35826"/>
    <w:rsid w:val="00A35A80"/>
    <w:rsid w:val="00A35B65"/>
    <w:rsid w:val="00A363BB"/>
    <w:rsid w:val="00A368D5"/>
    <w:rsid w:val="00A3698B"/>
    <w:rsid w:val="00A370AD"/>
    <w:rsid w:val="00A3726B"/>
    <w:rsid w:val="00A373B1"/>
    <w:rsid w:val="00A37429"/>
    <w:rsid w:val="00A3770A"/>
    <w:rsid w:val="00A37892"/>
    <w:rsid w:val="00A378FC"/>
    <w:rsid w:val="00A37B07"/>
    <w:rsid w:val="00A37EC2"/>
    <w:rsid w:val="00A37F41"/>
    <w:rsid w:val="00A408C4"/>
    <w:rsid w:val="00A409AE"/>
    <w:rsid w:val="00A40BB1"/>
    <w:rsid w:val="00A40E8D"/>
    <w:rsid w:val="00A4114A"/>
    <w:rsid w:val="00A41619"/>
    <w:rsid w:val="00A416B2"/>
    <w:rsid w:val="00A41AC8"/>
    <w:rsid w:val="00A41FD8"/>
    <w:rsid w:val="00A42296"/>
    <w:rsid w:val="00A42710"/>
    <w:rsid w:val="00A42888"/>
    <w:rsid w:val="00A428D4"/>
    <w:rsid w:val="00A42AE7"/>
    <w:rsid w:val="00A44B55"/>
    <w:rsid w:val="00A44DBC"/>
    <w:rsid w:val="00A455FE"/>
    <w:rsid w:val="00A45F51"/>
    <w:rsid w:val="00A46210"/>
    <w:rsid w:val="00A464B5"/>
    <w:rsid w:val="00A4665D"/>
    <w:rsid w:val="00A46E09"/>
    <w:rsid w:val="00A471B9"/>
    <w:rsid w:val="00A47470"/>
    <w:rsid w:val="00A4787D"/>
    <w:rsid w:val="00A50C46"/>
    <w:rsid w:val="00A50CC5"/>
    <w:rsid w:val="00A514E6"/>
    <w:rsid w:val="00A52081"/>
    <w:rsid w:val="00A52126"/>
    <w:rsid w:val="00A521BE"/>
    <w:rsid w:val="00A53365"/>
    <w:rsid w:val="00A533DC"/>
    <w:rsid w:val="00A533F5"/>
    <w:rsid w:val="00A53603"/>
    <w:rsid w:val="00A53B90"/>
    <w:rsid w:val="00A54C9F"/>
    <w:rsid w:val="00A54CB1"/>
    <w:rsid w:val="00A54D36"/>
    <w:rsid w:val="00A551FD"/>
    <w:rsid w:val="00A555F1"/>
    <w:rsid w:val="00A55BD2"/>
    <w:rsid w:val="00A55F8F"/>
    <w:rsid w:val="00A56077"/>
    <w:rsid w:val="00A560A9"/>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E72"/>
    <w:rsid w:val="00A6202C"/>
    <w:rsid w:val="00A624E1"/>
    <w:rsid w:val="00A62CFF"/>
    <w:rsid w:val="00A62D9A"/>
    <w:rsid w:val="00A62F9C"/>
    <w:rsid w:val="00A63032"/>
    <w:rsid w:val="00A63727"/>
    <w:rsid w:val="00A63F74"/>
    <w:rsid w:val="00A63F9C"/>
    <w:rsid w:val="00A64139"/>
    <w:rsid w:val="00A64149"/>
    <w:rsid w:val="00A64642"/>
    <w:rsid w:val="00A64B07"/>
    <w:rsid w:val="00A65489"/>
    <w:rsid w:val="00A65814"/>
    <w:rsid w:val="00A659D5"/>
    <w:rsid w:val="00A65B64"/>
    <w:rsid w:val="00A665B4"/>
    <w:rsid w:val="00A66887"/>
    <w:rsid w:val="00A66AE3"/>
    <w:rsid w:val="00A66C44"/>
    <w:rsid w:val="00A67367"/>
    <w:rsid w:val="00A67640"/>
    <w:rsid w:val="00A67764"/>
    <w:rsid w:val="00A677B3"/>
    <w:rsid w:val="00A67BCB"/>
    <w:rsid w:val="00A70194"/>
    <w:rsid w:val="00A702E6"/>
    <w:rsid w:val="00A70523"/>
    <w:rsid w:val="00A7095B"/>
    <w:rsid w:val="00A70F85"/>
    <w:rsid w:val="00A7128B"/>
    <w:rsid w:val="00A7128C"/>
    <w:rsid w:val="00A713B3"/>
    <w:rsid w:val="00A71499"/>
    <w:rsid w:val="00A71C7D"/>
    <w:rsid w:val="00A71D1F"/>
    <w:rsid w:val="00A7204D"/>
    <w:rsid w:val="00A7228E"/>
    <w:rsid w:val="00A723ED"/>
    <w:rsid w:val="00A725AD"/>
    <w:rsid w:val="00A72926"/>
    <w:rsid w:val="00A72A5D"/>
    <w:rsid w:val="00A73569"/>
    <w:rsid w:val="00A74036"/>
    <w:rsid w:val="00A7423A"/>
    <w:rsid w:val="00A7433C"/>
    <w:rsid w:val="00A74344"/>
    <w:rsid w:val="00A744AB"/>
    <w:rsid w:val="00A744FF"/>
    <w:rsid w:val="00A74832"/>
    <w:rsid w:val="00A74CE0"/>
    <w:rsid w:val="00A757B7"/>
    <w:rsid w:val="00A75A4F"/>
    <w:rsid w:val="00A75DAC"/>
    <w:rsid w:val="00A760D5"/>
    <w:rsid w:val="00A76491"/>
    <w:rsid w:val="00A76512"/>
    <w:rsid w:val="00A76A17"/>
    <w:rsid w:val="00A76C7F"/>
    <w:rsid w:val="00A775E1"/>
    <w:rsid w:val="00A779E8"/>
    <w:rsid w:val="00A77D5E"/>
    <w:rsid w:val="00A77D9C"/>
    <w:rsid w:val="00A77EF1"/>
    <w:rsid w:val="00A8022A"/>
    <w:rsid w:val="00A8024D"/>
    <w:rsid w:val="00A80650"/>
    <w:rsid w:val="00A80A82"/>
    <w:rsid w:val="00A80EAC"/>
    <w:rsid w:val="00A816CF"/>
    <w:rsid w:val="00A817E6"/>
    <w:rsid w:val="00A81E75"/>
    <w:rsid w:val="00A81F98"/>
    <w:rsid w:val="00A821BF"/>
    <w:rsid w:val="00A823C0"/>
    <w:rsid w:val="00A824B5"/>
    <w:rsid w:val="00A826D2"/>
    <w:rsid w:val="00A827F7"/>
    <w:rsid w:val="00A82B27"/>
    <w:rsid w:val="00A82B34"/>
    <w:rsid w:val="00A8300F"/>
    <w:rsid w:val="00A834FB"/>
    <w:rsid w:val="00A839E1"/>
    <w:rsid w:val="00A842F9"/>
    <w:rsid w:val="00A84372"/>
    <w:rsid w:val="00A8462B"/>
    <w:rsid w:val="00A85056"/>
    <w:rsid w:val="00A8516C"/>
    <w:rsid w:val="00A85543"/>
    <w:rsid w:val="00A859C0"/>
    <w:rsid w:val="00A85B88"/>
    <w:rsid w:val="00A85E76"/>
    <w:rsid w:val="00A8634F"/>
    <w:rsid w:val="00A8635D"/>
    <w:rsid w:val="00A8674F"/>
    <w:rsid w:val="00A87920"/>
    <w:rsid w:val="00A87A7C"/>
    <w:rsid w:val="00A905F9"/>
    <w:rsid w:val="00A906C9"/>
    <w:rsid w:val="00A909CD"/>
    <w:rsid w:val="00A90F9D"/>
    <w:rsid w:val="00A91D4F"/>
    <w:rsid w:val="00A91DBE"/>
    <w:rsid w:val="00A91DD6"/>
    <w:rsid w:val="00A91F07"/>
    <w:rsid w:val="00A91FCB"/>
    <w:rsid w:val="00A9249F"/>
    <w:rsid w:val="00A924C1"/>
    <w:rsid w:val="00A927B3"/>
    <w:rsid w:val="00A92A79"/>
    <w:rsid w:val="00A92E60"/>
    <w:rsid w:val="00A931AB"/>
    <w:rsid w:val="00A93704"/>
    <w:rsid w:val="00A93E27"/>
    <w:rsid w:val="00A94592"/>
    <w:rsid w:val="00A945C4"/>
    <w:rsid w:val="00A9463C"/>
    <w:rsid w:val="00A94828"/>
    <w:rsid w:val="00A94E2F"/>
    <w:rsid w:val="00A953C4"/>
    <w:rsid w:val="00A9547B"/>
    <w:rsid w:val="00A95889"/>
    <w:rsid w:val="00A95900"/>
    <w:rsid w:val="00A95B96"/>
    <w:rsid w:val="00A95BE0"/>
    <w:rsid w:val="00A95F05"/>
    <w:rsid w:val="00A96303"/>
    <w:rsid w:val="00A96426"/>
    <w:rsid w:val="00A964CF"/>
    <w:rsid w:val="00A96B9D"/>
    <w:rsid w:val="00A96DA2"/>
    <w:rsid w:val="00A97D43"/>
    <w:rsid w:val="00A97D68"/>
    <w:rsid w:val="00A97FEF"/>
    <w:rsid w:val="00AA0361"/>
    <w:rsid w:val="00AA0628"/>
    <w:rsid w:val="00AA062B"/>
    <w:rsid w:val="00AA1242"/>
    <w:rsid w:val="00AA15ED"/>
    <w:rsid w:val="00AA1C46"/>
    <w:rsid w:val="00AA2028"/>
    <w:rsid w:val="00AA23F7"/>
    <w:rsid w:val="00AA281E"/>
    <w:rsid w:val="00AA290C"/>
    <w:rsid w:val="00AA2A47"/>
    <w:rsid w:val="00AA2CAE"/>
    <w:rsid w:val="00AA2E21"/>
    <w:rsid w:val="00AA2F41"/>
    <w:rsid w:val="00AA3578"/>
    <w:rsid w:val="00AA373C"/>
    <w:rsid w:val="00AA3CDE"/>
    <w:rsid w:val="00AA433B"/>
    <w:rsid w:val="00AA47BE"/>
    <w:rsid w:val="00AA4A23"/>
    <w:rsid w:val="00AA505C"/>
    <w:rsid w:val="00AA529F"/>
    <w:rsid w:val="00AA5BC3"/>
    <w:rsid w:val="00AA62A8"/>
    <w:rsid w:val="00AA62E7"/>
    <w:rsid w:val="00AA6692"/>
    <w:rsid w:val="00AA687C"/>
    <w:rsid w:val="00AA6D20"/>
    <w:rsid w:val="00AA6DEE"/>
    <w:rsid w:val="00AA73F0"/>
    <w:rsid w:val="00AA7738"/>
    <w:rsid w:val="00AA7B5C"/>
    <w:rsid w:val="00AA7F6D"/>
    <w:rsid w:val="00AB0901"/>
    <w:rsid w:val="00AB16F8"/>
    <w:rsid w:val="00AB1F45"/>
    <w:rsid w:val="00AB1FE3"/>
    <w:rsid w:val="00AB24D8"/>
    <w:rsid w:val="00AB2910"/>
    <w:rsid w:val="00AB394A"/>
    <w:rsid w:val="00AB3D0F"/>
    <w:rsid w:val="00AB423D"/>
    <w:rsid w:val="00AB43F8"/>
    <w:rsid w:val="00AB4AA3"/>
    <w:rsid w:val="00AB4E9F"/>
    <w:rsid w:val="00AB51C2"/>
    <w:rsid w:val="00AB57E2"/>
    <w:rsid w:val="00AB61C9"/>
    <w:rsid w:val="00AB6480"/>
    <w:rsid w:val="00AB6A59"/>
    <w:rsid w:val="00AB7AEF"/>
    <w:rsid w:val="00AB7C9E"/>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AB"/>
    <w:rsid w:val="00AC3B2A"/>
    <w:rsid w:val="00AC4714"/>
    <w:rsid w:val="00AC4AEF"/>
    <w:rsid w:val="00AC4B6E"/>
    <w:rsid w:val="00AC4C0C"/>
    <w:rsid w:val="00AC4C3A"/>
    <w:rsid w:val="00AC4E80"/>
    <w:rsid w:val="00AC52CF"/>
    <w:rsid w:val="00AC5901"/>
    <w:rsid w:val="00AC5F02"/>
    <w:rsid w:val="00AC6138"/>
    <w:rsid w:val="00AC6203"/>
    <w:rsid w:val="00AC639D"/>
    <w:rsid w:val="00AC6B88"/>
    <w:rsid w:val="00AC6CD6"/>
    <w:rsid w:val="00AC792F"/>
    <w:rsid w:val="00AC7CE0"/>
    <w:rsid w:val="00AD0065"/>
    <w:rsid w:val="00AD0339"/>
    <w:rsid w:val="00AD10E7"/>
    <w:rsid w:val="00AD129C"/>
    <w:rsid w:val="00AD1E2C"/>
    <w:rsid w:val="00AD1FD1"/>
    <w:rsid w:val="00AD212F"/>
    <w:rsid w:val="00AD2C0E"/>
    <w:rsid w:val="00AD2DF9"/>
    <w:rsid w:val="00AD3262"/>
    <w:rsid w:val="00AD329B"/>
    <w:rsid w:val="00AD3316"/>
    <w:rsid w:val="00AD33EE"/>
    <w:rsid w:val="00AD3453"/>
    <w:rsid w:val="00AD348A"/>
    <w:rsid w:val="00AD369F"/>
    <w:rsid w:val="00AD3EA6"/>
    <w:rsid w:val="00AD41E0"/>
    <w:rsid w:val="00AD4C6E"/>
    <w:rsid w:val="00AD4C93"/>
    <w:rsid w:val="00AD5108"/>
    <w:rsid w:val="00AD5597"/>
    <w:rsid w:val="00AD5AC5"/>
    <w:rsid w:val="00AD5D84"/>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2AF"/>
    <w:rsid w:val="00AE17C0"/>
    <w:rsid w:val="00AE211D"/>
    <w:rsid w:val="00AE2530"/>
    <w:rsid w:val="00AE2BD4"/>
    <w:rsid w:val="00AE3555"/>
    <w:rsid w:val="00AE363A"/>
    <w:rsid w:val="00AE366D"/>
    <w:rsid w:val="00AE3843"/>
    <w:rsid w:val="00AE3846"/>
    <w:rsid w:val="00AE3B39"/>
    <w:rsid w:val="00AE3E4D"/>
    <w:rsid w:val="00AE3FE4"/>
    <w:rsid w:val="00AE414E"/>
    <w:rsid w:val="00AE441B"/>
    <w:rsid w:val="00AE453A"/>
    <w:rsid w:val="00AE49EE"/>
    <w:rsid w:val="00AE4A91"/>
    <w:rsid w:val="00AE4B20"/>
    <w:rsid w:val="00AE4E70"/>
    <w:rsid w:val="00AE5433"/>
    <w:rsid w:val="00AE57BA"/>
    <w:rsid w:val="00AE5DD9"/>
    <w:rsid w:val="00AE5FD0"/>
    <w:rsid w:val="00AE6152"/>
    <w:rsid w:val="00AE632A"/>
    <w:rsid w:val="00AE6877"/>
    <w:rsid w:val="00AE69C1"/>
    <w:rsid w:val="00AE7000"/>
    <w:rsid w:val="00AE700F"/>
    <w:rsid w:val="00AE705B"/>
    <w:rsid w:val="00AE7769"/>
    <w:rsid w:val="00AE7879"/>
    <w:rsid w:val="00AE78AA"/>
    <w:rsid w:val="00AE7A97"/>
    <w:rsid w:val="00AF014D"/>
    <w:rsid w:val="00AF0493"/>
    <w:rsid w:val="00AF0546"/>
    <w:rsid w:val="00AF106B"/>
    <w:rsid w:val="00AF192A"/>
    <w:rsid w:val="00AF1B41"/>
    <w:rsid w:val="00AF20E3"/>
    <w:rsid w:val="00AF2186"/>
    <w:rsid w:val="00AF218B"/>
    <w:rsid w:val="00AF2226"/>
    <w:rsid w:val="00AF230E"/>
    <w:rsid w:val="00AF2525"/>
    <w:rsid w:val="00AF3088"/>
    <w:rsid w:val="00AF34F4"/>
    <w:rsid w:val="00AF35AF"/>
    <w:rsid w:val="00AF3DE5"/>
    <w:rsid w:val="00AF4597"/>
    <w:rsid w:val="00AF467B"/>
    <w:rsid w:val="00AF4920"/>
    <w:rsid w:val="00AF51E6"/>
    <w:rsid w:val="00AF5343"/>
    <w:rsid w:val="00AF59B3"/>
    <w:rsid w:val="00AF616E"/>
    <w:rsid w:val="00AF6521"/>
    <w:rsid w:val="00AF6D31"/>
    <w:rsid w:val="00AF7C22"/>
    <w:rsid w:val="00AF7CD7"/>
    <w:rsid w:val="00AF7D16"/>
    <w:rsid w:val="00AF7DD8"/>
    <w:rsid w:val="00AF7FD8"/>
    <w:rsid w:val="00B001B2"/>
    <w:rsid w:val="00B0071C"/>
    <w:rsid w:val="00B00A27"/>
    <w:rsid w:val="00B00E54"/>
    <w:rsid w:val="00B00F9A"/>
    <w:rsid w:val="00B0157D"/>
    <w:rsid w:val="00B01704"/>
    <w:rsid w:val="00B018AE"/>
    <w:rsid w:val="00B018C9"/>
    <w:rsid w:val="00B0265E"/>
    <w:rsid w:val="00B028A4"/>
    <w:rsid w:val="00B03384"/>
    <w:rsid w:val="00B036E2"/>
    <w:rsid w:val="00B03D5D"/>
    <w:rsid w:val="00B040F0"/>
    <w:rsid w:val="00B041F1"/>
    <w:rsid w:val="00B04C7C"/>
    <w:rsid w:val="00B0500D"/>
    <w:rsid w:val="00B05424"/>
    <w:rsid w:val="00B05968"/>
    <w:rsid w:val="00B05D3A"/>
    <w:rsid w:val="00B06541"/>
    <w:rsid w:val="00B06948"/>
    <w:rsid w:val="00B07042"/>
    <w:rsid w:val="00B070A9"/>
    <w:rsid w:val="00B070BA"/>
    <w:rsid w:val="00B071DD"/>
    <w:rsid w:val="00B07552"/>
    <w:rsid w:val="00B07CF5"/>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C3F"/>
    <w:rsid w:val="00B1503E"/>
    <w:rsid w:val="00B15059"/>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6F6"/>
    <w:rsid w:val="00B238ED"/>
    <w:rsid w:val="00B24579"/>
    <w:rsid w:val="00B245E8"/>
    <w:rsid w:val="00B24906"/>
    <w:rsid w:val="00B249CD"/>
    <w:rsid w:val="00B24FEE"/>
    <w:rsid w:val="00B252E1"/>
    <w:rsid w:val="00B25694"/>
    <w:rsid w:val="00B25D1F"/>
    <w:rsid w:val="00B26194"/>
    <w:rsid w:val="00B26C78"/>
    <w:rsid w:val="00B26D52"/>
    <w:rsid w:val="00B26F8C"/>
    <w:rsid w:val="00B27406"/>
    <w:rsid w:val="00B27C8E"/>
    <w:rsid w:val="00B30B41"/>
    <w:rsid w:val="00B30DC9"/>
    <w:rsid w:val="00B30E73"/>
    <w:rsid w:val="00B31B7E"/>
    <w:rsid w:val="00B31EAC"/>
    <w:rsid w:val="00B3252A"/>
    <w:rsid w:val="00B3292C"/>
    <w:rsid w:val="00B331DA"/>
    <w:rsid w:val="00B33960"/>
    <w:rsid w:val="00B343E1"/>
    <w:rsid w:val="00B34B8A"/>
    <w:rsid w:val="00B34C38"/>
    <w:rsid w:val="00B34DC6"/>
    <w:rsid w:val="00B34FED"/>
    <w:rsid w:val="00B35288"/>
    <w:rsid w:val="00B352A0"/>
    <w:rsid w:val="00B35491"/>
    <w:rsid w:val="00B35ABD"/>
    <w:rsid w:val="00B35D25"/>
    <w:rsid w:val="00B35DFE"/>
    <w:rsid w:val="00B36087"/>
    <w:rsid w:val="00B36194"/>
    <w:rsid w:val="00B368DA"/>
    <w:rsid w:val="00B36E2B"/>
    <w:rsid w:val="00B36FA8"/>
    <w:rsid w:val="00B372A5"/>
    <w:rsid w:val="00B37846"/>
    <w:rsid w:val="00B378C4"/>
    <w:rsid w:val="00B37AA5"/>
    <w:rsid w:val="00B37BA5"/>
    <w:rsid w:val="00B37EF6"/>
    <w:rsid w:val="00B4016F"/>
    <w:rsid w:val="00B402B9"/>
    <w:rsid w:val="00B40625"/>
    <w:rsid w:val="00B406B2"/>
    <w:rsid w:val="00B40D7D"/>
    <w:rsid w:val="00B40E6E"/>
    <w:rsid w:val="00B40F46"/>
    <w:rsid w:val="00B40FB7"/>
    <w:rsid w:val="00B4116C"/>
    <w:rsid w:val="00B4180B"/>
    <w:rsid w:val="00B41842"/>
    <w:rsid w:val="00B418D3"/>
    <w:rsid w:val="00B42117"/>
    <w:rsid w:val="00B42267"/>
    <w:rsid w:val="00B424E5"/>
    <w:rsid w:val="00B4272C"/>
    <w:rsid w:val="00B42D8A"/>
    <w:rsid w:val="00B4335B"/>
    <w:rsid w:val="00B441BC"/>
    <w:rsid w:val="00B4428F"/>
    <w:rsid w:val="00B44581"/>
    <w:rsid w:val="00B44EB9"/>
    <w:rsid w:val="00B44F96"/>
    <w:rsid w:val="00B45494"/>
    <w:rsid w:val="00B45DC9"/>
    <w:rsid w:val="00B463B0"/>
    <w:rsid w:val="00B463C1"/>
    <w:rsid w:val="00B469CA"/>
    <w:rsid w:val="00B46A88"/>
    <w:rsid w:val="00B46C6F"/>
    <w:rsid w:val="00B46E50"/>
    <w:rsid w:val="00B46FA7"/>
    <w:rsid w:val="00B471D4"/>
    <w:rsid w:val="00B47BEB"/>
    <w:rsid w:val="00B5009B"/>
    <w:rsid w:val="00B50379"/>
    <w:rsid w:val="00B5099F"/>
    <w:rsid w:val="00B50B51"/>
    <w:rsid w:val="00B50CEA"/>
    <w:rsid w:val="00B50F90"/>
    <w:rsid w:val="00B51861"/>
    <w:rsid w:val="00B51897"/>
    <w:rsid w:val="00B51911"/>
    <w:rsid w:val="00B51F9D"/>
    <w:rsid w:val="00B520C2"/>
    <w:rsid w:val="00B526F6"/>
    <w:rsid w:val="00B5298D"/>
    <w:rsid w:val="00B52998"/>
    <w:rsid w:val="00B529E6"/>
    <w:rsid w:val="00B53141"/>
    <w:rsid w:val="00B531BD"/>
    <w:rsid w:val="00B532DE"/>
    <w:rsid w:val="00B5374D"/>
    <w:rsid w:val="00B547F1"/>
    <w:rsid w:val="00B553FF"/>
    <w:rsid w:val="00B555FA"/>
    <w:rsid w:val="00B55792"/>
    <w:rsid w:val="00B5670A"/>
    <w:rsid w:val="00B56C3B"/>
    <w:rsid w:val="00B56EFC"/>
    <w:rsid w:val="00B57009"/>
    <w:rsid w:val="00B570D5"/>
    <w:rsid w:val="00B579F4"/>
    <w:rsid w:val="00B57F96"/>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9BC"/>
    <w:rsid w:val="00B66FFF"/>
    <w:rsid w:val="00B6799C"/>
    <w:rsid w:val="00B67B3A"/>
    <w:rsid w:val="00B67BC4"/>
    <w:rsid w:val="00B70148"/>
    <w:rsid w:val="00B703C0"/>
    <w:rsid w:val="00B7100E"/>
    <w:rsid w:val="00B71669"/>
    <w:rsid w:val="00B719BE"/>
    <w:rsid w:val="00B71DFE"/>
    <w:rsid w:val="00B7205C"/>
    <w:rsid w:val="00B726AF"/>
    <w:rsid w:val="00B726BC"/>
    <w:rsid w:val="00B72F46"/>
    <w:rsid w:val="00B738B1"/>
    <w:rsid w:val="00B73ABE"/>
    <w:rsid w:val="00B744FB"/>
    <w:rsid w:val="00B746DA"/>
    <w:rsid w:val="00B746F9"/>
    <w:rsid w:val="00B74A5F"/>
    <w:rsid w:val="00B75679"/>
    <w:rsid w:val="00B7571A"/>
    <w:rsid w:val="00B75935"/>
    <w:rsid w:val="00B75997"/>
    <w:rsid w:val="00B7603C"/>
    <w:rsid w:val="00B77187"/>
    <w:rsid w:val="00B77227"/>
    <w:rsid w:val="00B77A02"/>
    <w:rsid w:val="00B77BF0"/>
    <w:rsid w:val="00B80FEB"/>
    <w:rsid w:val="00B81301"/>
    <w:rsid w:val="00B81407"/>
    <w:rsid w:val="00B815EA"/>
    <w:rsid w:val="00B8192C"/>
    <w:rsid w:val="00B81C23"/>
    <w:rsid w:val="00B81DEA"/>
    <w:rsid w:val="00B8211F"/>
    <w:rsid w:val="00B82794"/>
    <w:rsid w:val="00B82896"/>
    <w:rsid w:val="00B82AB5"/>
    <w:rsid w:val="00B82EA8"/>
    <w:rsid w:val="00B83034"/>
    <w:rsid w:val="00B831ED"/>
    <w:rsid w:val="00B8376A"/>
    <w:rsid w:val="00B837ED"/>
    <w:rsid w:val="00B83AC4"/>
    <w:rsid w:val="00B83B33"/>
    <w:rsid w:val="00B83DF3"/>
    <w:rsid w:val="00B84634"/>
    <w:rsid w:val="00B8481D"/>
    <w:rsid w:val="00B84AD3"/>
    <w:rsid w:val="00B84CC8"/>
    <w:rsid w:val="00B84F8A"/>
    <w:rsid w:val="00B850F0"/>
    <w:rsid w:val="00B86963"/>
    <w:rsid w:val="00B86F13"/>
    <w:rsid w:val="00B87377"/>
    <w:rsid w:val="00B87768"/>
    <w:rsid w:val="00B878A8"/>
    <w:rsid w:val="00B905B0"/>
    <w:rsid w:val="00B9065E"/>
    <w:rsid w:val="00B906BF"/>
    <w:rsid w:val="00B90A34"/>
    <w:rsid w:val="00B90A78"/>
    <w:rsid w:val="00B90FB3"/>
    <w:rsid w:val="00B91379"/>
    <w:rsid w:val="00B91612"/>
    <w:rsid w:val="00B9222A"/>
    <w:rsid w:val="00B9240D"/>
    <w:rsid w:val="00B9255D"/>
    <w:rsid w:val="00B92D3A"/>
    <w:rsid w:val="00B930D6"/>
    <w:rsid w:val="00B936CC"/>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51E"/>
    <w:rsid w:val="00B97C9D"/>
    <w:rsid w:val="00BA01E8"/>
    <w:rsid w:val="00BA025C"/>
    <w:rsid w:val="00BA029E"/>
    <w:rsid w:val="00BA05B8"/>
    <w:rsid w:val="00BA096B"/>
    <w:rsid w:val="00BA0ADA"/>
    <w:rsid w:val="00BA0B67"/>
    <w:rsid w:val="00BA16E0"/>
    <w:rsid w:val="00BA181C"/>
    <w:rsid w:val="00BA1926"/>
    <w:rsid w:val="00BA1DAA"/>
    <w:rsid w:val="00BA205E"/>
    <w:rsid w:val="00BA2268"/>
    <w:rsid w:val="00BA23DF"/>
    <w:rsid w:val="00BA280A"/>
    <w:rsid w:val="00BA40DA"/>
    <w:rsid w:val="00BA40EF"/>
    <w:rsid w:val="00BA421F"/>
    <w:rsid w:val="00BA46E4"/>
    <w:rsid w:val="00BA4CEA"/>
    <w:rsid w:val="00BA4DFF"/>
    <w:rsid w:val="00BA4F16"/>
    <w:rsid w:val="00BA5AAD"/>
    <w:rsid w:val="00BA5B24"/>
    <w:rsid w:val="00BA5BA9"/>
    <w:rsid w:val="00BA5EC8"/>
    <w:rsid w:val="00BA649F"/>
    <w:rsid w:val="00BA6624"/>
    <w:rsid w:val="00BA664E"/>
    <w:rsid w:val="00BA6E1E"/>
    <w:rsid w:val="00BA6E34"/>
    <w:rsid w:val="00BA7725"/>
    <w:rsid w:val="00BA7E0C"/>
    <w:rsid w:val="00BA7FB2"/>
    <w:rsid w:val="00BB003F"/>
    <w:rsid w:val="00BB0255"/>
    <w:rsid w:val="00BB0445"/>
    <w:rsid w:val="00BB0591"/>
    <w:rsid w:val="00BB0885"/>
    <w:rsid w:val="00BB0DEF"/>
    <w:rsid w:val="00BB1270"/>
    <w:rsid w:val="00BB13C7"/>
    <w:rsid w:val="00BB165A"/>
    <w:rsid w:val="00BB198A"/>
    <w:rsid w:val="00BB1B21"/>
    <w:rsid w:val="00BB1B48"/>
    <w:rsid w:val="00BB26F9"/>
    <w:rsid w:val="00BB2793"/>
    <w:rsid w:val="00BB2AAB"/>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8DC"/>
    <w:rsid w:val="00BC0B80"/>
    <w:rsid w:val="00BC160D"/>
    <w:rsid w:val="00BC230A"/>
    <w:rsid w:val="00BC2565"/>
    <w:rsid w:val="00BC25F6"/>
    <w:rsid w:val="00BC2607"/>
    <w:rsid w:val="00BC2633"/>
    <w:rsid w:val="00BC29C5"/>
    <w:rsid w:val="00BC29FE"/>
    <w:rsid w:val="00BC2BED"/>
    <w:rsid w:val="00BC2F05"/>
    <w:rsid w:val="00BC3244"/>
    <w:rsid w:val="00BC45BA"/>
    <w:rsid w:val="00BC45EF"/>
    <w:rsid w:val="00BC46DE"/>
    <w:rsid w:val="00BC4B42"/>
    <w:rsid w:val="00BC4B85"/>
    <w:rsid w:val="00BC4F07"/>
    <w:rsid w:val="00BC63E7"/>
    <w:rsid w:val="00BC6402"/>
    <w:rsid w:val="00BC644F"/>
    <w:rsid w:val="00BC6831"/>
    <w:rsid w:val="00BC69CA"/>
    <w:rsid w:val="00BC724D"/>
    <w:rsid w:val="00BC72C5"/>
    <w:rsid w:val="00BC79EE"/>
    <w:rsid w:val="00BD023A"/>
    <w:rsid w:val="00BD03CD"/>
    <w:rsid w:val="00BD0C3A"/>
    <w:rsid w:val="00BD0D89"/>
    <w:rsid w:val="00BD159E"/>
    <w:rsid w:val="00BD17B1"/>
    <w:rsid w:val="00BD219F"/>
    <w:rsid w:val="00BD30BD"/>
    <w:rsid w:val="00BD3567"/>
    <w:rsid w:val="00BD361D"/>
    <w:rsid w:val="00BD3924"/>
    <w:rsid w:val="00BD406B"/>
    <w:rsid w:val="00BD45F5"/>
    <w:rsid w:val="00BD46BD"/>
    <w:rsid w:val="00BD4726"/>
    <w:rsid w:val="00BD490B"/>
    <w:rsid w:val="00BD4952"/>
    <w:rsid w:val="00BD4998"/>
    <w:rsid w:val="00BD4FBB"/>
    <w:rsid w:val="00BD5151"/>
    <w:rsid w:val="00BD51B0"/>
    <w:rsid w:val="00BD586D"/>
    <w:rsid w:val="00BD58F1"/>
    <w:rsid w:val="00BD5B26"/>
    <w:rsid w:val="00BD5EA8"/>
    <w:rsid w:val="00BD602C"/>
    <w:rsid w:val="00BD6322"/>
    <w:rsid w:val="00BD64FC"/>
    <w:rsid w:val="00BD65A8"/>
    <w:rsid w:val="00BD6B16"/>
    <w:rsid w:val="00BD6B64"/>
    <w:rsid w:val="00BD6D58"/>
    <w:rsid w:val="00BD6FDF"/>
    <w:rsid w:val="00BD75CD"/>
    <w:rsid w:val="00BD777A"/>
    <w:rsid w:val="00BD7ADB"/>
    <w:rsid w:val="00BD7B11"/>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047"/>
    <w:rsid w:val="00BE32F1"/>
    <w:rsid w:val="00BE3493"/>
    <w:rsid w:val="00BE389B"/>
    <w:rsid w:val="00BE39BD"/>
    <w:rsid w:val="00BE3FCB"/>
    <w:rsid w:val="00BE4020"/>
    <w:rsid w:val="00BE450F"/>
    <w:rsid w:val="00BE4E9D"/>
    <w:rsid w:val="00BE4FE9"/>
    <w:rsid w:val="00BE50F4"/>
    <w:rsid w:val="00BE5857"/>
    <w:rsid w:val="00BE5A9D"/>
    <w:rsid w:val="00BE5BD5"/>
    <w:rsid w:val="00BE6999"/>
    <w:rsid w:val="00BE6B8F"/>
    <w:rsid w:val="00BE6BF1"/>
    <w:rsid w:val="00BE7232"/>
    <w:rsid w:val="00BE7693"/>
    <w:rsid w:val="00BE7BE2"/>
    <w:rsid w:val="00BE7D9A"/>
    <w:rsid w:val="00BF047B"/>
    <w:rsid w:val="00BF169A"/>
    <w:rsid w:val="00BF177B"/>
    <w:rsid w:val="00BF1BE4"/>
    <w:rsid w:val="00BF25CF"/>
    <w:rsid w:val="00BF263D"/>
    <w:rsid w:val="00BF2719"/>
    <w:rsid w:val="00BF2AD9"/>
    <w:rsid w:val="00BF328E"/>
    <w:rsid w:val="00BF33B5"/>
    <w:rsid w:val="00BF3460"/>
    <w:rsid w:val="00BF3707"/>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B66"/>
    <w:rsid w:val="00C0498D"/>
    <w:rsid w:val="00C04A5E"/>
    <w:rsid w:val="00C05B5A"/>
    <w:rsid w:val="00C05B60"/>
    <w:rsid w:val="00C05FC1"/>
    <w:rsid w:val="00C061E2"/>
    <w:rsid w:val="00C069F2"/>
    <w:rsid w:val="00C06C91"/>
    <w:rsid w:val="00C06D09"/>
    <w:rsid w:val="00C0703F"/>
    <w:rsid w:val="00C0776E"/>
    <w:rsid w:val="00C07D2E"/>
    <w:rsid w:val="00C10201"/>
    <w:rsid w:val="00C10206"/>
    <w:rsid w:val="00C10284"/>
    <w:rsid w:val="00C103F2"/>
    <w:rsid w:val="00C10A1B"/>
    <w:rsid w:val="00C10AA5"/>
    <w:rsid w:val="00C10CB0"/>
    <w:rsid w:val="00C10CED"/>
    <w:rsid w:val="00C10F64"/>
    <w:rsid w:val="00C113A5"/>
    <w:rsid w:val="00C1164C"/>
    <w:rsid w:val="00C11A54"/>
    <w:rsid w:val="00C120A1"/>
    <w:rsid w:val="00C12476"/>
    <w:rsid w:val="00C1252D"/>
    <w:rsid w:val="00C126F9"/>
    <w:rsid w:val="00C12C94"/>
    <w:rsid w:val="00C12E8B"/>
    <w:rsid w:val="00C13290"/>
    <w:rsid w:val="00C13624"/>
    <w:rsid w:val="00C13A54"/>
    <w:rsid w:val="00C13EF9"/>
    <w:rsid w:val="00C15245"/>
    <w:rsid w:val="00C15878"/>
    <w:rsid w:val="00C15DB1"/>
    <w:rsid w:val="00C1658C"/>
    <w:rsid w:val="00C16826"/>
    <w:rsid w:val="00C16884"/>
    <w:rsid w:val="00C1697E"/>
    <w:rsid w:val="00C16E72"/>
    <w:rsid w:val="00C1737F"/>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DDC"/>
    <w:rsid w:val="00C24377"/>
    <w:rsid w:val="00C249E1"/>
    <w:rsid w:val="00C24A33"/>
    <w:rsid w:val="00C24E4E"/>
    <w:rsid w:val="00C24EB6"/>
    <w:rsid w:val="00C251D9"/>
    <w:rsid w:val="00C257FA"/>
    <w:rsid w:val="00C2580B"/>
    <w:rsid w:val="00C25BD2"/>
    <w:rsid w:val="00C25C95"/>
    <w:rsid w:val="00C26672"/>
    <w:rsid w:val="00C267C7"/>
    <w:rsid w:val="00C26824"/>
    <w:rsid w:val="00C26B0E"/>
    <w:rsid w:val="00C27496"/>
    <w:rsid w:val="00C276D2"/>
    <w:rsid w:val="00C27719"/>
    <w:rsid w:val="00C2789E"/>
    <w:rsid w:val="00C27C81"/>
    <w:rsid w:val="00C27F2B"/>
    <w:rsid w:val="00C30068"/>
    <w:rsid w:val="00C30236"/>
    <w:rsid w:val="00C305C0"/>
    <w:rsid w:val="00C30B48"/>
    <w:rsid w:val="00C30D2A"/>
    <w:rsid w:val="00C315C0"/>
    <w:rsid w:val="00C3259A"/>
    <w:rsid w:val="00C32963"/>
    <w:rsid w:val="00C32A8F"/>
    <w:rsid w:val="00C32AA1"/>
    <w:rsid w:val="00C32FB0"/>
    <w:rsid w:val="00C3301B"/>
    <w:rsid w:val="00C33137"/>
    <w:rsid w:val="00C33420"/>
    <w:rsid w:val="00C33506"/>
    <w:rsid w:val="00C33DA5"/>
    <w:rsid w:val="00C34500"/>
    <w:rsid w:val="00C345A7"/>
    <w:rsid w:val="00C34693"/>
    <w:rsid w:val="00C3490F"/>
    <w:rsid w:val="00C3568F"/>
    <w:rsid w:val="00C35C29"/>
    <w:rsid w:val="00C35EC7"/>
    <w:rsid w:val="00C362EA"/>
    <w:rsid w:val="00C363D0"/>
    <w:rsid w:val="00C365F7"/>
    <w:rsid w:val="00C3664B"/>
    <w:rsid w:val="00C36669"/>
    <w:rsid w:val="00C368D1"/>
    <w:rsid w:val="00C36CEB"/>
    <w:rsid w:val="00C37196"/>
    <w:rsid w:val="00C373FD"/>
    <w:rsid w:val="00C37F12"/>
    <w:rsid w:val="00C40233"/>
    <w:rsid w:val="00C40642"/>
    <w:rsid w:val="00C40651"/>
    <w:rsid w:val="00C40C25"/>
    <w:rsid w:val="00C412F3"/>
    <w:rsid w:val="00C4147F"/>
    <w:rsid w:val="00C41731"/>
    <w:rsid w:val="00C419E7"/>
    <w:rsid w:val="00C42123"/>
    <w:rsid w:val="00C42827"/>
    <w:rsid w:val="00C42F67"/>
    <w:rsid w:val="00C433BD"/>
    <w:rsid w:val="00C43999"/>
    <w:rsid w:val="00C43D8F"/>
    <w:rsid w:val="00C4413C"/>
    <w:rsid w:val="00C44883"/>
    <w:rsid w:val="00C44CAB"/>
    <w:rsid w:val="00C44EB8"/>
    <w:rsid w:val="00C45142"/>
    <w:rsid w:val="00C452AF"/>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7D5"/>
    <w:rsid w:val="00C50EC6"/>
    <w:rsid w:val="00C5189A"/>
    <w:rsid w:val="00C51D85"/>
    <w:rsid w:val="00C51F16"/>
    <w:rsid w:val="00C52007"/>
    <w:rsid w:val="00C5279C"/>
    <w:rsid w:val="00C527E8"/>
    <w:rsid w:val="00C52867"/>
    <w:rsid w:val="00C530C5"/>
    <w:rsid w:val="00C53ACF"/>
    <w:rsid w:val="00C53BF0"/>
    <w:rsid w:val="00C53E05"/>
    <w:rsid w:val="00C53E92"/>
    <w:rsid w:val="00C55101"/>
    <w:rsid w:val="00C55A09"/>
    <w:rsid w:val="00C562D5"/>
    <w:rsid w:val="00C564D3"/>
    <w:rsid w:val="00C56C01"/>
    <w:rsid w:val="00C56E0C"/>
    <w:rsid w:val="00C572AC"/>
    <w:rsid w:val="00C57733"/>
    <w:rsid w:val="00C578FB"/>
    <w:rsid w:val="00C57921"/>
    <w:rsid w:val="00C57B21"/>
    <w:rsid w:val="00C57DAB"/>
    <w:rsid w:val="00C6001B"/>
    <w:rsid w:val="00C60ACC"/>
    <w:rsid w:val="00C6169A"/>
    <w:rsid w:val="00C61BA9"/>
    <w:rsid w:val="00C62A6D"/>
    <w:rsid w:val="00C62BDF"/>
    <w:rsid w:val="00C62C53"/>
    <w:rsid w:val="00C62F85"/>
    <w:rsid w:val="00C634FD"/>
    <w:rsid w:val="00C6363B"/>
    <w:rsid w:val="00C636CF"/>
    <w:rsid w:val="00C64705"/>
    <w:rsid w:val="00C64736"/>
    <w:rsid w:val="00C64A78"/>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E9C"/>
    <w:rsid w:val="00C70F8D"/>
    <w:rsid w:val="00C7116F"/>
    <w:rsid w:val="00C71455"/>
    <w:rsid w:val="00C71E6C"/>
    <w:rsid w:val="00C72E7C"/>
    <w:rsid w:val="00C72F93"/>
    <w:rsid w:val="00C7369A"/>
    <w:rsid w:val="00C73856"/>
    <w:rsid w:val="00C739AA"/>
    <w:rsid w:val="00C74116"/>
    <w:rsid w:val="00C744A4"/>
    <w:rsid w:val="00C74B59"/>
    <w:rsid w:val="00C74D2E"/>
    <w:rsid w:val="00C75204"/>
    <w:rsid w:val="00C7533E"/>
    <w:rsid w:val="00C75910"/>
    <w:rsid w:val="00C760AA"/>
    <w:rsid w:val="00C761C8"/>
    <w:rsid w:val="00C76870"/>
    <w:rsid w:val="00C7717B"/>
    <w:rsid w:val="00C77237"/>
    <w:rsid w:val="00C773A6"/>
    <w:rsid w:val="00C779DA"/>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4B92"/>
    <w:rsid w:val="00C8501F"/>
    <w:rsid w:val="00C8624E"/>
    <w:rsid w:val="00C864A7"/>
    <w:rsid w:val="00C86BB2"/>
    <w:rsid w:val="00C87064"/>
    <w:rsid w:val="00C8766A"/>
    <w:rsid w:val="00C87BBD"/>
    <w:rsid w:val="00C87CAE"/>
    <w:rsid w:val="00C87E3A"/>
    <w:rsid w:val="00C90354"/>
    <w:rsid w:val="00C903C0"/>
    <w:rsid w:val="00C91511"/>
    <w:rsid w:val="00C917CF"/>
    <w:rsid w:val="00C91CD5"/>
    <w:rsid w:val="00C9254A"/>
    <w:rsid w:val="00C92636"/>
    <w:rsid w:val="00C92AA4"/>
    <w:rsid w:val="00C92BA0"/>
    <w:rsid w:val="00C92D2C"/>
    <w:rsid w:val="00C92DB7"/>
    <w:rsid w:val="00C92E58"/>
    <w:rsid w:val="00C92FF5"/>
    <w:rsid w:val="00C93241"/>
    <w:rsid w:val="00C9396D"/>
    <w:rsid w:val="00C942AE"/>
    <w:rsid w:val="00C94557"/>
    <w:rsid w:val="00C94B02"/>
    <w:rsid w:val="00C94B19"/>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E22"/>
    <w:rsid w:val="00CA0F5B"/>
    <w:rsid w:val="00CA1BD3"/>
    <w:rsid w:val="00CA2014"/>
    <w:rsid w:val="00CA23A2"/>
    <w:rsid w:val="00CA31C4"/>
    <w:rsid w:val="00CA359A"/>
    <w:rsid w:val="00CA3979"/>
    <w:rsid w:val="00CA3C73"/>
    <w:rsid w:val="00CA4B05"/>
    <w:rsid w:val="00CA5679"/>
    <w:rsid w:val="00CA6446"/>
    <w:rsid w:val="00CA64B1"/>
    <w:rsid w:val="00CA6B53"/>
    <w:rsid w:val="00CA7101"/>
    <w:rsid w:val="00CA718A"/>
    <w:rsid w:val="00CA7418"/>
    <w:rsid w:val="00CA7928"/>
    <w:rsid w:val="00CA7C55"/>
    <w:rsid w:val="00CAFFEE"/>
    <w:rsid w:val="00CB05FD"/>
    <w:rsid w:val="00CB0922"/>
    <w:rsid w:val="00CB0A30"/>
    <w:rsid w:val="00CB0B74"/>
    <w:rsid w:val="00CB0EA5"/>
    <w:rsid w:val="00CB0F42"/>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887"/>
    <w:rsid w:val="00CB49EA"/>
    <w:rsid w:val="00CB5657"/>
    <w:rsid w:val="00CB5A75"/>
    <w:rsid w:val="00CB6247"/>
    <w:rsid w:val="00CB6301"/>
    <w:rsid w:val="00CB64BD"/>
    <w:rsid w:val="00CB65FF"/>
    <w:rsid w:val="00CB6E4D"/>
    <w:rsid w:val="00CB714E"/>
    <w:rsid w:val="00CC066E"/>
    <w:rsid w:val="00CC0965"/>
    <w:rsid w:val="00CC0BD5"/>
    <w:rsid w:val="00CC1353"/>
    <w:rsid w:val="00CC1A47"/>
    <w:rsid w:val="00CC1F5C"/>
    <w:rsid w:val="00CC23D7"/>
    <w:rsid w:val="00CC2578"/>
    <w:rsid w:val="00CC2B92"/>
    <w:rsid w:val="00CC3BD1"/>
    <w:rsid w:val="00CC3EB9"/>
    <w:rsid w:val="00CC45E0"/>
    <w:rsid w:val="00CC4692"/>
    <w:rsid w:val="00CC5470"/>
    <w:rsid w:val="00CC5A03"/>
    <w:rsid w:val="00CC5DFC"/>
    <w:rsid w:val="00CC62AE"/>
    <w:rsid w:val="00CC64CD"/>
    <w:rsid w:val="00CC6694"/>
    <w:rsid w:val="00CC7046"/>
    <w:rsid w:val="00CC721B"/>
    <w:rsid w:val="00CC7C7D"/>
    <w:rsid w:val="00CD0098"/>
    <w:rsid w:val="00CD0401"/>
    <w:rsid w:val="00CD0659"/>
    <w:rsid w:val="00CD0DB0"/>
    <w:rsid w:val="00CD10D3"/>
    <w:rsid w:val="00CD1184"/>
    <w:rsid w:val="00CD1755"/>
    <w:rsid w:val="00CD17AE"/>
    <w:rsid w:val="00CD198B"/>
    <w:rsid w:val="00CD263D"/>
    <w:rsid w:val="00CD29DF"/>
    <w:rsid w:val="00CD3A47"/>
    <w:rsid w:val="00CD3D4F"/>
    <w:rsid w:val="00CD3D84"/>
    <w:rsid w:val="00CD3EDB"/>
    <w:rsid w:val="00CD4168"/>
    <w:rsid w:val="00CD43DF"/>
    <w:rsid w:val="00CD4410"/>
    <w:rsid w:val="00CD45C1"/>
    <w:rsid w:val="00CD4D7E"/>
    <w:rsid w:val="00CD50F4"/>
    <w:rsid w:val="00CD5CF7"/>
    <w:rsid w:val="00CD63FA"/>
    <w:rsid w:val="00CD6410"/>
    <w:rsid w:val="00CD645B"/>
    <w:rsid w:val="00CD653D"/>
    <w:rsid w:val="00CD6576"/>
    <w:rsid w:val="00CD77B2"/>
    <w:rsid w:val="00CD7946"/>
    <w:rsid w:val="00CE0954"/>
    <w:rsid w:val="00CE0D48"/>
    <w:rsid w:val="00CE0FB8"/>
    <w:rsid w:val="00CE1779"/>
    <w:rsid w:val="00CE18CD"/>
    <w:rsid w:val="00CE19BE"/>
    <w:rsid w:val="00CE1B24"/>
    <w:rsid w:val="00CE1EE3"/>
    <w:rsid w:val="00CE2CBD"/>
    <w:rsid w:val="00CE3639"/>
    <w:rsid w:val="00CE3777"/>
    <w:rsid w:val="00CE395A"/>
    <w:rsid w:val="00CE3C6E"/>
    <w:rsid w:val="00CE3CC8"/>
    <w:rsid w:val="00CE40D4"/>
    <w:rsid w:val="00CE4259"/>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ECC"/>
    <w:rsid w:val="00CF15EB"/>
    <w:rsid w:val="00CF179C"/>
    <w:rsid w:val="00CF1D9C"/>
    <w:rsid w:val="00CF2138"/>
    <w:rsid w:val="00CF2265"/>
    <w:rsid w:val="00CF26EB"/>
    <w:rsid w:val="00CF2B9F"/>
    <w:rsid w:val="00CF2EE0"/>
    <w:rsid w:val="00CF2F6C"/>
    <w:rsid w:val="00CF3866"/>
    <w:rsid w:val="00CF38DD"/>
    <w:rsid w:val="00CF3DAB"/>
    <w:rsid w:val="00CF3FA3"/>
    <w:rsid w:val="00CF4299"/>
    <w:rsid w:val="00CF4498"/>
    <w:rsid w:val="00CF532C"/>
    <w:rsid w:val="00CF5B5A"/>
    <w:rsid w:val="00CF5CC8"/>
    <w:rsid w:val="00CF6E31"/>
    <w:rsid w:val="00CF6E9A"/>
    <w:rsid w:val="00CF76F5"/>
    <w:rsid w:val="00CF76FB"/>
    <w:rsid w:val="00CF7A2E"/>
    <w:rsid w:val="00D00382"/>
    <w:rsid w:val="00D0059F"/>
    <w:rsid w:val="00D008AF"/>
    <w:rsid w:val="00D00D76"/>
    <w:rsid w:val="00D00FA3"/>
    <w:rsid w:val="00D010E9"/>
    <w:rsid w:val="00D01617"/>
    <w:rsid w:val="00D023D8"/>
    <w:rsid w:val="00D02A97"/>
    <w:rsid w:val="00D02D41"/>
    <w:rsid w:val="00D02FB3"/>
    <w:rsid w:val="00D035C0"/>
    <w:rsid w:val="00D03807"/>
    <w:rsid w:val="00D03B4A"/>
    <w:rsid w:val="00D03B65"/>
    <w:rsid w:val="00D04329"/>
    <w:rsid w:val="00D04555"/>
    <w:rsid w:val="00D04B0C"/>
    <w:rsid w:val="00D055E5"/>
    <w:rsid w:val="00D059E4"/>
    <w:rsid w:val="00D05AC8"/>
    <w:rsid w:val="00D05C4E"/>
    <w:rsid w:val="00D06139"/>
    <w:rsid w:val="00D0614F"/>
    <w:rsid w:val="00D06909"/>
    <w:rsid w:val="00D07121"/>
    <w:rsid w:val="00D07AE2"/>
    <w:rsid w:val="00D1079D"/>
    <w:rsid w:val="00D10B3A"/>
    <w:rsid w:val="00D11199"/>
    <w:rsid w:val="00D116C5"/>
    <w:rsid w:val="00D11A04"/>
    <w:rsid w:val="00D126C5"/>
    <w:rsid w:val="00D12728"/>
    <w:rsid w:val="00D12C39"/>
    <w:rsid w:val="00D12E29"/>
    <w:rsid w:val="00D130B4"/>
    <w:rsid w:val="00D1368E"/>
    <w:rsid w:val="00D13709"/>
    <w:rsid w:val="00D13B59"/>
    <w:rsid w:val="00D13D20"/>
    <w:rsid w:val="00D13DD6"/>
    <w:rsid w:val="00D13DF5"/>
    <w:rsid w:val="00D14132"/>
    <w:rsid w:val="00D14495"/>
    <w:rsid w:val="00D1470D"/>
    <w:rsid w:val="00D14838"/>
    <w:rsid w:val="00D14ADC"/>
    <w:rsid w:val="00D14B14"/>
    <w:rsid w:val="00D1505C"/>
    <w:rsid w:val="00D1509B"/>
    <w:rsid w:val="00D15598"/>
    <w:rsid w:val="00D15B00"/>
    <w:rsid w:val="00D161EA"/>
    <w:rsid w:val="00D16C58"/>
    <w:rsid w:val="00D16CA1"/>
    <w:rsid w:val="00D16E18"/>
    <w:rsid w:val="00D16EF7"/>
    <w:rsid w:val="00D170F1"/>
    <w:rsid w:val="00D1712D"/>
    <w:rsid w:val="00D17175"/>
    <w:rsid w:val="00D17296"/>
    <w:rsid w:val="00D17550"/>
    <w:rsid w:val="00D17F53"/>
    <w:rsid w:val="00D2060D"/>
    <w:rsid w:val="00D206BA"/>
    <w:rsid w:val="00D2113C"/>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5DA"/>
    <w:rsid w:val="00D260BC"/>
    <w:rsid w:val="00D2638B"/>
    <w:rsid w:val="00D26C52"/>
    <w:rsid w:val="00D26DE8"/>
    <w:rsid w:val="00D271AD"/>
    <w:rsid w:val="00D2740A"/>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5BA"/>
    <w:rsid w:val="00D3364B"/>
    <w:rsid w:val="00D34116"/>
    <w:rsid w:val="00D34203"/>
    <w:rsid w:val="00D34A51"/>
    <w:rsid w:val="00D34AA2"/>
    <w:rsid w:val="00D34C71"/>
    <w:rsid w:val="00D3541C"/>
    <w:rsid w:val="00D354EF"/>
    <w:rsid w:val="00D3554B"/>
    <w:rsid w:val="00D358B2"/>
    <w:rsid w:val="00D35A5D"/>
    <w:rsid w:val="00D35BDF"/>
    <w:rsid w:val="00D35C36"/>
    <w:rsid w:val="00D35EE5"/>
    <w:rsid w:val="00D364FD"/>
    <w:rsid w:val="00D36B8B"/>
    <w:rsid w:val="00D374EA"/>
    <w:rsid w:val="00D37A14"/>
    <w:rsid w:val="00D37BEB"/>
    <w:rsid w:val="00D401AB"/>
    <w:rsid w:val="00D40519"/>
    <w:rsid w:val="00D40691"/>
    <w:rsid w:val="00D407E3"/>
    <w:rsid w:val="00D409F2"/>
    <w:rsid w:val="00D40ADC"/>
    <w:rsid w:val="00D40B5C"/>
    <w:rsid w:val="00D40F10"/>
    <w:rsid w:val="00D41A5E"/>
    <w:rsid w:val="00D421A8"/>
    <w:rsid w:val="00D422B4"/>
    <w:rsid w:val="00D424E9"/>
    <w:rsid w:val="00D427BB"/>
    <w:rsid w:val="00D43427"/>
    <w:rsid w:val="00D4351C"/>
    <w:rsid w:val="00D435A4"/>
    <w:rsid w:val="00D435C9"/>
    <w:rsid w:val="00D43819"/>
    <w:rsid w:val="00D43AE7"/>
    <w:rsid w:val="00D43B03"/>
    <w:rsid w:val="00D44259"/>
    <w:rsid w:val="00D44510"/>
    <w:rsid w:val="00D44876"/>
    <w:rsid w:val="00D44C16"/>
    <w:rsid w:val="00D44E3E"/>
    <w:rsid w:val="00D45642"/>
    <w:rsid w:val="00D456A1"/>
    <w:rsid w:val="00D45C40"/>
    <w:rsid w:val="00D45E78"/>
    <w:rsid w:val="00D46748"/>
    <w:rsid w:val="00D46CD4"/>
    <w:rsid w:val="00D46D18"/>
    <w:rsid w:val="00D46E4F"/>
    <w:rsid w:val="00D47337"/>
    <w:rsid w:val="00D47C4E"/>
    <w:rsid w:val="00D47CA3"/>
    <w:rsid w:val="00D500F9"/>
    <w:rsid w:val="00D502AD"/>
    <w:rsid w:val="00D505FD"/>
    <w:rsid w:val="00D506B2"/>
    <w:rsid w:val="00D50DE8"/>
    <w:rsid w:val="00D510CE"/>
    <w:rsid w:val="00D51206"/>
    <w:rsid w:val="00D518D7"/>
    <w:rsid w:val="00D519BA"/>
    <w:rsid w:val="00D51D0F"/>
    <w:rsid w:val="00D51EFE"/>
    <w:rsid w:val="00D52273"/>
    <w:rsid w:val="00D52871"/>
    <w:rsid w:val="00D52910"/>
    <w:rsid w:val="00D52ED6"/>
    <w:rsid w:val="00D5311B"/>
    <w:rsid w:val="00D53124"/>
    <w:rsid w:val="00D5378F"/>
    <w:rsid w:val="00D54533"/>
    <w:rsid w:val="00D54FED"/>
    <w:rsid w:val="00D55135"/>
    <w:rsid w:val="00D55289"/>
    <w:rsid w:val="00D55BCA"/>
    <w:rsid w:val="00D55D70"/>
    <w:rsid w:val="00D5603B"/>
    <w:rsid w:val="00D5662F"/>
    <w:rsid w:val="00D56700"/>
    <w:rsid w:val="00D56813"/>
    <w:rsid w:val="00D56B9B"/>
    <w:rsid w:val="00D56FA5"/>
    <w:rsid w:val="00D572F1"/>
    <w:rsid w:val="00D5735E"/>
    <w:rsid w:val="00D5770A"/>
    <w:rsid w:val="00D57C2E"/>
    <w:rsid w:val="00D57F86"/>
    <w:rsid w:val="00D6049F"/>
    <w:rsid w:val="00D6095F"/>
    <w:rsid w:val="00D6165C"/>
    <w:rsid w:val="00D61889"/>
    <w:rsid w:val="00D61A3F"/>
    <w:rsid w:val="00D61F1B"/>
    <w:rsid w:val="00D621CB"/>
    <w:rsid w:val="00D62416"/>
    <w:rsid w:val="00D62A2B"/>
    <w:rsid w:val="00D63415"/>
    <w:rsid w:val="00D63A27"/>
    <w:rsid w:val="00D6466A"/>
    <w:rsid w:val="00D65345"/>
    <w:rsid w:val="00D65856"/>
    <w:rsid w:val="00D66058"/>
    <w:rsid w:val="00D6606A"/>
    <w:rsid w:val="00D66093"/>
    <w:rsid w:val="00D660C9"/>
    <w:rsid w:val="00D6646A"/>
    <w:rsid w:val="00D66A83"/>
    <w:rsid w:val="00D66F07"/>
    <w:rsid w:val="00D6751B"/>
    <w:rsid w:val="00D67BC7"/>
    <w:rsid w:val="00D67C69"/>
    <w:rsid w:val="00D702E2"/>
    <w:rsid w:val="00D706F1"/>
    <w:rsid w:val="00D70D4D"/>
    <w:rsid w:val="00D71014"/>
    <w:rsid w:val="00D7104C"/>
    <w:rsid w:val="00D71120"/>
    <w:rsid w:val="00D71410"/>
    <w:rsid w:val="00D71AA8"/>
    <w:rsid w:val="00D72685"/>
    <w:rsid w:val="00D728B0"/>
    <w:rsid w:val="00D72A3E"/>
    <w:rsid w:val="00D72B31"/>
    <w:rsid w:val="00D72C4B"/>
    <w:rsid w:val="00D72D37"/>
    <w:rsid w:val="00D732B8"/>
    <w:rsid w:val="00D732F2"/>
    <w:rsid w:val="00D73855"/>
    <w:rsid w:val="00D747CE"/>
    <w:rsid w:val="00D74AD0"/>
    <w:rsid w:val="00D74F8A"/>
    <w:rsid w:val="00D7512D"/>
    <w:rsid w:val="00D75374"/>
    <w:rsid w:val="00D7548B"/>
    <w:rsid w:val="00D75B3E"/>
    <w:rsid w:val="00D761AF"/>
    <w:rsid w:val="00D762EE"/>
    <w:rsid w:val="00D76FD6"/>
    <w:rsid w:val="00D77305"/>
    <w:rsid w:val="00D77AE0"/>
    <w:rsid w:val="00D80A0C"/>
    <w:rsid w:val="00D80A76"/>
    <w:rsid w:val="00D80C15"/>
    <w:rsid w:val="00D80DFB"/>
    <w:rsid w:val="00D80E97"/>
    <w:rsid w:val="00D82353"/>
    <w:rsid w:val="00D82509"/>
    <w:rsid w:val="00D8311B"/>
    <w:rsid w:val="00D831A1"/>
    <w:rsid w:val="00D831C8"/>
    <w:rsid w:val="00D834C2"/>
    <w:rsid w:val="00D83C9C"/>
    <w:rsid w:val="00D83D2D"/>
    <w:rsid w:val="00D83D9A"/>
    <w:rsid w:val="00D83FC7"/>
    <w:rsid w:val="00D842B3"/>
    <w:rsid w:val="00D84BBC"/>
    <w:rsid w:val="00D84C30"/>
    <w:rsid w:val="00D84C8D"/>
    <w:rsid w:val="00D84DD9"/>
    <w:rsid w:val="00D85198"/>
    <w:rsid w:val="00D851D3"/>
    <w:rsid w:val="00D853D5"/>
    <w:rsid w:val="00D85B25"/>
    <w:rsid w:val="00D85B93"/>
    <w:rsid w:val="00D85D7C"/>
    <w:rsid w:val="00D8648D"/>
    <w:rsid w:val="00D86EC9"/>
    <w:rsid w:val="00D8744A"/>
    <w:rsid w:val="00D87842"/>
    <w:rsid w:val="00D878AE"/>
    <w:rsid w:val="00D910B2"/>
    <w:rsid w:val="00D91118"/>
    <w:rsid w:val="00D91331"/>
    <w:rsid w:val="00D9177C"/>
    <w:rsid w:val="00D919F6"/>
    <w:rsid w:val="00D91A05"/>
    <w:rsid w:val="00D91C3B"/>
    <w:rsid w:val="00D91F63"/>
    <w:rsid w:val="00D91FC8"/>
    <w:rsid w:val="00D9233E"/>
    <w:rsid w:val="00D92709"/>
    <w:rsid w:val="00D92E00"/>
    <w:rsid w:val="00D92E35"/>
    <w:rsid w:val="00D9308E"/>
    <w:rsid w:val="00D9319C"/>
    <w:rsid w:val="00D93884"/>
    <w:rsid w:val="00D9396B"/>
    <w:rsid w:val="00D93AF8"/>
    <w:rsid w:val="00D93D2A"/>
    <w:rsid w:val="00D93D2F"/>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2C5"/>
    <w:rsid w:val="00DA0048"/>
    <w:rsid w:val="00DA075A"/>
    <w:rsid w:val="00DA08FC"/>
    <w:rsid w:val="00DA0C2B"/>
    <w:rsid w:val="00DA0E1B"/>
    <w:rsid w:val="00DA104B"/>
    <w:rsid w:val="00DA22E3"/>
    <w:rsid w:val="00DA242B"/>
    <w:rsid w:val="00DA2434"/>
    <w:rsid w:val="00DA2A6D"/>
    <w:rsid w:val="00DA2F45"/>
    <w:rsid w:val="00DA3011"/>
    <w:rsid w:val="00DA31A9"/>
    <w:rsid w:val="00DA35DA"/>
    <w:rsid w:val="00DA3E2C"/>
    <w:rsid w:val="00DA4A6C"/>
    <w:rsid w:val="00DA4AC9"/>
    <w:rsid w:val="00DA4E2C"/>
    <w:rsid w:val="00DA4E83"/>
    <w:rsid w:val="00DA51D0"/>
    <w:rsid w:val="00DA527A"/>
    <w:rsid w:val="00DA589A"/>
    <w:rsid w:val="00DA5ED6"/>
    <w:rsid w:val="00DA6038"/>
    <w:rsid w:val="00DA6600"/>
    <w:rsid w:val="00DA6966"/>
    <w:rsid w:val="00DA69E9"/>
    <w:rsid w:val="00DA78B1"/>
    <w:rsid w:val="00DA7CBB"/>
    <w:rsid w:val="00DB043A"/>
    <w:rsid w:val="00DB0498"/>
    <w:rsid w:val="00DB0A0F"/>
    <w:rsid w:val="00DB0EFD"/>
    <w:rsid w:val="00DB106D"/>
    <w:rsid w:val="00DB116B"/>
    <w:rsid w:val="00DB1CE7"/>
    <w:rsid w:val="00DB2916"/>
    <w:rsid w:val="00DB33CC"/>
    <w:rsid w:val="00DB34C6"/>
    <w:rsid w:val="00DB35FF"/>
    <w:rsid w:val="00DB3F7A"/>
    <w:rsid w:val="00DB4003"/>
    <w:rsid w:val="00DB440E"/>
    <w:rsid w:val="00DB450C"/>
    <w:rsid w:val="00DB4FDE"/>
    <w:rsid w:val="00DB5571"/>
    <w:rsid w:val="00DB5FC5"/>
    <w:rsid w:val="00DB66E2"/>
    <w:rsid w:val="00DB6740"/>
    <w:rsid w:val="00DB68E9"/>
    <w:rsid w:val="00DB6D51"/>
    <w:rsid w:val="00DB6FE3"/>
    <w:rsid w:val="00DB730E"/>
    <w:rsid w:val="00DB77BF"/>
    <w:rsid w:val="00DB7D52"/>
    <w:rsid w:val="00DC072D"/>
    <w:rsid w:val="00DC10B4"/>
    <w:rsid w:val="00DC1126"/>
    <w:rsid w:val="00DC1765"/>
    <w:rsid w:val="00DC1BF2"/>
    <w:rsid w:val="00DC1E26"/>
    <w:rsid w:val="00DC298D"/>
    <w:rsid w:val="00DC2BF3"/>
    <w:rsid w:val="00DC2EE7"/>
    <w:rsid w:val="00DC2EF3"/>
    <w:rsid w:val="00DC333C"/>
    <w:rsid w:val="00DC3916"/>
    <w:rsid w:val="00DC39A8"/>
    <w:rsid w:val="00DC3A2A"/>
    <w:rsid w:val="00DC3F83"/>
    <w:rsid w:val="00DC4449"/>
    <w:rsid w:val="00DC4466"/>
    <w:rsid w:val="00DC4F44"/>
    <w:rsid w:val="00DC6496"/>
    <w:rsid w:val="00DC675D"/>
    <w:rsid w:val="00DC6B58"/>
    <w:rsid w:val="00DC6C5E"/>
    <w:rsid w:val="00DC6D0C"/>
    <w:rsid w:val="00DC76A9"/>
    <w:rsid w:val="00DC7743"/>
    <w:rsid w:val="00DC7A95"/>
    <w:rsid w:val="00DC7F12"/>
    <w:rsid w:val="00DC7F95"/>
    <w:rsid w:val="00DD0324"/>
    <w:rsid w:val="00DD040A"/>
    <w:rsid w:val="00DD0414"/>
    <w:rsid w:val="00DD08AB"/>
    <w:rsid w:val="00DD0E81"/>
    <w:rsid w:val="00DD1222"/>
    <w:rsid w:val="00DD1680"/>
    <w:rsid w:val="00DD17AE"/>
    <w:rsid w:val="00DD1869"/>
    <w:rsid w:val="00DD1968"/>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1F6"/>
    <w:rsid w:val="00DD52EE"/>
    <w:rsid w:val="00DD5DAA"/>
    <w:rsid w:val="00DD609E"/>
    <w:rsid w:val="00DD6137"/>
    <w:rsid w:val="00DD649E"/>
    <w:rsid w:val="00DD650F"/>
    <w:rsid w:val="00DD6569"/>
    <w:rsid w:val="00DD667A"/>
    <w:rsid w:val="00DD6A84"/>
    <w:rsid w:val="00DD6D4E"/>
    <w:rsid w:val="00DD6FD0"/>
    <w:rsid w:val="00DD7013"/>
    <w:rsid w:val="00DD70D4"/>
    <w:rsid w:val="00DD78DF"/>
    <w:rsid w:val="00DD7DF7"/>
    <w:rsid w:val="00DE109D"/>
    <w:rsid w:val="00DE115F"/>
    <w:rsid w:val="00DE137F"/>
    <w:rsid w:val="00DE18AF"/>
    <w:rsid w:val="00DE201C"/>
    <w:rsid w:val="00DE207B"/>
    <w:rsid w:val="00DE28BE"/>
    <w:rsid w:val="00DE28F4"/>
    <w:rsid w:val="00DE29FC"/>
    <w:rsid w:val="00DE2C5B"/>
    <w:rsid w:val="00DE3303"/>
    <w:rsid w:val="00DE4233"/>
    <w:rsid w:val="00DE47E1"/>
    <w:rsid w:val="00DE4812"/>
    <w:rsid w:val="00DE4C1B"/>
    <w:rsid w:val="00DE4D0D"/>
    <w:rsid w:val="00DE547F"/>
    <w:rsid w:val="00DE5DAB"/>
    <w:rsid w:val="00DE61B4"/>
    <w:rsid w:val="00DE6265"/>
    <w:rsid w:val="00DE645C"/>
    <w:rsid w:val="00DE65A0"/>
    <w:rsid w:val="00DE687E"/>
    <w:rsid w:val="00DE6C9D"/>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5485"/>
    <w:rsid w:val="00DF5A88"/>
    <w:rsid w:val="00DF6E0C"/>
    <w:rsid w:val="00DF73B2"/>
    <w:rsid w:val="00DF7445"/>
    <w:rsid w:val="00DF7622"/>
    <w:rsid w:val="00DF785C"/>
    <w:rsid w:val="00DF7EE7"/>
    <w:rsid w:val="00E000B0"/>
    <w:rsid w:val="00E0033D"/>
    <w:rsid w:val="00E003BE"/>
    <w:rsid w:val="00E00B38"/>
    <w:rsid w:val="00E014A9"/>
    <w:rsid w:val="00E02008"/>
    <w:rsid w:val="00E027AB"/>
    <w:rsid w:val="00E029EF"/>
    <w:rsid w:val="00E02B96"/>
    <w:rsid w:val="00E0300E"/>
    <w:rsid w:val="00E0302C"/>
    <w:rsid w:val="00E03180"/>
    <w:rsid w:val="00E0348A"/>
    <w:rsid w:val="00E03567"/>
    <w:rsid w:val="00E039D8"/>
    <w:rsid w:val="00E03BF8"/>
    <w:rsid w:val="00E0410F"/>
    <w:rsid w:val="00E045E6"/>
    <w:rsid w:val="00E047BC"/>
    <w:rsid w:val="00E04817"/>
    <w:rsid w:val="00E048BC"/>
    <w:rsid w:val="00E05222"/>
    <w:rsid w:val="00E053CA"/>
    <w:rsid w:val="00E0584A"/>
    <w:rsid w:val="00E05A79"/>
    <w:rsid w:val="00E05BCB"/>
    <w:rsid w:val="00E05F12"/>
    <w:rsid w:val="00E06544"/>
    <w:rsid w:val="00E065A7"/>
    <w:rsid w:val="00E06AB6"/>
    <w:rsid w:val="00E07166"/>
    <w:rsid w:val="00E07768"/>
    <w:rsid w:val="00E0790C"/>
    <w:rsid w:val="00E07931"/>
    <w:rsid w:val="00E079A9"/>
    <w:rsid w:val="00E10356"/>
    <w:rsid w:val="00E10393"/>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B32"/>
    <w:rsid w:val="00E17C1E"/>
    <w:rsid w:val="00E17EC7"/>
    <w:rsid w:val="00E200B5"/>
    <w:rsid w:val="00E2021B"/>
    <w:rsid w:val="00E2042D"/>
    <w:rsid w:val="00E20535"/>
    <w:rsid w:val="00E20ABA"/>
    <w:rsid w:val="00E20E10"/>
    <w:rsid w:val="00E2103C"/>
    <w:rsid w:val="00E211B5"/>
    <w:rsid w:val="00E212B1"/>
    <w:rsid w:val="00E212DE"/>
    <w:rsid w:val="00E21DAF"/>
    <w:rsid w:val="00E21EF9"/>
    <w:rsid w:val="00E22308"/>
    <w:rsid w:val="00E22464"/>
    <w:rsid w:val="00E22BFA"/>
    <w:rsid w:val="00E22CC8"/>
    <w:rsid w:val="00E22DC5"/>
    <w:rsid w:val="00E2331F"/>
    <w:rsid w:val="00E23353"/>
    <w:rsid w:val="00E2353C"/>
    <w:rsid w:val="00E237CE"/>
    <w:rsid w:val="00E239CA"/>
    <w:rsid w:val="00E23C20"/>
    <w:rsid w:val="00E23D85"/>
    <w:rsid w:val="00E23F08"/>
    <w:rsid w:val="00E242DF"/>
    <w:rsid w:val="00E24CE1"/>
    <w:rsid w:val="00E251D9"/>
    <w:rsid w:val="00E25B05"/>
    <w:rsid w:val="00E25B5D"/>
    <w:rsid w:val="00E26023"/>
    <w:rsid w:val="00E262E9"/>
    <w:rsid w:val="00E2652F"/>
    <w:rsid w:val="00E26972"/>
    <w:rsid w:val="00E26B2E"/>
    <w:rsid w:val="00E2700D"/>
    <w:rsid w:val="00E279EE"/>
    <w:rsid w:val="00E27D6A"/>
    <w:rsid w:val="00E27F42"/>
    <w:rsid w:val="00E3002F"/>
    <w:rsid w:val="00E307AA"/>
    <w:rsid w:val="00E30DE1"/>
    <w:rsid w:val="00E31246"/>
    <w:rsid w:val="00E3130A"/>
    <w:rsid w:val="00E3141A"/>
    <w:rsid w:val="00E318BB"/>
    <w:rsid w:val="00E31935"/>
    <w:rsid w:val="00E31B6A"/>
    <w:rsid w:val="00E31F75"/>
    <w:rsid w:val="00E327BD"/>
    <w:rsid w:val="00E3333E"/>
    <w:rsid w:val="00E337FC"/>
    <w:rsid w:val="00E340B9"/>
    <w:rsid w:val="00E34CE1"/>
    <w:rsid w:val="00E35407"/>
    <w:rsid w:val="00E35527"/>
    <w:rsid w:val="00E36485"/>
    <w:rsid w:val="00E36675"/>
    <w:rsid w:val="00E366AA"/>
    <w:rsid w:val="00E36AA7"/>
    <w:rsid w:val="00E36B19"/>
    <w:rsid w:val="00E37014"/>
    <w:rsid w:val="00E3763B"/>
    <w:rsid w:val="00E3790E"/>
    <w:rsid w:val="00E37E13"/>
    <w:rsid w:val="00E37F42"/>
    <w:rsid w:val="00E40BC6"/>
    <w:rsid w:val="00E412D6"/>
    <w:rsid w:val="00E4171F"/>
    <w:rsid w:val="00E41952"/>
    <w:rsid w:val="00E42311"/>
    <w:rsid w:val="00E427BE"/>
    <w:rsid w:val="00E42C2D"/>
    <w:rsid w:val="00E43C01"/>
    <w:rsid w:val="00E43C38"/>
    <w:rsid w:val="00E43DE4"/>
    <w:rsid w:val="00E43E94"/>
    <w:rsid w:val="00E44AC9"/>
    <w:rsid w:val="00E44C4A"/>
    <w:rsid w:val="00E44E7F"/>
    <w:rsid w:val="00E45516"/>
    <w:rsid w:val="00E45949"/>
    <w:rsid w:val="00E45E20"/>
    <w:rsid w:val="00E46021"/>
    <w:rsid w:val="00E46054"/>
    <w:rsid w:val="00E4629B"/>
    <w:rsid w:val="00E464C2"/>
    <w:rsid w:val="00E465BF"/>
    <w:rsid w:val="00E46E97"/>
    <w:rsid w:val="00E4763B"/>
    <w:rsid w:val="00E47700"/>
    <w:rsid w:val="00E47AC6"/>
    <w:rsid w:val="00E50289"/>
    <w:rsid w:val="00E50B31"/>
    <w:rsid w:val="00E50D9D"/>
    <w:rsid w:val="00E50F30"/>
    <w:rsid w:val="00E50FC5"/>
    <w:rsid w:val="00E51272"/>
    <w:rsid w:val="00E514CF"/>
    <w:rsid w:val="00E51910"/>
    <w:rsid w:val="00E51A99"/>
    <w:rsid w:val="00E521CE"/>
    <w:rsid w:val="00E523C6"/>
    <w:rsid w:val="00E52672"/>
    <w:rsid w:val="00E528C9"/>
    <w:rsid w:val="00E52A81"/>
    <w:rsid w:val="00E53C6A"/>
    <w:rsid w:val="00E540D3"/>
    <w:rsid w:val="00E54685"/>
    <w:rsid w:val="00E549A4"/>
    <w:rsid w:val="00E55E64"/>
    <w:rsid w:val="00E56105"/>
    <w:rsid w:val="00E561B0"/>
    <w:rsid w:val="00E565AC"/>
    <w:rsid w:val="00E565BD"/>
    <w:rsid w:val="00E56979"/>
    <w:rsid w:val="00E57179"/>
    <w:rsid w:val="00E571E6"/>
    <w:rsid w:val="00E572DC"/>
    <w:rsid w:val="00E579A0"/>
    <w:rsid w:val="00E57D05"/>
    <w:rsid w:val="00E57F10"/>
    <w:rsid w:val="00E6000D"/>
    <w:rsid w:val="00E60881"/>
    <w:rsid w:val="00E60B13"/>
    <w:rsid w:val="00E60F2E"/>
    <w:rsid w:val="00E61673"/>
    <w:rsid w:val="00E619A9"/>
    <w:rsid w:val="00E61B28"/>
    <w:rsid w:val="00E61BA4"/>
    <w:rsid w:val="00E61F1A"/>
    <w:rsid w:val="00E6249B"/>
    <w:rsid w:val="00E62F55"/>
    <w:rsid w:val="00E6310B"/>
    <w:rsid w:val="00E6382F"/>
    <w:rsid w:val="00E63BAE"/>
    <w:rsid w:val="00E64570"/>
    <w:rsid w:val="00E64573"/>
    <w:rsid w:val="00E64934"/>
    <w:rsid w:val="00E649E3"/>
    <w:rsid w:val="00E65190"/>
    <w:rsid w:val="00E65476"/>
    <w:rsid w:val="00E65856"/>
    <w:rsid w:val="00E6590E"/>
    <w:rsid w:val="00E65BA5"/>
    <w:rsid w:val="00E65EB7"/>
    <w:rsid w:val="00E666E0"/>
    <w:rsid w:val="00E66F53"/>
    <w:rsid w:val="00E679AE"/>
    <w:rsid w:val="00E67AE4"/>
    <w:rsid w:val="00E67EB0"/>
    <w:rsid w:val="00E70418"/>
    <w:rsid w:val="00E70775"/>
    <w:rsid w:val="00E707CC"/>
    <w:rsid w:val="00E70AAF"/>
    <w:rsid w:val="00E71356"/>
    <w:rsid w:val="00E71479"/>
    <w:rsid w:val="00E714B5"/>
    <w:rsid w:val="00E71711"/>
    <w:rsid w:val="00E71BF8"/>
    <w:rsid w:val="00E71C73"/>
    <w:rsid w:val="00E71CAF"/>
    <w:rsid w:val="00E722CA"/>
    <w:rsid w:val="00E7232D"/>
    <w:rsid w:val="00E726B5"/>
    <w:rsid w:val="00E72922"/>
    <w:rsid w:val="00E7299C"/>
    <w:rsid w:val="00E72CBA"/>
    <w:rsid w:val="00E72FD6"/>
    <w:rsid w:val="00E73114"/>
    <w:rsid w:val="00E7398E"/>
    <w:rsid w:val="00E73A98"/>
    <w:rsid w:val="00E73CA0"/>
    <w:rsid w:val="00E74AD9"/>
    <w:rsid w:val="00E74BE2"/>
    <w:rsid w:val="00E74EF4"/>
    <w:rsid w:val="00E7586A"/>
    <w:rsid w:val="00E7598D"/>
    <w:rsid w:val="00E764AC"/>
    <w:rsid w:val="00E773C8"/>
    <w:rsid w:val="00E7762C"/>
    <w:rsid w:val="00E800AE"/>
    <w:rsid w:val="00E80339"/>
    <w:rsid w:val="00E80CC8"/>
    <w:rsid w:val="00E811F4"/>
    <w:rsid w:val="00E812E0"/>
    <w:rsid w:val="00E812FF"/>
    <w:rsid w:val="00E813CA"/>
    <w:rsid w:val="00E81818"/>
    <w:rsid w:val="00E8197B"/>
    <w:rsid w:val="00E822E5"/>
    <w:rsid w:val="00E82584"/>
    <w:rsid w:val="00E82A23"/>
    <w:rsid w:val="00E82C17"/>
    <w:rsid w:val="00E82E28"/>
    <w:rsid w:val="00E830CA"/>
    <w:rsid w:val="00E8317F"/>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0B13"/>
    <w:rsid w:val="00E914EC"/>
    <w:rsid w:val="00E91756"/>
    <w:rsid w:val="00E91EA2"/>
    <w:rsid w:val="00E91F00"/>
    <w:rsid w:val="00E9207C"/>
    <w:rsid w:val="00E92842"/>
    <w:rsid w:val="00E92AA8"/>
    <w:rsid w:val="00E93358"/>
    <w:rsid w:val="00E93467"/>
    <w:rsid w:val="00E9348B"/>
    <w:rsid w:val="00E93767"/>
    <w:rsid w:val="00E93A9F"/>
    <w:rsid w:val="00E93E09"/>
    <w:rsid w:val="00E93F27"/>
    <w:rsid w:val="00E9403C"/>
    <w:rsid w:val="00E941B2"/>
    <w:rsid w:val="00E94756"/>
    <w:rsid w:val="00E96838"/>
    <w:rsid w:val="00E96B68"/>
    <w:rsid w:val="00E96D02"/>
    <w:rsid w:val="00E97232"/>
    <w:rsid w:val="00E97A1E"/>
    <w:rsid w:val="00E97D16"/>
    <w:rsid w:val="00E97F1E"/>
    <w:rsid w:val="00EA0D8C"/>
    <w:rsid w:val="00EA1629"/>
    <w:rsid w:val="00EA1811"/>
    <w:rsid w:val="00EA198E"/>
    <w:rsid w:val="00EA1A35"/>
    <w:rsid w:val="00EA1D26"/>
    <w:rsid w:val="00EA2210"/>
    <w:rsid w:val="00EA2482"/>
    <w:rsid w:val="00EA25B7"/>
    <w:rsid w:val="00EA264B"/>
    <w:rsid w:val="00EA2C75"/>
    <w:rsid w:val="00EA2E4B"/>
    <w:rsid w:val="00EA2FB2"/>
    <w:rsid w:val="00EA316A"/>
    <w:rsid w:val="00EA3A77"/>
    <w:rsid w:val="00EA3D8A"/>
    <w:rsid w:val="00EA4335"/>
    <w:rsid w:val="00EA48E6"/>
    <w:rsid w:val="00EA4ADD"/>
    <w:rsid w:val="00EA4F4E"/>
    <w:rsid w:val="00EA5087"/>
    <w:rsid w:val="00EA5330"/>
    <w:rsid w:val="00EA56AF"/>
    <w:rsid w:val="00EA58BC"/>
    <w:rsid w:val="00EA5A4B"/>
    <w:rsid w:val="00EA654A"/>
    <w:rsid w:val="00EA6555"/>
    <w:rsid w:val="00EA65B4"/>
    <w:rsid w:val="00EA699E"/>
    <w:rsid w:val="00EA69D9"/>
    <w:rsid w:val="00EA70F7"/>
    <w:rsid w:val="00EA7AEE"/>
    <w:rsid w:val="00EA7D1B"/>
    <w:rsid w:val="00EB0436"/>
    <w:rsid w:val="00EB0578"/>
    <w:rsid w:val="00EB0644"/>
    <w:rsid w:val="00EB0787"/>
    <w:rsid w:val="00EB0CF1"/>
    <w:rsid w:val="00EB0FF1"/>
    <w:rsid w:val="00EB1AB1"/>
    <w:rsid w:val="00EB1B85"/>
    <w:rsid w:val="00EB1C6A"/>
    <w:rsid w:val="00EB1EBB"/>
    <w:rsid w:val="00EB217E"/>
    <w:rsid w:val="00EB22F2"/>
    <w:rsid w:val="00EB268A"/>
    <w:rsid w:val="00EB27FD"/>
    <w:rsid w:val="00EB2F25"/>
    <w:rsid w:val="00EB31B0"/>
    <w:rsid w:val="00EB39E8"/>
    <w:rsid w:val="00EB3D2B"/>
    <w:rsid w:val="00EB3E15"/>
    <w:rsid w:val="00EB468C"/>
    <w:rsid w:val="00EB4B36"/>
    <w:rsid w:val="00EB4F09"/>
    <w:rsid w:val="00EB63F0"/>
    <w:rsid w:val="00EB6774"/>
    <w:rsid w:val="00EB6C42"/>
    <w:rsid w:val="00EB6CA0"/>
    <w:rsid w:val="00EB6DC0"/>
    <w:rsid w:val="00EB70FB"/>
    <w:rsid w:val="00EB73F1"/>
    <w:rsid w:val="00EB7BA8"/>
    <w:rsid w:val="00EC02DD"/>
    <w:rsid w:val="00EC04B9"/>
    <w:rsid w:val="00EC0578"/>
    <w:rsid w:val="00EC057C"/>
    <w:rsid w:val="00EC0583"/>
    <w:rsid w:val="00EC1348"/>
    <w:rsid w:val="00EC148F"/>
    <w:rsid w:val="00EC14C0"/>
    <w:rsid w:val="00EC1CB6"/>
    <w:rsid w:val="00EC1D5F"/>
    <w:rsid w:val="00EC1F90"/>
    <w:rsid w:val="00EC20A2"/>
    <w:rsid w:val="00EC215F"/>
    <w:rsid w:val="00EC220F"/>
    <w:rsid w:val="00EC2515"/>
    <w:rsid w:val="00EC2F21"/>
    <w:rsid w:val="00EC3BC6"/>
    <w:rsid w:val="00EC3C10"/>
    <w:rsid w:val="00EC3DC8"/>
    <w:rsid w:val="00EC3EF8"/>
    <w:rsid w:val="00EC406B"/>
    <w:rsid w:val="00EC4759"/>
    <w:rsid w:val="00EC50A2"/>
    <w:rsid w:val="00EC528B"/>
    <w:rsid w:val="00EC53C6"/>
    <w:rsid w:val="00EC588D"/>
    <w:rsid w:val="00EC5A2F"/>
    <w:rsid w:val="00EC5D0C"/>
    <w:rsid w:val="00EC6055"/>
    <w:rsid w:val="00EC62AF"/>
    <w:rsid w:val="00EC65DC"/>
    <w:rsid w:val="00EC6695"/>
    <w:rsid w:val="00EC69E2"/>
    <w:rsid w:val="00EC6C8F"/>
    <w:rsid w:val="00EC6F1D"/>
    <w:rsid w:val="00EC72EA"/>
    <w:rsid w:val="00EC7457"/>
    <w:rsid w:val="00EC7572"/>
    <w:rsid w:val="00EC7DAD"/>
    <w:rsid w:val="00ED0BD7"/>
    <w:rsid w:val="00ED0D6F"/>
    <w:rsid w:val="00ED10BD"/>
    <w:rsid w:val="00ED1F08"/>
    <w:rsid w:val="00ED1FA0"/>
    <w:rsid w:val="00ED223D"/>
    <w:rsid w:val="00ED29C9"/>
    <w:rsid w:val="00ED2FB7"/>
    <w:rsid w:val="00ED3160"/>
    <w:rsid w:val="00ED3312"/>
    <w:rsid w:val="00ED4783"/>
    <w:rsid w:val="00ED4C22"/>
    <w:rsid w:val="00ED57DA"/>
    <w:rsid w:val="00ED57E9"/>
    <w:rsid w:val="00ED5A17"/>
    <w:rsid w:val="00ED5D48"/>
    <w:rsid w:val="00ED67A6"/>
    <w:rsid w:val="00ED6C24"/>
    <w:rsid w:val="00ED723D"/>
    <w:rsid w:val="00ED726C"/>
    <w:rsid w:val="00ED77B1"/>
    <w:rsid w:val="00ED7B53"/>
    <w:rsid w:val="00ED7EC4"/>
    <w:rsid w:val="00EE00E3"/>
    <w:rsid w:val="00EE01BB"/>
    <w:rsid w:val="00EE0403"/>
    <w:rsid w:val="00EE0568"/>
    <w:rsid w:val="00EE0729"/>
    <w:rsid w:val="00EE073E"/>
    <w:rsid w:val="00EE07A7"/>
    <w:rsid w:val="00EE0837"/>
    <w:rsid w:val="00EE0899"/>
    <w:rsid w:val="00EE0A67"/>
    <w:rsid w:val="00EE109B"/>
    <w:rsid w:val="00EE14F6"/>
    <w:rsid w:val="00EE15E9"/>
    <w:rsid w:val="00EE19CD"/>
    <w:rsid w:val="00EE1D22"/>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61A"/>
    <w:rsid w:val="00EE680D"/>
    <w:rsid w:val="00EE6C46"/>
    <w:rsid w:val="00EE6CD2"/>
    <w:rsid w:val="00EE75DB"/>
    <w:rsid w:val="00EE7C6F"/>
    <w:rsid w:val="00EF0011"/>
    <w:rsid w:val="00EF01D5"/>
    <w:rsid w:val="00EF0800"/>
    <w:rsid w:val="00EF0929"/>
    <w:rsid w:val="00EF0EC7"/>
    <w:rsid w:val="00EF1691"/>
    <w:rsid w:val="00EF17D8"/>
    <w:rsid w:val="00EF1865"/>
    <w:rsid w:val="00EF1AC8"/>
    <w:rsid w:val="00EF1BD9"/>
    <w:rsid w:val="00EF1CE7"/>
    <w:rsid w:val="00EF1D9E"/>
    <w:rsid w:val="00EF22BE"/>
    <w:rsid w:val="00EF244F"/>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358"/>
    <w:rsid w:val="00EF5768"/>
    <w:rsid w:val="00EF60B6"/>
    <w:rsid w:val="00EF63E9"/>
    <w:rsid w:val="00EF66C7"/>
    <w:rsid w:val="00EF6AD7"/>
    <w:rsid w:val="00EF6DC0"/>
    <w:rsid w:val="00EF715F"/>
    <w:rsid w:val="00EF74D8"/>
    <w:rsid w:val="00EF74E8"/>
    <w:rsid w:val="00EF78FF"/>
    <w:rsid w:val="00EF7BA9"/>
    <w:rsid w:val="00EF7D08"/>
    <w:rsid w:val="00EF7F57"/>
    <w:rsid w:val="00F001DE"/>
    <w:rsid w:val="00F0075B"/>
    <w:rsid w:val="00F00E1E"/>
    <w:rsid w:val="00F01229"/>
    <w:rsid w:val="00F014F7"/>
    <w:rsid w:val="00F01759"/>
    <w:rsid w:val="00F01B90"/>
    <w:rsid w:val="00F01BCE"/>
    <w:rsid w:val="00F022EF"/>
    <w:rsid w:val="00F02736"/>
    <w:rsid w:val="00F028FC"/>
    <w:rsid w:val="00F02C1F"/>
    <w:rsid w:val="00F02E94"/>
    <w:rsid w:val="00F033FE"/>
    <w:rsid w:val="00F03CB3"/>
    <w:rsid w:val="00F04305"/>
    <w:rsid w:val="00F0444A"/>
    <w:rsid w:val="00F0477E"/>
    <w:rsid w:val="00F04CAB"/>
    <w:rsid w:val="00F04FF1"/>
    <w:rsid w:val="00F05001"/>
    <w:rsid w:val="00F052C2"/>
    <w:rsid w:val="00F05408"/>
    <w:rsid w:val="00F05C8B"/>
    <w:rsid w:val="00F06447"/>
    <w:rsid w:val="00F0664A"/>
    <w:rsid w:val="00F06B83"/>
    <w:rsid w:val="00F07E3B"/>
    <w:rsid w:val="00F07EC0"/>
    <w:rsid w:val="00F10A4A"/>
    <w:rsid w:val="00F10BA8"/>
    <w:rsid w:val="00F10F49"/>
    <w:rsid w:val="00F115CF"/>
    <w:rsid w:val="00F11614"/>
    <w:rsid w:val="00F1254B"/>
    <w:rsid w:val="00F12732"/>
    <w:rsid w:val="00F12A29"/>
    <w:rsid w:val="00F12D01"/>
    <w:rsid w:val="00F13015"/>
    <w:rsid w:val="00F13417"/>
    <w:rsid w:val="00F14090"/>
    <w:rsid w:val="00F14404"/>
    <w:rsid w:val="00F1490C"/>
    <w:rsid w:val="00F14ADD"/>
    <w:rsid w:val="00F15DF8"/>
    <w:rsid w:val="00F15F16"/>
    <w:rsid w:val="00F1665E"/>
    <w:rsid w:val="00F168B6"/>
    <w:rsid w:val="00F16A47"/>
    <w:rsid w:val="00F17479"/>
    <w:rsid w:val="00F17C7E"/>
    <w:rsid w:val="00F17D62"/>
    <w:rsid w:val="00F17D6E"/>
    <w:rsid w:val="00F2050B"/>
    <w:rsid w:val="00F2086C"/>
    <w:rsid w:val="00F20A53"/>
    <w:rsid w:val="00F20B59"/>
    <w:rsid w:val="00F20B90"/>
    <w:rsid w:val="00F20F84"/>
    <w:rsid w:val="00F2146C"/>
    <w:rsid w:val="00F21496"/>
    <w:rsid w:val="00F214B2"/>
    <w:rsid w:val="00F21B7E"/>
    <w:rsid w:val="00F21C28"/>
    <w:rsid w:val="00F229B7"/>
    <w:rsid w:val="00F22C93"/>
    <w:rsid w:val="00F22D0A"/>
    <w:rsid w:val="00F22FF3"/>
    <w:rsid w:val="00F2315D"/>
    <w:rsid w:val="00F23795"/>
    <w:rsid w:val="00F238E3"/>
    <w:rsid w:val="00F23BFF"/>
    <w:rsid w:val="00F2404F"/>
    <w:rsid w:val="00F2426B"/>
    <w:rsid w:val="00F245AB"/>
    <w:rsid w:val="00F24758"/>
    <w:rsid w:val="00F2479E"/>
    <w:rsid w:val="00F248D2"/>
    <w:rsid w:val="00F2549A"/>
    <w:rsid w:val="00F25822"/>
    <w:rsid w:val="00F25D8E"/>
    <w:rsid w:val="00F25DEE"/>
    <w:rsid w:val="00F26D4C"/>
    <w:rsid w:val="00F26DFA"/>
    <w:rsid w:val="00F27009"/>
    <w:rsid w:val="00F274CD"/>
    <w:rsid w:val="00F27523"/>
    <w:rsid w:val="00F27D7C"/>
    <w:rsid w:val="00F27E96"/>
    <w:rsid w:val="00F30BC5"/>
    <w:rsid w:val="00F30DFB"/>
    <w:rsid w:val="00F30EED"/>
    <w:rsid w:val="00F3263E"/>
    <w:rsid w:val="00F32798"/>
    <w:rsid w:val="00F32982"/>
    <w:rsid w:val="00F3346E"/>
    <w:rsid w:val="00F33DA4"/>
    <w:rsid w:val="00F345EA"/>
    <w:rsid w:val="00F3477A"/>
    <w:rsid w:val="00F34784"/>
    <w:rsid w:val="00F347FE"/>
    <w:rsid w:val="00F34B00"/>
    <w:rsid w:val="00F34E83"/>
    <w:rsid w:val="00F353D9"/>
    <w:rsid w:val="00F35B17"/>
    <w:rsid w:val="00F364F5"/>
    <w:rsid w:val="00F366A4"/>
    <w:rsid w:val="00F366C0"/>
    <w:rsid w:val="00F373EF"/>
    <w:rsid w:val="00F37566"/>
    <w:rsid w:val="00F37AB8"/>
    <w:rsid w:val="00F37AF4"/>
    <w:rsid w:val="00F37F1E"/>
    <w:rsid w:val="00F37F20"/>
    <w:rsid w:val="00F400DB"/>
    <w:rsid w:val="00F4069C"/>
    <w:rsid w:val="00F40E1F"/>
    <w:rsid w:val="00F40E82"/>
    <w:rsid w:val="00F40F3D"/>
    <w:rsid w:val="00F417D7"/>
    <w:rsid w:val="00F41AC7"/>
    <w:rsid w:val="00F41C1E"/>
    <w:rsid w:val="00F41E0E"/>
    <w:rsid w:val="00F42050"/>
    <w:rsid w:val="00F42115"/>
    <w:rsid w:val="00F424A3"/>
    <w:rsid w:val="00F42722"/>
    <w:rsid w:val="00F42A1F"/>
    <w:rsid w:val="00F42B31"/>
    <w:rsid w:val="00F42D35"/>
    <w:rsid w:val="00F42DDF"/>
    <w:rsid w:val="00F42F39"/>
    <w:rsid w:val="00F4344B"/>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D09"/>
    <w:rsid w:val="00F513DD"/>
    <w:rsid w:val="00F514B3"/>
    <w:rsid w:val="00F51A76"/>
    <w:rsid w:val="00F51D14"/>
    <w:rsid w:val="00F520BC"/>
    <w:rsid w:val="00F52F98"/>
    <w:rsid w:val="00F53030"/>
    <w:rsid w:val="00F535BF"/>
    <w:rsid w:val="00F53BAF"/>
    <w:rsid w:val="00F53C3D"/>
    <w:rsid w:val="00F53F9B"/>
    <w:rsid w:val="00F54859"/>
    <w:rsid w:val="00F54AB0"/>
    <w:rsid w:val="00F54D55"/>
    <w:rsid w:val="00F54DAA"/>
    <w:rsid w:val="00F54EED"/>
    <w:rsid w:val="00F556CE"/>
    <w:rsid w:val="00F5572B"/>
    <w:rsid w:val="00F56A59"/>
    <w:rsid w:val="00F57012"/>
    <w:rsid w:val="00F57468"/>
    <w:rsid w:val="00F575D2"/>
    <w:rsid w:val="00F57A59"/>
    <w:rsid w:val="00F57CB8"/>
    <w:rsid w:val="00F57F37"/>
    <w:rsid w:val="00F60A5F"/>
    <w:rsid w:val="00F60C3D"/>
    <w:rsid w:val="00F60F96"/>
    <w:rsid w:val="00F610C1"/>
    <w:rsid w:val="00F6126A"/>
    <w:rsid w:val="00F61437"/>
    <w:rsid w:val="00F614AF"/>
    <w:rsid w:val="00F6150D"/>
    <w:rsid w:val="00F61736"/>
    <w:rsid w:val="00F61770"/>
    <w:rsid w:val="00F61A6A"/>
    <w:rsid w:val="00F61B41"/>
    <w:rsid w:val="00F62392"/>
    <w:rsid w:val="00F62422"/>
    <w:rsid w:val="00F626CA"/>
    <w:rsid w:val="00F62B11"/>
    <w:rsid w:val="00F63CB7"/>
    <w:rsid w:val="00F63FB5"/>
    <w:rsid w:val="00F6447A"/>
    <w:rsid w:val="00F64E4A"/>
    <w:rsid w:val="00F65248"/>
    <w:rsid w:val="00F65492"/>
    <w:rsid w:val="00F65506"/>
    <w:rsid w:val="00F656D4"/>
    <w:rsid w:val="00F65A71"/>
    <w:rsid w:val="00F65ED0"/>
    <w:rsid w:val="00F66656"/>
    <w:rsid w:val="00F67392"/>
    <w:rsid w:val="00F6794E"/>
    <w:rsid w:val="00F67AF2"/>
    <w:rsid w:val="00F67D5A"/>
    <w:rsid w:val="00F701F3"/>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AD"/>
    <w:rsid w:val="00F744BE"/>
    <w:rsid w:val="00F74D10"/>
    <w:rsid w:val="00F754B4"/>
    <w:rsid w:val="00F757D4"/>
    <w:rsid w:val="00F761A0"/>
    <w:rsid w:val="00F76420"/>
    <w:rsid w:val="00F76523"/>
    <w:rsid w:val="00F765CD"/>
    <w:rsid w:val="00F76DF2"/>
    <w:rsid w:val="00F770CB"/>
    <w:rsid w:val="00F77520"/>
    <w:rsid w:val="00F77B57"/>
    <w:rsid w:val="00F77D7D"/>
    <w:rsid w:val="00F80405"/>
    <w:rsid w:val="00F8046D"/>
    <w:rsid w:val="00F80768"/>
    <w:rsid w:val="00F8078D"/>
    <w:rsid w:val="00F80832"/>
    <w:rsid w:val="00F80D1E"/>
    <w:rsid w:val="00F80F52"/>
    <w:rsid w:val="00F81119"/>
    <w:rsid w:val="00F81232"/>
    <w:rsid w:val="00F816DF"/>
    <w:rsid w:val="00F817D2"/>
    <w:rsid w:val="00F81973"/>
    <w:rsid w:val="00F81C45"/>
    <w:rsid w:val="00F823EC"/>
    <w:rsid w:val="00F82F7C"/>
    <w:rsid w:val="00F83834"/>
    <w:rsid w:val="00F84223"/>
    <w:rsid w:val="00F84771"/>
    <w:rsid w:val="00F84BB2"/>
    <w:rsid w:val="00F8511F"/>
    <w:rsid w:val="00F851F9"/>
    <w:rsid w:val="00F85245"/>
    <w:rsid w:val="00F8575C"/>
    <w:rsid w:val="00F85F34"/>
    <w:rsid w:val="00F865DC"/>
    <w:rsid w:val="00F866EB"/>
    <w:rsid w:val="00F86DCB"/>
    <w:rsid w:val="00F86FFE"/>
    <w:rsid w:val="00F873F0"/>
    <w:rsid w:val="00F874B0"/>
    <w:rsid w:val="00F87874"/>
    <w:rsid w:val="00F87945"/>
    <w:rsid w:val="00F87AA1"/>
    <w:rsid w:val="00F87D4E"/>
    <w:rsid w:val="00F900FD"/>
    <w:rsid w:val="00F903D1"/>
    <w:rsid w:val="00F91471"/>
    <w:rsid w:val="00F91AF6"/>
    <w:rsid w:val="00F91C78"/>
    <w:rsid w:val="00F91E44"/>
    <w:rsid w:val="00F923AB"/>
    <w:rsid w:val="00F9240F"/>
    <w:rsid w:val="00F92481"/>
    <w:rsid w:val="00F9278F"/>
    <w:rsid w:val="00F92B17"/>
    <w:rsid w:val="00F93513"/>
    <w:rsid w:val="00F93755"/>
    <w:rsid w:val="00F93ABA"/>
    <w:rsid w:val="00F93F40"/>
    <w:rsid w:val="00F94560"/>
    <w:rsid w:val="00F94971"/>
    <w:rsid w:val="00F95AAC"/>
    <w:rsid w:val="00F9658A"/>
    <w:rsid w:val="00F96E34"/>
    <w:rsid w:val="00F96E8A"/>
    <w:rsid w:val="00F97044"/>
    <w:rsid w:val="00F97494"/>
    <w:rsid w:val="00F97D6D"/>
    <w:rsid w:val="00F97DC3"/>
    <w:rsid w:val="00F97FF4"/>
    <w:rsid w:val="00FA01FA"/>
    <w:rsid w:val="00FA027B"/>
    <w:rsid w:val="00FA02BA"/>
    <w:rsid w:val="00FA0911"/>
    <w:rsid w:val="00FA0D3E"/>
    <w:rsid w:val="00FA0D81"/>
    <w:rsid w:val="00FA0DC5"/>
    <w:rsid w:val="00FA0DE1"/>
    <w:rsid w:val="00FA1067"/>
    <w:rsid w:val="00FA1183"/>
    <w:rsid w:val="00FA1315"/>
    <w:rsid w:val="00FA1316"/>
    <w:rsid w:val="00FA16F4"/>
    <w:rsid w:val="00FA179B"/>
    <w:rsid w:val="00FA1B8C"/>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32A"/>
    <w:rsid w:val="00FA536B"/>
    <w:rsid w:val="00FA54F3"/>
    <w:rsid w:val="00FA5C2B"/>
    <w:rsid w:val="00FA5D32"/>
    <w:rsid w:val="00FA5FB6"/>
    <w:rsid w:val="00FA6031"/>
    <w:rsid w:val="00FA6D60"/>
    <w:rsid w:val="00FA6E4C"/>
    <w:rsid w:val="00FA6E59"/>
    <w:rsid w:val="00FA708A"/>
    <w:rsid w:val="00FA789F"/>
    <w:rsid w:val="00FB0460"/>
    <w:rsid w:val="00FB05DB"/>
    <w:rsid w:val="00FB0D1C"/>
    <w:rsid w:val="00FB0D99"/>
    <w:rsid w:val="00FB0F09"/>
    <w:rsid w:val="00FB164E"/>
    <w:rsid w:val="00FB17C4"/>
    <w:rsid w:val="00FB19F6"/>
    <w:rsid w:val="00FB1BCB"/>
    <w:rsid w:val="00FB2903"/>
    <w:rsid w:val="00FB2B30"/>
    <w:rsid w:val="00FB3776"/>
    <w:rsid w:val="00FB37F8"/>
    <w:rsid w:val="00FB3913"/>
    <w:rsid w:val="00FB3C53"/>
    <w:rsid w:val="00FB4777"/>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E91"/>
    <w:rsid w:val="00FC48E6"/>
    <w:rsid w:val="00FC48EB"/>
    <w:rsid w:val="00FC4FB3"/>
    <w:rsid w:val="00FC54C9"/>
    <w:rsid w:val="00FC55CF"/>
    <w:rsid w:val="00FC5669"/>
    <w:rsid w:val="00FC5F6B"/>
    <w:rsid w:val="00FC61A6"/>
    <w:rsid w:val="00FC61E0"/>
    <w:rsid w:val="00FC66D0"/>
    <w:rsid w:val="00FC6717"/>
    <w:rsid w:val="00FC6990"/>
    <w:rsid w:val="00FC6DE0"/>
    <w:rsid w:val="00FC78CB"/>
    <w:rsid w:val="00FC7ABA"/>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44"/>
    <w:rsid w:val="00FD4D96"/>
    <w:rsid w:val="00FD4F4C"/>
    <w:rsid w:val="00FD4FDD"/>
    <w:rsid w:val="00FD4FF3"/>
    <w:rsid w:val="00FD50A2"/>
    <w:rsid w:val="00FD5196"/>
    <w:rsid w:val="00FD5F9F"/>
    <w:rsid w:val="00FD67E2"/>
    <w:rsid w:val="00FD6BF9"/>
    <w:rsid w:val="00FD7399"/>
    <w:rsid w:val="00FD7715"/>
    <w:rsid w:val="00FD77B6"/>
    <w:rsid w:val="00FD77E3"/>
    <w:rsid w:val="00FD77E5"/>
    <w:rsid w:val="00FD7BAC"/>
    <w:rsid w:val="00FE0156"/>
    <w:rsid w:val="00FE0535"/>
    <w:rsid w:val="00FE0614"/>
    <w:rsid w:val="00FE0EE0"/>
    <w:rsid w:val="00FE1290"/>
    <w:rsid w:val="00FE18F9"/>
    <w:rsid w:val="00FE23A7"/>
    <w:rsid w:val="00FE29E9"/>
    <w:rsid w:val="00FE2A93"/>
    <w:rsid w:val="00FE2C0C"/>
    <w:rsid w:val="00FE2FE8"/>
    <w:rsid w:val="00FE306E"/>
    <w:rsid w:val="00FE3AAE"/>
    <w:rsid w:val="00FE3EF9"/>
    <w:rsid w:val="00FE56C2"/>
    <w:rsid w:val="00FE5DA6"/>
    <w:rsid w:val="00FE5FBC"/>
    <w:rsid w:val="00FE6677"/>
    <w:rsid w:val="00FE691D"/>
    <w:rsid w:val="00FE6D7E"/>
    <w:rsid w:val="00FE731B"/>
    <w:rsid w:val="00FE755D"/>
    <w:rsid w:val="00FE75DE"/>
    <w:rsid w:val="00FE7613"/>
    <w:rsid w:val="00FE78DD"/>
    <w:rsid w:val="00FE7B39"/>
    <w:rsid w:val="00FE7C7F"/>
    <w:rsid w:val="00FF08C7"/>
    <w:rsid w:val="00FF0BA9"/>
    <w:rsid w:val="00FF0EA2"/>
    <w:rsid w:val="00FF0F08"/>
    <w:rsid w:val="00FF1022"/>
    <w:rsid w:val="00FF1269"/>
    <w:rsid w:val="00FF1458"/>
    <w:rsid w:val="00FF1C08"/>
    <w:rsid w:val="00FF269B"/>
    <w:rsid w:val="00FF2A4F"/>
    <w:rsid w:val="00FF2A95"/>
    <w:rsid w:val="00FF2B76"/>
    <w:rsid w:val="00FF2C78"/>
    <w:rsid w:val="00FF33B3"/>
    <w:rsid w:val="00FF3691"/>
    <w:rsid w:val="00FF3BFC"/>
    <w:rsid w:val="00FF4155"/>
    <w:rsid w:val="00FF4607"/>
    <w:rsid w:val="00FF48BB"/>
    <w:rsid w:val="00FF51B6"/>
    <w:rsid w:val="00FF533A"/>
    <w:rsid w:val="00FF57D2"/>
    <w:rsid w:val="00FF5CB3"/>
    <w:rsid w:val="00FF5D04"/>
    <w:rsid w:val="00FF657B"/>
    <w:rsid w:val="00FF660D"/>
    <w:rsid w:val="00FF66CC"/>
    <w:rsid w:val="00FF6B2D"/>
    <w:rsid w:val="00FF6B68"/>
    <w:rsid w:val="00FF6F9B"/>
    <w:rsid w:val="00FF7655"/>
    <w:rsid w:val="010A3911"/>
    <w:rsid w:val="011CDE94"/>
    <w:rsid w:val="01304C43"/>
    <w:rsid w:val="015D831D"/>
    <w:rsid w:val="017FEE6F"/>
    <w:rsid w:val="01A9A173"/>
    <w:rsid w:val="01C6824D"/>
    <w:rsid w:val="01F8CA26"/>
    <w:rsid w:val="020265E2"/>
    <w:rsid w:val="022E93A5"/>
    <w:rsid w:val="023797CA"/>
    <w:rsid w:val="0251B161"/>
    <w:rsid w:val="02560CB7"/>
    <w:rsid w:val="029BAD95"/>
    <w:rsid w:val="0311AAE3"/>
    <w:rsid w:val="0335EA85"/>
    <w:rsid w:val="03455A67"/>
    <w:rsid w:val="0362C2CD"/>
    <w:rsid w:val="036600CE"/>
    <w:rsid w:val="04145EB5"/>
    <w:rsid w:val="04587A00"/>
    <w:rsid w:val="045F9B86"/>
    <w:rsid w:val="049897AA"/>
    <w:rsid w:val="049DB2E7"/>
    <w:rsid w:val="04E5B223"/>
    <w:rsid w:val="058F6149"/>
    <w:rsid w:val="06372B60"/>
    <w:rsid w:val="065C7321"/>
    <w:rsid w:val="068C3DD1"/>
    <w:rsid w:val="06C5EF50"/>
    <w:rsid w:val="06E50133"/>
    <w:rsid w:val="06EE137E"/>
    <w:rsid w:val="071D2665"/>
    <w:rsid w:val="0724B7CB"/>
    <w:rsid w:val="073A6D55"/>
    <w:rsid w:val="073C9216"/>
    <w:rsid w:val="07632D85"/>
    <w:rsid w:val="07897A1E"/>
    <w:rsid w:val="07E4C007"/>
    <w:rsid w:val="0802BCC2"/>
    <w:rsid w:val="080C3244"/>
    <w:rsid w:val="0830EB28"/>
    <w:rsid w:val="085B580E"/>
    <w:rsid w:val="087C531F"/>
    <w:rsid w:val="08C2DB03"/>
    <w:rsid w:val="08ED60FD"/>
    <w:rsid w:val="09391F9D"/>
    <w:rsid w:val="09B9FDAD"/>
    <w:rsid w:val="0A3FF735"/>
    <w:rsid w:val="0A412279"/>
    <w:rsid w:val="0A4AEC32"/>
    <w:rsid w:val="0A54032B"/>
    <w:rsid w:val="0A669BFA"/>
    <w:rsid w:val="0AE95A07"/>
    <w:rsid w:val="0B40EFE0"/>
    <w:rsid w:val="0B4B96F1"/>
    <w:rsid w:val="0B55A876"/>
    <w:rsid w:val="0B6F2644"/>
    <w:rsid w:val="0BCDD678"/>
    <w:rsid w:val="0BFD590B"/>
    <w:rsid w:val="0C0C51E8"/>
    <w:rsid w:val="0C489E8B"/>
    <w:rsid w:val="0C8AEA71"/>
    <w:rsid w:val="0CA7DEF3"/>
    <w:rsid w:val="0CB2FD7D"/>
    <w:rsid w:val="0CD30C66"/>
    <w:rsid w:val="0CDC35BB"/>
    <w:rsid w:val="0CE542DC"/>
    <w:rsid w:val="0CE8C935"/>
    <w:rsid w:val="0D4F479C"/>
    <w:rsid w:val="0D62F863"/>
    <w:rsid w:val="0D72A360"/>
    <w:rsid w:val="0D7DEA7F"/>
    <w:rsid w:val="0DA0009A"/>
    <w:rsid w:val="0DBE790A"/>
    <w:rsid w:val="0DCF93BC"/>
    <w:rsid w:val="0E030259"/>
    <w:rsid w:val="0E13B1C6"/>
    <w:rsid w:val="0E430431"/>
    <w:rsid w:val="0E45D207"/>
    <w:rsid w:val="0E9C92DB"/>
    <w:rsid w:val="0EC61795"/>
    <w:rsid w:val="0EEED620"/>
    <w:rsid w:val="0EFE3278"/>
    <w:rsid w:val="0F07CC78"/>
    <w:rsid w:val="0F5F63B8"/>
    <w:rsid w:val="0F6B641D"/>
    <w:rsid w:val="0FA36BE7"/>
    <w:rsid w:val="0FAF5C66"/>
    <w:rsid w:val="0FE395DA"/>
    <w:rsid w:val="101EE736"/>
    <w:rsid w:val="103FDB8D"/>
    <w:rsid w:val="10573956"/>
    <w:rsid w:val="105EA131"/>
    <w:rsid w:val="107C3C39"/>
    <w:rsid w:val="10804B8F"/>
    <w:rsid w:val="10907780"/>
    <w:rsid w:val="1092B589"/>
    <w:rsid w:val="10CB7317"/>
    <w:rsid w:val="10D0B11A"/>
    <w:rsid w:val="10E0BF11"/>
    <w:rsid w:val="11F2D7FC"/>
    <w:rsid w:val="11F3D950"/>
    <w:rsid w:val="11FACBA1"/>
    <w:rsid w:val="11FBF957"/>
    <w:rsid w:val="1211E754"/>
    <w:rsid w:val="121910E6"/>
    <w:rsid w:val="124B7233"/>
    <w:rsid w:val="124C3382"/>
    <w:rsid w:val="12AC32D7"/>
    <w:rsid w:val="12CEB717"/>
    <w:rsid w:val="1369E860"/>
    <w:rsid w:val="13937046"/>
    <w:rsid w:val="13983ED3"/>
    <w:rsid w:val="13CA9C7B"/>
    <w:rsid w:val="13EE1D38"/>
    <w:rsid w:val="149BD7E8"/>
    <w:rsid w:val="14A6A8BD"/>
    <w:rsid w:val="14D0D74D"/>
    <w:rsid w:val="1514CCEF"/>
    <w:rsid w:val="15181DFD"/>
    <w:rsid w:val="1518FE7A"/>
    <w:rsid w:val="151FA1D2"/>
    <w:rsid w:val="153270AF"/>
    <w:rsid w:val="154FD5E7"/>
    <w:rsid w:val="158CB463"/>
    <w:rsid w:val="159EFECD"/>
    <w:rsid w:val="16063879"/>
    <w:rsid w:val="16144804"/>
    <w:rsid w:val="163F9F7C"/>
    <w:rsid w:val="164A53E0"/>
    <w:rsid w:val="166564F3"/>
    <w:rsid w:val="16715C54"/>
    <w:rsid w:val="1683B648"/>
    <w:rsid w:val="1698B578"/>
    <w:rsid w:val="16994806"/>
    <w:rsid w:val="169F7EB8"/>
    <w:rsid w:val="16A926AB"/>
    <w:rsid w:val="16B34674"/>
    <w:rsid w:val="17593B05"/>
    <w:rsid w:val="178BF6CC"/>
    <w:rsid w:val="17B4142E"/>
    <w:rsid w:val="17DE6565"/>
    <w:rsid w:val="17ED1A01"/>
    <w:rsid w:val="1801EC30"/>
    <w:rsid w:val="1824521F"/>
    <w:rsid w:val="18345606"/>
    <w:rsid w:val="18628A48"/>
    <w:rsid w:val="18875C34"/>
    <w:rsid w:val="18D0FC3C"/>
    <w:rsid w:val="18DB4495"/>
    <w:rsid w:val="18F38BAB"/>
    <w:rsid w:val="1934BB91"/>
    <w:rsid w:val="1936CDE0"/>
    <w:rsid w:val="1963EC85"/>
    <w:rsid w:val="1966AD17"/>
    <w:rsid w:val="1969CB92"/>
    <w:rsid w:val="19B6C9D1"/>
    <w:rsid w:val="19F46971"/>
    <w:rsid w:val="1A2358CD"/>
    <w:rsid w:val="1A413D15"/>
    <w:rsid w:val="1A5FBFF9"/>
    <w:rsid w:val="1AAD16F5"/>
    <w:rsid w:val="1AD43BC4"/>
    <w:rsid w:val="1AD63246"/>
    <w:rsid w:val="1AF0D092"/>
    <w:rsid w:val="1B1778EA"/>
    <w:rsid w:val="1B6E906A"/>
    <w:rsid w:val="1BA0B3EB"/>
    <w:rsid w:val="1BCE8D99"/>
    <w:rsid w:val="1BDA5EFB"/>
    <w:rsid w:val="1BE0199F"/>
    <w:rsid w:val="1BFA30E7"/>
    <w:rsid w:val="1C229CC2"/>
    <w:rsid w:val="1C445FA5"/>
    <w:rsid w:val="1C4FAFB8"/>
    <w:rsid w:val="1C65E9FF"/>
    <w:rsid w:val="1C84C661"/>
    <w:rsid w:val="1CA55870"/>
    <w:rsid w:val="1CB0EA44"/>
    <w:rsid w:val="1CBB7E1A"/>
    <w:rsid w:val="1D231556"/>
    <w:rsid w:val="1D37FF14"/>
    <w:rsid w:val="1D538F3F"/>
    <w:rsid w:val="1D53C1C5"/>
    <w:rsid w:val="1D9CC0D1"/>
    <w:rsid w:val="1D9FC5D5"/>
    <w:rsid w:val="1DAE0F12"/>
    <w:rsid w:val="1DCB1B0D"/>
    <w:rsid w:val="1E299B41"/>
    <w:rsid w:val="1E5C9F17"/>
    <w:rsid w:val="1E602D45"/>
    <w:rsid w:val="1EA1EDE3"/>
    <w:rsid w:val="1EB84AC0"/>
    <w:rsid w:val="1EBEF2C0"/>
    <w:rsid w:val="1EC22F21"/>
    <w:rsid w:val="1ED091B6"/>
    <w:rsid w:val="1EE1769B"/>
    <w:rsid w:val="1EED14D8"/>
    <w:rsid w:val="1EF99623"/>
    <w:rsid w:val="1F45F973"/>
    <w:rsid w:val="1F5A7F31"/>
    <w:rsid w:val="1FD1C547"/>
    <w:rsid w:val="1FDB20B2"/>
    <w:rsid w:val="1FDBB4C5"/>
    <w:rsid w:val="1FE133C3"/>
    <w:rsid w:val="2004B6E6"/>
    <w:rsid w:val="2011F63A"/>
    <w:rsid w:val="204127FD"/>
    <w:rsid w:val="2041DE76"/>
    <w:rsid w:val="2048B0C0"/>
    <w:rsid w:val="20916706"/>
    <w:rsid w:val="20A0CCE4"/>
    <w:rsid w:val="210DD3C8"/>
    <w:rsid w:val="21295DA6"/>
    <w:rsid w:val="2156D07E"/>
    <w:rsid w:val="2166D553"/>
    <w:rsid w:val="21A9F325"/>
    <w:rsid w:val="21AB6BCE"/>
    <w:rsid w:val="22051B38"/>
    <w:rsid w:val="220C862B"/>
    <w:rsid w:val="22A25E2C"/>
    <w:rsid w:val="22C8D530"/>
    <w:rsid w:val="233F088F"/>
    <w:rsid w:val="23424989"/>
    <w:rsid w:val="23503922"/>
    <w:rsid w:val="235A4151"/>
    <w:rsid w:val="23682DEA"/>
    <w:rsid w:val="236C51CC"/>
    <w:rsid w:val="2404F6B5"/>
    <w:rsid w:val="24123CF4"/>
    <w:rsid w:val="2443B545"/>
    <w:rsid w:val="24B65556"/>
    <w:rsid w:val="24D8E7EA"/>
    <w:rsid w:val="24E0A04F"/>
    <w:rsid w:val="25035CB7"/>
    <w:rsid w:val="2596D55F"/>
    <w:rsid w:val="25AA2203"/>
    <w:rsid w:val="25CE87BF"/>
    <w:rsid w:val="25D9A041"/>
    <w:rsid w:val="26199FB4"/>
    <w:rsid w:val="2641E7CE"/>
    <w:rsid w:val="26492241"/>
    <w:rsid w:val="26608EB9"/>
    <w:rsid w:val="2694A0A8"/>
    <w:rsid w:val="26B839BA"/>
    <w:rsid w:val="276F4BB0"/>
    <w:rsid w:val="277D250E"/>
    <w:rsid w:val="27E04B73"/>
    <w:rsid w:val="280564FD"/>
    <w:rsid w:val="2822EC5E"/>
    <w:rsid w:val="2848BDFB"/>
    <w:rsid w:val="28683D05"/>
    <w:rsid w:val="287AD986"/>
    <w:rsid w:val="28D2A7A2"/>
    <w:rsid w:val="28E7367E"/>
    <w:rsid w:val="28FB12E2"/>
    <w:rsid w:val="28FBBDA6"/>
    <w:rsid w:val="2906603D"/>
    <w:rsid w:val="291DE973"/>
    <w:rsid w:val="299691B9"/>
    <w:rsid w:val="29C94E6E"/>
    <w:rsid w:val="29D95D8C"/>
    <w:rsid w:val="2A1041E5"/>
    <w:rsid w:val="2A4B1E36"/>
    <w:rsid w:val="2A62EAF1"/>
    <w:rsid w:val="2A79E0E4"/>
    <w:rsid w:val="2AA8F163"/>
    <w:rsid w:val="2AAB2B69"/>
    <w:rsid w:val="2AE77FF9"/>
    <w:rsid w:val="2AF89A8B"/>
    <w:rsid w:val="2B0A89F9"/>
    <w:rsid w:val="2B7C0F88"/>
    <w:rsid w:val="2BC3333C"/>
    <w:rsid w:val="2BE14B0F"/>
    <w:rsid w:val="2BEB4F51"/>
    <w:rsid w:val="2C26DD61"/>
    <w:rsid w:val="2C31EAFB"/>
    <w:rsid w:val="2C577C12"/>
    <w:rsid w:val="2D1D9DF0"/>
    <w:rsid w:val="2D284D4A"/>
    <w:rsid w:val="2D550031"/>
    <w:rsid w:val="2D823450"/>
    <w:rsid w:val="2E2A4174"/>
    <w:rsid w:val="2E460E85"/>
    <w:rsid w:val="2E8464B8"/>
    <w:rsid w:val="2E8AE6C2"/>
    <w:rsid w:val="2EA5D7AB"/>
    <w:rsid w:val="2EA7862F"/>
    <w:rsid w:val="2EAD47BE"/>
    <w:rsid w:val="2F0B28B1"/>
    <w:rsid w:val="2F0DBA17"/>
    <w:rsid w:val="2F237886"/>
    <w:rsid w:val="2F393BCB"/>
    <w:rsid w:val="2F3D6AFD"/>
    <w:rsid w:val="2F873773"/>
    <w:rsid w:val="2FE8AFC3"/>
    <w:rsid w:val="2FFA6B9B"/>
    <w:rsid w:val="300CF11F"/>
    <w:rsid w:val="30804DA7"/>
    <w:rsid w:val="30912341"/>
    <w:rsid w:val="30923B71"/>
    <w:rsid w:val="30AFAA55"/>
    <w:rsid w:val="30C1A3E7"/>
    <w:rsid w:val="30C70C6E"/>
    <w:rsid w:val="3105F405"/>
    <w:rsid w:val="31078B84"/>
    <w:rsid w:val="31644467"/>
    <w:rsid w:val="31759764"/>
    <w:rsid w:val="31838C5D"/>
    <w:rsid w:val="31DE0BC2"/>
    <w:rsid w:val="31E7582E"/>
    <w:rsid w:val="32346F65"/>
    <w:rsid w:val="32725C17"/>
    <w:rsid w:val="32777C65"/>
    <w:rsid w:val="32880CAC"/>
    <w:rsid w:val="32B7274F"/>
    <w:rsid w:val="333BEC87"/>
    <w:rsid w:val="33499348"/>
    <w:rsid w:val="337578A4"/>
    <w:rsid w:val="3392DC6E"/>
    <w:rsid w:val="340E2C78"/>
    <w:rsid w:val="340E52D9"/>
    <w:rsid w:val="341F4426"/>
    <w:rsid w:val="343F79DA"/>
    <w:rsid w:val="348C1280"/>
    <w:rsid w:val="348C3F66"/>
    <w:rsid w:val="349BB054"/>
    <w:rsid w:val="34D9E84D"/>
    <w:rsid w:val="352F5373"/>
    <w:rsid w:val="354133EE"/>
    <w:rsid w:val="355C486C"/>
    <w:rsid w:val="355D585C"/>
    <w:rsid w:val="35723DEF"/>
    <w:rsid w:val="358B3177"/>
    <w:rsid w:val="35AD5944"/>
    <w:rsid w:val="36320428"/>
    <w:rsid w:val="3654AFA2"/>
    <w:rsid w:val="366BC483"/>
    <w:rsid w:val="36895C99"/>
    <w:rsid w:val="36C6CC27"/>
    <w:rsid w:val="36C86FDB"/>
    <w:rsid w:val="36D15764"/>
    <w:rsid w:val="36E087FC"/>
    <w:rsid w:val="36FF9DA5"/>
    <w:rsid w:val="3712B337"/>
    <w:rsid w:val="37456675"/>
    <w:rsid w:val="377C7AC6"/>
    <w:rsid w:val="37B12724"/>
    <w:rsid w:val="380194BE"/>
    <w:rsid w:val="381F1083"/>
    <w:rsid w:val="385B1B8B"/>
    <w:rsid w:val="38A4025E"/>
    <w:rsid w:val="38B6D242"/>
    <w:rsid w:val="38C41FD1"/>
    <w:rsid w:val="38E6929F"/>
    <w:rsid w:val="392B78D1"/>
    <w:rsid w:val="39625E2B"/>
    <w:rsid w:val="3979629B"/>
    <w:rsid w:val="397F02C1"/>
    <w:rsid w:val="39802DE1"/>
    <w:rsid w:val="39E180CC"/>
    <w:rsid w:val="3A0ED376"/>
    <w:rsid w:val="3A5F7977"/>
    <w:rsid w:val="3A7C1ED0"/>
    <w:rsid w:val="3A81B82B"/>
    <w:rsid w:val="3AEDE434"/>
    <w:rsid w:val="3AF22B1D"/>
    <w:rsid w:val="3B1D8FC1"/>
    <w:rsid w:val="3B3ABA76"/>
    <w:rsid w:val="3BA8C596"/>
    <w:rsid w:val="3BEA57B7"/>
    <w:rsid w:val="3C42AA14"/>
    <w:rsid w:val="3C45BB14"/>
    <w:rsid w:val="3C8E5631"/>
    <w:rsid w:val="3C959520"/>
    <w:rsid w:val="3CA32A1D"/>
    <w:rsid w:val="3CB53142"/>
    <w:rsid w:val="3CD152CE"/>
    <w:rsid w:val="3CDAE75A"/>
    <w:rsid w:val="3D44C1DB"/>
    <w:rsid w:val="3D73C322"/>
    <w:rsid w:val="3D8B00EF"/>
    <w:rsid w:val="3D9BB953"/>
    <w:rsid w:val="3DCB0543"/>
    <w:rsid w:val="3E2709D8"/>
    <w:rsid w:val="3E460D41"/>
    <w:rsid w:val="3E78A951"/>
    <w:rsid w:val="3E869A00"/>
    <w:rsid w:val="3ED065D5"/>
    <w:rsid w:val="3F0E7CBC"/>
    <w:rsid w:val="3F7056F8"/>
    <w:rsid w:val="3FB38080"/>
    <w:rsid w:val="400E73B7"/>
    <w:rsid w:val="4046C0DA"/>
    <w:rsid w:val="409DD018"/>
    <w:rsid w:val="40C2FD26"/>
    <w:rsid w:val="41187B5D"/>
    <w:rsid w:val="4178A79D"/>
    <w:rsid w:val="419D30CA"/>
    <w:rsid w:val="41CC3B31"/>
    <w:rsid w:val="41FF1A83"/>
    <w:rsid w:val="420A113A"/>
    <w:rsid w:val="42338F9F"/>
    <w:rsid w:val="4294BA64"/>
    <w:rsid w:val="42968CDB"/>
    <w:rsid w:val="42A331C2"/>
    <w:rsid w:val="42B6E74A"/>
    <w:rsid w:val="42B7B1DC"/>
    <w:rsid w:val="42D6A22C"/>
    <w:rsid w:val="433025A5"/>
    <w:rsid w:val="4336DACE"/>
    <w:rsid w:val="4344317E"/>
    <w:rsid w:val="4366D328"/>
    <w:rsid w:val="436E43A5"/>
    <w:rsid w:val="43B66ED7"/>
    <w:rsid w:val="43C47A05"/>
    <w:rsid w:val="43EA7AD9"/>
    <w:rsid w:val="43EBCA85"/>
    <w:rsid w:val="43F8845C"/>
    <w:rsid w:val="44333DCB"/>
    <w:rsid w:val="444F84A7"/>
    <w:rsid w:val="44661789"/>
    <w:rsid w:val="447C3932"/>
    <w:rsid w:val="44B982D2"/>
    <w:rsid w:val="44E077E6"/>
    <w:rsid w:val="44FE7B13"/>
    <w:rsid w:val="45176EED"/>
    <w:rsid w:val="4575EFB2"/>
    <w:rsid w:val="45C7145C"/>
    <w:rsid w:val="46092663"/>
    <w:rsid w:val="460B0CE6"/>
    <w:rsid w:val="46555333"/>
    <w:rsid w:val="46945F90"/>
    <w:rsid w:val="46E93FD6"/>
    <w:rsid w:val="4717EE0C"/>
    <w:rsid w:val="4723EFC2"/>
    <w:rsid w:val="4786097A"/>
    <w:rsid w:val="47A66657"/>
    <w:rsid w:val="47D0718C"/>
    <w:rsid w:val="47F12394"/>
    <w:rsid w:val="481FF135"/>
    <w:rsid w:val="4821EFE0"/>
    <w:rsid w:val="4827C952"/>
    <w:rsid w:val="4846014D"/>
    <w:rsid w:val="488EA176"/>
    <w:rsid w:val="48AC8D46"/>
    <w:rsid w:val="48CB737C"/>
    <w:rsid w:val="4920B544"/>
    <w:rsid w:val="4920FCC3"/>
    <w:rsid w:val="492628CE"/>
    <w:rsid w:val="49763FFF"/>
    <w:rsid w:val="49D0C546"/>
    <w:rsid w:val="49EA52B3"/>
    <w:rsid w:val="4A208C78"/>
    <w:rsid w:val="4A313164"/>
    <w:rsid w:val="4A4329A5"/>
    <w:rsid w:val="4ABBCC9F"/>
    <w:rsid w:val="4B56CB49"/>
    <w:rsid w:val="4B5F6B25"/>
    <w:rsid w:val="4BBC3FC1"/>
    <w:rsid w:val="4C0740F6"/>
    <w:rsid w:val="4C62E1B8"/>
    <w:rsid w:val="4C6DCE46"/>
    <w:rsid w:val="4C7D70B7"/>
    <w:rsid w:val="4CC3CD28"/>
    <w:rsid w:val="4CF330A4"/>
    <w:rsid w:val="4D024461"/>
    <w:rsid w:val="4D02FA55"/>
    <w:rsid w:val="4D28BB8A"/>
    <w:rsid w:val="4D44277B"/>
    <w:rsid w:val="4D537E10"/>
    <w:rsid w:val="4D7433C4"/>
    <w:rsid w:val="4D7D2735"/>
    <w:rsid w:val="4D7DB71A"/>
    <w:rsid w:val="4DABD4B7"/>
    <w:rsid w:val="4DB7A7A5"/>
    <w:rsid w:val="4DF0C397"/>
    <w:rsid w:val="4E399774"/>
    <w:rsid w:val="4E66909A"/>
    <w:rsid w:val="4EA5BEBC"/>
    <w:rsid w:val="4EF70544"/>
    <w:rsid w:val="4EFC1E87"/>
    <w:rsid w:val="4EFE0E74"/>
    <w:rsid w:val="4F0F4456"/>
    <w:rsid w:val="4F373715"/>
    <w:rsid w:val="4F560D29"/>
    <w:rsid w:val="4F700651"/>
    <w:rsid w:val="4F83FD72"/>
    <w:rsid w:val="4F8934E3"/>
    <w:rsid w:val="4F92CE10"/>
    <w:rsid w:val="4F9B2D27"/>
    <w:rsid w:val="4FBC3996"/>
    <w:rsid w:val="4FBEE4AF"/>
    <w:rsid w:val="501C564F"/>
    <w:rsid w:val="50651FAB"/>
    <w:rsid w:val="506E3643"/>
    <w:rsid w:val="507E6644"/>
    <w:rsid w:val="509D4CFA"/>
    <w:rsid w:val="50A7DD42"/>
    <w:rsid w:val="50CE9F9B"/>
    <w:rsid w:val="50F6B8C1"/>
    <w:rsid w:val="50FFEF82"/>
    <w:rsid w:val="511971F8"/>
    <w:rsid w:val="511C61DE"/>
    <w:rsid w:val="511F3B25"/>
    <w:rsid w:val="51A52ACC"/>
    <w:rsid w:val="51DA5744"/>
    <w:rsid w:val="51DAC71D"/>
    <w:rsid w:val="51FE83C3"/>
    <w:rsid w:val="5219D08F"/>
    <w:rsid w:val="5248C709"/>
    <w:rsid w:val="524D6BE8"/>
    <w:rsid w:val="52864F0C"/>
    <w:rsid w:val="52ACC2CE"/>
    <w:rsid w:val="53118F91"/>
    <w:rsid w:val="535FDBB4"/>
    <w:rsid w:val="537627A5"/>
    <w:rsid w:val="53AF9585"/>
    <w:rsid w:val="53D45C0E"/>
    <w:rsid w:val="5402D209"/>
    <w:rsid w:val="5403C479"/>
    <w:rsid w:val="541D4EC2"/>
    <w:rsid w:val="5468B138"/>
    <w:rsid w:val="54C8E1F7"/>
    <w:rsid w:val="5522DE17"/>
    <w:rsid w:val="552DEC15"/>
    <w:rsid w:val="5542A47E"/>
    <w:rsid w:val="555A3274"/>
    <w:rsid w:val="555FEF1F"/>
    <w:rsid w:val="558B49F3"/>
    <w:rsid w:val="55F9DDC9"/>
    <w:rsid w:val="56570069"/>
    <w:rsid w:val="56623141"/>
    <w:rsid w:val="567AD566"/>
    <w:rsid w:val="56B00FDF"/>
    <w:rsid w:val="56DE74DF"/>
    <w:rsid w:val="56FD3FFB"/>
    <w:rsid w:val="571B3341"/>
    <w:rsid w:val="5756B5ED"/>
    <w:rsid w:val="57D9ABA3"/>
    <w:rsid w:val="57F0577B"/>
    <w:rsid w:val="57F77D64"/>
    <w:rsid w:val="57FDE764"/>
    <w:rsid w:val="5814B922"/>
    <w:rsid w:val="581B0BFE"/>
    <w:rsid w:val="5852835D"/>
    <w:rsid w:val="59053EED"/>
    <w:rsid w:val="592118C0"/>
    <w:rsid w:val="59704100"/>
    <w:rsid w:val="59741B20"/>
    <w:rsid w:val="59EB53CB"/>
    <w:rsid w:val="5A01A378"/>
    <w:rsid w:val="5A329E03"/>
    <w:rsid w:val="5A9D1DA0"/>
    <w:rsid w:val="5AC4E1A5"/>
    <w:rsid w:val="5AC89E38"/>
    <w:rsid w:val="5AD15193"/>
    <w:rsid w:val="5AF32D76"/>
    <w:rsid w:val="5AFB8DBA"/>
    <w:rsid w:val="5B588A81"/>
    <w:rsid w:val="5B78771A"/>
    <w:rsid w:val="5B933DAF"/>
    <w:rsid w:val="5BB94641"/>
    <w:rsid w:val="5BE32D0A"/>
    <w:rsid w:val="5C49F0AB"/>
    <w:rsid w:val="5C5866BC"/>
    <w:rsid w:val="5CAEC653"/>
    <w:rsid w:val="5CD8F13C"/>
    <w:rsid w:val="5D4FD003"/>
    <w:rsid w:val="5D51EF3C"/>
    <w:rsid w:val="5D6E5F2F"/>
    <w:rsid w:val="5E11DFB8"/>
    <w:rsid w:val="5E2A9F29"/>
    <w:rsid w:val="5E81A82F"/>
    <w:rsid w:val="5E939E8A"/>
    <w:rsid w:val="5E992D2E"/>
    <w:rsid w:val="5EA2503D"/>
    <w:rsid w:val="5EC3DE6E"/>
    <w:rsid w:val="5EE1DD68"/>
    <w:rsid w:val="5EEA5851"/>
    <w:rsid w:val="5F81DE3D"/>
    <w:rsid w:val="5F87A536"/>
    <w:rsid w:val="5F9E878F"/>
    <w:rsid w:val="5FC2A445"/>
    <w:rsid w:val="60CAF8ED"/>
    <w:rsid w:val="61508C9E"/>
    <w:rsid w:val="61C64DA8"/>
    <w:rsid w:val="61D44075"/>
    <w:rsid w:val="620379E6"/>
    <w:rsid w:val="620B539C"/>
    <w:rsid w:val="6243D6B9"/>
    <w:rsid w:val="625C34E4"/>
    <w:rsid w:val="626BA86D"/>
    <w:rsid w:val="62D7C84A"/>
    <w:rsid w:val="631DD569"/>
    <w:rsid w:val="63AC3E9D"/>
    <w:rsid w:val="63E24601"/>
    <w:rsid w:val="63F07D97"/>
    <w:rsid w:val="649C9EBF"/>
    <w:rsid w:val="64B3BD60"/>
    <w:rsid w:val="64B81368"/>
    <w:rsid w:val="64DBC5E0"/>
    <w:rsid w:val="6510496A"/>
    <w:rsid w:val="6516113C"/>
    <w:rsid w:val="653B8E0D"/>
    <w:rsid w:val="654D6C48"/>
    <w:rsid w:val="6561D90E"/>
    <w:rsid w:val="65A7319E"/>
    <w:rsid w:val="65DD92CD"/>
    <w:rsid w:val="65FFC224"/>
    <w:rsid w:val="662A5839"/>
    <w:rsid w:val="6645553A"/>
    <w:rsid w:val="6653E067"/>
    <w:rsid w:val="66D56D25"/>
    <w:rsid w:val="671A170F"/>
    <w:rsid w:val="67449C06"/>
    <w:rsid w:val="674B37EF"/>
    <w:rsid w:val="675B6DCE"/>
    <w:rsid w:val="675EA4DC"/>
    <w:rsid w:val="675FDBA3"/>
    <w:rsid w:val="677C5D66"/>
    <w:rsid w:val="6796C396"/>
    <w:rsid w:val="67C0E865"/>
    <w:rsid w:val="67E4C09D"/>
    <w:rsid w:val="67E86C84"/>
    <w:rsid w:val="67EFB0C8"/>
    <w:rsid w:val="68175A69"/>
    <w:rsid w:val="68196F12"/>
    <w:rsid w:val="6856B8A5"/>
    <w:rsid w:val="68A2686E"/>
    <w:rsid w:val="68BE3F13"/>
    <w:rsid w:val="690E5178"/>
    <w:rsid w:val="6924F0D1"/>
    <w:rsid w:val="69502924"/>
    <w:rsid w:val="696243C2"/>
    <w:rsid w:val="698C1D2D"/>
    <w:rsid w:val="6A1D5BD9"/>
    <w:rsid w:val="6A349C40"/>
    <w:rsid w:val="6A3B7C1D"/>
    <w:rsid w:val="6A3FC1F3"/>
    <w:rsid w:val="6A449B6D"/>
    <w:rsid w:val="6A60938F"/>
    <w:rsid w:val="6A9D7640"/>
    <w:rsid w:val="6AE0280B"/>
    <w:rsid w:val="6AE23279"/>
    <w:rsid w:val="6B8B3414"/>
    <w:rsid w:val="6BA1C053"/>
    <w:rsid w:val="6BC0BAD8"/>
    <w:rsid w:val="6BD2AA41"/>
    <w:rsid w:val="6BF44A9B"/>
    <w:rsid w:val="6C113219"/>
    <w:rsid w:val="6C129061"/>
    <w:rsid w:val="6C291D17"/>
    <w:rsid w:val="6CFE8B5E"/>
    <w:rsid w:val="6D5C8B39"/>
    <w:rsid w:val="6D758755"/>
    <w:rsid w:val="6D849C6A"/>
    <w:rsid w:val="6DA1A14F"/>
    <w:rsid w:val="6DB89777"/>
    <w:rsid w:val="6DD06EB0"/>
    <w:rsid w:val="6DE74A80"/>
    <w:rsid w:val="6E106D80"/>
    <w:rsid w:val="6E11FC5B"/>
    <w:rsid w:val="6E758CCB"/>
    <w:rsid w:val="6EB20265"/>
    <w:rsid w:val="6EDC3040"/>
    <w:rsid w:val="6EE753BE"/>
    <w:rsid w:val="6EE7DF8D"/>
    <w:rsid w:val="6EE81CFB"/>
    <w:rsid w:val="6F208502"/>
    <w:rsid w:val="6F982EAB"/>
    <w:rsid w:val="6FBAA183"/>
    <w:rsid w:val="6FD9A880"/>
    <w:rsid w:val="6FE46017"/>
    <w:rsid w:val="6FE6627D"/>
    <w:rsid w:val="70935DCB"/>
    <w:rsid w:val="70937337"/>
    <w:rsid w:val="70E4AA52"/>
    <w:rsid w:val="71308BFF"/>
    <w:rsid w:val="71499F74"/>
    <w:rsid w:val="716A7E1C"/>
    <w:rsid w:val="716ACA28"/>
    <w:rsid w:val="71914FE9"/>
    <w:rsid w:val="71B5D5C6"/>
    <w:rsid w:val="71F767B8"/>
    <w:rsid w:val="72697F1B"/>
    <w:rsid w:val="72C5D23D"/>
    <w:rsid w:val="72D5DA93"/>
    <w:rsid w:val="72E14164"/>
    <w:rsid w:val="7311E5E6"/>
    <w:rsid w:val="738D1883"/>
    <w:rsid w:val="73C35BBC"/>
    <w:rsid w:val="73D5A1B4"/>
    <w:rsid w:val="73EB1C0A"/>
    <w:rsid w:val="73FEB2E1"/>
    <w:rsid w:val="74002A57"/>
    <w:rsid w:val="740837B3"/>
    <w:rsid w:val="7422193D"/>
    <w:rsid w:val="74273706"/>
    <w:rsid w:val="7455182E"/>
    <w:rsid w:val="750C96B7"/>
    <w:rsid w:val="75189456"/>
    <w:rsid w:val="757EBEA8"/>
    <w:rsid w:val="7594C99A"/>
    <w:rsid w:val="75A2FE1C"/>
    <w:rsid w:val="75D51D4E"/>
    <w:rsid w:val="7605EDE3"/>
    <w:rsid w:val="760C457B"/>
    <w:rsid w:val="76A3E66C"/>
    <w:rsid w:val="76CD2F34"/>
    <w:rsid w:val="773320B8"/>
    <w:rsid w:val="7739EC6D"/>
    <w:rsid w:val="775C4E88"/>
    <w:rsid w:val="777A46AD"/>
    <w:rsid w:val="77A80ABF"/>
    <w:rsid w:val="77BE0EAC"/>
    <w:rsid w:val="77D16AAF"/>
    <w:rsid w:val="780478E2"/>
    <w:rsid w:val="786DBAA2"/>
    <w:rsid w:val="78876592"/>
    <w:rsid w:val="788F267F"/>
    <w:rsid w:val="79442256"/>
    <w:rsid w:val="794F66D3"/>
    <w:rsid w:val="7972BF4F"/>
    <w:rsid w:val="797F6410"/>
    <w:rsid w:val="79863B2D"/>
    <w:rsid w:val="798F4D1F"/>
    <w:rsid w:val="79B7A467"/>
    <w:rsid w:val="7A109A56"/>
    <w:rsid w:val="7A2119AD"/>
    <w:rsid w:val="7A31F3EB"/>
    <w:rsid w:val="7A6EF461"/>
    <w:rsid w:val="7A75692F"/>
    <w:rsid w:val="7AB1E76F"/>
    <w:rsid w:val="7ACDE942"/>
    <w:rsid w:val="7AEC4CA2"/>
    <w:rsid w:val="7B7E397D"/>
    <w:rsid w:val="7BCFB309"/>
    <w:rsid w:val="7BD03EA6"/>
    <w:rsid w:val="7BEB46D5"/>
    <w:rsid w:val="7C035CDC"/>
    <w:rsid w:val="7C0CE399"/>
    <w:rsid w:val="7C19D0E3"/>
    <w:rsid w:val="7C59E464"/>
    <w:rsid w:val="7C8EBB70"/>
    <w:rsid w:val="7CE9A98D"/>
    <w:rsid w:val="7D19BA7F"/>
    <w:rsid w:val="7D20A8BD"/>
    <w:rsid w:val="7D7A9C89"/>
    <w:rsid w:val="7D7D3AA6"/>
    <w:rsid w:val="7DEDBFCA"/>
    <w:rsid w:val="7E1A2512"/>
    <w:rsid w:val="7E380843"/>
    <w:rsid w:val="7E888840"/>
    <w:rsid w:val="7F124D1B"/>
    <w:rsid w:val="7F1D1AE8"/>
    <w:rsid w:val="7F23B663"/>
    <w:rsid w:val="7F4EF043"/>
    <w:rsid w:val="7F6E68AF"/>
    <w:rsid w:val="7FEEE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3988CEC2-3669-4A65-8BA5-1023B8E8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1"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D7679"/>
    <w:pPr>
      <w:numPr>
        <w:numId w:val="28"/>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40519"/>
    <w:pPr>
      <w:numPr>
        <w:ilvl w:val="1"/>
      </w:numPr>
      <w:spacing w:before="0" w:after="120"/>
      <w:outlineLvl w:val="1"/>
    </w:pPr>
    <w:rPr>
      <w:rFonts w:ascii="Arial Narrow" w:hAnsi="Arial Narrow"/>
      <w:noProof/>
      <w:color w:val="0070C0"/>
      <w:sz w:val="24"/>
    </w:rPr>
  </w:style>
  <w:style w:type="paragraph" w:styleId="Heading3">
    <w:name w:val="heading 3"/>
    <w:next w:val="BodyText"/>
    <w:link w:val="Heading3Char"/>
    <w:qFormat/>
    <w:rsid w:val="001913B6"/>
    <w:pPr>
      <w:keepNext/>
      <w:numPr>
        <w:ilvl w:val="2"/>
        <w:numId w:val="28"/>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28"/>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28"/>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28"/>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28"/>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uiPriority w:val="10"/>
    <w:qFormat/>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F60A5F"/>
    <w:pPr>
      <w:numPr>
        <w:ilvl w:val="0"/>
        <w:numId w:val="0"/>
      </w:numPr>
      <w:spacing w:before="240" w:after="0"/>
      <w:outlineLvl w:val="9"/>
    </w:pPr>
    <w:rPr>
      <w:snapToGrid w:val="0"/>
      <w:color w:val="002060"/>
      <w:spacing w:val="-10"/>
    </w:rPr>
  </w:style>
  <w:style w:type="paragraph" w:styleId="Caption">
    <w:name w:val="caption"/>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23"/>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uiPriority w:val="1"/>
    <w:qFormat/>
    <w:rsid w:val="00B4116C"/>
    <w:pPr>
      <w:spacing w:after="160"/>
    </w:pPr>
    <w:rPr>
      <w:rFonts w:ascii="Arial Narrow" w:hAnsi="Arial Narrow"/>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19"/>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40519"/>
    <w:rPr>
      <w:rFonts w:ascii="Arial Narrow" w:hAnsi="Arial Narrow" w:cs="Arial"/>
      <w:noProof/>
      <w:color w:val="0070C0"/>
      <w:kern w:val="40"/>
      <w:sz w:val="24"/>
      <w:szCs w:val="28"/>
      <w:shd w:val="clear" w:color="auto" w:fill="D9D9D9" w:themeFill="background1" w:themeFillShade="D9"/>
    </w:rPr>
  </w:style>
  <w:style w:type="table" w:styleId="TableGrid">
    <w:name w:val="Table Grid"/>
    <w:aliases w:val="Table Definitions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22"/>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21"/>
      </w:numPr>
      <w:tabs>
        <w:tab w:val="left" w:pos="180"/>
      </w:tabs>
      <w:spacing w:after="40"/>
      <w:ind w:left="180" w:hanging="180"/>
    </w:pPr>
    <w:rPr>
      <w:szCs w:val="24"/>
    </w:rPr>
  </w:style>
  <w:style w:type="paragraph" w:customStyle="1" w:styleId="Bullet1">
    <w:name w:val="Bullet 1"/>
    <w:basedOn w:val="Normal"/>
    <w:link w:val="Bullet1Char"/>
    <w:qFormat/>
    <w:rsid w:val="00B4116C"/>
    <w:pPr>
      <w:numPr>
        <w:numId w:val="24"/>
      </w:numPr>
      <w:spacing w:after="240"/>
      <w:contextualSpacing/>
    </w:pPr>
    <w:rPr>
      <w:rFonts w:ascii="Arial Narrow" w:hAnsi="Arial Narrow"/>
    </w:rPr>
  </w:style>
  <w:style w:type="paragraph" w:customStyle="1" w:styleId="Bullet3">
    <w:name w:val="Bullet 3"/>
    <w:basedOn w:val="Bullet1"/>
    <w:rsid w:val="005A5DE0"/>
    <w:pPr>
      <w:numPr>
        <w:numId w:val="20"/>
      </w:numPr>
      <w:autoSpaceDE w:val="0"/>
      <w:autoSpaceDN w:val="0"/>
      <w:spacing w:after="120"/>
      <w:contextualSpacing w:val="0"/>
    </w:pPr>
    <w:rPr>
      <w:rFonts w:cs="Arial"/>
      <w:snapToGrid w:val="0"/>
    </w:rPr>
  </w:style>
  <w:style w:type="character" w:customStyle="1" w:styleId="BodyTextChar">
    <w:name w:val="Body Text Char"/>
    <w:link w:val="BodyText"/>
    <w:uiPriority w:val="1"/>
    <w:rsid w:val="00B4116C"/>
    <w:rPr>
      <w:rFonts w:ascii="Arial Narrow" w:hAnsi="Arial Narrow"/>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B4116C"/>
    <w:rPr>
      <w:rFonts w:ascii="Arial Narrow" w:hAnsi="Arial Narrow"/>
      <w:sz w:val="24"/>
      <w:szCs w:val="24"/>
    </w:rPr>
  </w:style>
  <w:style w:type="paragraph" w:customStyle="1" w:styleId="Bullet2">
    <w:name w:val="Bullet 2"/>
    <w:basedOn w:val="Normal"/>
    <w:link w:val="Bullet2Char"/>
    <w:qFormat/>
    <w:rsid w:val="006C15AE"/>
    <w:pPr>
      <w:numPr>
        <w:numId w:val="25"/>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Bahnschrift SemiLight SemiConde" w:hAnsi="Bahnschrift SemiLight SemiConde"/>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26"/>
      </w:numPr>
      <w:contextualSpacing w:val="0"/>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27"/>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27"/>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1"/>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29"/>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rFonts w:ascii="Arial Narrow" w:hAnsi="Arial Narrow"/>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30"/>
      </w:numPr>
    </w:pPr>
  </w:style>
  <w:style w:type="numbering" w:customStyle="1" w:styleId="List38">
    <w:name w:val="List 38"/>
    <w:basedOn w:val="NoList"/>
    <w:rsid w:val="0088705F"/>
    <w:pPr>
      <w:numPr>
        <w:numId w:val="31"/>
      </w:numPr>
    </w:pPr>
  </w:style>
  <w:style w:type="numbering" w:customStyle="1" w:styleId="List36">
    <w:name w:val="List 36"/>
    <w:basedOn w:val="NoList"/>
    <w:rsid w:val="0088705F"/>
    <w:pPr>
      <w:numPr>
        <w:numId w:val="32"/>
      </w:numPr>
    </w:pPr>
  </w:style>
  <w:style w:type="numbering" w:customStyle="1" w:styleId="List39">
    <w:name w:val="List 39"/>
    <w:basedOn w:val="NoList"/>
    <w:rsid w:val="006043C2"/>
    <w:pPr>
      <w:numPr>
        <w:numId w:val="33"/>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34"/>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TableParagraph">
    <w:name w:val="Table Paragraph"/>
    <w:basedOn w:val="Normal"/>
    <w:uiPriority w:val="1"/>
    <w:qFormat/>
    <w:rsid w:val="006D48B5"/>
    <w:pPr>
      <w:widowControl w:val="0"/>
      <w:autoSpaceDE w:val="0"/>
      <w:autoSpaceDN w:val="0"/>
      <w:spacing w:before="98"/>
    </w:pPr>
    <w:rPr>
      <w:rFonts w:ascii="Arial" w:eastAsia="Arial" w:hAnsi="Arial" w:cs="Arial"/>
      <w:sz w:val="22"/>
      <w:szCs w:val="22"/>
    </w:rPr>
  </w:style>
  <w:style w:type="paragraph" w:customStyle="1" w:styleId="ResumeHeading">
    <w:name w:val="Resume Heading"/>
    <w:qFormat/>
    <w:rsid w:val="00F95AAC"/>
    <w:pPr>
      <w:widowControl w:val="0"/>
      <w:autoSpaceDE w:val="0"/>
      <w:autoSpaceDN w:val="0"/>
    </w:pPr>
    <w:rPr>
      <w:rFonts w:ascii="Arial Narrow" w:hAnsi="Arial Narrow"/>
      <w:b/>
      <w:bCs/>
      <w:spacing w:val="-2"/>
      <w:sz w:val="28"/>
      <w:szCs w:val="28"/>
    </w:rPr>
  </w:style>
  <w:style w:type="paragraph" w:customStyle="1" w:styleId="ResumeJobTitle">
    <w:name w:val="Resume Job Title"/>
    <w:qFormat/>
    <w:rsid w:val="00F95AAC"/>
    <w:pPr>
      <w:widowControl w:val="0"/>
      <w:tabs>
        <w:tab w:val="right" w:pos="10080"/>
      </w:tabs>
      <w:autoSpaceDE w:val="0"/>
      <w:autoSpaceDN w:val="0"/>
    </w:pPr>
    <w:rPr>
      <w:rFonts w:ascii="Arial Narrow" w:hAnsi="Arial Narrow"/>
      <w:b/>
      <w:bCs/>
      <w:sz w:val="24"/>
      <w:szCs w:val="24"/>
    </w:rPr>
  </w:style>
  <w:style w:type="paragraph" w:customStyle="1" w:styleId="Text">
    <w:name w:val="Text"/>
    <w:link w:val="TextChar"/>
    <w:qFormat/>
    <w:rsid w:val="00D40519"/>
    <w:pPr>
      <w:spacing w:after="120"/>
    </w:pPr>
    <w:rPr>
      <w:rFonts w:eastAsiaTheme="minorHAnsi"/>
      <w:sz w:val="24"/>
      <w:szCs w:val="24"/>
    </w:rPr>
  </w:style>
  <w:style w:type="character" w:customStyle="1" w:styleId="TextChar">
    <w:name w:val="Text Char"/>
    <w:basedOn w:val="DefaultParagraphFont"/>
    <w:link w:val="Text"/>
    <w:rsid w:val="00D40519"/>
    <w:rPr>
      <w:rFonts w:eastAsiaTheme="minorHAnsi"/>
      <w:sz w:val="24"/>
      <w:szCs w:val="24"/>
    </w:rPr>
  </w:style>
  <w:style w:type="character" w:customStyle="1" w:styleId="normaltextrun">
    <w:name w:val="normaltextrun"/>
    <w:basedOn w:val="DefaultParagraphFont"/>
    <w:rsid w:val="000942FB"/>
  </w:style>
  <w:style w:type="numbering" w:customStyle="1" w:styleId="CurrentList1">
    <w:name w:val="Current List1"/>
    <w:uiPriority w:val="99"/>
    <w:rsid w:val="004B70D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299307204">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3">
          <w:marLeft w:val="0"/>
          <w:marRight w:val="0"/>
          <w:marTop w:val="0"/>
          <w:marBottom w:val="0"/>
          <w:divBdr>
            <w:top w:val="single" w:sz="2" w:space="0" w:color="D9D9E3"/>
            <w:left w:val="single" w:sz="2" w:space="0" w:color="D9D9E3"/>
            <w:bottom w:val="single" w:sz="2" w:space="0" w:color="D9D9E3"/>
            <w:right w:val="single" w:sz="2" w:space="0" w:color="D9D9E3"/>
          </w:divBdr>
          <w:divsChild>
            <w:div w:id="1786197188">
              <w:marLeft w:val="0"/>
              <w:marRight w:val="0"/>
              <w:marTop w:val="0"/>
              <w:marBottom w:val="0"/>
              <w:divBdr>
                <w:top w:val="single" w:sz="2" w:space="0" w:color="D9D9E3"/>
                <w:left w:val="single" w:sz="2" w:space="0" w:color="D9D9E3"/>
                <w:bottom w:val="single" w:sz="2" w:space="0" w:color="D9D9E3"/>
                <w:right w:val="single" w:sz="2" w:space="0" w:color="D9D9E3"/>
              </w:divBdr>
              <w:divsChild>
                <w:div w:id="17789113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6065">
                      <w:marLeft w:val="0"/>
                      <w:marRight w:val="0"/>
                      <w:marTop w:val="0"/>
                      <w:marBottom w:val="0"/>
                      <w:divBdr>
                        <w:top w:val="single" w:sz="2" w:space="0" w:color="D9D9E3"/>
                        <w:left w:val="single" w:sz="2" w:space="0" w:color="D9D9E3"/>
                        <w:bottom w:val="single" w:sz="2" w:space="0" w:color="D9D9E3"/>
                        <w:right w:val="single" w:sz="2" w:space="0" w:color="D9D9E3"/>
                      </w:divBdr>
                      <w:divsChild>
                        <w:div w:id="803891924">
                          <w:marLeft w:val="0"/>
                          <w:marRight w:val="0"/>
                          <w:marTop w:val="0"/>
                          <w:marBottom w:val="0"/>
                          <w:divBdr>
                            <w:top w:val="single" w:sz="2" w:space="0" w:color="auto"/>
                            <w:left w:val="single" w:sz="2" w:space="0" w:color="auto"/>
                            <w:bottom w:val="single" w:sz="6" w:space="0" w:color="auto"/>
                            <w:right w:val="single" w:sz="2" w:space="0" w:color="auto"/>
                          </w:divBdr>
                          <w:divsChild>
                            <w:div w:id="198411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25099">
                                  <w:marLeft w:val="0"/>
                                  <w:marRight w:val="0"/>
                                  <w:marTop w:val="0"/>
                                  <w:marBottom w:val="0"/>
                                  <w:divBdr>
                                    <w:top w:val="single" w:sz="2" w:space="0" w:color="D9D9E3"/>
                                    <w:left w:val="single" w:sz="2" w:space="0" w:color="D9D9E3"/>
                                    <w:bottom w:val="single" w:sz="2" w:space="0" w:color="D9D9E3"/>
                                    <w:right w:val="single" w:sz="2" w:space="0" w:color="D9D9E3"/>
                                  </w:divBdr>
                                  <w:divsChild>
                                    <w:div w:id="1188832137">
                                      <w:marLeft w:val="0"/>
                                      <w:marRight w:val="0"/>
                                      <w:marTop w:val="0"/>
                                      <w:marBottom w:val="0"/>
                                      <w:divBdr>
                                        <w:top w:val="single" w:sz="2" w:space="0" w:color="D9D9E3"/>
                                        <w:left w:val="single" w:sz="2" w:space="0" w:color="D9D9E3"/>
                                        <w:bottom w:val="single" w:sz="2" w:space="0" w:color="D9D9E3"/>
                                        <w:right w:val="single" w:sz="2" w:space="0" w:color="D9D9E3"/>
                                      </w:divBdr>
                                      <w:divsChild>
                                        <w:div w:id="461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248856">
          <w:marLeft w:val="0"/>
          <w:marRight w:val="0"/>
          <w:marTop w:val="0"/>
          <w:marBottom w:val="0"/>
          <w:divBdr>
            <w:top w:val="none" w:sz="0" w:space="0" w:color="auto"/>
            <w:left w:val="none" w:sz="0" w:space="0" w:color="auto"/>
            <w:bottom w:val="none" w:sz="0" w:space="0" w:color="auto"/>
            <w:right w:val="none" w:sz="0" w:space="0" w:color="auto"/>
          </w:divBdr>
          <w:divsChild>
            <w:div w:id="285159390">
              <w:marLeft w:val="0"/>
              <w:marRight w:val="0"/>
              <w:marTop w:val="0"/>
              <w:marBottom w:val="0"/>
              <w:divBdr>
                <w:top w:val="single" w:sz="2" w:space="0" w:color="D9D9E3"/>
                <w:left w:val="single" w:sz="2" w:space="0" w:color="D9D9E3"/>
                <w:bottom w:val="single" w:sz="2" w:space="0" w:color="D9D9E3"/>
                <w:right w:val="single" w:sz="2" w:space="0" w:color="D9D9E3"/>
              </w:divBdr>
              <w:divsChild>
                <w:div w:id="10304549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096">
                      <w:marLeft w:val="0"/>
                      <w:marRight w:val="0"/>
                      <w:marTop w:val="0"/>
                      <w:marBottom w:val="0"/>
                      <w:divBdr>
                        <w:top w:val="single" w:sz="2" w:space="0" w:color="D9D9E3"/>
                        <w:left w:val="single" w:sz="2" w:space="0" w:color="D9D9E3"/>
                        <w:bottom w:val="single" w:sz="2" w:space="0" w:color="D9D9E3"/>
                        <w:right w:val="single" w:sz="2" w:space="0" w:color="D9D9E3"/>
                      </w:divBdr>
                      <w:divsChild>
                        <w:div w:id="2120560895">
                          <w:marLeft w:val="0"/>
                          <w:marRight w:val="0"/>
                          <w:marTop w:val="0"/>
                          <w:marBottom w:val="0"/>
                          <w:divBdr>
                            <w:top w:val="single" w:sz="2" w:space="0" w:color="D9D9E3"/>
                            <w:left w:val="single" w:sz="2" w:space="0" w:color="D9D9E3"/>
                            <w:bottom w:val="single" w:sz="2" w:space="0" w:color="D9D9E3"/>
                            <w:right w:val="single" w:sz="2" w:space="0" w:color="D9D9E3"/>
                          </w:divBdr>
                          <w:divsChild>
                            <w:div w:id="1050305476">
                              <w:marLeft w:val="0"/>
                              <w:marRight w:val="0"/>
                              <w:marTop w:val="0"/>
                              <w:marBottom w:val="0"/>
                              <w:divBdr>
                                <w:top w:val="single" w:sz="2" w:space="0" w:color="D9D9E3"/>
                                <w:left w:val="single" w:sz="2" w:space="0" w:color="D9D9E3"/>
                                <w:bottom w:val="single" w:sz="2" w:space="0" w:color="D9D9E3"/>
                                <w:right w:val="single" w:sz="2" w:space="0" w:color="D9D9E3"/>
                              </w:divBdr>
                              <w:divsChild>
                                <w:div w:id="20406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868464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29690028">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9811540">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68649156">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59155066">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8924821">
      <w:bodyDiv w:val="1"/>
      <w:marLeft w:val="0"/>
      <w:marRight w:val="0"/>
      <w:marTop w:val="0"/>
      <w:marBottom w:val="0"/>
      <w:divBdr>
        <w:top w:val="none" w:sz="0" w:space="0" w:color="auto"/>
        <w:left w:val="none" w:sz="0" w:space="0" w:color="auto"/>
        <w:bottom w:val="none" w:sz="0" w:space="0" w:color="auto"/>
        <w:right w:val="none" w:sz="0" w:space="0" w:color="auto"/>
      </w:divBdr>
      <w:divsChild>
        <w:div w:id="26177407">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single" w:sz="2" w:space="0" w:color="D9D9E3"/>
            <w:left w:val="single" w:sz="2" w:space="0" w:color="D9D9E3"/>
            <w:bottom w:val="single" w:sz="2" w:space="0" w:color="D9D9E3"/>
            <w:right w:val="single" w:sz="2" w:space="0" w:color="D9D9E3"/>
          </w:divBdr>
          <w:divsChild>
            <w:div w:id="549268202">
              <w:marLeft w:val="0"/>
              <w:marRight w:val="0"/>
              <w:marTop w:val="0"/>
              <w:marBottom w:val="0"/>
              <w:divBdr>
                <w:top w:val="single" w:sz="2" w:space="0" w:color="D9D9E3"/>
                <w:left w:val="single" w:sz="2" w:space="0" w:color="D9D9E3"/>
                <w:bottom w:val="single" w:sz="2" w:space="0" w:color="D9D9E3"/>
                <w:right w:val="single" w:sz="2" w:space="0" w:color="D9D9E3"/>
              </w:divBdr>
              <w:divsChild>
                <w:div w:id="1088846711">
                  <w:marLeft w:val="0"/>
                  <w:marRight w:val="0"/>
                  <w:marTop w:val="0"/>
                  <w:marBottom w:val="0"/>
                  <w:divBdr>
                    <w:top w:val="single" w:sz="2" w:space="0" w:color="D9D9E3"/>
                    <w:left w:val="single" w:sz="2" w:space="0" w:color="D9D9E3"/>
                    <w:bottom w:val="single" w:sz="2" w:space="0" w:color="D9D9E3"/>
                    <w:right w:val="single" w:sz="2" w:space="0" w:color="D9D9E3"/>
                  </w:divBdr>
                  <w:divsChild>
                    <w:div w:id="2078165235">
                      <w:marLeft w:val="0"/>
                      <w:marRight w:val="0"/>
                      <w:marTop w:val="0"/>
                      <w:marBottom w:val="0"/>
                      <w:divBdr>
                        <w:top w:val="single" w:sz="2" w:space="0" w:color="D9D9E3"/>
                        <w:left w:val="single" w:sz="2" w:space="0" w:color="D9D9E3"/>
                        <w:bottom w:val="single" w:sz="2" w:space="0" w:color="D9D9E3"/>
                        <w:right w:val="single" w:sz="2" w:space="0" w:color="D9D9E3"/>
                      </w:divBdr>
                      <w:divsChild>
                        <w:div w:id="1960795125">
                          <w:marLeft w:val="0"/>
                          <w:marRight w:val="0"/>
                          <w:marTop w:val="0"/>
                          <w:marBottom w:val="0"/>
                          <w:divBdr>
                            <w:top w:val="single" w:sz="2" w:space="0" w:color="auto"/>
                            <w:left w:val="single" w:sz="2" w:space="0" w:color="auto"/>
                            <w:bottom w:val="single" w:sz="6" w:space="0" w:color="auto"/>
                            <w:right w:val="single" w:sz="2" w:space="0" w:color="auto"/>
                          </w:divBdr>
                          <w:divsChild>
                            <w:div w:id="58931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11508">
                                  <w:marLeft w:val="0"/>
                                  <w:marRight w:val="0"/>
                                  <w:marTop w:val="0"/>
                                  <w:marBottom w:val="0"/>
                                  <w:divBdr>
                                    <w:top w:val="single" w:sz="2" w:space="0" w:color="D9D9E3"/>
                                    <w:left w:val="single" w:sz="2" w:space="0" w:color="D9D9E3"/>
                                    <w:bottom w:val="single" w:sz="2" w:space="0" w:color="D9D9E3"/>
                                    <w:right w:val="single" w:sz="2" w:space="0" w:color="D9D9E3"/>
                                  </w:divBdr>
                                  <w:divsChild>
                                    <w:div w:id="96091360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0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hul.Sundrani@Stealth-US.com" TargetMode="External"/><Relationship Id="rId18" Type="http://schemas.openxmlformats.org/officeDocument/2006/relationships/hyperlink" Target="mailto:amomand@usaid.gov"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yperlink" Target="mailto:Nakia.R.Barriteau@irs.gov" TargetMode="External"/><Relationship Id="rId7" Type="http://schemas.openxmlformats.org/officeDocument/2006/relationships/settings" Target="settings.xml"/><Relationship Id="rId12" Type="http://schemas.openxmlformats.org/officeDocument/2006/relationships/hyperlink" Target="mailto:Rahul.Sundrani@Stealth-US.com" TargetMode="External"/><Relationship Id="rId17" Type="http://schemas.openxmlformats.org/officeDocument/2006/relationships/hyperlink" Target="mailto:schary@nti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james.proctor@usmint.treas.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kevin.buckman@dla.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DE39C689-6186-4C2D-B9BE-C44A3FD18FD3}">
    <t:Anchor>
      <t:Comment id="679934246"/>
    </t:Anchor>
    <t:History>
      <t:Event id="{2755681B-A1E4-4E47-8375-FFF41BD0FA5B}" time="2023-08-16T11:28:38.317Z">
        <t:Attribution userId="S::Rahul.Sundrani@stealth-us.com::bb2e491d-ef8a-475e-9f1d-7d45cea7e379" userProvider="AD" userName="Rahul Sundrani"/>
        <t:Anchor>
          <t:Comment id="679934246"/>
        </t:Anchor>
        <t:Create/>
      </t:Event>
      <t:Event id="{F713F73A-09E5-40DC-87A4-642C9A635C8E}" time="2023-08-16T11:28:38.317Z">
        <t:Attribution userId="S::Rahul.Sundrani@stealth-us.com::bb2e491d-ef8a-475e-9f1d-7d45cea7e379" userProvider="AD" userName="Rahul Sundrani"/>
        <t:Anchor>
          <t:Comment id="679934246"/>
        </t:Anchor>
        <t:Assign userId="S::nambi.raghupathy@stealth-us.com::b2b4b0f1-e8d5-4b4e-99e8-3b9f37ab1d1e" userProvider="AD" userName="Nambi Raghupathy"/>
      </t:Event>
      <t:Event id="{A399C590-0C66-40FD-BDF0-14EDEE74A2BC}" time="2023-08-16T11:28:38.317Z">
        <t:Attribution userId="S::Rahul.Sundrani@stealth-us.com::bb2e491d-ef8a-475e-9f1d-7d45cea7e379" userProvider="AD" userName="Rahul Sundrani"/>
        <t:Anchor>
          <t:Comment id="679934246"/>
        </t:Anchor>
        <t:SetTitle title="@Nambi Raghupathy - Reference Service Cloud and do not use the work CRM "/>
      </t:Event>
    </t:History>
  </t:Task>
  <t:Task id="{758C9026-09EE-44E2-8924-AC5A44CAAB0C}">
    <t:Anchor>
      <t:Comment id="679937066"/>
    </t:Anchor>
    <t:History>
      <t:Event id="{3A54EDFD-B63A-4A30-9497-C50088251C1E}" time="2023-08-16T12:15:38.817Z">
        <t:Attribution userId="S::Rahul.Sundrani@stealth-us.com::bb2e491d-ef8a-475e-9f1d-7d45cea7e379" userProvider="AD" userName="Rahul Sundrani"/>
        <t:Anchor>
          <t:Comment id="679937066"/>
        </t:Anchor>
        <t:Create/>
      </t:Event>
      <t:Event id="{827FAE02-682A-44FE-9E75-F89CC6F94472}" time="2023-08-16T12:15:38.817Z">
        <t:Attribution userId="S::Rahul.Sundrani@stealth-us.com::bb2e491d-ef8a-475e-9f1d-7d45cea7e379" userProvider="AD" userName="Rahul Sundrani"/>
        <t:Anchor>
          <t:Comment id="679937066"/>
        </t:Anchor>
        <t:Assign userId="S::nambi.raghupathy@stealth-us.com::b2b4b0f1-e8d5-4b4e-99e8-3b9f37ab1d1e" userProvider="AD" userName="Nambi Raghupathy"/>
      </t:Event>
      <t:Event id="{89F2B948-F4B2-448C-B0CD-550D183459DB}" time="2023-08-16T12:15:38.817Z">
        <t:Attribution userId="S::Rahul.Sundrani@stealth-us.com::bb2e491d-ef8a-475e-9f1d-7d45cea7e379" userProvider="AD" userName="Rahul Sundrani"/>
        <t:Anchor>
          <t:Comment id="679937066"/>
        </t:Anchor>
        <t:SetTitle title="@Nambi Raghupathy - be specific. They have shared tables, rows, etc."/>
      </t:Event>
    </t:History>
  </t:Task>
  <t:Task id="{BC0B3168-89D9-43EF-8B21-130D1D69EC41}">
    <t:Anchor>
      <t:Comment id="679937188"/>
    </t:Anchor>
    <t:History>
      <t:Event id="{64A7085B-5876-4E4D-A659-E19FD7062D38}" time="2023-08-16T12:17:40.127Z">
        <t:Attribution userId="S::Rahul.Sundrani@stealth-us.com::bb2e491d-ef8a-475e-9f1d-7d45cea7e379" userProvider="AD" userName="Rahul Sundrani"/>
        <t:Anchor>
          <t:Comment id="679937188"/>
        </t:Anchor>
        <t:Create/>
      </t:Event>
      <t:Event id="{3259DFFD-E750-4E64-8772-E695D3DBE682}" time="2023-08-16T12:17:40.127Z">
        <t:Attribution userId="S::Rahul.Sundrani@stealth-us.com::bb2e491d-ef8a-475e-9f1d-7d45cea7e379" userProvider="AD" userName="Rahul Sundrani"/>
        <t:Anchor>
          <t:Comment id="679937188"/>
        </t:Anchor>
        <t:Assign userId="S::nambi.raghupathy@stealth-us.com::b2b4b0f1-e8d5-4b4e-99e8-3b9f37ab1d1e" userProvider="AD" userName="Nambi Raghupathy"/>
      </t:Event>
      <t:Event id="{C9AF636A-C192-46E7-AF88-413BD13848C6}" time="2023-08-16T12:17:40.127Z">
        <t:Attribution userId="S::Rahul.Sundrani@stealth-us.com::bb2e491d-ef8a-475e-9f1d-7d45cea7e379" userProvider="AD" userName="Rahul Sundrani"/>
        <t:Anchor>
          <t:Comment id="679937188"/>
        </t:Anchor>
        <t:SetTitle title="@Nambi Raghupathy - Try to get more specific about Oracle. "/>
      </t:Event>
    </t:History>
  </t:Task>
  <t:Task id="{DB4DE986-23A7-40B4-94D5-3A28ADAF21E0}">
    <t:Anchor>
      <t:Comment id="1396494567"/>
    </t:Anchor>
    <t:History>
      <t:Event id="{6C1A369D-07A3-415A-B1DD-9B76AB992F44}" time="2023-08-16T11:26:26.119Z">
        <t:Attribution userId="S::Rahul.Sundrani@stealth-us.com::bb2e491d-ef8a-475e-9f1d-7d45cea7e379" userProvider="AD" userName="Rahul Sundrani"/>
        <t:Anchor>
          <t:Comment id="1396494567"/>
        </t:Anchor>
        <t:Create/>
      </t:Event>
      <t:Event id="{8DF9AE4B-8576-4930-97FD-9CE51B6C4A4B}" time="2023-08-16T11:26:26.119Z">
        <t:Attribution userId="S::Rahul.Sundrani@stealth-us.com::bb2e491d-ef8a-475e-9f1d-7d45cea7e379" userProvider="AD" userName="Rahul Sundrani"/>
        <t:Anchor>
          <t:Comment id="1396494567"/>
        </t:Anchor>
        <t:Assign userId="S::nambi.raghupathy@stealth-us.com::b2b4b0f1-e8d5-4b4e-99e8-3b9f37ab1d1e" userProvider="AD" userName="Nambi Raghupathy"/>
      </t:Event>
      <t:Event id="{C1E7DC19-B62A-43D6-9D66-E6B75E955C05}" time="2023-08-16T11:26:26.119Z">
        <t:Attribution userId="S::Rahul.Sundrani@stealth-us.com::bb2e491d-ef8a-475e-9f1d-7d45cea7e379" userProvider="AD" userName="Rahul Sundrani"/>
        <t:Anchor>
          <t:Comment id="1396494567"/>
        </t:Anchor>
        <t:SetTitle title="@Nambi Raghupathy - Graphics does not match the above steps "/>
      </t:Event>
    </t:History>
  </t:Task>
  <t:Task id="{852883A2-FFD8-4A91-802E-95E20B930849}">
    <t:Anchor>
      <t:Comment id="679934114"/>
    </t:Anchor>
    <t:History>
      <t:Event id="{A5EBFDA2-E0C1-4A47-A7C3-1165539DBC7E}" time="2023-08-16T11:26:26.119Z">
        <t:Attribution userId="S::Rahul.Sundrani@stealth-us.com::bb2e491d-ef8a-475e-9f1d-7d45cea7e379" userProvider="AD" userName="Rahul Sundrani"/>
        <t:Anchor>
          <t:Comment id="679934114"/>
        </t:Anchor>
        <t:Create/>
      </t:Event>
      <t:Event id="{91C2A70F-0BDA-4AB1-A1A0-43084ED20FF2}" time="2023-08-16T11:26:26.119Z">
        <t:Attribution userId="S::Rahul.Sundrani@stealth-us.com::bb2e491d-ef8a-475e-9f1d-7d45cea7e379" userProvider="AD" userName="Rahul Sundrani"/>
        <t:Anchor>
          <t:Comment id="679934114"/>
        </t:Anchor>
        <t:Assign userId="S::nambi.raghupathy@stealth-us.com::b2b4b0f1-e8d5-4b4e-99e8-3b9f37ab1d1e" userProvider="AD" userName="Nambi Raghupathy"/>
      </t:Event>
      <t:Event id="{2C0673B3-46F9-4E00-A3A9-33C0F733FA56}" time="2023-08-16T11:26:26.119Z">
        <t:Attribution userId="S::Rahul.Sundrani@stealth-us.com::bb2e491d-ef8a-475e-9f1d-7d45cea7e379" userProvider="AD" userName="Rahul Sundrani"/>
        <t:Anchor>
          <t:Comment id="679934114"/>
        </t:Anchor>
        <t:SetTitle title="@Nambi Raghupathy - Graphics does not match the above step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8" ma:contentTypeDescription="Create a new document." ma:contentTypeScope="" ma:versionID="42d5974947c93fd8b18e1cc211ebedeb">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f9781184eaf7c6dd61a14b4d6c9e35da"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customXml/itemProps2.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3.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4.xml><?xml version="1.0" encoding="utf-8"?>
<ds:datastoreItem xmlns:ds="http://schemas.openxmlformats.org/officeDocument/2006/customXml" ds:itemID="{20D94A96-DD83-4A59-B8B7-004C5863E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dfaf2-0648-4b7c-affc-747545cf8c05"/>
    <ds:schemaRef ds:uri="25099bb4-f3d9-4612-bc47-fddcd7f34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C:\Users\gchambers\Documents\REI\PROPOSALS\1-Active\2014-10-30 CDC DCIPHER RFI\Template\CDC DCIPHER Template.dotx</Template>
  <TotalTime>53</TotalTime>
  <Pages>8</Pages>
  <Words>1423</Words>
  <Characters>10548</Characters>
  <Application>Microsoft Office Word</Application>
  <DocSecurity>0</DocSecurity>
  <Lines>87</Lines>
  <Paragraphs>23</Paragraphs>
  <ScaleCrop>false</ScaleCrop>
  <Company>REI Systems</Company>
  <LinksUpToDate>false</LinksUpToDate>
  <CharactersWithSpaces>11948</CharactersWithSpaces>
  <SharedDoc>false</SharedDoc>
  <HLinks>
    <vt:vector size="72" baseType="variant">
      <vt:variant>
        <vt:i4>1441847</vt:i4>
      </vt:variant>
      <vt:variant>
        <vt:i4>51</vt:i4>
      </vt:variant>
      <vt:variant>
        <vt:i4>0</vt:i4>
      </vt:variant>
      <vt:variant>
        <vt:i4>5</vt:i4>
      </vt:variant>
      <vt:variant>
        <vt:lpwstr>mailto:Nakia.R.Barriteau@irs.gov</vt:lpwstr>
      </vt:variant>
      <vt:variant>
        <vt:lpwstr/>
      </vt:variant>
      <vt:variant>
        <vt:i4>327733</vt:i4>
      </vt:variant>
      <vt:variant>
        <vt:i4>48</vt:i4>
      </vt:variant>
      <vt:variant>
        <vt:i4>0</vt:i4>
      </vt:variant>
      <vt:variant>
        <vt:i4>5</vt:i4>
      </vt:variant>
      <vt:variant>
        <vt:lpwstr>mailto:james.proctor@usmint.treas.gov</vt:lpwstr>
      </vt:variant>
      <vt:variant>
        <vt:lpwstr/>
      </vt:variant>
      <vt:variant>
        <vt:i4>1507452</vt:i4>
      </vt:variant>
      <vt:variant>
        <vt:i4>45</vt:i4>
      </vt:variant>
      <vt:variant>
        <vt:i4>0</vt:i4>
      </vt:variant>
      <vt:variant>
        <vt:i4>5</vt:i4>
      </vt:variant>
      <vt:variant>
        <vt:lpwstr>mailto:kevin.buckman@dla.mil</vt:lpwstr>
      </vt:variant>
      <vt:variant>
        <vt:lpwstr/>
      </vt:variant>
      <vt:variant>
        <vt:i4>524351</vt:i4>
      </vt:variant>
      <vt:variant>
        <vt:i4>42</vt:i4>
      </vt:variant>
      <vt:variant>
        <vt:i4>0</vt:i4>
      </vt:variant>
      <vt:variant>
        <vt:i4>5</vt:i4>
      </vt:variant>
      <vt:variant>
        <vt:lpwstr>mailto:amomand@usaid.gov</vt:lpwstr>
      </vt:variant>
      <vt:variant>
        <vt:lpwstr/>
      </vt:variant>
      <vt:variant>
        <vt:i4>5177463</vt:i4>
      </vt:variant>
      <vt:variant>
        <vt:i4>39</vt:i4>
      </vt:variant>
      <vt:variant>
        <vt:i4>0</vt:i4>
      </vt:variant>
      <vt:variant>
        <vt:i4>5</vt:i4>
      </vt:variant>
      <vt:variant>
        <vt:lpwstr>mailto:schary@ntia.gov</vt:lpwstr>
      </vt:variant>
      <vt:variant>
        <vt:lpwstr/>
      </vt:variant>
      <vt:variant>
        <vt:i4>1376308</vt:i4>
      </vt:variant>
      <vt:variant>
        <vt:i4>32</vt:i4>
      </vt:variant>
      <vt:variant>
        <vt:i4>0</vt:i4>
      </vt:variant>
      <vt:variant>
        <vt:i4>5</vt:i4>
      </vt:variant>
      <vt:variant>
        <vt:lpwstr/>
      </vt:variant>
      <vt:variant>
        <vt:lpwstr>_Toc174538289</vt:lpwstr>
      </vt:variant>
      <vt:variant>
        <vt:i4>1376308</vt:i4>
      </vt:variant>
      <vt:variant>
        <vt:i4>26</vt:i4>
      </vt:variant>
      <vt:variant>
        <vt:i4>0</vt:i4>
      </vt:variant>
      <vt:variant>
        <vt:i4>5</vt:i4>
      </vt:variant>
      <vt:variant>
        <vt:lpwstr/>
      </vt:variant>
      <vt:variant>
        <vt:lpwstr>_Toc174538288</vt:lpwstr>
      </vt:variant>
      <vt:variant>
        <vt:i4>1376308</vt:i4>
      </vt:variant>
      <vt:variant>
        <vt:i4>20</vt:i4>
      </vt:variant>
      <vt:variant>
        <vt:i4>0</vt:i4>
      </vt:variant>
      <vt:variant>
        <vt:i4>5</vt:i4>
      </vt:variant>
      <vt:variant>
        <vt:lpwstr/>
      </vt:variant>
      <vt:variant>
        <vt:lpwstr>_Toc174538287</vt:lpwstr>
      </vt:variant>
      <vt:variant>
        <vt:i4>1376308</vt:i4>
      </vt:variant>
      <vt:variant>
        <vt:i4>14</vt:i4>
      </vt:variant>
      <vt:variant>
        <vt:i4>0</vt:i4>
      </vt:variant>
      <vt:variant>
        <vt:i4>5</vt:i4>
      </vt:variant>
      <vt:variant>
        <vt:lpwstr/>
      </vt:variant>
      <vt:variant>
        <vt:lpwstr>_Toc174538286</vt:lpwstr>
      </vt:variant>
      <vt:variant>
        <vt:i4>1376308</vt:i4>
      </vt:variant>
      <vt:variant>
        <vt:i4>8</vt:i4>
      </vt:variant>
      <vt:variant>
        <vt:i4>0</vt:i4>
      </vt:variant>
      <vt:variant>
        <vt:i4>5</vt:i4>
      </vt:variant>
      <vt:variant>
        <vt:lpwstr/>
      </vt:variant>
      <vt:variant>
        <vt:lpwstr>_Toc174538285</vt:lpwstr>
      </vt:variant>
      <vt:variant>
        <vt:i4>1376308</vt:i4>
      </vt:variant>
      <vt:variant>
        <vt:i4>2</vt:i4>
      </vt:variant>
      <vt:variant>
        <vt:i4>0</vt:i4>
      </vt:variant>
      <vt:variant>
        <vt:i4>5</vt:i4>
      </vt:variant>
      <vt:variant>
        <vt:lpwstr/>
      </vt:variant>
      <vt:variant>
        <vt:lpwstr>_Toc174538284</vt:lpwstr>
      </vt:variant>
      <vt:variant>
        <vt:i4>6553679</vt:i4>
      </vt:variant>
      <vt:variant>
        <vt:i4>0</vt:i4>
      </vt:variant>
      <vt:variant>
        <vt:i4>0</vt:i4>
      </vt:variant>
      <vt:variant>
        <vt:i4>5</vt:i4>
      </vt:variant>
      <vt:variant>
        <vt:lpwstr>mailto:Rahul.Sundrani@Stealth-US.com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Steve Lancaster</cp:lastModifiedBy>
  <cp:revision>179</cp:revision>
  <cp:lastPrinted>2021-01-22T03:24:00Z</cp:lastPrinted>
  <dcterms:created xsi:type="dcterms:W3CDTF">2024-08-13T20:06:00Z</dcterms:created>
  <dcterms:modified xsi:type="dcterms:W3CDTF">2024-08-14T23:02:00Z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y fmtid="{D5CDD505-2E9C-101B-9397-08002B2CF9AE}" pid="10" name="GrammarlyDocumentId">
    <vt:lpwstr>92e00868310eac0eb137e2eb81edd29f2c7239a0da17a3da108373f2ec2440e9</vt:lpwstr>
  </property>
</Properties>
</file>