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F28" w14:textId="77777777" w:rsidR="00ED2D30" w:rsidRPr="006731B1" w:rsidRDefault="00ED2D30" w:rsidP="00ED2D30">
      <w:pPr>
        <w:pStyle w:val="BodyText"/>
        <w:ind w:left="-630"/>
        <w:rPr>
          <w:rFonts w:ascii="Calibri" w:hAnsi="Calibri" w:cs="Calibri"/>
          <w:color w:val="FFFFFF" w:themeColor="background1"/>
          <w:sz w:val="36"/>
          <w:szCs w:val="36"/>
        </w:rPr>
      </w:pPr>
    </w:p>
    <w:p w14:paraId="44CAE138" w14:textId="77777777" w:rsidR="00ED2D30" w:rsidRDefault="00ED2D30" w:rsidP="00ED2D30">
      <w:pPr>
        <w:rPr>
          <w:rFonts w:ascii="Arial" w:hAnsi="Arial" w:cs="Arial"/>
          <w:color w:val="000000"/>
          <w:sz w:val="4"/>
          <w:szCs w:val="4"/>
        </w:rPr>
      </w:pPr>
    </w:p>
    <w:p w14:paraId="362F0A52" w14:textId="77777777" w:rsidR="00ED2D30" w:rsidRDefault="00ED2D30" w:rsidP="00ED2D30">
      <w:pPr>
        <w:rPr>
          <w:rFonts w:ascii="Arial" w:hAnsi="Arial" w:cs="Arial"/>
          <w:color w:val="000000"/>
          <w:sz w:val="4"/>
          <w:szCs w:val="4"/>
        </w:rPr>
      </w:pPr>
    </w:p>
    <w:p w14:paraId="45ABB19F" w14:textId="77777777" w:rsidR="00ED2D30" w:rsidRDefault="00ED2D30" w:rsidP="00ED2D30">
      <w:pPr>
        <w:pStyle w:val="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8D6E39" wp14:editId="3CCA57C6">
            <wp:simplePos x="0" y="0"/>
            <wp:positionH relativeFrom="page">
              <wp:posOffset>0</wp:posOffset>
            </wp:positionH>
            <wp:positionV relativeFrom="paragraph">
              <wp:posOffset>-1089660</wp:posOffset>
            </wp:positionV>
            <wp:extent cx="7764780" cy="4556760"/>
            <wp:effectExtent l="0" t="0" r="7620" b="0"/>
            <wp:wrapNone/>
            <wp:docPr id="1929752465" name="Picture 1929752465" descr="A group of people standing in front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52465" name="Picture 1929752465" descr="A group of people standing in front of a cit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62351" wp14:editId="4FD5B2D7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757160" cy="320040"/>
                <wp:effectExtent l="0" t="0" r="0" b="381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320040"/>
                        </a:xfrm>
                        <a:prstGeom prst="round2DiagRect">
                          <a:avLst/>
                        </a:prstGeom>
                        <a:solidFill>
                          <a:srgbClr val="2B51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31C6" id="Round Diagonal Corner Rectangle 3" o:spid="_x0000_s1026" style="position:absolute;margin-left:0;margin-top:-1in;width:610.8pt;height:25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77571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" path="m53341,l7757160,r,l7757160,266699v,29459,-23882,53341,-53341,53341l,320040r,l,53341c,23882,23882,,53341,xe" fillcolor="#2b5189" stroked="f" strokeweight="2pt">
                <v:path arrowok="t" o:connecttype="custom" o:connectlocs="53341,0;7757160,0;7757160,0;7757160,266699;7703819,320040;0,320040;0,320040;0,53341;53341,0" o:connectangles="0,0,0,0,0,0,0,0,0"/>
                <w10:wrap anchorx="margin"/>
              </v:shape>
            </w:pict>
          </mc:Fallback>
        </mc:AlternateContent>
      </w:r>
    </w:p>
    <w:p w14:paraId="66CA05B0" w14:textId="77777777" w:rsidR="00ED2D30" w:rsidRDefault="00ED2D30" w:rsidP="00ED2D30"/>
    <w:p w14:paraId="6F492479" w14:textId="77777777" w:rsidR="00ED2D30" w:rsidRDefault="00ED2D30" w:rsidP="00ED2D30"/>
    <w:p w14:paraId="6409399B" w14:textId="77777777" w:rsidR="00ED2D30" w:rsidRDefault="00ED2D30" w:rsidP="00ED2D30"/>
    <w:p w14:paraId="50F3CEB1" w14:textId="77777777" w:rsidR="00ED2D30" w:rsidRDefault="00ED2D30" w:rsidP="00ED2D30"/>
    <w:p w14:paraId="344D3EE8" w14:textId="77777777" w:rsidR="00ED2D30" w:rsidRDefault="00ED2D30" w:rsidP="00ED2D30"/>
    <w:p w14:paraId="1273259F" w14:textId="77777777" w:rsidR="00ED2D30" w:rsidRDefault="00ED2D30" w:rsidP="00ED2D30"/>
    <w:p w14:paraId="66770858" w14:textId="77777777" w:rsidR="00ED2D30" w:rsidRDefault="00ED2D30" w:rsidP="00ED2D30"/>
    <w:p w14:paraId="7F881206" w14:textId="77777777" w:rsidR="00ED2D30" w:rsidRDefault="00ED2D30" w:rsidP="00ED2D30"/>
    <w:p w14:paraId="22286C43" w14:textId="77777777" w:rsidR="00ED2D30" w:rsidRDefault="00ED2D30" w:rsidP="00ED2D30"/>
    <w:p w14:paraId="03CE1864" w14:textId="77777777" w:rsidR="00ED2D30" w:rsidRDefault="00ED2D30" w:rsidP="00ED2D30"/>
    <w:p w14:paraId="148A63D6" w14:textId="77777777" w:rsidR="00ED2D30" w:rsidRDefault="00ED2D30" w:rsidP="00ED2D30"/>
    <w:p w14:paraId="1C24C25D" w14:textId="77777777" w:rsidR="00ED2D30" w:rsidRDefault="00ED2D30" w:rsidP="00ED2D30"/>
    <w:p w14:paraId="49413769" w14:textId="77777777" w:rsidR="00ED2D30" w:rsidRDefault="00ED2D30" w:rsidP="00ED2D30"/>
    <w:p w14:paraId="65F797E0" w14:textId="77777777" w:rsidR="00ED2D30" w:rsidRDefault="00ED2D30" w:rsidP="00ED2D30"/>
    <w:p w14:paraId="668A5952" w14:textId="77777777" w:rsidR="00ED2D30" w:rsidRDefault="00ED2D30" w:rsidP="00ED2D30"/>
    <w:p w14:paraId="64917CAC" w14:textId="77777777" w:rsidR="00ED2D30" w:rsidRDefault="00ED2D30" w:rsidP="00ED2D30"/>
    <w:p w14:paraId="3C68C32D" w14:textId="77777777" w:rsidR="00ED2D30" w:rsidRDefault="00ED2D30" w:rsidP="00ED2D30"/>
    <w:p w14:paraId="1A147662" w14:textId="77777777" w:rsidR="00ED2D30" w:rsidRDefault="00ED2D30" w:rsidP="00ED2D30"/>
    <w:p w14:paraId="1E0E49B2" w14:textId="77777777" w:rsidR="00ED2D30" w:rsidRDefault="00ED2D30" w:rsidP="00ED2D30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AC8D5" wp14:editId="2BA52E92">
                <wp:simplePos x="0" y="0"/>
                <wp:positionH relativeFrom="margin">
                  <wp:posOffset>-374650</wp:posOffset>
                </wp:positionH>
                <wp:positionV relativeFrom="paragraph">
                  <wp:posOffset>156210</wp:posOffset>
                </wp:positionV>
                <wp:extent cx="6566535" cy="1003300"/>
                <wp:effectExtent l="0" t="0" r="5715" b="6350"/>
                <wp:wrapNone/>
                <wp:docPr id="53106886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1003300"/>
                        </a:xfrm>
                        <a:prstGeom prst="round2DiagRect">
                          <a:avLst/>
                        </a:prstGeom>
                        <a:solidFill>
                          <a:srgbClr val="BF21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6681B" w14:textId="41E40E4F" w:rsidR="00ED2D30" w:rsidRPr="00CB315F" w:rsidRDefault="00ED2D30" w:rsidP="00ED2D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 w:rsidRPr="00CB315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Volume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r w:rsidRPr="00CB315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II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r w:rsidRPr="00CB315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r w:rsidRPr="00CB315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Past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 </w:t>
                            </w:r>
                            <w:r w:rsidRPr="00CB315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Performance</w:t>
                            </w:r>
                          </w:p>
                          <w:p w14:paraId="695498BE" w14:textId="7614770F" w:rsidR="00ED2D30" w:rsidRPr="00194E8E" w:rsidRDefault="00ED2D30" w:rsidP="00ED2D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94E8E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Factor 4 – Past Performance</w:t>
                            </w:r>
                          </w:p>
                          <w:p w14:paraId="6D748F0E" w14:textId="77777777" w:rsidR="00ED2D30" w:rsidRDefault="00ED2D30" w:rsidP="00ED2D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C8D5" id="Round Diagonal Corner Rectangle 8" o:spid="_x0000_s1026" style="position:absolute;margin-left:-29.5pt;margin-top:12.3pt;width:517.05pt;height:7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66535,1003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" adj="-11796480,,5400" path="m167220,l6566535,r,l6566535,836080v,92353,-74867,167220,-167220,167220l,1003300r,l,167220c,74867,74867,,167220,xe" fillcolor="#bf2126" stroked="f" strokeweight="2pt">
                <v:stroke joinstyle="miter"/>
                <v:formulas/>
                <v:path arrowok="t" o:connecttype="custom" o:connectlocs="167220,0;6566535,0;6566535,0;6566535,836080;6399315,1003300;0,1003300;0,1003300;0,167220;167220,0" o:connectangles="0,0,0,0,0,0,0,0,0" textboxrect="0,0,6566535,1003300"/>
                <v:textbox>
                  <w:txbxContent>
                    <w:p w14:paraId="3286681B" w14:textId="41E40E4F" w:rsidR="00ED2D30" w:rsidRPr="00CB315F" w:rsidRDefault="00ED2D30" w:rsidP="00ED2D3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</w:pPr>
                      <w:r w:rsidRPr="00CB315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>Volume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 xml:space="preserve"> </w:t>
                      </w:r>
                      <w:r w:rsidRPr="00CB315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>II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 xml:space="preserve"> </w:t>
                      </w:r>
                      <w:r w:rsidRPr="00CB315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 xml:space="preserve"> </w:t>
                      </w:r>
                      <w:r w:rsidRPr="00CB315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>Past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 xml:space="preserve"> </w:t>
                      </w:r>
                      <w:r w:rsidRPr="00CB315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56"/>
                          <w:szCs w:val="52"/>
                        </w:rPr>
                        <w:t>Performance</w:t>
                      </w:r>
                    </w:p>
                    <w:p w14:paraId="695498BE" w14:textId="7614770F" w:rsidR="00ED2D30" w:rsidRPr="00194E8E" w:rsidRDefault="00ED2D30" w:rsidP="00ED2D3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94E8E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6"/>
                          <w:szCs w:val="36"/>
                        </w:rPr>
                        <w:t>Factor 4 – Past Performance</w:t>
                      </w:r>
                    </w:p>
                    <w:p w14:paraId="6D748F0E" w14:textId="77777777" w:rsidR="00ED2D30" w:rsidRDefault="00ED2D30" w:rsidP="00ED2D30"/>
                  </w:txbxContent>
                </v:textbox>
                <w10:wrap anchorx="margin"/>
              </v:shape>
            </w:pict>
          </mc:Fallback>
        </mc:AlternateContent>
      </w:r>
    </w:p>
    <w:p w14:paraId="252DFF11" w14:textId="77777777" w:rsidR="00ED2D30" w:rsidRDefault="00ED2D30" w:rsidP="00ED2D30"/>
    <w:p w14:paraId="709EFB00" w14:textId="609BDA14" w:rsidR="00ED2D30" w:rsidRPr="00DA69F0" w:rsidRDefault="00ED2D30" w:rsidP="00ED2D30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                                                                                                                   </w:t>
      </w:r>
    </w:p>
    <w:p w14:paraId="1E102850" w14:textId="77777777" w:rsidR="00ED2D30" w:rsidRPr="00EE223B" w:rsidRDefault="00ED2D30" w:rsidP="00ED2D30">
      <w:pPr>
        <w:rPr>
          <w:rFonts w:ascii="Arial" w:hAnsi="Arial" w:cs="Arial"/>
          <w:color w:val="000000"/>
          <w:sz w:val="4"/>
          <w:szCs w:val="4"/>
        </w:rPr>
      </w:pPr>
    </w:p>
    <w:p w14:paraId="6CE73B88" w14:textId="77777777" w:rsidR="00ED2D30" w:rsidRDefault="00ED2D30" w:rsidP="00ED2D30">
      <w:pPr>
        <w:ind w:left="5040" w:firstLine="720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0ED13" wp14:editId="55E3DA47">
                <wp:simplePos x="0" y="0"/>
                <wp:positionH relativeFrom="margin">
                  <wp:posOffset>-902970</wp:posOffset>
                </wp:positionH>
                <wp:positionV relativeFrom="paragraph">
                  <wp:posOffset>4567663</wp:posOffset>
                </wp:positionV>
                <wp:extent cx="7749540" cy="858520"/>
                <wp:effectExtent l="0" t="0" r="0" b="5080"/>
                <wp:wrapNone/>
                <wp:docPr id="11" name="Round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858520"/>
                        </a:xfrm>
                        <a:prstGeom prst="round2DiagRect">
                          <a:avLst/>
                        </a:prstGeom>
                        <a:solidFill>
                          <a:srgbClr val="2B51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EF21" id="Round Diagonal Corner Rectangle 11" o:spid="_x0000_s1026" style="position:absolute;margin-left:-71.1pt;margin-top:359.65pt;width:610.2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49540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" path="m143090,l7749540,r,l7749540,715430v,79026,-64064,143090,-143090,143090l,858520r,l,143090c,64064,64064,,143090,xe" fillcolor="#2b5189" stroked="f" strokeweight="2pt">
                <v:path arrowok="t" o:connecttype="custom" o:connectlocs="143090,0;7749540,0;7749540,0;7749540,715430;7606450,858520;0,858520;0,858520;0,143090;143090,0" o:connectangles="0,0,0,0,0,0,0,0,0"/>
                <w10:wrap anchorx="margin"/>
              </v:shape>
            </w:pict>
          </mc:Fallback>
        </mc:AlternateContent>
      </w:r>
    </w:p>
    <w:p w14:paraId="7DE3D2A1" w14:textId="77777777" w:rsidR="00ED2D30" w:rsidRDefault="00ED2D30" w:rsidP="00ED2D30">
      <w:pPr>
        <w:sectPr w:rsidR="00ED2D30" w:rsidSect="00D1478E">
          <w:headerReference w:type="default" r:id="rId12"/>
          <w:pgSz w:w="12240" w:h="15840" w:code="1"/>
          <w:pgMar w:top="858" w:right="1440" w:bottom="1440" w:left="1440" w:header="808" w:footer="720" w:gutter="0"/>
          <w:cols w:space="720"/>
          <w:docGrid w:linePitch="360"/>
        </w:sectPr>
      </w:pPr>
      <w:r w:rsidRPr="007B55B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39B09C" wp14:editId="4906C81E">
                <wp:simplePos x="0" y="0"/>
                <wp:positionH relativeFrom="margin">
                  <wp:posOffset>-361950</wp:posOffset>
                </wp:positionH>
                <wp:positionV relativeFrom="paragraph">
                  <wp:posOffset>464820</wp:posOffset>
                </wp:positionV>
                <wp:extent cx="6532245" cy="2165350"/>
                <wp:effectExtent l="0" t="0" r="0" b="63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47FF" w14:textId="77777777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 xml:space="preserve">Stealth Solutions, Inc. </w:t>
                            </w:r>
                          </w:p>
                          <w:p w14:paraId="3E31D867" w14:textId="77777777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1947CE4C" w14:textId="77777777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 xml:space="preserve">to </w:t>
                            </w:r>
                          </w:p>
                          <w:p w14:paraId="72C1FC25" w14:textId="77777777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Department of Justice/Civil Rights Division</w:t>
                            </w:r>
                          </w:p>
                          <w:p w14:paraId="16F2FCAC" w14:textId="77777777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CRT Case Management</w:t>
                            </w:r>
                          </w:p>
                          <w:p w14:paraId="02D41540" w14:textId="59A53C34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 xml:space="preserve">Request for Quotation </w:t>
                            </w:r>
                            <w:r w:rsidR="00CA1776" w:rsidRPr="00CA1776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15JPSS23Q00000081</w:t>
                            </w:r>
                          </w:p>
                          <w:p w14:paraId="1D3FE5A9" w14:textId="77777777" w:rsidR="007445E4" w:rsidRDefault="007445E4" w:rsidP="007445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943E65" w14:textId="1D95B034" w:rsidR="00ED2D30" w:rsidRPr="006B384A" w:rsidRDefault="007445E4" w:rsidP="00FD39F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August 18,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B09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28.5pt;margin-top:36.6pt;width:514.35pt;height:17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" filled="f" stroked="f">
                <v:textbox>
                  <w:txbxContent>
                    <w:p w14:paraId="5E1747FF" w14:textId="77777777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 xml:space="preserve">Stealth Solutions, Inc. </w:t>
                      </w:r>
                    </w:p>
                    <w:p w14:paraId="3E31D867" w14:textId="77777777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Response</w:t>
                      </w:r>
                    </w:p>
                    <w:p w14:paraId="1947CE4C" w14:textId="77777777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 xml:space="preserve">to </w:t>
                      </w:r>
                    </w:p>
                    <w:p w14:paraId="72C1FC25" w14:textId="77777777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Department of Justice/Civil Rights Division</w:t>
                      </w:r>
                    </w:p>
                    <w:p w14:paraId="16F2FCAC" w14:textId="77777777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CRT Case Management</w:t>
                      </w:r>
                    </w:p>
                    <w:p w14:paraId="02D41540" w14:textId="59A53C34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 xml:space="preserve">Request for Quotation </w:t>
                      </w:r>
                      <w:r w:rsidR="00CA1776" w:rsidRPr="00CA1776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15JPSS23Q00000081</w:t>
                      </w:r>
                    </w:p>
                    <w:p w14:paraId="1D3FE5A9" w14:textId="77777777" w:rsidR="007445E4" w:rsidRDefault="007445E4" w:rsidP="007445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68943E65" w14:textId="1D95B034" w:rsidR="00ED2D30" w:rsidRPr="006B384A" w:rsidRDefault="007445E4" w:rsidP="00FD39F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August 18,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3B6DA6" wp14:editId="12EA4C67">
            <wp:simplePos x="0" y="0"/>
            <wp:positionH relativeFrom="margin">
              <wp:align>left</wp:align>
            </wp:positionH>
            <wp:positionV relativeFrom="paragraph">
              <wp:posOffset>2651100</wp:posOffset>
            </wp:positionV>
            <wp:extent cx="2386584" cy="950976"/>
            <wp:effectExtent l="0" t="0" r="0" b="0"/>
            <wp:wrapNone/>
            <wp:docPr id="2" name="Picture 2" descr="A picture containing text, clock, dar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dark, gau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3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81CFC1" wp14:editId="2C0BEBC4">
                <wp:simplePos x="0" y="0"/>
                <wp:positionH relativeFrom="column">
                  <wp:posOffset>4334245</wp:posOffset>
                </wp:positionH>
                <wp:positionV relativeFrom="paragraph">
                  <wp:posOffset>2328105</wp:posOffset>
                </wp:positionV>
                <wp:extent cx="2240106" cy="1641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106" cy="16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F3A53" w14:textId="1D8B45AC" w:rsidR="00ED2D30" w:rsidRPr="00342373" w:rsidRDefault="00ED2D30" w:rsidP="00ED2D3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Submitted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By:</w:t>
                            </w:r>
                          </w:p>
                          <w:p w14:paraId="44ED6BCD" w14:textId="4217C815" w:rsidR="00ED2D30" w:rsidRDefault="00ED2D30" w:rsidP="00ED2D3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Stealth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Solutions,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Inc.</w:t>
                            </w:r>
                          </w:p>
                          <w:p w14:paraId="634D75CE" w14:textId="7DDF9DF0" w:rsidR="00ED2D30" w:rsidRDefault="00ED2D30" w:rsidP="00ED2D3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</w:pP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SBA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8(a)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Program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Participant</w:t>
                            </w:r>
                          </w:p>
                          <w:p w14:paraId="2DAD53FA" w14:textId="21443338" w:rsidR="00ED2D30" w:rsidRDefault="00ED2D30" w:rsidP="00ED2D3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</w:pPr>
                            <w:r w:rsidRPr="000C33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SAM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0C33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UEI: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0C33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RCMZNAHAZ7D9</w:t>
                            </w:r>
                          </w:p>
                          <w:p w14:paraId="6D7B6620" w14:textId="36FB1B16" w:rsidR="00ED2D30" w:rsidRPr="003D40A0" w:rsidRDefault="00ED2D30" w:rsidP="00ED2D3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GSA MAS Contract: </w:t>
                            </w:r>
                            <w:r w:rsidRPr="003D40A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47QTCA22D0053</w:t>
                            </w:r>
                          </w:p>
                          <w:p w14:paraId="3209BE54" w14:textId="2F8898CA" w:rsidR="00ED2D30" w:rsidRPr="00342373" w:rsidRDefault="00ED2D30" w:rsidP="00ED2D3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46191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Westlake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Dr.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#112</w:t>
                            </w:r>
                          </w:p>
                          <w:p w14:paraId="3AD77B27" w14:textId="7664C4BF" w:rsidR="00ED2D30" w:rsidRDefault="00ED2D30" w:rsidP="00ED2D3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Sterling,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VA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5</w:t>
                            </w:r>
                          </w:p>
                          <w:p w14:paraId="779C4A73" w14:textId="391EE2AD" w:rsidR="00ED2D30" w:rsidRDefault="00ED2D30" w:rsidP="00ED2D3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Rahul Sundrani</w:t>
                            </w:r>
                          </w:p>
                          <w:p w14:paraId="41E12253" w14:textId="77777777" w:rsidR="00ED2D30" w:rsidRDefault="00000000" w:rsidP="00ED2D3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hyperlink r:id="rId14" w:history="1">
                              <w:r w:rsidR="00ED2D30" w:rsidRPr="00486DE1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Rahul.Sundrani@Stealth-US.com</w:t>
                              </w:r>
                            </w:hyperlink>
                          </w:p>
                          <w:p w14:paraId="74EEB06D" w14:textId="77777777" w:rsidR="00ED2D30" w:rsidRPr="00342373" w:rsidRDefault="00ED2D30" w:rsidP="00ED2D30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571-230-5642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CFC1" id="Text Box 7" o:spid="_x0000_s1028" type="#_x0000_t202" style="position:absolute;margin-left:341.3pt;margin-top:183.3pt;width:176.4pt;height:129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" stroked="f">
                <v:textbox>
                  <w:txbxContent>
                    <w:p w14:paraId="6D7F3A53" w14:textId="1D8B45AC" w:rsidR="00ED2D30" w:rsidRPr="00342373" w:rsidRDefault="00ED2D30" w:rsidP="00ED2D30">
                      <w:pPr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Submitted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By:</w:t>
                      </w:r>
                    </w:p>
                    <w:p w14:paraId="44ED6BCD" w14:textId="4217C815" w:rsidR="00ED2D30" w:rsidRDefault="00ED2D30" w:rsidP="00ED2D3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Stealth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Solutions,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Inc.</w:t>
                      </w:r>
                    </w:p>
                    <w:p w14:paraId="634D75CE" w14:textId="7DDF9DF0" w:rsidR="00ED2D30" w:rsidRDefault="00ED2D30" w:rsidP="00ED2D30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</w:pP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SBA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Certified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8(a)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Program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Participant</w:t>
                      </w:r>
                    </w:p>
                    <w:p w14:paraId="2DAD53FA" w14:textId="21443338" w:rsidR="00ED2D30" w:rsidRDefault="00ED2D30" w:rsidP="00ED2D30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</w:pPr>
                      <w:r w:rsidRPr="000C337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SAM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0C337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UEI: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0C337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RCMZNAHAZ7D9</w:t>
                      </w:r>
                    </w:p>
                    <w:p w14:paraId="6D7B6620" w14:textId="36FB1B16" w:rsidR="00ED2D30" w:rsidRPr="003D40A0" w:rsidRDefault="00ED2D30" w:rsidP="00ED2D30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GSA MAS Contract: </w:t>
                      </w:r>
                      <w:r w:rsidRPr="003D40A0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47QTCA22D0053</w:t>
                      </w:r>
                    </w:p>
                    <w:p w14:paraId="3209BE54" w14:textId="2F8898CA" w:rsidR="00ED2D30" w:rsidRPr="00342373" w:rsidRDefault="00ED2D30" w:rsidP="00ED2D3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46191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Westlake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Dr.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#112</w:t>
                      </w:r>
                    </w:p>
                    <w:p w14:paraId="3AD77B27" w14:textId="7664C4BF" w:rsidR="00ED2D30" w:rsidRDefault="00ED2D30" w:rsidP="00ED2D3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Sterling,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VA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2016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5</w:t>
                      </w:r>
                    </w:p>
                    <w:p w14:paraId="779C4A73" w14:textId="391EE2AD" w:rsidR="00ED2D30" w:rsidRDefault="00ED2D30" w:rsidP="00ED2D3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Rahul Sundrani</w:t>
                      </w:r>
                    </w:p>
                    <w:p w14:paraId="41E12253" w14:textId="77777777" w:rsidR="00ED2D30" w:rsidRDefault="00000000" w:rsidP="00ED2D3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hyperlink r:id="rId15" w:history="1">
                        <w:r w:rsidR="00ED2D30" w:rsidRPr="00486DE1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Rahul.Sundrani@Stealth-US.com</w:t>
                        </w:r>
                      </w:hyperlink>
                    </w:p>
                    <w:p w14:paraId="74EEB06D" w14:textId="77777777" w:rsidR="00ED2D30" w:rsidRPr="00342373" w:rsidRDefault="00ED2D30" w:rsidP="00ED2D3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571-230-5642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/>
          <w:bCs w:val="0"/>
          <w:kern w:val="0"/>
          <w:sz w:val="24"/>
          <w:szCs w:val="24"/>
        </w:rPr>
        <w:id w:val="69698242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8501F6F" w14:textId="78FACD98" w:rsidR="00B84CC8" w:rsidRDefault="00B84CC8">
          <w:pPr>
            <w:pStyle w:val="TOCHeading"/>
          </w:pPr>
          <w:r>
            <w:t>Table</w:t>
          </w:r>
          <w:r w:rsidR="00ED2D30">
            <w:t xml:space="preserve"> </w:t>
          </w:r>
          <w:r>
            <w:t>of</w:t>
          </w:r>
          <w:r w:rsidR="00ED2D30">
            <w:t xml:space="preserve"> </w:t>
          </w:r>
          <w:r>
            <w:t>Contents</w:t>
          </w:r>
        </w:p>
        <w:p w14:paraId="3821831B" w14:textId="07049492" w:rsidR="00486C7C" w:rsidRDefault="00B84CC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40472" w:history="1">
            <w:r w:rsidR="00486C7C" w:rsidRPr="001E6250">
              <w:rPr>
                <w:rStyle w:val="Hyperlink"/>
              </w:rPr>
              <w:t>Past Performance (Factor 4)</w:t>
            </w:r>
            <w:r w:rsidR="00486C7C">
              <w:rPr>
                <w:webHidden/>
              </w:rPr>
              <w:tab/>
            </w:r>
            <w:r w:rsidR="00486C7C">
              <w:rPr>
                <w:webHidden/>
              </w:rPr>
              <w:fldChar w:fldCharType="begin"/>
            </w:r>
            <w:r w:rsidR="00486C7C">
              <w:rPr>
                <w:webHidden/>
              </w:rPr>
              <w:instrText xml:space="preserve"> PAGEREF _Toc143240472 \h </w:instrText>
            </w:r>
            <w:r w:rsidR="00486C7C">
              <w:rPr>
                <w:webHidden/>
              </w:rPr>
            </w:r>
            <w:r w:rsidR="00486C7C">
              <w:rPr>
                <w:webHidden/>
              </w:rPr>
              <w:fldChar w:fldCharType="separate"/>
            </w:r>
            <w:r w:rsidR="00486C7C">
              <w:rPr>
                <w:webHidden/>
              </w:rPr>
              <w:t>1</w:t>
            </w:r>
            <w:r w:rsidR="00486C7C">
              <w:rPr>
                <w:webHidden/>
              </w:rPr>
              <w:fldChar w:fldCharType="end"/>
            </w:r>
          </w:hyperlink>
        </w:p>
        <w:p w14:paraId="78AF633E" w14:textId="0F364C1B" w:rsidR="00486C7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3240473" w:history="1">
            <w:r w:rsidR="00486C7C" w:rsidRPr="001E6250">
              <w:rPr>
                <w:rStyle w:val="Hyperlink"/>
              </w:rPr>
              <w:t>1.1</w:t>
            </w:r>
            <w:r w:rsidR="00486C7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486C7C" w:rsidRPr="001E6250">
              <w:rPr>
                <w:rStyle w:val="Hyperlink"/>
              </w:rPr>
              <w:t>Introduction</w:t>
            </w:r>
            <w:r w:rsidR="00486C7C">
              <w:rPr>
                <w:webHidden/>
              </w:rPr>
              <w:tab/>
            </w:r>
            <w:r w:rsidR="00486C7C">
              <w:rPr>
                <w:webHidden/>
              </w:rPr>
              <w:fldChar w:fldCharType="begin"/>
            </w:r>
            <w:r w:rsidR="00486C7C">
              <w:rPr>
                <w:webHidden/>
              </w:rPr>
              <w:instrText xml:space="preserve"> PAGEREF _Toc143240473 \h </w:instrText>
            </w:r>
            <w:r w:rsidR="00486C7C">
              <w:rPr>
                <w:webHidden/>
              </w:rPr>
            </w:r>
            <w:r w:rsidR="00486C7C">
              <w:rPr>
                <w:webHidden/>
              </w:rPr>
              <w:fldChar w:fldCharType="separate"/>
            </w:r>
            <w:r w:rsidR="00486C7C">
              <w:rPr>
                <w:webHidden/>
              </w:rPr>
              <w:t>1</w:t>
            </w:r>
            <w:r w:rsidR="00486C7C">
              <w:rPr>
                <w:webHidden/>
              </w:rPr>
              <w:fldChar w:fldCharType="end"/>
            </w:r>
          </w:hyperlink>
        </w:p>
        <w:p w14:paraId="7B7F49D1" w14:textId="794B3ECE" w:rsidR="00486C7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3240474" w:history="1">
            <w:r w:rsidR="00486C7C" w:rsidRPr="001E6250">
              <w:rPr>
                <w:rStyle w:val="Hyperlink"/>
              </w:rPr>
              <w:t>1.2</w:t>
            </w:r>
            <w:r w:rsidR="00486C7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486C7C" w:rsidRPr="001E6250">
              <w:rPr>
                <w:rStyle w:val="Hyperlink"/>
              </w:rPr>
              <w:t>Reference 1</w:t>
            </w:r>
            <w:r w:rsidR="00486C7C">
              <w:rPr>
                <w:webHidden/>
              </w:rPr>
              <w:tab/>
            </w:r>
            <w:r w:rsidR="00486C7C">
              <w:rPr>
                <w:webHidden/>
              </w:rPr>
              <w:fldChar w:fldCharType="begin"/>
            </w:r>
            <w:r w:rsidR="00486C7C">
              <w:rPr>
                <w:webHidden/>
              </w:rPr>
              <w:instrText xml:space="preserve"> PAGEREF _Toc143240474 \h </w:instrText>
            </w:r>
            <w:r w:rsidR="00486C7C">
              <w:rPr>
                <w:webHidden/>
              </w:rPr>
            </w:r>
            <w:r w:rsidR="00486C7C">
              <w:rPr>
                <w:webHidden/>
              </w:rPr>
              <w:fldChar w:fldCharType="separate"/>
            </w:r>
            <w:r w:rsidR="00486C7C">
              <w:rPr>
                <w:webHidden/>
              </w:rPr>
              <w:t>1</w:t>
            </w:r>
            <w:r w:rsidR="00486C7C">
              <w:rPr>
                <w:webHidden/>
              </w:rPr>
              <w:fldChar w:fldCharType="end"/>
            </w:r>
          </w:hyperlink>
        </w:p>
        <w:p w14:paraId="5D3FC059" w14:textId="5E4A59CE" w:rsidR="00486C7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3240475" w:history="1">
            <w:r w:rsidR="00486C7C" w:rsidRPr="001E6250">
              <w:rPr>
                <w:rStyle w:val="Hyperlink"/>
              </w:rPr>
              <w:t>1.3</w:t>
            </w:r>
            <w:r w:rsidR="00486C7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486C7C" w:rsidRPr="001E6250">
              <w:rPr>
                <w:rStyle w:val="Hyperlink"/>
              </w:rPr>
              <w:t>Reference 2</w:t>
            </w:r>
            <w:r w:rsidR="00486C7C">
              <w:rPr>
                <w:webHidden/>
              </w:rPr>
              <w:tab/>
            </w:r>
            <w:r w:rsidR="00486C7C">
              <w:rPr>
                <w:webHidden/>
              </w:rPr>
              <w:fldChar w:fldCharType="begin"/>
            </w:r>
            <w:r w:rsidR="00486C7C">
              <w:rPr>
                <w:webHidden/>
              </w:rPr>
              <w:instrText xml:space="preserve"> PAGEREF _Toc143240475 \h </w:instrText>
            </w:r>
            <w:r w:rsidR="00486C7C">
              <w:rPr>
                <w:webHidden/>
              </w:rPr>
            </w:r>
            <w:r w:rsidR="00486C7C">
              <w:rPr>
                <w:webHidden/>
              </w:rPr>
              <w:fldChar w:fldCharType="separate"/>
            </w:r>
            <w:r w:rsidR="00486C7C">
              <w:rPr>
                <w:webHidden/>
              </w:rPr>
              <w:t>3</w:t>
            </w:r>
            <w:r w:rsidR="00486C7C">
              <w:rPr>
                <w:webHidden/>
              </w:rPr>
              <w:fldChar w:fldCharType="end"/>
            </w:r>
          </w:hyperlink>
        </w:p>
        <w:p w14:paraId="71C3060C" w14:textId="63D45410" w:rsidR="00486C7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3240476" w:history="1">
            <w:r w:rsidR="00486C7C" w:rsidRPr="001E6250">
              <w:rPr>
                <w:rStyle w:val="Hyperlink"/>
              </w:rPr>
              <w:t>1.4</w:t>
            </w:r>
            <w:r w:rsidR="00486C7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486C7C" w:rsidRPr="001E6250">
              <w:rPr>
                <w:rStyle w:val="Hyperlink"/>
              </w:rPr>
              <w:t>Reference 3</w:t>
            </w:r>
            <w:r w:rsidR="00486C7C">
              <w:rPr>
                <w:webHidden/>
              </w:rPr>
              <w:tab/>
            </w:r>
            <w:r w:rsidR="00486C7C">
              <w:rPr>
                <w:webHidden/>
              </w:rPr>
              <w:fldChar w:fldCharType="begin"/>
            </w:r>
            <w:r w:rsidR="00486C7C">
              <w:rPr>
                <w:webHidden/>
              </w:rPr>
              <w:instrText xml:space="preserve"> PAGEREF _Toc143240476 \h </w:instrText>
            </w:r>
            <w:r w:rsidR="00486C7C">
              <w:rPr>
                <w:webHidden/>
              </w:rPr>
            </w:r>
            <w:r w:rsidR="00486C7C">
              <w:rPr>
                <w:webHidden/>
              </w:rPr>
              <w:fldChar w:fldCharType="separate"/>
            </w:r>
            <w:r w:rsidR="00486C7C">
              <w:rPr>
                <w:webHidden/>
              </w:rPr>
              <w:t>5</w:t>
            </w:r>
            <w:r w:rsidR="00486C7C">
              <w:rPr>
                <w:webHidden/>
              </w:rPr>
              <w:fldChar w:fldCharType="end"/>
            </w:r>
          </w:hyperlink>
        </w:p>
        <w:p w14:paraId="44D2B99E" w14:textId="61CBF3E4" w:rsidR="00B84CC8" w:rsidRDefault="00B84CC8">
          <w:r>
            <w:rPr>
              <w:b/>
              <w:bCs/>
              <w:noProof/>
            </w:rPr>
            <w:fldChar w:fldCharType="end"/>
          </w:r>
        </w:p>
      </w:sdtContent>
    </w:sdt>
    <w:p w14:paraId="1BBA72D8" w14:textId="5D3F6FB2" w:rsidR="00895B0D" w:rsidRPr="00DA69F0" w:rsidRDefault="00895B0D" w:rsidP="00D91F17">
      <w:pPr>
        <w:rPr>
          <w:rFonts w:ascii="Arial" w:hAnsi="Arial" w:cs="Arial"/>
          <w:color w:val="365F91" w:themeColor="accent1" w:themeShade="BF"/>
          <w:sz w:val="20"/>
          <w:szCs w:val="20"/>
        </w:rPr>
      </w:pPr>
    </w:p>
    <w:p w14:paraId="5AD494D2" w14:textId="77777777" w:rsidR="00895B0D" w:rsidRPr="00EE223B" w:rsidRDefault="00895B0D" w:rsidP="00D91F17">
      <w:pPr>
        <w:rPr>
          <w:rFonts w:ascii="Arial" w:hAnsi="Arial" w:cs="Arial"/>
          <w:color w:val="000000"/>
          <w:sz w:val="4"/>
          <w:szCs w:val="4"/>
        </w:rPr>
      </w:pPr>
    </w:p>
    <w:p w14:paraId="67F97FB4" w14:textId="77777777" w:rsidR="0084287E" w:rsidRDefault="0084287E" w:rsidP="0084287E"/>
    <w:p w14:paraId="69A4FAB9" w14:textId="77777777" w:rsidR="0084287E" w:rsidRDefault="0084287E" w:rsidP="0084287E">
      <w:pPr>
        <w:sectPr w:rsidR="0084287E" w:rsidSect="00B84CC8">
          <w:headerReference w:type="default" r:id="rId16"/>
          <w:pgSz w:w="12240" w:h="15840" w:code="1"/>
          <w:pgMar w:top="858" w:right="1440" w:bottom="1440" w:left="1440" w:header="808" w:footer="720" w:gutter="0"/>
          <w:cols w:space="720"/>
          <w:docGrid w:linePitch="360"/>
        </w:sectPr>
      </w:pPr>
    </w:p>
    <w:p w14:paraId="3AD7C2FB" w14:textId="6FF14CCD" w:rsidR="00102B57" w:rsidRPr="00ED2D30" w:rsidRDefault="00760931" w:rsidP="00ED2D30">
      <w:pPr>
        <w:pStyle w:val="Heading1-NoNumbering"/>
        <w:spacing w:after="0"/>
        <w:rPr>
          <w:rFonts w:ascii="Arial Narrow" w:hAnsi="Arial Narrow"/>
          <w:color w:val="FF0000"/>
          <w:sz w:val="24"/>
          <w:szCs w:val="24"/>
        </w:rPr>
      </w:pPr>
      <w:bookmarkStart w:id="0" w:name="_Toc143240472"/>
      <w:r w:rsidRPr="00ED2D30">
        <w:rPr>
          <w:rFonts w:ascii="Arial Narrow" w:hAnsi="Arial Narrow"/>
          <w:sz w:val="24"/>
          <w:szCs w:val="24"/>
        </w:rPr>
        <w:lastRenderedPageBreak/>
        <w:t>Past</w:t>
      </w:r>
      <w:r w:rsidR="00ED2D30">
        <w:rPr>
          <w:rFonts w:ascii="Arial Narrow" w:hAnsi="Arial Narrow"/>
          <w:sz w:val="24"/>
          <w:szCs w:val="24"/>
        </w:rPr>
        <w:t xml:space="preserve"> </w:t>
      </w:r>
      <w:r w:rsidRPr="00ED2D30">
        <w:rPr>
          <w:rFonts w:ascii="Arial Narrow" w:hAnsi="Arial Narrow"/>
          <w:sz w:val="24"/>
          <w:szCs w:val="24"/>
        </w:rPr>
        <w:t>Performance</w:t>
      </w:r>
      <w:r w:rsidR="00ED2D30">
        <w:rPr>
          <w:rFonts w:ascii="Arial Narrow" w:hAnsi="Arial Narrow"/>
          <w:sz w:val="24"/>
          <w:szCs w:val="24"/>
        </w:rPr>
        <w:t xml:space="preserve"> </w:t>
      </w:r>
      <w:r w:rsidRPr="00ED2D30">
        <w:rPr>
          <w:rFonts w:ascii="Arial Narrow" w:hAnsi="Arial Narrow"/>
          <w:sz w:val="24"/>
          <w:szCs w:val="24"/>
        </w:rPr>
        <w:t>(Factor</w:t>
      </w:r>
      <w:r w:rsidR="00ED2D30">
        <w:rPr>
          <w:rFonts w:ascii="Arial Narrow" w:hAnsi="Arial Narrow"/>
          <w:sz w:val="24"/>
          <w:szCs w:val="24"/>
        </w:rPr>
        <w:t xml:space="preserve"> </w:t>
      </w:r>
      <w:r w:rsidRPr="00ED2D30">
        <w:rPr>
          <w:rFonts w:ascii="Arial Narrow" w:hAnsi="Arial Narrow"/>
          <w:sz w:val="24"/>
          <w:szCs w:val="24"/>
        </w:rPr>
        <w:t>4)</w:t>
      </w:r>
      <w:bookmarkEnd w:id="0"/>
    </w:p>
    <w:p w14:paraId="029E56D3" w14:textId="77777777" w:rsidR="00ED2D30" w:rsidRPr="00ED2D30" w:rsidRDefault="00ED2D30" w:rsidP="00ED2D30">
      <w:pPr>
        <w:pStyle w:val="BodyText"/>
        <w:spacing w:after="0"/>
        <w:rPr>
          <w:szCs w:val="24"/>
        </w:rPr>
      </w:pPr>
    </w:p>
    <w:p w14:paraId="7FE25F20" w14:textId="174E803C" w:rsidR="00513A5F" w:rsidRPr="00ED2D30" w:rsidRDefault="007F0961" w:rsidP="00ED2D30">
      <w:pPr>
        <w:pStyle w:val="Heading2"/>
        <w:spacing w:before="0"/>
        <w:rPr>
          <w:rFonts w:ascii="Arial Narrow" w:hAnsi="Arial Narrow"/>
          <w:szCs w:val="24"/>
        </w:rPr>
      </w:pPr>
      <w:bookmarkStart w:id="1" w:name="_Toc143240473"/>
      <w:r w:rsidRPr="00ED2D30">
        <w:rPr>
          <w:rFonts w:ascii="Arial Narrow" w:hAnsi="Arial Narrow"/>
          <w:szCs w:val="24"/>
        </w:rPr>
        <w:t>Introduction</w:t>
      </w:r>
      <w:bookmarkEnd w:id="1"/>
    </w:p>
    <w:p w14:paraId="53FA0F87" w14:textId="783F5974" w:rsidR="007F0961" w:rsidRPr="00ED2D30" w:rsidRDefault="007F0961" w:rsidP="007F0961">
      <w:pPr>
        <w:spacing w:before="60" w:after="60"/>
        <w:ind w:left="40"/>
        <w:rPr>
          <w:rFonts w:ascii="Arial Narrow" w:hAnsi="Arial Narrow"/>
        </w:rPr>
      </w:pPr>
      <w:r w:rsidRPr="00ED2D30">
        <w:rPr>
          <w:rFonts w:ascii="Arial Narrow" w:hAnsi="Arial Narrow"/>
        </w:rPr>
        <w:t>Our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collection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of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impressive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past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achievements,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including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collaborations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with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distinguished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entities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such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NED,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USAID,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Region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of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Peel,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underscores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our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confidence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expertise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successfully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configuring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COTS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products.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These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milestones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perfectly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echo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demands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of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DOJ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CRT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Case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Management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System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–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encompassing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streamlined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COTS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setup,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meticulous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data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migration,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secure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system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development,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all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executed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promptly.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Our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seamless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partnership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with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these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renowned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organizations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emphasizes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not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only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our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adeptness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COTS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configuration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but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also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our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ability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translate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intricate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objectives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into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tangible,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secure,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operationally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efficient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solutions.</w:t>
      </w:r>
      <w:r w:rsidR="00ED2D30">
        <w:rPr>
          <w:rFonts w:ascii="Arial Narrow" w:hAnsi="Arial Narrow"/>
        </w:rPr>
        <w:t xml:space="preserve"> </w:t>
      </w:r>
    </w:p>
    <w:p w14:paraId="3B3287A8" w14:textId="33CEEE30" w:rsidR="007F0961" w:rsidRPr="00ED2D30" w:rsidRDefault="007F0961" w:rsidP="007F0961">
      <w:pPr>
        <w:spacing w:before="60" w:after="60"/>
        <w:ind w:left="40"/>
        <w:rPr>
          <w:rFonts w:ascii="Arial Narrow" w:hAnsi="Arial Narrow"/>
        </w:rPr>
      </w:pPr>
      <w:r w:rsidRPr="00ED2D30">
        <w:rPr>
          <w:rFonts w:ascii="Arial Narrow" w:hAnsi="Arial Narrow"/>
        </w:rPr>
        <w:t>These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successful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endeavors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serve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unwavering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testament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our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capacity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excel,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aligning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harmoniously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with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DOJ</w:t>
      </w:r>
      <w:r w:rsidR="00ED2D30">
        <w:rPr>
          <w:rFonts w:ascii="Arial Narrow" w:hAnsi="Arial Narrow"/>
        </w:rPr>
        <w:t>’</w:t>
      </w:r>
      <w:r w:rsidRPr="00ED2D30">
        <w:rPr>
          <w:rFonts w:ascii="Arial Narrow" w:hAnsi="Arial Narrow"/>
        </w:rPr>
        <w:t>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precise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aspirations.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By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selecting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Stealth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Solutions,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the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DOJ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gains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unwaveringly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reliable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and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proficient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partner,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equipped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with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proven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record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of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translating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intricate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requirements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into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actionable,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high-impact</w:t>
      </w:r>
      <w:r w:rsidR="00ED2D30">
        <w:rPr>
          <w:rFonts w:ascii="Arial Narrow" w:hAnsi="Arial Narrow"/>
        </w:rPr>
        <w:t xml:space="preserve"> </w:t>
      </w:r>
      <w:r w:rsidRPr="00ED2D30">
        <w:rPr>
          <w:rFonts w:ascii="Arial Narrow" w:hAnsi="Arial Narrow"/>
        </w:rPr>
        <w:t>outcomes.</w:t>
      </w:r>
    </w:p>
    <w:p w14:paraId="544A4DF6" w14:textId="198DCADF" w:rsidR="00A92596" w:rsidRPr="00ED2D30" w:rsidRDefault="00A92596" w:rsidP="00A92596">
      <w:pPr>
        <w:pStyle w:val="Heading2"/>
        <w:rPr>
          <w:rFonts w:ascii="Arial Narrow" w:hAnsi="Arial Narrow"/>
          <w:szCs w:val="24"/>
        </w:rPr>
      </w:pPr>
      <w:bookmarkStart w:id="2" w:name="_Toc143240474"/>
      <w:r w:rsidRPr="00ED2D30">
        <w:rPr>
          <w:rFonts w:ascii="Arial Narrow" w:hAnsi="Arial Narrow"/>
          <w:szCs w:val="24"/>
        </w:rPr>
        <w:t>Reference</w:t>
      </w:r>
      <w:r w:rsidR="00ED2D30">
        <w:rPr>
          <w:rFonts w:ascii="Arial Narrow" w:hAnsi="Arial Narrow"/>
          <w:szCs w:val="24"/>
        </w:rPr>
        <w:t xml:space="preserve"> </w:t>
      </w:r>
      <w:r w:rsidRPr="00ED2D30">
        <w:rPr>
          <w:rFonts w:ascii="Arial Narrow" w:hAnsi="Arial Narrow"/>
          <w:szCs w:val="24"/>
        </w:rPr>
        <w:t>1</w:t>
      </w:r>
      <w:bookmarkEnd w:id="2"/>
    </w:p>
    <w:tbl>
      <w:tblPr>
        <w:tblStyle w:val="TableGrid0"/>
        <w:tblW w:w="8650" w:type="dxa"/>
        <w:tblInd w:w="267" w:type="dxa"/>
        <w:tblCellMar>
          <w:top w:w="97" w:type="dxa"/>
          <w:right w:w="100" w:type="dxa"/>
        </w:tblCellMar>
        <w:tblLook w:val="04A0" w:firstRow="1" w:lastRow="0" w:firstColumn="1" w:lastColumn="0" w:noHBand="0" w:noVBand="1"/>
      </w:tblPr>
      <w:tblGrid>
        <w:gridCol w:w="405"/>
        <w:gridCol w:w="3570"/>
        <w:gridCol w:w="400"/>
        <w:gridCol w:w="4275"/>
      </w:tblGrid>
      <w:tr w:rsidR="005616E7" w:rsidRPr="00ED2D30" w14:paraId="60B334AE" w14:textId="77777777" w:rsidTr="00356247">
        <w:trPr>
          <w:trHeight w:val="399"/>
        </w:trPr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59021F" w14:textId="2B21843B" w:rsidR="005616E7" w:rsidRPr="00ED2D30" w:rsidRDefault="005616E7" w:rsidP="006F6A19">
            <w:pPr>
              <w:ind w:left="1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ED2D30">
              <w:rPr>
                <w:rFonts w:ascii="Arial Narrow" w:hAnsi="Arial Narrow" w:cs="Times New Roman"/>
                <w:b/>
                <w:bCs/>
              </w:rPr>
              <w:t>PAST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PERFORMANCE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880FBF" w:rsidRPr="00ED2D30">
              <w:rPr>
                <w:rFonts w:ascii="Arial Narrow" w:hAnsi="Arial Narrow" w:cs="Times New Roman"/>
                <w:b/>
                <w:bCs/>
              </w:rPr>
              <w:t>I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880FBF" w:rsidRPr="00ED2D30">
              <w:rPr>
                <w:rFonts w:ascii="Arial Narrow" w:hAnsi="Arial Narrow" w:cs="Times New Roman"/>
                <w:b/>
                <w:bCs/>
              </w:rPr>
              <w:t>–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National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Endowment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for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Democracy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Grants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Management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System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CC7C27" w:rsidRPr="00ED2D30">
              <w:rPr>
                <w:rFonts w:ascii="Arial Narrow" w:hAnsi="Arial Narrow" w:cs="Times New Roman"/>
                <w:b/>
                <w:bCs/>
              </w:rPr>
              <w:t>Implementation</w:t>
            </w:r>
          </w:p>
        </w:tc>
      </w:tr>
      <w:tr w:rsidR="007C6D78" w:rsidRPr="00ED2D30" w14:paraId="3B517E98" w14:textId="77777777" w:rsidTr="00356247">
        <w:trPr>
          <w:trHeight w:val="681"/>
        </w:trPr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DC027" w14:textId="556E718C" w:rsidR="007C6D78" w:rsidRPr="00ED2D30" w:rsidRDefault="007C6D78" w:rsidP="007C6D78">
            <w:pPr>
              <w:spacing w:after="60"/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1.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Contractor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Stealth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Solutions,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Inc</w:t>
            </w:r>
            <w:r w:rsidR="00ED2D30">
              <w:rPr>
                <w:rFonts w:ascii="Arial Narrow" w:hAnsi="Arial Narrow" w:cs="Times New Roman"/>
              </w:rPr>
              <w:t xml:space="preserve">          </w:t>
            </w:r>
            <w:r w:rsidRPr="00ED2D30">
              <w:rPr>
                <w:rFonts w:ascii="Arial Narrow" w:hAnsi="Arial Narrow" w:cs="Times New Roman"/>
              </w:rPr>
              <w:t>Role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on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Project: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Subcontractor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</w:p>
        </w:tc>
      </w:tr>
      <w:tr w:rsidR="00356247" w:rsidRPr="00ED2D30" w14:paraId="602C3AEE" w14:textId="77777777" w:rsidTr="00356247">
        <w:trPr>
          <w:trHeight w:val="942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7272AC" w14:textId="7725E8A1" w:rsidR="005616E7" w:rsidRPr="00ED2D30" w:rsidRDefault="006642F6" w:rsidP="006F6A19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2</w:t>
            </w:r>
            <w:r w:rsidR="005616E7" w:rsidRPr="00ED2D30"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A60814" w14:textId="6A468817" w:rsidR="005616E7" w:rsidRPr="00ED2D30" w:rsidRDefault="005616E7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Contractor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Address:</w:t>
            </w:r>
          </w:p>
          <w:p w14:paraId="5990A7B4" w14:textId="3C6DF736" w:rsidR="005616E7" w:rsidRPr="00ED2D30" w:rsidRDefault="005616E7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46191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Westlake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Drive,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Suite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#112</w:t>
            </w:r>
          </w:p>
          <w:p w14:paraId="1D7E8653" w14:textId="1466ADED" w:rsidR="005616E7" w:rsidRPr="00ED2D30" w:rsidRDefault="005616E7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Sterling,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VA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-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20165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9F3EC9B" w14:textId="1C18B87F" w:rsidR="005616E7" w:rsidRPr="00ED2D30" w:rsidRDefault="006642F6" w:rsidP="006F6A19">
            <w:pPr>
              <w:ind w:left="1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3</w:t>
            </w:r>
            <w:r w:rsidR="005616E7" w:rsidRPr="00ED2D30">
              <w:rPr>
                <w:rFonts w:ascii="Arial Narrow" w:hAnsi="Arial Narrow" w:cs="Times New Roman"/>
              </w:rPr>
              <w:t>.</w:t>
            </w:r>
          </w:p>
          <w:p w14:paraId="3DC8B09A" w14:textId="77777777" w:rsidR="005616E7" w:rsidRPr="00ED2D30" w:rsidRDefault="005616E7" w:rsidP="006F6A19">
            <w:pPr>
              <w:ind w:left="140"/>
              <w:rPr>
                <w:rFonts w:ascii="Arial Narrow" w:hAnsi="Arial Narrow" w:cs="Times New Roman"/>
              </w:rPr>
            </w:pPr>
          </w:p>
        </w:tc>
        <w:tc>
          <w:tcPr>
            <w:tcW w:w="42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41AE66" w14:textId="77777777" w:rsidR="00ED2D30" w:rsidRDefault="005616E7" w:rsidP="00FB6F37">
            <w:pPr>
              <w:spacing w:after="20" w:line="254" w:lineRule="auto"/>
              <w:ind w:left="40" w:right="2331" w:hanging="4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Contract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FB6F37" w:rsidRPr="00ED2D30">
              <w:rPr>
                <w:rFonts w:ascii="Arial Narrow" w:hAnsi="Arial Narrow" w:cs="Times New Roman"/>
              </w:rPr>
              <w:t>Type: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  <w:p w14:paraId="701A1CA9" w14:textId="6967FC29" w:rsidR="00FB6F37" w:rsidRPr="00ED2D30" w:rsidRDefault="00FB6F37" w:rsidP="00ED2D30">
            <w:pPr>
              <w:spacing w:after="20" w:line="254" w:lineRule="auto"/>
              <w:ind w:left="120" w:right="2331" w:hanging="4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T&amp;M</w:t>
            </w:r>
          </w:p>
          <w:p w14:paraId="18C88893" w14:textId="22B63B9E" w:rsidR="005616E7" w:rsidRPr="00ED2D30" w:rsidRDefault="005616E7" w:rsidP="00FB6F37">
            <w:pPr>
              <w:spacing w:after="20" w:line="254" w:lineRule="auto"/>
              <w:ind w:left="40" w:right="2331" w:hanging="40"/>
              <w:rPr>
                <w:rFonts w:ascii="Arial Narrow" w:hAnsi="Arial Narrow" w:cs="Times New Roman"/>
              </w:rPr>
            </w:pPr>
          </w:p>
        </w:tc>
      </w:tr>
      <w:tr w:rsidR="006642F6" w:rsidRPr="00ED2D30" w14:paraId="747A4D53" w14:textId="77777777" w:rsidTr="00356247">
        <w:trPr>
          <w:trHeight w:val="991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BDD99E6" w14:textId="42C1DECD" w:rsidR="005616E7" w:rsidRPr="00ED2D30" w:rsidRDefault="006642F6" w:rsidP="006F6A19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</w:t>
            </w:r>
            <w:r w:rsidR="005616E7" w:rsidRPr="00ED2D30"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65D370" w14:textId="678E818C" w:rsidR="005616E7" w:rsidRPr="00ED2D30" w:rsidRDefault="005616E7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Procuring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Agency/Company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</w:p>
          <w:p w14:paraId="206D4316" w14:textId="7784D365" w:rsidR="005616E7" w:rsidRPr="00ED2D30" w:rsidRDefault="005616E7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REI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Systems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FF8CA" w14:textId="77777777" w:rsidR="0038620E" w:rsidRDefault="006642F6" w:rsidP="006F6A19">
            <w:pPr>
              <w:spacing w:after="22"/>
              <w:ind w:left="1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5</w:t>
            </w:r>
            <w:r w:rsidR="005616E7" w:rsidRPr="00ED2D30">
              <w:rPr>
                <w:rFonts w:ascii="Arial Narrow" w:hAnsi="Arial Narrow" w:cs="Times New Roman"/>
              </w:rPr>
              <w:t>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Agency/Company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POC: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  <w:p w14:paraId="1AB35CD7" w14:textId="2A4C817A" w:rsidR="005616E7" w:rsidRPr="00ED2D30" w:rsidRDefault="005616E7" w:rsidP="0038620E">
            <w:pPr>
              <w:spacing w:after="22"/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Mayank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Jain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  <w:p w14:paraId="6DFD6045" w14:textId="7829D2C7" w:rsidR="005616E7" w:rsidRPr="00ED2D30" w:rsidRDefault="005616E7" w:rsidP="00ED2D30">
            <w:pPr>
              <w:spacing w:after="50"/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Phone: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(703)</w:t>
            </w:r>
            <w:r w:rsidR="00ED2D30">
              <w:rPr>
                <w:rFonts w:ascii="Arial Narrow" w:hAnsi="Arial Narrow" w:cs="Times New Roman"/>
                <w:color w:val="252525"/>
                <w:spacing w:val="-4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956-</w:t>
            </w:r>
            <w:r w:rsidRPr="00ED2D30">
              <w:rPr>
                <w:rFonts w:ascii="Arial Narrow" w:hAnsi="Arial Narrow" w:cs="Times New Roman"/>
                <w:color w:val="252525"/>
                <w:spacing w:val="-4"/>
              </w:rPr>
              <w:t>8784</w:t>
            </w:r>
          </w:p>
          <w:p w14:paraId="2C6331CD" w14:textId="3ABFF110" w:rsidR="005616E7" w:rsidRPr="00ED2D30" w:rsidRDefault="005616E7" w:rsidP="00ED2D30">
            <w:pPr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Email: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hyperlink r:id="rId17" w:history="1">
              <w:r w:rsidRPr="00ED2D30">
                <w:rPr>
                  <w:rStyle w:val="Hyperlink"/>
                  <w:rFonts w:ascii="Arial Narrow" w:hAnsi="Arial Narrow" w:cs="Times New Roman"/>
                  <w:color w:val="0562C1"/>
                  <w:spacing w:val="-2"/>
                </w:rPr>
                <w:t>mjain@reisystems.com</w:t>
              </w:r>
            </w:hyperlink>
          </w:p>
        </w:tc>
      </w:tr>
      <w:tr w:rsidR="005616E7" w:rsidRPr="00ED2D30" w14:paraId="4FC498BE" w14:textId="77777777" w:rsidTr="00356247">
        <w:trPr>
          <w:trHeight w:val="609"/>
        </w:trPr>
        <w:tc>
          <w:tcPr>
            <w:tcW w:w="3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38A13" w14:textId="77777777" w:rsidR="00ED2D30" w:rsidRDefault="006642F6" w:rsidP="006F6A19">
            <w:pPr>
              <w:ind w:left="13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6</w:t>
            </w:r>
            <w:r w:rsidR="005616E7" w:rsidRPr="00ED2D30">
              <w:rPr>
                <w:rFonts w:ascii="Arial Narrow" w:hAnsi="Arial Narrow" w:cs="Times New Roman"/>
              </w:rPr>
              <w:t>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Period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of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Performance: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  <w:p w14:paraId="12F570C7" w14:textId="5094C11C" w:rsidR="005616E7" w:rsidRPr="00ED2D30" w:rsidRDefault="005616E7" w:rsidP="00ED2D30">
            <w:pPr>
              <w:ind w:left="45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April</w:t>
            </w:r>
            <w:r w:rsidR="00ED2D30" w:rsidRP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2020</w:t>
            </w:r>
            <w:r w:rsidR="00ED2D30" w:rsidRP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–</w:t>
            </w:r>
            <w:r w:rsidR="00ED2D30" w:rsidRP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May</w:t>
            </w:r>
            <w:r w:rsidR="00ED2D30" w:rsidRP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2025</w:t>
            </w:r>
          </w:p>
        </w:tc>
        <w:tc>
          <w:tcPr>
            <w:tcW w:w="46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41081" w14:textId="77777777" w:rsidR="00ED2D30" w:rsidRDefault="006642F6" w:rsidP="00E92B49">
            <w:pPr>
              <w:spacing w:after="31"/>
              <w:ind w:left="16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7</w:t>
            </w:r>
            <w:r w:rsidR="005616E7" w:rsidRPr="00ED2D30">
              <w:rPr>
                <w:rFonts w:ascii="Arial Narrow" w:hAnsi="Arial Narrow" w:cs="Times New Roman"/>
              </w:rPr>
              <w:t>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Dollar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Amount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of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</w:rPr>
              <w:t>Award:</w:t>
            </w:r>
          </w:p>
          <w:p w14:paraId="2C583A62" w14:textId="74B0877A" w:rsidR="005616E7" w:rsidRPr="00ED2D30" w:rsidRDefault="005616E7" w:rsidP="00E92B49">
            <w:pPr>
              <w:spacing w:after="31"/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$12</w:t>
            </w:r>
            <w:r w:rsidR="00E92B49">
              <w:rPr>
                <w:rFonts w:ascii="Arial Narrow" w:hAnsi="Arial Narrow" w:cs="Times New Roman"/>
              </w:rPr>
              <w:t>,000,000</w:t>
            </w:r>
          </w:p>
        </w:tc>
      </w:tr>
      <w:tr w:rsidR="005616E7" w:rsidRPr="00ED2D30" w14:paraId="01E952B8" w14:textId="77777777" w:rsidTr="00E92B49"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448DA" w14:textId="25D6B8C0" w:rsidR="00D27AD8" w:rsidRPr="00ED2D30" w:rsidRDefault="006642F6" w:rsidP="006F6A19">
            <w:pPr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8.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  <w:b/>
                <w:bCs/>
              </w:rPr>
              <w:t>Description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5616E7" w:rsidRPr="00ED2D30">
              <w:rPr>
                <w:rFonts w:ascii="Arial Narrow" w:hAnsi="Arial Narrow" w:cs="Times New Roman"/>
                <w:b/>
                <w:bCs/>
              </w:rPr>
              <w:t>of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="00D27AD8" w:rsidRPr="00ED2D30">
              <w:rPr>
                <w:rFonts w:ascii="Arial Narrow" w:hAnsi="Arial Narrow" w:cs="Times New Roman"/>
                <w:b/>
                <w:bCs/>
              </w:rPr>
              <w:t>Scope</w:t>
            </w:r>
            <w:r w:rsidR="00D27AD8" w:rsidRPr="00ED2D30">
              <w:rPr>
                <w:rFonts w:ascii="Arial Narrow" w:hAnsi="Arial Narrow" w:cs="Times New Roman"/>
              </w:rPr>
              <w:t>:</w:t>
            </w:r>
          </w:p>
          <w:p w14:paraId="0B811376" w14:textId="4CC4ABA2" w:rsidR="002E65A1" w:rsidRPr="00ED2D30" w:rsidRDefault="008C145E" w:rsidP="00ED2D30">
            <w:pPr>
              <w:pStyle w:val="BodyText"/>
            </w:pPr>
            <w:r w:rsidRPr="00ED2D30">
              <w:t>The</w:t>
            </w:r>
            <w:r w:rsidR="00ED2D30">
              <w:t xml:space="preserve"> </w:t>
            </w:r>
            <w:r w:rsidRPr="00ED2D30">
              <w:t>National</w:t>
            </w:r>
            <w:r w:rsidR="00ED2D30">
              <w:t xml:space="preserve"> </w:t>
            </w:r>
            <w:r w:rsidRPr="00ED2D30">
              <w:t>Endowment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Democracy</w:t>
            </w:r>
            <w:r w:rsidR="00ED2D30">
              <w:t xml:space="preserve"> </w:t>
            </w:r>
            <w:r w:rsidRPr="00ED2D30">
              <w:t>(NED),</w:t>
            </w:r>
            <w:r w:rsidR="00ED2D30">
              <w:t xml:space="preserve"> </w:t>
            </w:r>
            <w:r w:rsidRPr="00ED2D30">
              <w:t>headquartered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Washington</w:t>
            </w:r>
            <w:r w:rsidR="00ED2D30">
              <w:t xml:space="preserve"> </w:t>
            </w:r>
            <w:r w:rsidRPr="00ED2D30">
              <w:t>DC,</w:t>
            </w:r>
            <w:r w:rsidR="00ED2D30">
              <w:t xml:space="preserve"> </w:t>
            </w:r>
            <w:r w:rsidRPr="00ED2D30">
              <w:t>is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non-profit</w:t>
            </w:r>
            <w:r w:rsidR="00ED2D30">
              <w:t xml:space="preserve"> </w:t>
            </w:r>
            <w:r w:rsidRPr="00ED2D30">
              <w:t>organization</w:t>
            </w:r>
            <w:r w:rsidR="00ED2D30">
              <w:t xml:space="preserve"> </w:t>
            </w:r>
            <w:r w:rsidRPr="00ED2D30">
              <w:t>founded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1983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promote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strengthen</w:t>
            </w:r>
            <w:r w:rsidR="00ED2D30">
              <w:t xml:space="preserve"> </w:t>
            </w:r>
            <w:r w:rsidRPr="00ED2D30">
              <w:t>democratic</w:t>
            </w:r>
            <w:r w:rsidR="00ED2D30">
              <w:t xml:space="preserve"> </w:t>
            </w:r>
            <w:r w:rsidRPr="00ED2D30">
              <w:t>institutions</w:t>
            </w:r>
            <w:r w:rsidR="00ED2D30">
              <w:t xml:space="preserve"> </w:t>
            </w:r>
            <w:r w:rsidRPr="00ED2D30">
              <w:t>worldwide.</w:t>
            </w:r>
            <w:r w:rsidR="00ED2D30">
              <w:t xml:space="preserve"> </w:t>
            </w:r>
            <w:r w:rsidRPr="00ED2D30">
              <w:t>NED</w:t>
            </w:r>
            <w:r w:rsidR="00ED2D30">
              <w:t xml:space="preserve"> </w:t>
            </w:r>
            <w:r w:rsidRPr="00ED2D30">
              <w:t>provides</w:t>
            </w:r>
            <w:r w:rsidR="00ED2D30">
              <w:t xml:space="preserve"> </w:t>
            </w:r>
            <w:r w:rsidRPr="00ED2D30">
              <w:t>financial</w:t>
            </w:r>
            <w:r w:rsidR="00ED2D30">
              <w:t xml:space="preserve"> </w:t>
            </w:r>
            <w:r w:rsidRPr="00ED2D30">
              <w:t>support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non-governmental</w:t>
            </w:r>
            <w:r w:rsidR="00ED2D30">
              <w:t xml:space="preserve"> </w:t>
            </w:r>
            <w:r w:rsidRPr="00ED2D30">
              <w:t>groups</w:t>
            </w:r>
            <w:r w:rsidR="00ED2D30">
              <w:t xml:space="preserve"> </w:t>
            </w:r>
            <w:r w:rsidRPr="00ED2D30">
              <w:t>across</w:t>
            </w:r>
            <w:r w:rsidR="00ED2D30">
              <w:t xml:space="preserve"> </w:t>
            </w:r>
            <w:r w:rsidRPr="00ED2D30">
              <w:t>100+</w:t>
            </w:r>
            <w:r w:rsidR="00ED2D30">
              <w:t xml:space="preserve"> </w:t>
            </w:r>
            <w:r w:rsidRPr="00ED2D30">
              <w:t>countries,</w:t>
            </w:r>
            <w:r w:rsidR="00ED2D30">
              <w:t xml:space="preserve"> </w:t>
            </w:r>
            <w:r w:rsidRPr="00ED2D30">
              <w:t>including</w:t>
            </w:r>
            <w:r w:rsidR="00ED2D30">
              <w:t xml:space="preserve"> </w:t>
            </w:r>
            <w:r w:rsidRPr="00ED2D30">
              <w:t>Latin</w:t>
            </w:r>
            <w:r w:rsidR="00ED2D30">
              <w:t xml:space="preserve"> </w:t>
            </w:r>
            <w:r w:rsidRPr="00ED2D30">
              <w:t>America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Caribbean,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over</w:t>
            </w:r>
            <w:r w:rsidR="00ED2D30">
              <w:t xml:space="preserve"> </w:t>
            </w:r>
            <w:r w:rsidRPr="00ED2D30">
              <w:t>$300</w:t>
            </w:r>
            <w:r w:rsidR="00ED2D30">
              <w:t xml:space="preserve"> </w:t>
            </w:r>
            <w:r w:rsidRPr="00ED2D30">
              <w:t>million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annual</w:t>
            </w:r>
            <w:r w:rsidR="00ED2D30">
              <w:t xml:space="preserve"> </w:t>
            </w:r>
            <w:r w:rsidRPr="00ED2D30">
              <w:t>grants.</w:t>
            </w:r>
            <w:r w:rsidR="00ED2D30">
              <w:t xml:space="preserve"> </w:t>
            </w:r>
          </w:p>
          <w:p w14:paraId="15C15B51" w14:textId="6F5B9C08" w:rsidR="002E65A1" w:rsidRPr="00ED2D30" w:rsidRDefault="008C145E" w:rsidP="00ED2D30">
            <w:pPr>
              <w:pStyle w:val="BodyText"/>
            </w:pPr>
            <w:r w:rsidRPr="00ED2D30">
              <w:t>Faced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challenges</w:t>
            </w:r>
            <w:r w:rsidR="00ED2D30">
              <w:t xml:space="preserve"> </w:t>
            </w:r>
            <w:r w:rsidRPr="00ED2D30">
              <w:t>posed</w:t>
            </w:r>
            <w:r w:rsidR="00ED2D30">
              <w:t xml:space="preserve"> </w:t>
            </w:r>
            <w:r w:rsidRPr="00ED2D30">
              <w:t>by</w:t>
            </w:r>
            <w:r w:rsidR="00ED2D30">
              <w:t xml:space="preserve"> </w:t>
            </w:r>
            <w:r w:rsidRPr="00ED2D30">
              <w:t>an</w:t>
            </w:r>
            <w:r w:rsidR="00ED2D30">
              <w:t xml:space="preserve"> </w:t>
            </w:r>
            <w:r w:rsidRPr="00ED2D30">
              <w:t>outdated</w:t>
            </w:r>
            <w:r w:rsidR="00ED2D30">
              <w:t xml:space="preserve"> </w:t>
            </w:r>
            <w:r w:rsidRPr="00ED2D30">
              <w:t>on-premises</w:t>
            </w:r>
            <w:r w:rsidR="00ED2D30">
              <w:t xml:space="preserve"> </w:t>
            </w:r>
            <w:r w:rsidRPr="00ED2D30">
              <w:t>system,</w:t>
            </w:r>
            <w:r w:rsidR="00ED2D30">
              <w:t xml:space="preserve"> </w:t>
            </w:r>
            <w:r w:rsidRPr="00ED2D30">
              <w:t>which</w:t>
            </w:r>
            <w:r w:rsidR="00ED2D30">
              <w:t xml:space="preserve"> </w:t>
            </w:r>
            <w:r w:rsidRPr="00ED2D30">
              <w:t>hindered</w:t>
            </w:r>
            <w:r w:rsidR="00ED2D30">
              <w:t xml:space="preserve"> </w:t>
            </w:r>
            <w:r w:rsidRPr="00ED2D30">
              <w:t>efficiency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led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disconnected</w:t>
            </w:r>
            <w:r w:rsidR="00ED2D30">
              <w:t xml:space="preserve"> </w:t>
            </w:r>
            <w:r w:rsidRPr="00ED2D30">
              <w:t>processes,</w:t>
            </w:r>
            <w:r w:rsidR="00ED2D30">
              <w:t xml:space="preserve"> </w:t>
            </w:r>
            <w:r w:rsidRPr="00ED2D30">
              <w:t>NED</w:t>
            </w:r>
            <w:r w:rsidR="00ED2D30">
              <w:t xml:space="preserve"> </w:t>
            </w:r>
            <w:r w:rsidRPr="00ED2D30">
              <w:t>recognized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need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comprehensive</w:t>
            </w:r>
            <w:r w:rsidR="00ED2D30">
              <w:t xml:space="preserve"> </w:t>
            </w:r>
            <w:r w:rsidRPr="00ED2D30">
              <w:t>solution.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tackle</w:t>
            </w:r>
            <w:r w:rsidR="00ED2D30">
              <w:t xml:space="preserve"> </w:t>
            </w:r>
            <w:r w:rsidRPr="00ED2D30">
              <w:t>this</w:t>
            </w:r>
            <w:r w:rsidR="00ED2D30">
              <w:t xml:space="preserve"> </w:t>
            </w:r>
            <w:r w:rsidRPr="00ED2D30">
              <w:t>complex</w:t>
            </w:r>
            <w:r w:rsidR="00ED2D30">
              <w:t xml:space="preserve"> </w:t>
            </w:r>
            <w:r w:rsidRPr="00ED2D30">
              <w:t>endeavor,</w:t>
            </w:r>
            <w:r w:rsidR="00ED2D30">
              <w:t xml:space="preserve"> </w:t>
            </w:r>
            <w:r w:rsidRPr="00ED2D30">
              <w:t>NED</w:t>
            </w:r>
            <w:r w:rsidR="00ED2D30">
              <w:t xml:space="preserve"> </w:t>
            </w:r>
            <w:r w:rsidRPr="00ED2D30">
              <w:t>partnered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REI</w:t>
            </w:r>
            <w:r w:rsidR="00ED2D30">
              <w:t xml:space="preserve"> </w:t>
            </w:r>
            <w:r w:rsidRPr="00ED2D30">
              <w:t>Systems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aimed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migrate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REI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lastRenderedPageBreak/>
              <w:t>COTS</w:t>
            </w:r>
            <w:r w:rsidR="00ED2D30">
              <w:t xml:space="preserve"> </w:t>
            </w:r>
            <w:r w:rsidRPr="00ED2D30">
              <w:t>cloud-hosted</w:t>
            </w:r>
            <w:r w:rsidR="00ED2D30">
              <w:t xml:space="preserve"> </w:t>
            </w:r>
            <w:r w:rsidRPr="00ED2D30">
              <w:t>GovGrants®,</w:t>
            </w:r>
            <w:r w:rsidR="00ED2D30">
              <w:t xml:space="preserve"> </w:t>
            </w:r>
            <w:r w:rsidRPr="00ED2D30">
              <w:t>built</w:t>
            </w:r>
            <w:r w:rsidR="00ED2D30">
              <w:t xml:space="preserve"> </w:t>
            </w:r>
            <w:r w:rsidRPr="00ED2D30">
              <w:t>on</w:t>
            </w:r>
            <w:r w:rsidR="00ED2D30">
              <w:t xml:space="preserve"> </w:t>
            </w:r>
            <w:r w:rsidRPr="00ED2D30">
              <w:rPr>
                <w:b/>
                <w:bCs/>
              </w:rPr>
              <w:t>Salesforce</w:t>
            </w:r>
            <w:r w:rsidRPr="00ED2D30">
              <w:t>.</w:t>
            </w:r>
            <w:r w:rsidR="00ED2D30">
              <w:t xml:space="preserve"> </w:t>
            </w:r>
            <w:r w:rsidRPr="00ED2D30">
              <w:t>This</w:t>
            </w:r>
            <w:r w:rsidR="00ED2D30">
              <w:t xml:space="preserve"> </w:t>
            </w:r>
            <w:r w:rsidRPr="00ED2D30">
              <w:t>cutting-edge</w:t>
            </w:r>
            <w:r w:rsidR="00ED2D30">
              <w:t xml:space="preserve"> </w:t>
            </w:r>
            <w:r w:rsidRPr="00ED2D30">
              <w:t>solution</w:t>
            </w:r>
            <w:r w:rsidR="00ED2D30">
              <w:t xml:space="preserve"> </w:t>
            </w:r>
            <w:r w:rsidRPr="00ED2D30">
              <w:t>boasts</w:t>
            </w:r>
            <w:r w:rsidR="00ED2D30">
              <w:t xml:space="preserve"> </w:t>
            </w:r>
            <w:r w:rsidRPr="00ED2D30">
              <w:t>an</w:t>
            </w:r>
            <w:r w:rsidR="00ED2D30">
              <w:t xml:space="preserve"> </w:t>
            </w:r>
            <w:r w:rsidRPr="00ED2D30">
              <w:t>interactive</w:t>
            </w:r>
            <w:r w:rsidR="00ED2D30">
              <w:t xml:space="preserve"> </w:t>
            </w:r>
            <w:r w:rsidRPr="00ED2D30">
              <w:t>user</w:t>
            </w:r>
            <w:r w:rsidR="00ED2D30">
              <w:t xml:space="preserve"> </w:t>
            </w:r>
            <w:r w:rsidRPr="00ED2D30">
              <w:t>interface,</w:t>
            </w:r>
            <w:r w:rsidR="00ED2D30">
              <w:t xml:space="preserve"> </w:t>
            </w:r>
            <w:r w:rsidRPr="00ED2D30">
              <w:t>collaborated</w:t>
            </w:r>
            <w:r w:rsidR="00ED2D30">
              <w:t xml:space="preserve"> </w:t>
            </w:r>
            <w:r w:rsidRPr="00ED2D30">
              <w:t>business</w:t>
            </w:r>
            <w:r w:rsidR="00ED2D30">
              <w:t xml:space="preserve"> </w:t>
            </w:r>
            <w:r w:rsidRPr="00ED2D30">
              <w:t>processes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automated</w:t>
            </w:r>
            <w:r w:rsidR="00ED2D30">
              <w:t xml:space="preserve"> </w:t>
            </w:r>
            <w:r w:rsidRPr="00ED2D30">
              <w:t>workflows,</w:t>
            </w:r>
            <w:r w:rsidR="00ED2D30">
              <w:t xml:space="preserve"> </w:t>
            </w:r>
            <w:r w:rsidRPr="00ED2D30">
              <w:t>system-generated</w:t>
            </w:r>
            <w:r w:rsidR="00ED2D30">
              <w:t xml:space="preserve"> </w:t>
            </w:r>
            <w:r w:rsidRPr="00ED2D30">
              <w:t>notifications,</w:t>
            </w:r>
            <w:r w:rsidR="00ED2D30">
              <w:t xml:space="preserve"> </w:t>
            </w:r>
            <w:r w:rsidRPr="00ED2D30">
              <w:t>advanced</w:t>
            </w:r>
            <w:r w:rsidR="00ED2D30">
              <w:t xml:space="preserve"> </w:t>
            </w:r>
            <w:r w:rsidRPr="00ED2D30">
              <w:t>analytics,</w:t>
            </w:r>
            <w:r w:rsidR="00ED2D30">
              <w:t xml:space="preserve"> </w:t>
            </w:r>
            <w:r w:rsidRPr="00ED2D30">
              <w:t>reporting,</w:t>
            </w:r>
            <w:r w:rsidR="00ED2D30">
              <w:t xml:space="preserve"> </w:t>
            </w:r>
            <w:r w:rsidRPr="00ED2D30">
              <w:t>role-based</w:t>
            </w:r>
            <w:r w:rsidR="00ED2D30">
              <w:t xml:space="preserve"> </w:t>
            </w:r>
            <w:r w:rsidRPr="00ED2D30">
              <w:t>access,</w:t>
            </w:r>
            <w:r w:rsidR="00ED2D30">
              <w:t xml:space="preserve"> </w:t>
            </w:r>
            <w:r w:rsidRPr="00ED2D30">
              <w:t>robust</w:t>
            </w:r>
            <w:r w:rsidR="00ED2D30">
              <w:t xml:space="preserve"> </w:t>
            </w:r>
            <w:r w:rsidRPr="00ED2D30">
              <w:t>security</w:t>
            </w:r>
            <w:r w:rsidR="00ED2D30">
              <w:t xml:space="preserve"> </w:t>
            </w:r>
            <w:r w:rsidRPr="00ED2D30">
              <w:t>controls,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multi-language</w:t>
            </w:r>
            <w:r w:rsidR="00ED2D30">
              <w:t xml:space="preserve"> </w:t>
            </w:r>
            <w:r w:rsidRPr="00ED2D30">
              <w:t>support.</w:t>
            </w:r>
            <w:r w:rsidR="00ED2D30">
              <w:t xml:space="preserve"> </w:t>
            </w:r>
          </w:p>
          <w:p w14:paraId="668912BD" w14:textId="61296012" w:rsidR="00790117" w:rsidRPr="00ED2D30" w:rsidRDefault="008C145E" w:rsidP="00ED2D30">
            <w:pPr>
              <w:pStyle w:val="BodyText"/>
            </w:pPr>
            <w:r w:rsidRPr="00ED2D30">
              <w:t>Stealth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involvement</w:t>
            </w:r>
            <w:r w:rsidR="00ED2D30">
              <w:t xml:space="preserve"> </w:t>
            </w:r>
            <w:r w:rsidRPr="00ED2D30">
              <w:t>included</w:t>
            </w:r>
            <w:r w:rsidR="00ED2D30">
              <w:t xml:space="preserve"> </w:t>
            </w:r>
            <w:r w:rsidRPr="00ED2D30">
              <w:t>requirements</w:t>
            </w:r>
            <w:r w:rsidR="00ED2D30">
              <w:t xml:space="preserve"> </w:t>
            </w:r>
            <w:r w:rsidRPr="00ED2D30">
              <w:t>analysis,</w:t>
            </w:r>
            <w:r w:rsidR="00ED2D30">
              <w:t xml:space="preserve"> </w:t>
            </w:r>
            <w:r w:rsidRPr="00ED2D30">
              <w:t>business</w:t>
            </w:r>
            <w:r w:rsidR="00ED2D30">
              <w:t xml:space="preserve"> </w:t>
            </w:r>
            <w:r w:rsidRPr="00ED2D30">
              <w:t>process</w:t>
            </w:r>
            <w:r w:rsidR="00ED2D30">
              <w:t xml:space="preserve"> </w:t>
            </w:r>
            <w:r w:rsidRPr="00ED2D30">
              <w:t>optimization,</w:t>
            </w:r>
            <w:r w:rsidR="00ED2D30">
              <w:t xml:space="preserve"> </w:t>
            </w:r>
            <w:r w:rsidRPr="00ED2D30">
              <w:t>solution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user</w:t>
            </w:r>
            <w:r w:rsidR="00ED2D30">
              <w:t xml:space="preserve"> </w:t>
            </w:r>
            <w:r w:rsidRPr="00ED2D30">
              <w:t>interface</w:t>
            </w:r>
            <w:r w:rsidR="00ED2D30">
              <w:t xml:space="preserve"> </w:t>
            </w:r>
            <w:r w:rsidRPr="00ED2D30">
              <w:t>design,</w:t>
            </w:r>
            <w:r w:rsidR="00ED2D30">
              <w:t xml:space="preserve"> </w:t>
            </w:r>
            <w:r w:rsidRPr="00ED2D30">
              <w:t>configuration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COTS</w:t>
            </w:r>
            <w:r w:rsidR="00ED2D30">
              <w:t xml:space="preserve"> </w:t>
            </w:r>
            <w:r w:rsidRPr="00ED2D30">
              <w:t>product</w:t>
            </w:r>
            <w:r w:rsidR="00790117" w:rsidRPr="00ED2D30">
              <w:t>,</w:t>
            </w:r>
            <w:r w:rsidR="00ED2D30">
              <w:t xml:space="preserve"> </w:t>
            </w:r>
            <w:r w:rsidRPr="00ED2D30">
              <w:t>data</w:t>
            </w:r>
            <w:r w:rsidR="00ED2D30">
              <w:t xml:space="preserve"> </w:t>
            </w:r>
            <w:r w:rsidRPr="00ED2D30">
              <w:t>migration,</w:t>
            </w:r>
            <w:r w:rsidR="00ED2D30">
              <w:t xml:space="preserve"> </w:t>
            </w:r>
            <w:r w:rsidRPr="00ED2D30">
              <w:t>testing,</w:t>
            </w:r>
            <w:r w:rsidR="00ED2D30">
              <w:t xml:space="preserve"> </w:t>
            </w:r>
            <w:r w:rsidRPr="00ED2D30">
              <w:t>training,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overseeing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entire</w:t>
            </w:r>
            <w:r w:rsidR="00ED2D30">
              <w:t xml:space="preserve"> </w:t>
            </w:r>
            <w:r w:rsidRPr="00ED2D30">
              <w:t>transition</w:t>
            </w:r>
            <w:r w:rsidR="00ED2D30">
              <w:t xml:space="preserve"> </w:t>
            </w:r>
            <w:r w:rsidRPr="00ED2D30">
              <w:t>from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legacy</w:t>
            </w:r>
            <w:r w:rsidR="00ED2D30">
              <w:t xml:space="preserve"> </w:t>
            </w:r>
            <w:r w:rsidRPr="00ED2D30">
              <w:t>system.</w:t>
            </w:r>
            <w:r w:rsidR="00ED2D30">
              <w:t xml:space="preserve"> </w:t>
            </w:r>
            <w:r w:rsidRPr="00ED2D30">
              <w:t>This</w:t>
            </w:r>
            <w:r w:rsidR="00ED2D30">
              <w:t xml:space="preserve"> </w:t>
            </w:r>
            <w:r w:rsidRPr="00ED2D30">
              <w:t>concerted</w:t>
            </w:r>
            <w:r w:rsidR="00ED2D30">
              <w:t xml:space="preserve"> </w:t>
            </w:r>
            <w:r w:rsidRPr="00ED2D30">
              <w:t>effort</w:t>
            </w:r>
            <w:r w:rsidR="00ED2D30">
              <w:t xml:space="preserve"> </w:t>
            </w:r>
            <w:r w:rsidRPr="00ED2D30">
              <w:t>streamlined</w:t>
            </w:r>
            <w:r w:rsidR="00ED2D30">
              <w:t xml:space="preserve"> </w:t>
            </w:r>
            <w:r w:rsidRPr="00ED2D30">
              <w:t>NED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grants</w:t>
            </w:r>
            <w:r w:rsidR="00ED2D30">
              <w:t xml:space="preserve"> </w:t>
            </w:r>
            <w:r w:rsidRPr="00ED2D30">
              <w:t>management</w:t>
            </w:r>
            <w:r w:rsidR="00ED2D30">
              <w:t xml:space="preserve"> </w:t>
            </w:r>
            <w:r w:rsidRPr="00ED2D30">
              <w:t>processes,</w:t>
            </w:r>
            <w:r w:rsidR="00ED2D30">
              <w:t xml:space="preserve"> </w:t>
            </w:r>
            <w:r w:rsidRPr="00ED2D30">
              <w:t>optimizing</w:t>
            </w:r>
            <w:r w:rsidR="00ED2D30">
              <w:t xml:space="preserve"> </w:t>
            </w:r>
            <w:r w:rsidRPr="00ED2D30">
              <w:t>application</w:t>
            </w:r>
            <w:r w:rsidR="00ED2D30">
              <w:t xml:space="preserve"> </w:t>
            </w:r>
            <w:r w:rsidRPr="00ED2D30">
              <w:t>intake,</w:t>
            </w:r>
            <w:r w:rsidR="00ED2D30">
              <w:t xml:space="preserve"> </w:t>
            </w:r>
            <w:r w:rsidRPr="00ED2D30">
              <w:t>review,</w:t>
            </w:r>
            <w:r w:rsidR="00ED2D30">
              <w:t xml:space="preserve"> </w:t>
            </w:r>
            <w:r w:rsidRPr="00ED2D30">
              <w:t>approval,</w:t>
            </w:r>
            <w:r w:rsidR="00ED2D30">
              <w:t xml:space="preserve"> </w:t>
            </w:r>
            <w:r w:rsidRPr="00ED2D30">
              <w:t>risk</w:t>
            </w:r>
            <w:r w:rsidR="00ED2D30">
              <w:t xml:space="preserve"> </w:t>
            </w:r>
            <w:r w:rsidRPr="00ED2D30">
              <w:t>assessment,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fraud</w:t>
            </w:r>
            <w:r w:rsidR="00ED2D30">
              <w:t xml:space="preserve"> </w:t>
            </w:r>
            <w:r w:rsidRPr="00ED2D30">
              <w:t>detection.</w:t>
            </w:r>
            <w:r w:rsidR="00ED2D30">
              <w:t xml:space="preserve"> </w:t>
            </w:r>
            <w:r w:rsidRPr="00ED2D30">
              <w:t>Our</w:t>
            </w:r>
            <w:r w:rsidR="00ED2D30">
              <w:t xml:space="preserve"> </w:t>
            </w:r>
            <w:r w:rsidRPr="00ED2D30">
              <w:t>solution</w:t>
            </w:r>
            <w:r w:rsidR="00ED2D30">
              <w:t xml:space="preserve"> </w:t>
            </w:r>
            <w:r w:rsidRPr="00ED2D30">
              <w:t>further</w:t>
            </w:r>
            <w:r w:rsidR="00ED2D30">
              <w:t xml:space="preserve"> </w:t>
            </w:r>
            <w:r w:rsidRPr="00ED2D30">
              <w:t>automated</w:t>
            </w:r>
            <w:r w:rsidR="00ED2D30">
              <w:t xml:space="preserve"> </w:t>
            </w:r>
            <w:r w:rsidRPr="00ED2D30">
              <w:t>critical</w:t>
            </w:r>
            <w:r w:rsidR="00ED2D30">
              <w:t xml:space="preserve"> </w:t>
            </w:r>
            <w:r w:rsidRPr="00ED2D30">
              <w:t>aspects</w:t>
            </w:r>
            <w:r w:rsidR="00ED2D30">
              <w:t xml:space="preserve"> </w:t>
            </w:r>
            <w:r w:rsidRPr="00ED2D30">
              <w:t>such</w:t>
            </w:r>
            <w:r w:rsidR="00ED2D30">
              <w:t xml:space="preserve"> </w:t>
            </w:r>
            <w:r w:rsidRPr="00ED2D30">
              <w:t>as</w:t>
            </w:r>
            <w:r w:rsidR="00ED2D30">
              <w:t xml:space="preserve"> </w:t>
            </w:r>
            <w:r w:rsidRPr="00ED2D30">
              <w:t>grant</w:t>
            </w:r>
            <w:r w:rsidR="00ED2D30">
              <w:t xml:space="preserve"> </w:t>
            </w:r>
            <w:r w:rsidRPr="00ED2D30">
              <w:t>agreements,</w:t>
            </w:r>
            <w:r w:rsidR="00ED2D30">
              <w:t xml:space="preserve"> </w:t>
            </w:r>
            <w:r w:rsidRPr="00ED2D30">
              <w:t>monitoring,</w:t>
            </w:r>
            <w:r w:rsidR="00ED2D30">
              <w:t xml:space="preserve"> </w:t>
            </w:r>
            <w:r w:rsidRPr="00ED2D30">
              <w:t>reports,</w:t>
            </w:r>
            <w:r w:rsidR="00ED2D30">
              <w:t xml:space="preserve"> </w:t>
            </w:r>
            <w:r w:rsidRPr="00ED2D30">
              <w:t>payments,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seamless</w:t>
            </w:r>
            <w:r w:rsidR="00ED2D30">
              <w:t xml:space="preserve"> </w:t>
            </w:r>
            <w:r w:rsidRPr="00ED2D30">
              <w:t>integration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NED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financial</w:t>
            </w:r>
            <w:r w:rsidR="00ED2D30">
              <w:t xml:space="preserve"> </w:t>
            </w:r>
            <w:r w:rsidRPr="00ED2D30">
              <w:t>system.</w:t>
            </w:r>
            <w:r w:rsidR="00ED2D30">
              <w:t xml:space="preserve"> </w:t>
            </w:r>
          </w:p>
          <w:p w14:paraId="3CB7CD86" w14:textId="347DF00F" w:rsidR="00507F7B" w:rsidRPr="00ED2D30" w:rsidRDefault="008C145E" w:rsidP="00ED2D30">
            <w:pPr>
              <w:pStyle w:val="BodyText"/>
            </w:pPr>
            <w:r w:rsidRPr="00ED2D30">
              <w:t>Elevating</w:t>
            </w:r>
            <w:r w:rsidR="00ED2D30">
              <w:t xml:space="preserve"> </w:t>
            </w:r>
            <w:r w:rsidRPr="00ED2D30">
              <w:t>security</w:t>
            </w:r>
            <w:r w:rsidR="00ED2D30">
              <w:t xml:space="preserve"> </w:t>
            </w:r>
            <w:r w:rsidRPr="00ED2D30">
              <w:t>as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top</w:t>
            </w:r>
            <w:r w:rsidR="00ED2D30">
              <w:t xml:space="preserve"> </w:t>
            </w:r>
            <w:r w:rsidRPr="00ED2D30">
              <w:t>priority,</w:t>
            </w:r>
            <w:r w:rsidR="00ED2D30">
              <w:t xml:space="preserve"> </w:t>
            </w:r>
            <w:r w:rsidRPr="00ED2D30">
              <w:t>our</w:t>
            </w:r>
            <w:r w:rsidR="00ED2D30">
              <w:t xml:space="preserve"> </w:t>
            </w:r>
            <w:r w:rsidRPr="00ED2D30">
              <w:t>implementation</w:t>
            </w:r>
            <w:r w:rsidR="00ED2D30">
              <w:t xml:space="preserve"> </w:t>
            </w:r>
            <w:r w:rsidRPr="00ED2D30">
              <w:t>incorporated</w:t>
            </w:r>
            <w:r w:rsidR="00ED2D30">
              <w:t xml:space="preserve"> </w:t>
            </w:r>
            <w:r w:rsidRPr="00ED2D30">
              <w:t>advanced</w:t>
            </w:r>
            <w:r w:rsidR="00ED2D30">
              <w:t xml:space="preserve"> </w:t>
            </w:r>
            <w:r w:rsidRPr="00ED2D30">
              <w:t>measures</w:t>
            </w:r>
            <w:r w:rsidR="00ED2D30">
              <w:t xml:space="preserve"> </w:t>
            </w:r>
            <w:r w:rsidRPr="00ED2D30">
              <w:t>including</w:t>
            </w:r>
            <w:r w:rsidR="00ED2D30">
              <w:t xml:space="preserve"> </w:t>
            </w:r>
            <w:r w:rsidRPr="00ED2D30">
              <w:t>encryption,</w:t>
            </w:r>
            <w:r w:rsidR="00ED2D30">
              <w:t xml:space="preserve"> </w:t>
            </w:r>
            <w:r w:rsidRPr="00ED2D30">
              <w:t>role-based</w:t>
            </w:r>
            <w:r w:rsidR="00ED2D30">
              <w:t xml:space="preserve"> </w:t>
            </w:r>
            <w:r w:rsidRPr="00ED2D30">
              <w:t>access,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multi-factor</w:t>
            </w:r>
            <w:r w:rsidR="00ED2D30">
              <w:t xml:space="preserve"> </w:t>
            </w:r>
            <w:r w:rsidRPr="00ED2D30">
              <w:t>authentication.</w:t>
            </w:r>
            <w:r w:rsidR="00ED2D30">
              <w:t xml:space="preserve"> </w:t>
            </w:r>
            <w:r w:rsidRPr="00ED2D30">
              <w:t>By</w:t>
            </w:r>
            <w:r w:rsidR="00ED2D30">
              <w:t xml:space="preserve"> </w:t>
            </w:r>
            <w:r w:rsidRPr="00ED2D30">
              <w:t>deploying</w:t>
            </w:r>
            <w:r w:rsidR="00ED2D30">
              <w:t xml:space="preserve"> </w:t>
            </w:r>
            <w:r w:rsidRPr="00ED2D30">
              <w:t>GovGrants</w:t>
            </w:r>
            <w:r w:rsidR="00ED2D30">
              <w:t xml:space="preserve"> </w:t>
            </w:r>
            <w:r w:rsidRPr="00ED2D30">
              <w:t>on</w:t>
            </w:r>
            <w:r w:rsidR="00ED2D30">
              <w:t xml:space="preserve"> </w:t>
            </w:r>
            <w:r w:rsidRPr="00ED2D30">
              <w:t>Salesforce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secure</w:t>
            </w:r>
            <w:r w:rsidR="00ED2D30">
              <w:t xml:space="preserve"> </w:t>
            </w:r>
            <w:r w:rsidRPr="00ED2D30">
              <w:t>cloud</w:t>
            </w:r>
            <w:r w:rsidR="00ED2D30">
              <w:t xml:space="preserve"> </w:t>
            </w:r>
            <w:r w:rsidRPr="00ED2D30">
              <w:t>infrastructure,</w:t>
            </w:r>
            <w:r w:rsidR="00ED2D30">
              <w:t xml:space="preserve"> </w:t>
            </w:r>
            <w:r w:rsidRPr="00ED2D30">
              <w:t>global</w:t>
            </w:r>
            <w:r w:rsidR="00ED2D30">
              <w:t xml:space="preserve"> </w:t>
            </w:r>
            <w:r w:rsidRPr="00ED2D30">
              <w:t>accessibility</w:t>
            </w:r>
            <w:r w:rsidR="00ED2D30">
              <w:t xml:space="preserve"> </w:t>
            </w:r>
            <w:r w:rsidRPr="00ED2D30">
              <w:t>was</w:t>
            </w:r>
            <w:r w:rsidR="00ED2D30">
              <w:t xml:space="preserve"> </w:t>
            </w:r>
            <w:r w:rsidRPr="00ED2D30">
              <w:t>assured</w:t>
            </w:r>
            <w:r w:rsidR="00ED2D30">
              <w:t xml:space="preserve"> </w:t>
            </w:r>
            <w:r w:rsidRPr="00ED2D30">
              <w:t>while</w:t>
            </w:r>
            <w:r w:rsidR="00ED2D30">
              <w:t xml:space="preserve"> </w:t>
            </w:r>
            <w:r w:rsidRPr="00ED2D30">
              <w:t>maintaining</w:t>
            </w:r>
            <w:r w:rsidR="00ED2D30">
              <w:t xml:space="preserve"> </w:t>
            </w:r>
            <w:r w:rsidRPr="00ED2D30">
              <w:t>utmost</w:t>
            </w:r>
            <w:r w:rsidR="00ED2D30">
              <w:t xml:space="preserve"> </w:t>
            </w:r>
            <w:r w:rsidRPr="00ED2D30">
              <w:t>data</w:t>
            </w:r>
            <w:r w:rsidR="00ED2D30">
              <w:t xml:space="preserve"> </w:t>
            </w:r>
            <w:r w:rsidRPr="00ED2D30">
              <w:t>protection.</w:t>
            </w:r>
            <w:r w:rsidR="00ED2D30">
              <w:t xml:space="preserve"> </w:t>
            </w:r>
          </w:p>
          <w:p w14:paraId="05F590C2" w14:textId="6A4DBC3D" w:rsidR="00507F7B" w:rsidRPr="00ED2D30" w:rsidRDefault="008C145E" w:rsidP="00ED2D30">
            <w:pPr>
              <w:pStyle w:val="BodyText"/>
            </w:pPr>
            <w:r w:rsidRPr="00ED2D30">
              <w:t>Driven</w:t>
            </w:r>
            <w:r w:rsidR="00ED2D30">
              <w:t xml:space="preserve"> </w:t>
            </w:r>
            <w:r w:rsidRPr="00ED2D30">
              <w:t>by</w:t>
            </w:r>
            <w:r w:rsidR="00ED2D30">
              <w:t xml:space="preserve"> </w:t>
            </w:r>
            <w:r w:rsidRPr="00ED2D30">
              <w:t>an</w:t>
            </w:r>
            <w:r w:rsidR="00ED2D30">
              <w:t xml:space="preserve"> </w:t>
            </w:r>
            <w:r w:rsidRPr="00ED2D30">
              <w:t>agile</w:t>
            </w:r>
            <w:r w:rsidR="00ED2D30">
              <w:t xml:space="preserve"> </w:t>
            </w:r>
            <w:r w:rsidRPr="00ED2D30">
              <w:t>approach,</w:t>
            </w:r>
            <w:r w:rsidR="00ED2D30">
              <w:t xml:space="preserve"> </w:t>
            </w:r>
            <w:r w:rsidRPr="00ED2D30">
              <w:t>GovGrants</w:t>
            </w:r>
            <w:r w:rsidR="00ED2D30">
              <w:t xml:space="preserve"> </w:t>
            </w:r>
            <w:r w:rsidRPr="00ED2D30">
              <w:t>was</w:t>
            </w:r>
            <w:r w:rsidR="00ED2D30">
              <w:t xml:space="preserve"> </w:t>
            </w:r>
            <w:r w:rsidRPr="00ED2D30">
              <w:t>iteratively</w:t>
            </w:r>
            <w:r w:rsidR="00ED2D30">
              <w:t xml:space="preserve"> </w:t>
            </w:r>
            <w:r w:rsidRPr="00ED2D30">
              <w:t>developed,</w:t>
            </w:r>
            <w:r w:rsidR="00ED2D30">
              <w:t xml:space="preserve"> </w:t>
            </w:r>
            <w:r w:rsidRPr="00ED2D30">
              <w:t>marking</w:t>
            </w:r>
            <w:r w:rsidR="00ED2D30">
              <w:t xml:space="preserve"> </w:t>
            </w:r>
            <w:r w:rsidRPr="00ED2D30">
              <w:t>an</w:t>
            </w:r>
            <w:r w:rsidR="00ED2D30">
              <w:t xml:space="preserve"> </w:t>
            </w:r>
            <w:r w:rsidRPr="00ED2D30">
              <w:t>impressive</w:t>
            </w:r>
            <w:r w:rsidR="00ED2D30">
              <w:t xml:space="preserve"> </w:t>
            </w:r>
            <w:r w:rsidRPr="00ED2D30">
              <w:t>achievement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successful</w:t>
            </w:r>
            <w:r w:rsidR="00ED2D30">
              <w:t xml:space="preserve"> </w:t>
            </w:r>
            <w:r w:rsidRPr="00ED2D30">
              <w:t>replacement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legacy</w:t>
            </w:r>
            <w:r w:rsidR="00ED2D30">
              <w:t xml:space="preserve"> </w:t>
            </w:r>
            <w:r w:rsidRPr="00ED2D30">
              <w:t>system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migration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over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decade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worth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data</w:t>
            </w:r>
            <w:r w:rsidR="00ED2D30">
              <w:t xml:space="preserve"> </w:t>
            </w:r>
            <w:r w:rsidRPr="00ED2D30">
              <w:t>within</w:t>
            </w:r>
            <w:r w:rsidR="00ED2D30">
              <w:t xml:space="preserve"> </w:t>
            </w:r>
            <w:r w:rsidRPr="00ED2D30">
              <w:t>just</w:t>
            </w:r>
            <w:r w:rsidR="00ED2D30">
              <w:t xml:space="preserve"> </w:t>
            </w:r>
            <w:r w:rsidRPr="00ED2D30">
              <w:t>eight</w:t>
            </w:r>
            <w:r w:rsidR="00ED2D30">
              <w:t xml:space="preserve"> </w:t>
            </w:r>
            <w:r w:rsidRPr="00ED2D30">
              <w:t>months.</w:t>
            </w:r>
            <w:r w:rsidR="00ED2D30">
              <w:t xml:space="preserve"> </w:t>
            </w:r>
            <w:r w:rsidRPr="00ED2D30">
              <w:t>Subsequent</w:t>
            </w:r>
            <w:r w:rsidR="00ED2D30">
              <w:t xml:space="preserve"> </w:t>
            </w:r>
            <w:r w:rsidRPr="00ED2D30">
              <w:t>quarterly</w:t>
            </w:r>
            <w:r w:rsidR="00ED2D30">
              <w:t xml:space="preserve"> </w:t>
            </w:r>
            <w:r w:rsidRPr="00ED2D30">
              <w:t>releases</w:t>
            </w:r>
            <w:r w:rsidR="00ED2D30">
              <w:t xml:space="preserve"> </w:t>
            </w:r>
            <w:r w:rsidRPr="00ED2D30">
              <w:t>consistently</w:t>
            </w:r>
            <w:r w:rsidR="00ED2D30">
              <w:t xml:space="preserve"> </w:t>
            </w:r>
            <w:r w:rsidRPr="00ED2D30">
              <w:t>enhanced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platform,</w:t>
            </w:r>
            <w:r w:rsidR="00ED2D30">
              <w:t xml:space="preserve"> </w:t>
            </w:r>
            <w:r w:rsidRPr="00ED2D30">
              <w:t>introducing</w:t>
            </w:r>
            <w:r w:rsidR="00ED2D30">
              <w:t xml:space="preserve"> </w:t>
            </w:r>
            <w:r w:rsidRPr="00ED2D30">
              <w:t>features</w:t>
            </w:r>
            <w:r w:rsidR="00ED2D30">
              <w:t xml:space="preserve"> </w:t>
            </w:r>
            <w:r w:rsidRPr="00ED2D30">
              <w:t>like</w:t>
            </w:r>
            <w:r w:rsidR="00ED2D30">
              <w:t xml:space="preserve"> </w:t>
            </w:r>
            <w:r w:rsidRPr="00ED2D30">
              <w:t>mobile</w:t>
            </w:r>
            <w:r w:rsidR="00ED2D30">
              <w:t xml:space="preserve"> </w:t>
            </w:r>
            <w:r w:rsidRPr="00ED2D30">
              <w:t>support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offline</w:t>
            </w:r>
            <w:r w:rsidR="00ED2D30">
              <w:t xml:space="preserve"> </w:t>
            </w:r>
            <w:r w:rsidRPr="00ED2D30">
              <w:t>functionality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address</w:t>
            </w:r>
            <w:r w:rsidR="00ED2D30">
              <w:t xml:space="preserve"> </w:t>
            </w:r>
            <w:r w:rsidRPr="00ED2D30">
              <w:t>real-world</w:t>
            </w:r>
            <w:r w:rsidR="00ED2D30">
              <w:t xml:space="preserve"> </w:t>
            </w:r>
            <w:r w:rsidRPr="00ED2D30">
              <w:t>usage</w:t>
            </w:r>
            <w:r w:rsidR="00ED2D30">
              <w:t xml:space="preserve"> </w:t>
            </w:r>
            <w:r w:rsidRPr="00ED2D30">
              <w:t>scenarios.</w:t>
            </w:r>
            <w:r w:rsidR="00ED2D30">
              <w:t xml:space="preserve"> </w:t>
            </w:r>
          </w:p>
          <w:p w14:paraId="16A6391A" w14:textId="7180D1F4" w:rsidR="005616E7" w:rsidRPr="00E92B49" w:rsidRDefault="008C145E" w:rsidP="00E92B49">
            <w:pPr>
              <w:pStyle w:val="BodyText"/>
              <w:rPr>
                <w:color w:val="374151"/>
              </w:rPr>
            </w:pPr>
            <w:r w:rsidRPr="00ED2D30">
              <w:t>Since</w:t>
            </w:r>
            <w:r w:rsidR="00ED2D30">
              <w:t xml:space="preserve"> </w:t>
            </w:r>
            <w:r w:rsidRPr="00ED2D30">
              <w:t>its</w:t>
            </w:r>
            <w:r w:rsidR="00ED2D30">
              <w:t xml:space="preserve"> </w:t>
            </w:r>
            <w:r w:rsidRPr="00ED2D30">
              <w:t>impactful</w:t>
            </w:r>
            <w:r w:rsidR="00ED2D30">
              <w:t xml:space="preserve"> </w:t>
            </w:r>
            <w:r w:rsidRPr="00ED2D30">
              <w:t>launch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2021,</w:t>
            </w:r>
            <w:r w:rsidR="00ED2D30">
              <w:t xml:space="preserve"> </w:t>
            </w:r>
            <w:r w:rsidRPr="00ED2D30">
              <w:t>GovGrants</w:t>
            </w:r>
            <w:r w:rsidR="00ED2D30">
              <w:t xml:space="preserve"> </w:t>
            </w:r>
            <w:r w:rsidRPr="00ED2D30">
              <w:t>has</w:t>
            </w:r>
            <w:r w:rsidR="00ED2D30">
              <w:t xml:space="preserve"> </w:t>
            </w:r>
            <w:r w:rsidRPr="00ED2D30">
              <w:t>emerged</w:t>
            </w:r>
            <w:r w:rsidR="00ED2D30">
              <w:t xml:space="preserve"> </w:t>
            </w:r>
            <w:r w:rsidRPr="00ED2D30">
              <w:t>as</w:t>
            </w:r>
            <w:r w:rsidR="00ED2D30">
              <w:t xml:space="preserve"> </w:t>
            </w:r>
            <w:r w:rsidRPr="00ED2D30">
              <w:t>an</w:t>
            </w:r>
            <w:r w:rsidR="00ED2D30">
              <w:t xml:space="preserve"> </w:t>
            </w:r>
            <w:r w:rsidRPr="00ED2D30">
              <w:t>indispensable</w:t>
            </w:r>
            <w:r w:rsidR="00ED2D30">
              <w:t xml:space="preserve"> </w:t>
            </w:r>
            <w:r w:rsidRPr="00ED2D30">
              <w:t>asset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NED,</w:t>
            </w:r>
            <w:r w:rsidR="00ED2D30">
              <w:t xml:space="preserve"> </w:t>
            </w:r>
            <w:r w:rsidRPr="00ED2D30">
              <w:t>effectively</w:t>
            </w:r>
            <w:r w:rsidR="00ED2D30">
              <w:t xml:space="preserve"> </w:t>
            </w:r>
            <w:r w:rsidRPr="00ED2D30">
              <w:t>serving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needs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300+</w:t>
            </w:r>
            <w:r w:rsidR="00ED2D30">
              <w:t xml:space="preserve"> </w:t>
            </w:r>
            <w:r w:rsidRPr="00ED2D30">
              <w:t>employees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empowering</w:t>
            </w:r>
            <w:r w:rsidR="00ED2D30">
              <w:t xml:space="preserve"> </w:t>
            </w:r>
            <w:r w:rsidRPr="00ED2D30">
              <w:t>over</w:t>
            </w:r>
            <w:r w:rsidR="00ED2D30">
              <w:t xml:space="preserve"> </w:t>
            </w:r>
            <w:r w:rsidRPr="00ED2D30">
              <w:t>3,000</w:t>
            </w:r>
            <w:r w:rsidR="00ED2D30">
              <w:t xml:space="preserve"> </w:t>
            </w:r>
            <w:r w:rsidRPr="00ED2D30">
              <w:t>grantee</w:t>
            </w:r>
            <w:r w:rsidR="00ED2D30">
              <w:t xml:space="preserve"> </w:t>
            </w:r>
            <w:r w:rsidRPr="00ED2D30">
              <w:t>users.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platform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transformative</w:t>
            </w:r>
            <w:r w:rsidR="00ED2D30">
              <w:t xml:space="preserve"> </w:t>
            </w:r>
            <w:r w:rsidRPr="00ED2D30">
              <w:t>influence</w:t>
            </w:r>
            <w:r w:rsidR="00ED2D30">
              <w:t xml:space="preserve"> </w:t>
            </w:r>
            <w:r w:rsidRPr="00ED2D30">
              <w:t>has</w:t>
            </w:r>
            <w:r w:rsidR="00ED2D30">
              <w:t xml:space="preserve"> </w:t>
            </w:r>
            <w:r w:rsidRPr="00ED2D30">
              <w:t>revolutionized</w:t>
            </w:r>
            <w:r w:rsidR="00ED2D30">
              <w:t xml:space="preserve"> </w:t>
            </w:r>
            <w:r w:rsidRPr="00ED2D30">
              <w:t>NED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operational</w:t>
            </w:r>
            <w:r w:rsidR="00ED2D30">
              <w:t xml:space="preserve"> </w:t>
            </w:r>
            <w:r w:rsidRPr="00ED2D30">
              <w:t>landscape,</w:t>
            </w:r>
            <w:r w:rsidR="00ED2D30">
              <w:t xml:space="preserve"> </w:t>
            </w:r>
            <w:r w:rsidRPr="00ED2D30">
              <w:t>fostering</w:t>
            </w:r>
            <w:r w:rsidR="00ED2D30">
              <w:t xml:space="preserve"> </w:t>
            </w:r>
            <w:r w:rsidRPr="00ED2D30">
              <w:t>heightened</w:t>
            </w:r>
            <w:r w:rsidR="00ED2D30">
              <w:t xml:space="preserve"> </w:t>
            </w:r>
            <w:r w:rsidRPr="00ED2D30">
              <w:t>collaboration,</w:t>
            </w:r>
            <w:r w:rsidR="00ED2D30">
              <w:t xml:space="preserve"> </w:t>
            </w:r>
            <w:r w:rsidRPr="00ED2D30">
              <w:t>streamlined</w:t>
            </w:r>
            <w:r w:rsidR="00ED2D30">
              <w:t xml:space="preserve"> </w:t>
            </w:r>
            <w:r w:rsidRPr="00ED2D30">
              <w:t>automation,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informed</w:t>
            </w:r>
            <w:r w:rsidR="00ED2D30">
              <w:t xml:space="preserve"> </w:t>
            </w:r>
            <w:r w:rsidRPr="00ED2D30">
              <w:t>decision-making.</w:t>
            </w:r>
            <w:r w:rsidR="00ED2D30">
              <w:t xml:space="preserve"> </w:t>
            </w:r>
            <w:r w:rsidRPr="00ED2D30">
              <w:t>This</w:t>
            </w:r>
            <w:r w:rsidR="00ED2D30">
              <w:t xml:space="preserve"> </w:t>
            </w:r>
            <w:r w:rsidRPr="00ED2D30">
              <w:t>transformation</w:t>
            </w:r>
            <w:r w:rsidR="00ED2D30">
              <w:t xml:space="preserve"> </w:t>
            </w:r>
            <w:r w:rsidRPr="00ED2D30">
              <w:t>is</w:t>
            </w:r>
            <w:r w:rsidR="00ED2D30">
              <w:t xml:space="preserve"> </w:t>
            </w:r>
            <w:r w:rsidRPr="00ED2D30">
              <w:t>manifested</w:t>
            </w:r>
            <w:r w:rsidR="00ED2D30">
              <w:t xml:space="preserve"> </w:t>
            </w:r>
            <w:r w:rsidRPr="00ED2D30">
              <w:t>through</w:t>
            </w:r>
            <w:r w:rsidR="00ED2D30">
              <w:t xml:space="preserve"> </w:t>
            </w:r>
            <w:r w:rsidRPr="00ED2D30">
              <w:t>interactive</w:t>
            </w:r>
            <w:r w:rsidR="00ED2D30">
              <w:t xml:space="preserve"> </w:t>
            </w:r>
            <w:r w:rsidRPr="00ED2D30">
              <w:t>interfaces,</w:t>
            </w:r>
            <w:r w:rsidR="00ED2D30">
              <w:t xml:space="preserve"> </w:t>
            </w:r>
            <w:r w:rsidRPr="00ED2D30">
              <w:t>user-friendly</w:t>
            </w:r>
            <w:r w:rsidR="00ED2D30">
              <w:t xml:space="preserve"> </w:t>
            </w:r>
            <w:r w:rsidRPr="00ED2D30">
              <w:t>forms,</w:t>
            </w:r>
            <w:r w:rsidR="00ED2D30">
              <w:t xml:space="preserve"> </w:t>
            </w:r>
            <w:r w:rsidRPr="00ED2D30">
              <w:t>advanced</w:t>
            </w:r>
            <w:r w:rsidR="00ED2D30">
              <w:t xml:space="preserve"> </w:t>
            </w:r>
            <w:r w:rsidRPr="00ED2D30">
              <w:t>search</w:t>
            </w:r>
            <w:r w:rsidR="00ED2D30">
              <w:t xml:space="preserve"> </w:t>
            </w:r>
            <w:r w:rsidRPr="00ED2D30">
              <w:t>capabilities,</w:t>
            </w:r>
            <w:r w:rsidR="00ED2D30">
              <w:t xml:space="preserve"> </w:t>
            </w:r>
            <w:r w:rsidRPr="00ED2D30">
              <w:t>collaboration</w:t>
            </w:r>
            <w:r w:rsidR="00ED2D30">
              <w:t xml:space="preserve"> </w:t>
            </w:r>
            <w:r w:rsidRPr="00ED2D30">
              <w:t>tools,</w:t>
            </w:r>
            <w:r w:rsidR="00ED2D30">
              <w:t xml:space="preserve"> </w:t>
            </w:r>
            <w:r w:rsidRPr="00ED2D30">
              <w:t>comprehensive</w:t>
            </w:r>
            <w:r w:rsidR="00ED2D30">
              <w:t xml:space="preserve"> </w:t>
            </w:r>
            <w:r w:rsidRPr="00ED2D30">
              <w:t>reports,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insightful</w:t>
            </w:r>
            <w:r w:rsidR="00ED2D30">
              <w:t xml:space="preserve"> </w:t>
            </w:r>
            <w:r w:rsidRPr="00ED2D30">
              <w:t>dashboards.</w:t>
            </w:r>
          </w:p>
        </w:tc>
      </w:tr>
      <w:tr w:rsidR="005616E7" w:rsidRPr="00ED2D30" w14:paraId="77E500FB" w14:textId="77777777" w:rsidTr="00356247">
        <w:trPr>
          <w:trHeight w:val="449"/>
        </w:trPr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C6174" w14:textId="2C6FAC83" w:rsidR="007C1EC8" w:rsidRPr="00ED2D30" w:rsidRDefault="0063457A" w:rsidP="00807154">
            <w:pPr>
              <w:rPr>
                <w:rFonts w:ascii="Arial Narrow" w:hAnsi="Arial Narrow" w:cs="Times New Roman"/>
                <w:color w:val="343541"/>
              </w:rPr>
            </w:pPr>
            <w:r w:rsidRPr="00ED2D30">
              <w:rPr>
                <w:rFonts w:ascii="Arial Narrow" w:hAnsi="Arial Narrow" w:cs="Times New Roman"/>
                <w:color w:val="343541"/>
              </w:rPr>
              <w:lastRenderedPageBreak/>
              <w:t>9.</w:t>
            </w:r>
            <w:r w:rsidR="00ED2D30">
              <w:rPr>
                <w:rFonts w:ascii="Arial Narrow" w:hAnsi="Arial Narrow" w:cs="Times New Roman"/>
                <w:color w:val="343541"/>
              </w:rPr>
              <w:t xml:space="preserve"> </w:t>
            </w:r>
            <w:r w:rsidR="007C1EC8" w:rsidRPr="00ED2D30">
              <w:rPr>
                <w:rFonts w:ascii="Arial Narrow" w:hAnsi="Arial Narrow" w:cs="Times New Roman"/>
                <w:b/>
                <w:bCs/>
                <w:color w:val="343541"/>
              </w:rPr>
              <w:t>Relevancy</w:t>
            </w:r>
            <w:r w:rsidR="00ED2D30"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="007C1EC8" w:rsidRPr="00ED2D30">
              <w:rPr>
                <w:rFonts w:ascii="Arial Narrow" w:hAnsi="Arial Narrow" w:cs="Times New Roman"/>
                <w:b/>
                <w:bCs/>
                <w:color w:val="343541"/>
              </w:rPr>
              <w:t>of</w:t>
            </w:r>
            <w:r w:rsidR="00ED2D30"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="007C1EC8" w:rsidRPr="00ED2D30">
              <w:rPr>
                <w:rFonts w:ascii="Arial Narrow" w:hAnsi="Arial Narrow" w:cs="Times New Roman"/>
                <w:b/>
                <w:bCs/>
                <w:color w:val="343541"/>
              </w:rPr>
              <w:t>Work</w:t>
            </w:r>
            <w:r w:rsidR="007C1EC8" w:rsidRPr="00ED2D30">
              <w:rPr>
                <w:rFonts w:ascii="Arial Narrow" w:hAnsi="Arial Narrow" w:cs="Times New Roman"/>
                <w:color w:val="343541"/>
              </w:rPr>
              <w:t>:</w:t>
            </w:r>
          </w:p>
          <w:p w14:paraId="182084F8" w14:textId="16942D3D" w:rsidR="00DA7FE1" w:rsidRPr="00ED2D30" w:rsidRDefault="00DA7FE1" w:rsidP="00ED2D30">
            <w:pPr>
              <w:pStyle w:val="BodyText"/>
            </w:pPr>
            <w:r w:rsidRPr="00ED2D30">
              <w:t>NED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Salesforce</w:t>
            </w:r>
            <w:r w:rsidR="00ED2D30">
              <w:t xml:space="preserve"> </w:t>
            </w:r>
            <w:r w:rsidRPr="00ED2D30">
              <w:t>implementation</w:t>
            </w:r>
            <w:r w:rsidR="00ED2D30">
              <w:t xml:space="preserve"> </w:t>
            </w:r>
            <w:r w:rsidRPr="00ED2D30">
              <w:t>addressed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web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challenges,</w:t>
            </w:r>
            <w:r w:rsidR="00ED2D30">
              <w:t xml:space="preserve"> </w:t>
            </w:r>
            <w:r w:rsidRPr="00ED2D30">
              <w:t>prioritizing</w:t>
            </w:r>
            <w:r w:rsidR="00ED2D30">
              <w:t xml:space="preserve"> </w:t>
            </w:r>
            <w:r w:rsidRPr="00ED2D30">
              <w:t>key</w:t>
            </w:r>
            <w:r w:rsidR="00ED2D30">
              <w:t xml:space="preserve"> </w:t>
            </w:r>
            <w:r w:rsidRPr="00ED2D30">
              <w:t>aspects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relevance:</w:t>
            </w:r>
          </w:p>
          <w:p w14:paraId="3299DBC3" w14:textId="2A51A62C" w:rsidR="00DA7FE1" w:rsidRPr="00ED2D30" w:rsidRDefault="00DA7FE1" w:rsidP="00E92B49">
            <w:pPr>
              <w:pStyle w:val="Bullet1"/>
            </w:pPr>
            <w:r w:rsidRPr="00ED2D30">
              <w:rPr>
                <w:b/>
                <w:bCs/>
              </w:rPr>
              <w:t>Configuration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of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COTS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Product</w:t>
            </w:r>
            <w:r w:rsidRPr="00ED2D30">
              <w:t>:</w:t>
            </w:r>
            <w:r w:rsidR="00ED2D30">
              <w:t xml:space="preserve"> </w:t>
            </w:r>
            <w:r w:rsidRPr="00ED2D30">
              <w:t>Tailoring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COTS</w:t>
            </w:r>
            <w:r w:rsidR="00ED2D30">
              <w:t xml:space="preserve"> </w:t>
            </w:r>
            <w:r w:rsidRPr="00ED2D30">
              <w:t>product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meet</w:t>
            </w:r>
            <w:r w:rsidR="00ED2D30">
              <w:t xml:space="preserve"> </w:t>
            </w:r>
            <w:r w:rsidRPr="00ED2D30">
              <w:t>requirements</w:t>
            </w:r>
            <w:r w:rsidR="00ED2D30">
              <w:t xml:space="preserve"> </w:t>
            </w:r>
            <w:r w:rsidRPr="00ED2D30">
              <w:t>through</w:t>
            </w:r>
            <w:r w:rsidR="00ED2D30">
              <w:t xml:space="preserve"> </w:t>
            </w:r>
            <w:r w:rsidRPr="00ED2D30">
              <w:t>optimal</w:t>
            </w:r>
            <w:r w:rsidR="00ED2D30">
              <w:t xml:space="preserve"> </w:t>
            </w:r>
            <w:r w:rsidRPr="00ED2D30">
              <w:t>practices,</w:t>
            </w:r>
            <w:r w:rsidR="00ED2D30">
              <w:t xml:space="preserve"> </w:t>
            </w:r>
            <w:r w:rsidRPr="00ED2D30">
              <w:t>minimizing</w:t>
            </w:r>
            <w:r w:rsidR="00ED2D30">
              <w:t xml:space="preserve"> </w:t>
            </w:r>
            <w:r w:rsidRPr="00ED2D30">
              <w:t>customization</w:t>
            </w:r>
            <w:r w:rsidR="00ED2D30">
              <w:t xml:space="preserve"> </w:t>
            </w:r>
            <w:r w:rsidRPr="00ED2D30">
              <w:t>costs.</w:t>
            </w:r>
          </w:p>
          <w:p w14:paraId="53908E1F" w14:textId="28F13B1C" w:rsidR="00DA7FE1" w:rsidRPr="00ED2D30" w:rsidRDefault="00DA7FE1" w:rsidP="00E92B49">
            <w:pPr>
              <w:pStyle w:val="Bullet1"/>
            </w:pPr>
            <w:r w:rsidRPr="00ED2D30">
              <w:rPr>
                <w:b/>
                <w:bCs/>
              </w:rPr>
              <w:t>Accelerated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Legacy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Transition</w:t>
            </w:r>
            <w:r w:rsidRPr="00ED2D30">
              <w:t>:</w:t>
            </w:r>
            <w:r w:rsidR="00ED2D30">
              <w:t xml:space="preserve"> </w:t>
            </w:r>
            <w:r w:rsidRPr="00ED2D30">
              <w:t>Efficiently</w:t>
            </w:r>
            <w:r w:rsidR="00ED2D30">
              <w:t xml:space="preserve"> </w:t>
            </w:r>
            <w:r w:rsidRPr="00ED2D30">
              <w:t>sunsetting</w:t>
            </w:r>
            <w:r w:rsidR="00ED2D30">
              <w:t xml:space="preserve"> </w:t>
            </w:r>
            <w:r w:rsidRPr="00ED2D30">
              <w:t>the</w:t>
            </w:r>
            <w:r w:rsidR="00ED2D30">
              <w:t xml:space="preserve"> </w:t>
            </w:r>
            <w:r w:rsidRPr="00ED2D30">
              <w:t>legacy</w:t>
            </w:r>
            <w:r w:rsidR="00ED2D30">
              <w:t xml:space="preserve"> </w:t>
            </w:r>
            <w:r w:rsidRPr="00ED2D30">
              <w:t>system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just</w:t>
            </w:r>
            <w:r w:rsidR="00ED2D30">
              <w:t xml:space="preserve"> </w:t>
            </w:r>
            <w:r w:rsidRPr="00ED2D30">
              <w:t>8</w:t>
            </w:r>
            <w:r w:rsidR="00ED2D30">
              <w:t xml:space="preserve"> </w:t>
            </w:r>
            <w:r w:rsidRPr="00ED2D30">
              <w:t>months,</w:t>
            </w:r>
            <w:r w:rsidR="00ED2D30">
              <w:t xml:space="preserve"> </w:t>
            </w:r>
            <w:r w:rsidRPr="00ED2D30">
              <w:t>demanding</w:t>
            </w:r>
            <w:r w:rsidR="00ED2D30">
              <w:t xml:space="preserve"> </w:t>
            </w:r>
            <w:r w:rsidRPr="00ED2D30">
              <w:t>coordinated</w:t>
            </w:r>
            <w:r w:rsidR="00ED2D30">
              <w:t xml:space="preserve"> </w:t>
            </w:r>
            <w:r w:rsidRPr="00ED2D30">
              <w:t>efforts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seamless</w:t>
            </w:r>
            <w:r w:rsidR="00ED2D30">
              <w:t xml:space="preserve"> </w:t>
            </w:r>
            <w:r w:rsidRPr="00ED2D30">
              <w:t>shift.</w:t>
            </w:r>
          </w:p>
          <w:p w14:paraId="6BA923A2" w14:textId="64B3B62F" w:rsidR="00DA7FE1" w:rsidRPr="00ED2D30" w:rsidRDefault="00DA7FE1" w:rsidP="00E92B49">
            <w:pPr>
              <w:pStyle w:val="Bullet1"/>
            </w:pPr>
            <w:r w:rsidRPr="00ED2D30">
              <w:rPr>
                <w:b/>
                <w:bCs/>
              </w:rPr>
              <w:t>Vast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Data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Migration</w:t>
            </w:r>
            <w:r w:rsidRPr="00ED2D30">
              <w:t>:</w:t>
            </w:r>
            <w:r w:rsidR="00ED2D30">
              <w:t xml:space="preserve"> </w:t>
            </w:r>
            <w:r w:rsidRPr="00ED2D30">
              <w:t>Meticulously</w:t>
            </w:r>
            <w:r w:rsidR="00ED2D30">
              <w:t xml:space="preserve"> </w:t>
            </w:r>
            <w:r w:rsidRPr="00ED2D30">
              <w:t>transforming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migrating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decade</w:t>
            </w:r>
            <w:r w:rsidR="00ED2D30">
              <w:t>’</w:t>
            </w:r>
            <w:r w:rsidRPr="00ED2D30">
              <w:t>s</w:t>
            </w:r>
            <w:r w:rsidR="00ED2D30">
              <w:t xml:space="preserve"> </w:t>
            </w:r>
            <w:r w:rsidRPr="00ED2D30">
              <w:t>worth</w:t>
            </w:r>
            <w:r w:rsidR="00ED2D30">
              <w:t xml:space="preserve"> </w:t>
            </w:r>
            <w:r w:rsidRPr="00ED2D30">
              <w:t>of</w:t>
            </w:r>
            <w:r w:rsidR="00ED2D30">
              <w:t xml:space="preserve"> </w:t>
            </w:r>
            <w:r w:rsidRPr="00ED2D30">
              <w:t>data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maintain</w:t>
            </w:r>
            <w:r w:rsidR="00ED2D30">
              <w:t xml:space="preserve"> </w:t>
            </w:r>
            <w:r w:rsidRPr="00ED2D30">
              <w:t>integrity.</w:t>
            </w:r>
          </w:p>
          <w:p w14:paraId="52C8FF07" w14:textId="3C0DA2A6" w:rsidR="00DA7FE1" w:rsidRPr="00ED2D30" w:rsidRDefault="00DA7FE1" w:rsidP="00E92B49">
            <w:pPr>
              <w:pStyle w:val="Bullet1"/>
            </w:pPr>
            <w:r w:rsidRPr="00ED2D30">
              <w:rPr>
                <w:b/>
                <w:bCs/>
              </w:rPr>
              <w:t>Process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Enhancement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and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End-to-End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Solution</w:t>
            </w:r>
            <w:r w:rsidRPr="00ED2D30">
              <w:t>:</w:t>
            </w:r>
            <w:r w:rsidR="00ED2D30">
              <w:t xml:space="preserve"> </w:t>
            </w:r>
            <w:r w:rsidRPr="00ED2D30">
              <w:t>Overhauling</w:t>
            </w:r>
            <w:r w:rsidR="00ED2D30">
              <w:t xml:space="preserve"> </w:t>
            </w:r>
            <w:r w:rsidRPr="00ED2D30">
              <w:t>business</w:t>
            </w:r>
            <w:r w:rsidR="00ED2D30">
              <w:t xml:space="preserve"> </w:t>
            </w:r>
            <w:r w:rsidRPr="00ED2D30">
              <w:t>processes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comprehensive</w:t>
            </w:r>
            <w:r w:rsidR="00ED2D30">
              <w:t xml:space="preserve"> </w:t>
            </w:r>
            <w:r w:rsidRPr="00ED2D30">
              <w:t>grants</w:t>
            </w:r>
            <w:r w:rsidR="00ED2D30">
              <w:t xml:space="preserve"> </w:t>
            </w:r>
            <w:r w:rsidRPr="00ED2D30">
              <w:t>lifecycle</w:t>
            </w:r>
            <w:r w:rsidR="00ED2D30">
              <w:t xml:space="preserve"> </w:t>
            </w:r>
            <w:r w:rsidRPr="00ED2D30">
              <w:t>system,</w:t>
            </w:r>
            <w:r w:rsidR="00ED2D30">
              <w:t xml:space="preserve"> </w:t>
            </w:r>
            <w:r w:rsidRPr="00ED2D30">
              <w:t>aligning</w:t>
            </w:r>
            <w:r w:rsidR="00ED2D30">
              <w:t xml:space="preserve"> </w:t>
            </w:r>
            <w:r w:rsidRPr="00ED2D30">
              <w:t>technology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operations.</w:t>
            </w:r>
          </w:p>
          <w:p w14:paraId="024B398F" w14:textId="469FD52B" w:rsidR="00DC7847" w:rsidRPr="00ED2D30" w:rsidRDefault="00DC7847" w:rsidP="00E92B49">
            <w:pPr>
              <w:pStyle w:val="Bullet1"/>
            </w:pPr>
            <w:r w:rsidRPr="00ED2D30">
              <w:rPr>
                <w:b/>
                <w:bCs/>
              </w:rPr>
              <w:t>Stringent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Security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Standards</w:t>
            </w:r>
            <w:r w:rsidRPr="00ED2D30">
              <w:t>:</w:t>
            </w:r>
            <w:r w:rsidR="00ED2D30">
              <w:t xml:space="preserve"> </w:t>
            </w:r>
            <w:r w:rsidRPr="00ED2D30">
              <w:t>Ensuring</w:t>
            </w:r>
            <w:r w:rsidR="00ED2D30">
              <w:t xml:space="preserve"> </w:t>
            </w:r>
            <w:r w:rsidRPr="00ED2D30">
              <w:t>FedRAMP-level</w:t>
            </w:r>
            <w:r w:rsidR="00ED2D30">
              <w:t xml:space="preserve"> </w:t>
            </w:r>
            <w:r w:rsidRPr="00ED2D30">
              <w:t>security</w:t>
            </w:r>
            <w:r w:rsidR="00ED2D30">
              <w:t xml:space="preserve"> </w:t>
            </w:r>
            <w:r w:rsidRPr="00ED2D30">
              <w:t>controls</w:t>
            </w:r>
            <w:r w:rsidR="00ED2D30">
              <w:t xml:space="preserve"> </w:t>
            </w:r>
            <w:r w:rsidRPr="00ED2D30">
              <w:t>for</w:t>
            </w:r>
            <w:r w:rsidR="00ED2D30">
              <w:t xml:space="preserve"> </w:t>
            </w:r>
            <w:r w:rsidRPr="00ED2D30">
              <w:t>data</w:t>
            </w:r>
            <w:r w:rsidR="00ED2D30">
              <w:t xml:space="preserve"> </w:t>
            </w:r>
            <w:r w:rsidRPr="00ED2D30">
              <w:t>protection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confidentiality.</w:t>
            </w:r>
          </w:p>
          <w:p w14:paraId="1AEBD3E1" w14:textId="19CE651E" w:rsidR="00DC7847" w:rsidRPr="00ED2D30" w:rsidRDefault="00DC7847" w:rsidP="00E92B49">
            <w:pPr>
              <w:pStyle w:val="Bullet1"/>
            </w:pPr>
            <w:r w:rsidRPr="00ED2D30">
              <w:rPr>
                <w:b/>
                <w:bCs/>
              </w:rPr>
              <w:t>User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Adoption</w:t>
            </w:r>
            <w:r w:rsidRPr="00ED2D30">
              <w:t>:</w:t>
            </w:r>
            <w:r w:rsidR="00ED2D30">
              <w:t xml:space="preserve"> </w:t>
            </w:r>
            <w:r w:rsidRPr="00ED2D30">
              <w:t>Successfully</w:t>
            </w:r>
            <w:r w:rsidR="00ED2D30">
              <w:t xml:space="preserve"> </w:t>
            </w:r>
            <w:r w:rsidRPr="00ED2D30">
              <w:t>onboarding</w:t>
            </w:r>
            <w:r w:rsidR="00ED2D30">
              <w:t xml:space="preserve"> </w:t>
            </w:r>
            <w:r w:rsidRPr="00ED2D30">
              <w:t>300</w:t>
            </w:r>
            <w:r w:rsidR="00ED2D30">
              <w:t xml:space="preserve"> </w:t>
            </w:r>
            <w:r w:rsidRPr="00ED2D30">
              <w:t>users</w:t>
            </w:r>
            <w:r w:rsidR="00ED2D30">
              <w:t xml:space="preserve"> </w:t>
            </w:r>
            <w:r w:rsidRPr="00ED2D30">
              <w:t>across</w:t>
            </w:r>
            <w:r w:rsidR="00ED2D30">
              <w:t xml:space="preserve"> </w:t>
            </w:r>
            <w:r w:rsidRPr="00ED2D30">
              <w:t>departments</w:t>
            </w:r>
            <w:r w:rsidR="00ED2D30">
              <w:t xml:space="preserve"> </w:t>
            </w:r>
            <w:r w:rsidRPr="00ED2D30">
              <w:t>through</w:t>
            </w:r>
            <w:r w:rsidR="00ED2D30">
              <w:t xml:space="preserve"> </w:t>
            </w:r>
            <w:r w:rsidRPr="00ED2D30">
              <w:t>proactive</w:t>
            </w:r>
            <w:r w:rsidR="00ED2D30">
              <w:t xml:space="preserve"> </w:t>
            </w:r>
            <w:r w:rsidRPr="00ED2D30">
              <w:t>communication,</w:t>
            </w:r>
            <w:r w:rsidR="00ED2D30">
              <w:t xml:space="preserve"> </w:t>
            </w:r>
            <w:r w:rsidRPr="00ED2D30">
              <w:t>role-based</w:t>
            </w:r>
            <w:r w:rsidR="00ED2D30">
              <w:t xml:space="preserve"> </w:t>
            </w:r>
            <w:r w:rsidRPr="00ED2D30">
              <w:t>engagement,</w:t>
            </w:r>
            <w:r w:rsidR="00ED2D30">
              <w:t xml:space="preserve"> </w:t>
            </w:r>
            <w:r w:rsidRPr="00ED2D30">
              <w:t>ensuring</w:t>
            </w:r>
            <w:r w:rsidR="00ED2D30">
              <w:t xml:space="preserve"> </w:t>
            </w:r>
            <w:r w:rsidRPr="00ED2D30">
              <w:t>smooth</w:t>
            </w:r>
            <w:r w:rsidR="00ED2D30">
              <w:t xml:space="preserve"> </w:t>
            </w:r>
            <w:r w:rsidRPr="00ED2D30">
              <w:t>adoption.</w:t>
            </w:r>
          </w:p>
          <w:p w14:paraId="2539BC72" w14:textId="5015A60A" w:rsidR="00DA7FE1" w:rsidRPr="00ED2D30" w:rsidRDefault="00DA7FE1" w:rsidP="00E92B49">
            <w:pPr>
              <w:pStyle w:val="Bullet1"/>
            </w:pPr>
            <w:r w:rsidRPr="00ED2D30">
              <w:rPr>
                <w:b/>
                <w:bCs/>
              </w:rPr>
              <w:lastRenderedPageBreak/>
              <w:t>Global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Application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Support</w:t>
            </w:r>
            <w:r w:rsidRPr="00ED2D30">
              <w:t>:</w:t>
            </w:r>
            <w:r w:rsidR="00ED2D30">
              <w:t xml:space="preserve"> </w:t>
            </w:r>
            <w:r w:rsidRPr="00ED2D30">
              <w:t>Seamlessly</w:t>
            </w:r>
            <w:r w:rsidR="00ED2D30">
              <w:t xml:space="preserve"> </w:t>
            </w:r>
            <w:r w:rsidRPr="00ED2D30">
              <w:t>handling</w:t>
            </w:r>
            <w:r w:rsidR="00ED2D30">
              <w:t xml:space="preserve"> </w:t>
            </w:r>
            <w:r w:rsidRPr="00ED2D30">
              <w:t>applications</w:t>
            </w:r>
            <w:r w:rsidR="00ED2D30">
              <w:t xml:space="preserve"> </w:t>
            </w:r>
            <w:r w:rsidRPr="00ED2D30">
              <w:t>from</w:t>
            </w:r>
            <w:r w:rsidR="00ED2D30">
              <w:t xml:space="preserve"> </w:t>
            </w:r>
            <w:r w:rsidRPr="00ED2D30">
              <w:t>100+</w:t>
            </w:r>
            <w:r w:rsidR="00ED2D30">
              <w:t xml:space="preserve"> </w:t>
            </w:r>
            <w:r w:rsidRPr="00ED2D30">
              <w:t>countries,</w:t>
            </w:r>
            <w:r w:rsidR="00ED2D30">
              <w:t xml:space="preserve"> </w:t>
            </w:r>
            <w:r w:rsidRPr="00ED2D30">
              <w:t>navigating</w:t>
            </w:r>
            <w:r w:rsidR="00ED2D30">
              <w:t xml:space="preserve"> </w:t>
            </w:r>
            <w:r w:rsidRPr="00ED2D30">
              <w:t>diverse</w:t>
            </w:r>
            <w:r w:rsidR="00ED2D30">
              <w:t xml:space="preserve"> </w:t>
            </w:r>
            <w:r w:rsidRPr="00ED2D30">
              <w:t>geographies.</w:t>
            </w:r>
          </w:p>
          <w:p w14:paraId="02357659" w14:textId="13054279" w:rsidR="00DC7847" w:rsidRPr="00ED2D30" w:rsidRDefault="00DC7847" w:rsidP="00E92B49">
            <w:pPr>
              <w:pStyle w:val="Bullet1"/>
            </w:pPr>
            <w:r w:rsidRPr="00ED2D30">
              <w:rPr>
                <w:b/>
                <w:bCs/>
              </w:rPr>
              <w:t>Multilingual</w:t>
            </w:r>
            <w:r w:rsidR="00ED2D30"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Complexity</w:t>
            </w:r>
            <w:r w:rsidRPr="00ED2D30">
              <w:t>:</w:t>
            </w:r>
            <w:r w:rsidR="00ED2D30">
              <w:t xml:space="preserve"> </w:t>
            </w:r>
            <w:r w:rsidRPr="00ED2D30">
              <w:t>Accommodating</w:t>
            </w:r>
            <w:r w:rsidR="00ED2D30">
              <w:t xml:space="preserve"> </w:t>
            </w:r>
            <w:r w:rsidRPr="00ED2D30">
              <w:t>diverse</w:t>
            </w:r>
            <w:r w:rsidR="00ED2D30">
              <w:t xml:space="preserve"> </w:t>
            </w:r>
            <w:r w:rsidRPr="00ED2D30">
              <w:t>linguistic</w:t>
            </w:r>
            <w:r w:rsidR="00ED2D30">
              <w:t xml:space="preserve"> </w:t>
            </w:r>
            <w:r w:rsidRPr="00ED2D30">
              <w:t>needs</w:t>
            </w:r>
            <w:r w:rsidR="00ED2D30">
              <w:t xml:space="preserve"> </w:t>
            </w:r>
            <w:r w:rsidRPr="00ED2D30">
              <w:t>with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multi-lingual</w:t>
            </w:r>
            <w:r w:rsidR="00ED2D30">
              <w:t xml:space="preserve"> </w:t>
            </w:r>
            <w:r w:rsidRPr="00ED2D30">
              <w:t>portal</w:t>
            </w:r>
            <w:r w:rsidR="00ED2D30">
              <w:t xml:space="preserve"> </w:t>
            </w:r>
            <w:r w:rsidRPr="00ED2D30">
              <w:t>supporting</w:t>
            </w:r>
            <w:r w:rsidR="00ED2D30">
              <w:t xml:space="preserve"> </w:t>
            </w:r>
            <w:r w:rsidRPr="00ED2D30">
              <w:t>numerous</w:t>
            </w:r>
            <w:r w:rsidR="00ED2D30">
              <w:t xml:space="preserve"> </w:t>
            </w:r>
            <w:r w:rsidRPr="00ED2D30">
              <w:t>languages.</w:t>
            </w:r>
          </w:p>
          <w:p w14:paraId="2198A454" w14:textId="10540598" w:rsidR="005616E7" w:rsidRPr="00ED2D30" w:rsidRDefault="00DA7FE1" w:rsidP="00E92B49">
            <w:pPr>
              <w:pStyle w:val="BodyText"/>
              <w:spacing w:before="240"/>
            </w:pPr>
            <w:r w:rsidRPr="00ED2D30">
              <w:t>Navigating</w:t>
            </w:r>
            <w:r w:rsidR="00ED2D30">
              <w:t xml:space="preserve"> </w:t>
            </w:r>
            <w:r w:rsidRPr="00ED2D30">
              <w:t>these</w:t>
            </w:r>
            <w:r w:rsidR="00ED2D30">
              <w:t xml:space="preserve"> </w:t>
            </w:r>
            <w:r w:rsidRPr="00ED2D30">
              <w:t>challenges</w:t>
            </w:r>
            <w:r w:rsidR="00ED2D30">
              <w:t xml:space="preserve"> </w:t>
            </w:r>
            <w:r w:rsidRPr="00ED2D30">
              <w:t>showcased</w:t>
            </w:r>
            <w:r w:rsidR="00ED2D30">
              <w:t xml:space="preserve"> </w:t>
            </w:r>
            <w:r w:rsidRPr="00ED2D30">
              <w:t>meticulous</w:t>
            </w:r>
            <w:r w:rsidR="00ED2D30">
              <w:t xml:space="preserve"> </w:t>
            </w:r>
            <w:r w:rsidRPr="00ED2D30">
              <w:t>planning,</w:t>
            </w:r>
            <w:r w:rsidR="00ED2D30">
              <w:t xml:space="preserve"> </w:t>
            </w:r>
            <w:r w:rsidRPr="00ED2D30">
              <w:t>adaptive</w:t>
            </w:r>
            <w:r w:rsidR="00ED2D30">
              <w:t xml:space="preserve"> </w:t>
            </w:r>
            <w:r w:rsidRPr="00ED2D30">
              <w:t>strategies,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unwavering</w:t>
            </w:r>
            <w:r w:rsidR="00ED2D30">
              <w:t xml:space="preserve"> </w:t>
            </w:r>
            <w:r w:rsidRPr="00ED2D30">
              <w:t>commitment</w:t>
            </w:r>
            <w:r w:rsidR="00ED2D30">
              <w:t xml:space="preserve"> </w:t>
            </w:r>
            <w:r w:rsidRPr="00ED2D30">
              <w:t>to</w:t>
            </w:r>
            <w:r w:rsidR="00ED2D30">
              <w:t xml:space="preserve"> </w:t>
            </w:r>
            <w:r w:rsidRPr="00ED2D30">
              <w:t>quality,</w:t>
            </w:r>
            <w:r w:rsidR="00ED2D30">
              <w:t xml:space="preserve"> </w:t>
            </w:r>
            <w:r w:rsidRPr="00ED2D30">
              <w:t>resulting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a</w:t>
            </w:r>
            <w:r w:rsidR="00ED2D30">
              <w:t xml:space="preserve"> </w:t>
            </w:r>
            <w:r w:rsidRPr="00ED2D30">
              <w:t>successful</w:t>
            </w:r>
            <w:r w:rsidR="00ED2D30">
              <w:t xml:space="preserve"> </w:t>
            </w:r>
            <w:r w:rsidRPr="00ED2D30">
              <w:t>Grants</w:t>
            </w:r>
            <w:r w:rsidR="00ED2D30">
              <w:t xml:space="preserve"> </w:t>
            </w:r>
            <w:r w:rsidRPr="00ED2D30">
              <w:t>Implementation</w:t>
            </w:r>
            <w:r w:rsidR="00ED2D30">
              <w:t xml:space="preserve"> </w:t>
            </w:r>
            <w:r w:rsidRPr="00ED2D30">
              <w:t>launch.</w:t>
            </w:r>
            <w:r w:rsidR="00ED2D30">
              <w:t xml:space="preserve"> </w:t>
            </w:r>
            <w:r w:rsidRPr="00ED2D30">
              <w:t>This</w:t>
            </w:r>
            <w:r w:rsidR="00ED2D30">
              <w:t xml:space="preserve"> </w:t>
            </w:r>
            <w:r w:rsidRPr="00ED2D30">
              <w:t>highlighted</w:t>
            </w:r>
            <w:r w:rsidR="00ED2D30">
              <w:t xml:space="preserve"> </w:t>
            </w:r>
            <w:r w:rsidRPr="00ED2D30">
              <w:t>our</w:t>
            </w:r>
            <w:r w:rsidR="00ED2D30">
              <w:t xml:space="preserve"> </w:t>
            </w:r>
            <w:r w:rsidRPr="00ED2D30">
              <w:t>technical</w:t>
            </w:r>
            <w:r w:rsidR="00ED2D30">
              <w:t xml:space="preserve"> </w:t>
            </w:r>
            <w:r w:rsidRPr="00ED2D30">
              <w:t>expertise</w:t>
            </w:r>
            <w:r w:rsidR="00ED2D30">
              <w:t xml:space="preserve"> </w:t>
            </w:r>
            <w:r w:rsidRPr="00ED2D30">
              <w:t>and</w:t>
            </w:r>
            <w:r w:rsidR="00ED2D30">
              <w:t xml:space="preserve"> </w:t>
            </w:r>
            <w:r w:rsidRPr="00ED2D30">
              <w:t>efficient</w:t>
            </w:r>
            <w:r w:rsidR="00ED2D30">
              <w:t xml:space="preserve"> </w:t>
            </w:r>
            <w:r w:rsidRPr="00ED2D30">
              <w:t>project</w:t>
            </w:r>
            <w:r w:rsidR="00ED2D30">
              <w:t xml:space="preserve"> </w:t>
            </w:r>
            <w:r w:rsidRPr="00ED2D30">
              <w:t>management</w:t>
            </w:r>
            <w:r w:rsidR="00ED2D30">
              <w:t xml:space="preserve"> </w:t>
            </w:r>
            <w:r w:rsidRPr="00ED2D30">
              <w:t>in</w:t>
            </w:r>
            <w:r w:rsidR="00ED2D30">
              <w:t xml:space="preserve"> </w:t>
            </w:r>
            <w:r w:rsidRPr="00ED2D30">
              <w:t>conquering</w:t>
            </w:r>
            <w:r w:rsidR="00ED2D30">
              <w:t xml:space="preserve"> </w:t>
            </w:r>
            <w:r w:rsidRPr="00ED2D30">
              <w:t>multifaceted</w:t>
            </w:r>
            <w:r w:rsidR="00ED2D30">
              <w:t xml:space="preserve"> </w:t>
            </w:r>
            <w:r w:rsidRPr="00ED2D30">
              <w:t>obstacles.</w:t>
            </w:r>
          </w:p>
        </w:tc>
      </w:tr>
    </w:tbl>
    <w:p w14:paraId="07B43943" w14:textId="52C97B10" w:rsidR="00A92596" w:rsidRPr="00ED2D30" w:rsidRDefault="00A92596" w:rsidP="00A92596">
      <w:pPr>
        <w:pStyle w:val="Heading2"/>
        <w:rPr>
          <w:rFonts w:ascii="Arial Narrow" w:hAnsi="Arial Narrow"/>
          <w:szCs w:val="24"/>
        </w:rPr>
      </w:pPr>
      <w:bookmarkStart w:id="3" w:name="_Toc143240475"/>
      <w:r w:rsidRPr="00ED2D30">
        <w:rPr>
          <w:rFonts w:ascii="Arial Narrow" w:hAnsi="Arial Narrow"/>
          <w:szCs w:val="24"/>
        </w:rPr>
        <w:lastRenderedPageBreak/>
        <w:t>Reference</w:t>
      </w:r>
      <w:r w:rsidR="00ED2D30">
        <w:rPr>
          <w:rFonts w:ascii="Arial Narrow" w:hAnsi="Arial Narrow"/>
          <w:szCs w:val="24"/>
        </w:rPr>
        <w:t xml:space="preserve"> </w:t>
      </w:r>
      <w:r w:rsidRPr="00ED2D30">
        <w:rPr>
          <w:rFonts w:ascii="Arial Narrow" w:hAnsi="Arial Narrow"/>
          <w:szCs w:val="24"/>
        </w:rPr>
        <w:t>2</w:t>
      </w:r>
      <w:bookmarkEnd w:id="3"/>
    </w:p>
    <w:tbl>
      <w:tblPr>
        <w:tblStyle w:val="TableGrid0"/>
        <w:tblW w:w="8650" w:type="dxa"/>
        <w:tblInd w:w="267" w:type="dxa"/>
        <w:tblCellMar>
          <w:top w:w="97" w:type="dxa"/>
          <w:right w:w="100" w:type="dxa"/>
        </w:tblCellMar>
        <w:tblLook w:val="04A0" w:firstRow="1" w:lastRow="0" w:firstColumn="1" w:lastColumn="0" w:noHBand="0" w:noVBand="1"/>
      </w:tblPr>
      <w:tblGrid>
        <w:gridCol w:w="405"/>
        <w:gridCol w:w="3570"/>
        <w:gridCol w:w="4675"/>
      </w:tblGrid>
      <w:tr w:rsidR="00321ECC" w:rsidRPr="00ED2D30" w14:paraId="248D908E" w14:textId="77777777" w:rsidTr="006F6A19">
        <w:trPr>
          <w:trHeight w:val="399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848FCE" w14:textId="51C8594F" w:rsidR="00321ECC" w:rsidRPr="00ED2D30" w:rsidRDefault="00321ECC" w:rsidP="006F6A19">
            <w:pPr>
              <w:ind w:left="1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ED2D30">
              <w:rPr>
                <w:rFonts w:ascii="Arial Narrow" w:hAnsi="Arial Narrow" w:cs="Times New Roman"/>
                <w:b/>
                <w:bCs/>
              </w:rPr>
              <w:t>PAST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PERFORMANCE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II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–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USAID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Prosper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Africa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Tracker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</w:p>
        </w:tc>
      </w:tr>
      <w:tr w:rsidR="00321ECC" w:rsidRPr="00ED2D30" w14:paraId="2850544A" w14:textId="77777777" w:rsidTr="006F6A19">
        <w:trPr>
          <w:trHeight w:val="681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F4C55" w14:textId="0ABA8EAA" w:rsidR="00321ECC" w:rsidRPr="00ED2D30" w:rsidRDefault="00321ECC" w:rsidP="006F6A19">
            <w:pPr>
              <w:spacing w:after="60"/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1.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Contractor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Stealth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Solutions,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Inc</w:t>
            </w:r>
            <w:r w:rsidR="00ED2D30">
              <w:rPr>
                <w:rFonts w:ascii="Arial Narrow" w:hAnsi="Arial Narrow" w:cs="Times New Roman"/>
              </w:rPr>
              <w:t xml:space="preserve">          </w:t>
            </w:r>
            <w:r w:rsidRPr="00ED2D30">
              <w:rPr>
                <w:rFonts w:ascii="Arial Narrow" w:hAnsi="Arial Narrow" w:cs="Times New Roman"/>
              </w:rPr>
              <w:t>Role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on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Project: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Prime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</w:p>
        </w:tc>
      </w:tr>
      <w:tr w:rsidR="00E92B49" w:rsidRPr="00ED2D30" w14:paraId="4F1FD8A7" w14:textId="77777777" w:rsidTr="00D40A6B">
        <w:trPr>
          <w:trHeight w:val="942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BE5494" w14:textId="77777777" w:rsidR="00E92B49" w:rsidRPr="00ED2D30" w:rsidRDefault="00E92B49" w:rsidP="006F6A19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BF865D" w14:textId="39D25EE9" w:rsidR="00E92B49" w:rsidRPr="00ED2D30" w:rsidRDefault="00E92B49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Contractor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Address:</w:t>
            </w:r>
          </w:p>
          <w:p w14:paraId="7A925408" w14:textId="1108D5A5" w:rsidR="00E92B49" w:rsidRPr="00ED2D30" w:rsidRDefault="00E92B49" w:rsidP="00E92B49">
            <w:pPr>
              <w:ind w:left="2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46191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Westlake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Drive,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Suite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#112</w:t>
            </w:r>
          </w:p>
          <w:p w14:paraId="5AAEA43A" w14:textId="0D8013F1" w:rsidR="00E92B49" w:rsidRPr="00ED2D30" w:rsidRDefault="00E92B49" w:rsidP="00E92B49">
            <w:pPr>
              <w:ind w:left="2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Sterling,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VA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-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20165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19EB7" w14:textId="4B9EE7E9" w:rsidR="00E92B49" w:rsidRDefault="00E92B49" w:rsidP="00E92B49">
            <w:pPr>
              <w:ind w:left="1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3.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Contract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Type:</w:t>
            </w:r>
          </w:p>
          <w:p w14:paraId="03221F85" w14:textId="6A775D0F" w:rsidR="00E92B49" w:rsidRPr="00ED2D30" w:rsidRDefault="00E92B49" w:rsidP="0038620E">
            <w:pPr>
              <w:spacing w:after="20" w:line="254" w:lineRule="auto"/>
              <w:ind w:left="520" w:right="2331" w:hanging="1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T&amp;M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and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FFP</w:t>
            </w:r>
          </w:p>
        </w:tc>
      </w:tr>
      <w:tr w:rsidR="00321ECC" w:rsidRPr="00ED2D30" w14:paraId="6A5F65CA" w14:textId="77777777" w:rsidTr="006F6A19">
        <w:trPr>
          <w:trHeight w:val="991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C76660" w14:textId="77777777" w:rsidR="00321ECC" w:rsidRPr="00ED2D30" w:rsidRDefault="00321ECC" w:rsidP="006F6A19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AF23F9" w14:textId="030A605C" w:rsidR="00321ECC" w:rsidRPr="00ED2D30" w:rsidRDefault="00321ECC" w:rsidP="006F6A19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Procuring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Agency/Company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</w:p>
          <w:p w14:paraId="51040303" w14:textId="1927123C" w:rsidR="00321ECC" w:rsidRPr="00ED2D30" w:rsidRDefault="0093566E" w:rsidP="00E92B49">
            <w:pPr>
              <w:ind w:left="2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  <w:color w:val="252525"/>
              </w:rPr>
              <w:t>United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States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Agency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for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International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Development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(USAID)</w:t>
            </w:r>
            <w:r w:rsidR="00ED2D30">
              <w:rPr>
                <w:rFonts w:ascii="Arial Narrow" w:hAnsi="Arial Narrow" w:cs="Times New Roman"/>
                <w:color w:val="252525"/>
              </w:rPr>
              <w:t xml:space="preserve"> 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DEDED" w14:textId="77777777" w:rsidR="0038620E" w:rsidRDefault="00321ECC" w:rsidP="002F1DA0">
            <w:pPr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5.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Agency/Company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POC:</w:t>
            </w:r>
            <w:r w:rsidR="00ED2D30">
              <w:rPr>
                <w:rFonts w:ascii="Arial Narrow" w:hAnsi="Arial Narrow"/>
              </w:rPr>
              <w:t xml:space="preserve"> </w:t>
            </w:r>
            <w:r w:rsidR="002F1DA0" w:rsidRPr="00ED2D30">
              <w:rPr>
                <w:rFonts w:ascii="Arial Narrow" w:hAnsi="Arial Narrow"/>
                <w:noProof/>
              </w:rPr>
              <w:drawing>
                <wp:inline distT="0" distB="0" distL="0" distR="0" wp14:anchorId="286026AF" wp14:editId="0C43BCCA">
                  <wp:extent cx="6985" cy="6985"/>
                  <wp:effectExtent l="0" t="0" r="0" b="0"/>
                  <wp:docPr id="598839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8D02F" w14:textId="655AD944" w:rsidR="002F1DA0" w:rsidRPr="00ED2D30" w:rsidRDefault="002F1DA0" w:rsidP="0038620E">
            <w:pPr>
              <w:ind w:left="430"/>
              <w:rPr>
                <w:rStyle w:val="dq"/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Ali</w:t>
            </w:r>
            <w:r w:rsidR="00ED2D30">
              <w:rPr>
                <w:rFonts w:ascii="Arial Narrow" w:hAnsi="Arial Narrow"/>
              </w:rPr>
              <w:t xml:space="preserve"> </w:t>
            </w:r>
            <w:r w:rsidR="00DB6196" w:rsidRPr="00ED2D30">
              <w:rPr>
                <w:rFonts w:ascii="Arial Narrow" w:hAnsi="Arial Narrow"/>
              </w:rPr>
              <w:t>Momand</w:t>
            </w:r>
          </w:p>
          <w:p w14:paraId="3AAFB058" w14:textId="367984BC" w:rsidR="00321ECC" w:rsidRPr="00ED2D30" w:rsidRDefault="00321ECC" w:rsidP="0038620E">
            <w:pPr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Phone: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(</w:t>
            </w:r>
            <w:r w:rsidR="00AA096C" w:rsidRPr="00ED2D30">
              <w:rPr>
                <w:rFonts w:ascii="Arial Narrow" w:hAnsi="Arial Narrow" w:cs="Times New Roman"/>
              </w:rPr>
              <w:t>202</w:t>
            </w:r>
            <w:r w:rsidRPr="00ED2D30">
              <w:rPr>
                <w:rFonts w:ascii="Arial Narrow" w:hAnsi="Arial Narrow" w:cs="Times New Roman"/>
              </w:rPr>
              <w:t>)</w:t>
            </w:r>
            <w:r w:rsidR="00ED2D30">
              <w:rPr>
                <w:rFonts w:ascii="Arial Narrow" w:hAnsi="Arial Narrow" w:cs="Times New Roman"/>
                <w:spacing w:val="-4"/>
              </w:rPr>
              <w:t xml:space="preserve"> </w:t>
            </w:r>
            <w:r w:rsidR="00BF3677" w:rsidRPr="00ED2D30">
              <w:rPr>
                <w:rFonts w:ascii="Arial Narrow" w:hAnsi="Arial Narrow" w:cs="Times New Roman"/>
                <w:spacing w:val="-4"/>
              </w:rPr>
              <w:t>460-6831</w:t>
            </w:r>
          </w:p>
          <w:p w14:paraId="132EF8D6" w14:textId="67065939" w:rsidR="00DB6196" w:rsidRPr="00ED2D30" w:rsidRDefault="00321ECC" w:rsidP="0038620E">
            <w:pPr>
              <w:spacing w:line="300" w:lineRule="atLeast"/>
              <w:ind w:left="43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Email:</w:t>
            </w:r>
            <w:r w:rsidR="00ED2D30">
              <w:rPr>
                <w:rFonts w:ascii="Arial Narrow" w:hAnsi="Arial Narrow"/>
              </w:rPr>
              <w:t xml:space="preserve"> </w:t>
            </w:r>
            <w:r w:rsidR="00DB6196" w:rsidRPr="00ED2D30">
              <w:rPr>
                <w:rFonts w:ascii="Arial Narrow" w:hAnsi="Arial Narrow"/>
              </w:rPr>
              <w:t>amomand@usaid.gov</w:t>
            </w:r>
          </w:p>
          <w:p w14:paraId="010CFD55" w14:textId="4C7AA124" w:rsidR="00321ECC" w:rsidRPr="00ED2D30" w:rsidRDefault="00321ECC" w:rsidP="00DB6196">
            <w:pPr>
              <w:rPr>
                <w:rFonts w:ascii="Arial Narrow" w:hAnsi="Arial Narrow" w:cs="Times New Roman"/>
              </w:rPr>
            </w:pPr>
          </w:p>
        </w:tc>
      </w:tr>
      <w:tr w:rsidR="00321ECC" w:rsidRPr="00ED2D30" w14:paraId="6A60CF83" w14:textId="77777777" w:rsidTr="006F6A19">
        <w:trPr>
          <w:trHeight w:val="609"/>
        </w:trPr>
        <w:tc>
          <w:tcPr>
            <w:tcW w:w="3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D4CF8" w14:textId="7F953D59" w:rsidR="00321ECC" w:rsidRPr="00ED2D30" w:rsidRDefault="00321ECC" w:rsidP="006F6A19">
            <w:pPr>
              <w:ind w:left="13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6.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Period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of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Performance: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</w:p>
          <w:p w14:paraId="68D0F443" w14:textId="22507D33" w:rsidR="007F08D6" w:rsidRPr="00ED2D30" w:rsidRDefault="00E92B49" w:rsidP="00E92B49">
            <w:pPr>
              <w:ind w:left="63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January 2022 – January 2025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B2C4E" w14:textId="77777777" w:rsidR="0038620E" w:rsidRDefault="00321ECC" w:rsidP="006F6A19">
            <w:pPr>
              <w:spacing w:after="31"/>
              <w:ind w:left="120"/>
              <w:rPr>
                <w:rFonts w:ascii="Arial Narrow" w:hAnsi="Arial Narrow" w:cs="Times New Roman"/>
                <w:b/>
                <w:bCs/>
              </w:rPr>
            </w:pPr>
            <w:r w:rsidRPr="00ED2D30">
              <w:rPr>
                <w:rFonts w:ascii="Arial Narrow" w:hAnsi="Arial Narrow" w:cs="Times New Roman"/>
              </w:rPr>
              <w:t>7.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Dollar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Amount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of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Award</w:t>
            </w:r>
            <w:r w:rsidRPr="00ED2D30">
              <w:rPr>
                <w:rFonts w:ascii="Arial Narrow" w:hAnsi="Arial Narrow" w:cs="Times New Roman"/>
                <w:b/>
                <w:bCs/>
              </w:rPr>
              <w:t>:</w:t>
            </w:r>
          </w:p>
          <w:p w14:paraId="770DE03F" w14:textId="578CCEB7" w:rsidR="00321ECC" w:rsidRPr="00ED2D30" w:rsidRDefault="00321ECC" w:rsidP="0038620E">
            <w:pPr>
              <w:spacing w:after="31"/>
              <w:ind w:left="520"/>
              <w:rPr>
                <w:rFonts w:ascii="Arial Narrow" w:hAnsi="Arial Narrow" w:cs="Times New Roman"/>
              </w:rPr>
            </w:pPr>
            <w:r w:rsidRPr="0038620E">
              <w:rPr>
                <w:rFonts w:ascii="Arial Narrow" w:hAnsi="Arial Narrow" w:cs="Times New Roman"/>
              </w:rPr>
              <w:t>$</w:t>
            </w:r>
            <w:r w:rsidR="00ED2D30" w:rsidRPr="0038620E">
              <w:rPr>
                <w:rFonts w:ascii="Arial Narrow" w:hAnsi="Arial Narrow" w:cs="Times New Roman"/>
              </w:rPr>
              <w:t xml:space="preserve"> </w:t>
            </w:r>
            <w:r w:rsidR="00FA5BF1" w:rsidRPr="0038620E">
              <w:rPr>
                <w:rFonts w:ascii="Arial Narrow" w:hAnsi="Arial Narrow" w:cs="Times New Roman"/>
              </w:rPr>
              <w:t>3,570,003</w:t>
            </w:r>
          </w:p>
        </w:tc>
      </w:tr>
      <w:tr w:rsidR="00321ECC" w:rsidRPr="00ED2D30" w14:paraId="137E2DBD" w14:textId="77777777" w:rsidTr="00AD3EAE">
        <w:trPr>
          <w:trHeight w:val="2607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5D3E5" w14:textId="55C9E75A" w:rsidR="00321ECC" w:rsidRPr="00ED2D30" w:rsidRDefault="00321ECC" w:rsidP="006F6A19">
            <w:pPr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8.</w:t>
            </w:r>
            <w:r w:rsidR="00ED2D30"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Description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of</w:t>
            </w:r>
            <w:r w:rsidR="00ED2D30"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Scope</w:t>
            </w:r>
            <w:r w:rsidRPr="00ED2D30">
              <w:rPr>
                <w:rFonts w:ascii="Arial Narrow" w:hAnsi="Arial Narrow" w:cs="Times New Roman"/>
              </w:rPr>
              <w:t>:</w:t>
            </w:r>
          </w:p>
          <w:p w14:paraId="4891BEA7" w14:textId="6DB4687E" w:rsidR="00AD3EAE" w:rsidRPr="00ED2D30" w:rsidRDefault="00AD3EAE" w:rsidP="00ED2D30">
            <w:pPr>
              <w:pStyle w:val="BodyText"/>
            </w:pPr>
            <w:r w:rsidRPr="00ED2D30">
              <w:t>Stealth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transition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Prosper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Africa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t>CRM</w:t>
            </w:r>
            <w:r w:rsidR="00ED2D30">
              <w:t xml:space="preserve"> </w:t>
            </w:r>
            <w:r w:rsidRPr="00ED2D30">
              <w:rPr>
                <w:rFonts w:eastAsiaTheme="minorHAnsi"/>
              </w:rPr>
              <w:t>from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Steampunk,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assuming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responsibility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key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aspects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including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design,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development,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compliance,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maintenance,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governance,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training,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adoption,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license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solution.</w:t>
            </w:r>
            <w:r w:rsidR="00ED2D30">
              <w:rPr>
                <w:rFonts w:eastAsiaTheme="minorHAnsi"/>
              </w:rPr>
              <w:t xml:space="preserve"> </w:t>
            </w:r>
          </w:p>
          <w:p w14:paraId="1A4BDE91" w14:textId="1B9FDE9E" w:rsidR="00AD3EAE" w:rsidRPr="00ED2D30" w:rsidRDefault="00AD3EAE" w:rsidP="00ED2D30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critical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achievement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was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attaining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Authority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(ATO)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FedRAMP-certified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cloud-based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application.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Notably,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extensive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effort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was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invested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rectifying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inherited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model,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design,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configuration,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security,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usability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issues,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resulting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refined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platform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that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enables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global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collaboration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among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staff.</w:t>
            </w:r>
          </w:p>
          <w:p w14:paraId="6BA6289B" w14:textId="706E5D82" w:rsidR="00AD3EAE" w:rsidRPr="00ED2D30" w:rsidRDefault="00AD3EAE" w:rsidP="00ED2D30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Stealth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scope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work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encompasses:</w:t>
            </w:r>
          </w:p>
          <w:p w14:paraId="6070AA88" w14:textId="33558094" w:rsidR="00AD3EAE" w:rsidRPr="00ED2D30" w:rsidRDefault="00AD3EAE" w:rsidP="00ED2D30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Transition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[CLIN0001]</w:t>
            </w:r>
          </w:p>
          <w:p w14:paraId="5D4B16B8" w14:textId="42A808C0" w:rsidR="00AD3EAE" w:rsidRPr="00ED2D30" w:rsidRDefault="00AD3EAE" w:rsidP="00ED2D30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Development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Enhancements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[CLIN0002]</w:t>
            </w:r>
          </w:p>
          <w:p w14:paraId="24B37F97" w14:textId="3372CC93" w:rsidR="00AD3EAE" w:rsidRPr="00ED2D30" w:rsidRDefault="00AD3EAE" w:rsidP="00ED2D30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lastRenderedPageBreak/>
              <w:t>Project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[CLIN0001]</w:t>
            </w:r>
          </w:p>
          <w:p w14:paraId="1532892B" w14:textId="3CEA967A" w:rsidR="00AD3EAE" w:rsidRPr="00ED2D30" w:rsidRDefault="00AD3EAE" w:rsidP="00ED2D30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Operations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Maintenance</w:t>
            </w:r>
            <w:r w:rsidR="00ED2D30" w:rsidRP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[CLIN0003]</w:t>
            </w:r>
          </w:p>
          <w:p w14:paraId="4EC4EAC5" w14:textId="77E9BA9D" w:rsidR="00AD3EAE" w:rsidRPr="00ED2D30" w:rsidRDefault="00AD3EAE" w:rsidP="00ED2D30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Stealth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Project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(PM)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comprehensive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oversight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across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multiple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workstreams.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plays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pivotal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Point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Contact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(POC)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liaising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various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stakeholders,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including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COR,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CIO,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Client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Services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team,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Program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teams,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more.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takes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full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accountability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on-schedule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adherence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budget,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successful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rollout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support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Prosper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Africa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CRM.</w:t>
            </w:r>
          </w:p>
          <w:p w14:paraId="736F7196" w14:textId="5A9D1DE3" w:rsidR="00AD3EAE" w:rsidRPr="00ED2D30" w:rsidRDefault="00AD3EAE" w:rsidP="00ED2D30">
            <w:pPr>
              <w:pStyle w:val="BodyText"/>
              <w:rPr>
                <w:rFonts w:eastAsiaTheme="minorHAnsi" w:cs="Times New Roman"/>
                <w:szCs w:val="24"/>
                <w14:ligatures w14:val="standardContextual"/>
              </w:rPr>
            </w:pP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Stealth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contributions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to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system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adoption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are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noteworthy,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with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="0038620E">
              <w:rPr>
                <w:rFonts w:eastAsiaTheme="minorHAnsi" w:cs="Times New Roman"/>
                <w:szCs w:val="24"/>
                <w14:ligatures w14:val="standardContextual"/>
              </w:rPr>
              <w:t>more than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100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users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successfully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onboarded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trained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following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recent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launch.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Monthly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onboarding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sessions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routine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system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updates,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based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user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feedback,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demonstrate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team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commitment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to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continuous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improvement.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Key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stakeholders,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including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USAID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staff,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contractors,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interagency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partners,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central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agencies,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have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expressed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strong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support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for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system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user-friendly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functionality.</w:t>
            </w:r>
          </w:p>
          <w:p w14:paraId="15658886" w14:textId="6EF252FC" w:rsidR="00AD3EAE" w:rsidRPr="00ED2D30" w:rsidRDefault="00AD3EAE" w:rsidP="00ED2D30">
            <w:pPr>
              <w:pStyle w:val="BodyText"/>
              <w:rPr>
                <w:rFonts w:eastAsiaTheme="minorHAnsi" w:cs="Times New Roman"/>
                <w:szCs w:val="24"/>
                <w14:ligatures w14:val="standardContextual"/>
              </w:rPr>
            </w:pP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Stealth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forward-looking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approach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involves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integration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retirement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plans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for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Africa-based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trade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investment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systems,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fostering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data-sharing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collaborations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with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significant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entities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like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U.S.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International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Development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Finance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Corporation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(DFC)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Department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of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State.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This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integrated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approach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enhances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system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capacity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to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facilitate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collaboration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between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its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partners,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aligning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seamlessly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with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Salesforce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COTS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solution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to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effectively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support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USAID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mission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of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boosting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trade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investment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between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U.S.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African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businesses.</w:t>
            </w:r>
          </w:p>
          <w:p w14:paraId="099425E3" w14:textId="3F31872C" w:rsidR="00321ECC" w:rsidRPr="00ED2D30" w:rsidRDefault="00AD3EAE" w:rsidP="00ED2D30">
            <w:pPr>
              <w:pStyle w:val="BodyText"/>
              <w:rPr>
                <w:rFonts w:eastAsiaTheme="minorHAnsi" w:cs="Times New Roman"/>
                <w:szCs w:val="24"/>
                <w14:ligatures w14:val="standardContextual"/>
              </w:rPr>
            </w:pP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conclusion,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Stealth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Solutions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’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comprehensive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efforts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strategic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approach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have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transformed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the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Prosper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Africa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cs="Times New Roman"/>
                <w:szCs w:val="24"/>
              </w:rPr>
              <w:t>Solution</w:t>
            </w:r>
            <w:r w:rsidR="00ED2D30">
              <w:rPr>
                <w:rFonts w:cs="Times New Roman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into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powerful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tool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that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not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only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streamlines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operations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but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also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facilitates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strategic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collaboration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and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growth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opportunities,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making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it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a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compelling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fit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for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supporting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USAID</w:t>
            </w:r>
            <w:r w:rsidR="00ED2D30">
              <w:rPr>
                <w:rFonts w:eastAsiaTheme="minorHAnsi" w:cs="Times New Roman"/>
                <w14:ligatures w14:val="standardContextual"/>
              </w:rPr>
              <w:t>’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s</w:t>
            </w:r>
            <w:r w:rsidR="00ED2D30">
              <w:rPr>
                <w:rFonts w:eastAsiaTheme="minorHAnsi" w:cs="Times New Roman"/>
                <w14:ligatures w14:val="standardContextual"/>
              </w:rPr>
              <w:t xml:space="preserve"> </w:t>
            </w:r>
            <w:r w:rsidRPr="00ED2D30">
              <w:rPr>
                <w:rFonts w:eastAsiaTheme="minorHAnsi" w:cs="Times New Roman"/>
                <w:szCs w:val="24"/>
                <w14:ligatures w14:val="standardContextual"/>
              </w:rPr>
              <w:t>mission.</w:t>
            </w:r>
          </w:p>
        </w:tc>
      </w:tr>
      <w:tr w:rsidR="00321ECC" w:rsidRPr="00ED2D30" w14:paraId="137BDDA7" w14:textId="77777777" w:rsidTr="006F6A19">
        <w:trPr>
          <w:trHeight w:val="449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AD6EF2" w14:textId="566456C5" w:rsidR="00321ECC" w:rsidRPr="00ED2D30" w:rsidRDefault="00321ECC" w:rsidP="006F6A19">
            <w:pPr>
              <w:rPr>
                <w:rFonts w:ascii="Arial Narrow" w:hAnsi="Arial Narrow" w:cs="Times New Roman"/>
                <w:color w:val="343541"/>
              </w:rPr>
            </w:pPr>
            <w:r w:rsidRPr="00ED2D30">
              <w:rPr>
                <w:rFonts w:ascii="Arial Narrow" w:hAnsi="Arial Narrow" w:cs="Times New Roman"/>
                <w:color w:val="343541"/>
              </w:rPr>
              <w:lastRenderedPageBreak/>
              <w:t>9.</w:t>
            </w:r>
            <w:r w:rsidR="00ED2D30">
              <w:rPr>
                <w:rFonts w:ascii="Arial Narrow" w:hAnsi="Arial Narrow" w:cs="Times New Roman"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Relevancy</w:t>
            </w:r>
            <w:r w:rsidR="00ED2D30"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of</w:t>
            </w:r>
            <w:r w:rsidR="00ED2D30"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Work</w:t>
            </w:r>
            <w:r w:rsidRPr="00ED2D30">
              <w:rPr>
                <w:rFonts w:ascii="Arial Narrow" w:hAnsi="Arial Narrow" w:cs="Times New Roman"/>
                <w:color w:val="343541"/>
              </w:rPr>
              <w:t>:</w:t>
            </w:r>
          </w:p>
          <w:p w14:paraId="2B69DEE5" w14:textId="7C790083" w:rsidR="00377E1E" w:rsidRPr="00ED2D30" w:rsidRDefault="00377E1E" w:rsidP="00ED2D30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addresses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challenges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akin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those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encountered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underscoring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between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our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expertise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requirements:</w:t>
            </w:r>
          </w:p>
          <w:p w14:paraId="1798B8E8" w14:textId="5B9C9522" w:rsidR="00377E1E" w:rsidRPr="00ED2D30" w:rsidRDefault="00377E1E" w:rsidP="0038620E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Strategic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COTS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Product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Configuration</w:t>
            </w:r>
            <w:r w:rsidRPr="00ED2D30">
              <w:rPr>
                <w:rFonts w:eastAsiaTheme="minorHAnsi"/>
              </w:rPr>
              <w:t>: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adeptly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tailored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product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embracing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optimal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practices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minimize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extensive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customizations.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resonates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aim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optimize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configuration,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efficient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while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containing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costs.</w:t>
            </w:r>
          </w:p>
          <w:p w14:paraId="58FA5B38" w14:textId="26E7547C" w:rsidR="00377E1E" w:rsidRPr="00ED2D30" w:rsidRDefault="00377E1E" w:rsidP="0038620E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Robust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Security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Compliance</w:t>
            </w:r>
            <w:r w:rsidRPr="00ED2D30">
              <w:rPr>
                <w:rFonts w:eastAsiaTheme="minorHAnsi"/>
              </w:rPr>
              <w:t>: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prioritized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establishment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robust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FedRAMP-level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controls,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protection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confidentiality.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commitment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Federal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enterprise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cybersecurity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standards,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crucial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safeguarding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sensitive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information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within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System.</w:t>
            </w:r>
          </w:p>
          <w:p w14:paraId="178A635D" w14:textId="4F2EDCAF" w:rsidR="00377E1E" w:rsidRPr="00ED2D30" w:rsidRDefault="00377E1E" w:rsidP="0038620E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User-Focused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Adoption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Strategy</w:t>
            </w:r>
            <w:r w:rsidRPr="00ED2D30">
              <w:rPr>
                <w:rFonts w:eastAsiaTheme="minorHAnsi"/>
              </w:rPr>
              <w:t>: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successfully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onboarding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300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users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from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various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departments,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showcased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proactive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communication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role-based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engagement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strategies.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approach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parallels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emphasis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fostering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adoption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engagement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enhance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effectiveness.</w:t>
            </w:r>
          </w:p>
          <w:p w14:paraId="3312AF77" w14:textId="7EB4E520" w:rsidR="00377E1E" w:rsidRPr="00ED2D30" w:rsidRDefault="00377E1E" w:rsidP="0038620E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lastRenderedPageBreak/>
              <w:t>Precise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Data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Migration</w:t>
            </w:r>
            <w:r w:rsidRPr="00ED2D30">
              <w:rPr>
                <w:rFonts w:eastAsiaTheme="minorHAnsi"/>
              </w:rPr>
              <w:t>: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meticulously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orchestrated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transformation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migration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diverse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sources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directly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imperative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transfer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 w:rsidR="00ED2D30">
              <w:rPr>
                <w:rFonts w:eastAsiaTheme="minorHAnsi"/>
              </w:rPr>
              <w:t xml:space="preserve"> </w:t>
            </w:r>
            <w:r w:rsidR="0038620E" w:rsidRPr="00ED2D30">
              <w:rPr>
                <w:rFonts w:eastAsiaTheme="minorHAnsi"/>
              </w:rPr>
              <w:t>securely</w:t>
            </w:r>
            <w:r w:rsidR="0038620E">
              <w:rPr>
                <w:rFonts w:eastAsiaTheme="minorHAnsi"/>
              </w:rPr>
              <w:t xml:space="preserve"> </w:t>
            </w:r>
            <w:r w:rsidR="0038620E" w:rsidRPr="00ED2D30">
              <w:rPr>
                <w:rFonts w:eastAsiaTheme="minorHAnsi"/>
              </w:rPr>
              <w:t>and</w:t>
            </w:r>
            <w:r w:rsidR="0038620E">
              <w:rPr>
                <w:rFonts w:eastAsiaTheme="minorHAnsi"/>
              </w:rPr>
              <w:t xml:space="preserve"> </w:t>
            </w:r>
            <w:r w:rsidR="0038620E" w:rsidRPr="00ED2D30">
              <w:rPr>
                <w:rFonts w:eastAsiaTheme="minorHAnsi"/>
              </w:rPr>
              <w:t>accurately</w:t>
            </w:r>
            <w:r w:rsidR="0038620E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System.</w:t>
            </w:r>
          </w:p>
          <w:p w14:paraId="6EE24969" w14:textId="72391888" w:rsidR="00377E1E" w:rsidRPr="00ED2D30" w:rsidRDefault="00377E1E" w:rsidP="0038620E">
            <w:pPr>
              <w:pStyle w:val="Bullet1"/>
              <w:rPr>
                <w:rFonts w:eastAsiaTheme="minorHAnsi"/>
              </w:rPr>
            </w:pPr>
            <w:r w:rsidRPr="0038620E">
              <w:rPr>
                <w:rFonts w:eastAsiaTheme="minorHAnsi"/>
                <w:b/>
                <w:bCs/>
              </w:rPr>
              <w:t>Data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Analytics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and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Reporting</w:t>
            </w:r>
            <w:r w:rsidR="00ED2D30"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Empowerment</w:t>
            </w:r>
            <w:r w:rsidRPr="00ED2D30">
              <w:rPr>
                <w:rFonts w:eastAsiaTheme="minorHAnsi"/>
              </w:rPr>
              <w:t>: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Both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projects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prioritize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end-user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empowerment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through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self-service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reporting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real-time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analytics.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approach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vision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enabling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end-users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efficiently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generate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modify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reports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without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extensive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involvement,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crucial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factor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efficiency.</w:t>
            </w:r>
          </w:p>
          <w:p w14:paraId="159BC25B" w14:textId="369789A9" w:rsidR="00321ECC" w:rsidRPr="00ED2D30" w:rsidRDefault="00377E1E" w:rsidP="00ED2D30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proven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expertise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Stealth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products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played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pivotal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successful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proficiency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translates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context,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ensuring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smooth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launch,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adoption,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utilization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envisioned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parallel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stories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underscore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potential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our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cater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precisely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unique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challenges.</w:t>
            </w:r>
          </w:p>
        </w:tc>
      </w:tr>
    </w:tbl>
    <w:p w14:paraId="4B067547" w14:textId="0104548B" w:rsidR="00A92596" w:rsidRPr="00ED2D30" w:rsidRDefault="00A92596" w:rsidP="0038620E">
      <w:pPr>
        <w:pStyle w:val="Heading2"/>
      </w:pPr>
      <w:bookmarkStart w:id="4" w:name="_Toc143240476"/>
      <w:r w:rsidRPr="00ED2D30">
        <w:lastRenderedPageBreak/>
        <w:t>Reference</w:t>
      </w:r>
      <w:r w:rsidR="00ED2D30">
        <w:t xml:space="preserve"> </w:t>
      </w:r>
      <w:r w:rsidRPr="00ED2D30">
        <w:t>3</w:t>
      </w:r>
      <w:bookmarkEnd w:id="4"/>
    </w:p>
    <w:tbl>
      <w:tblPr>
        <w:tblW w:w="8650" w:type="dxa"/>
        <w:tblInd w:w="2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3570"/>
        <w:gridCol w:w="400"/>
        <w:gridCol w:w="4275"/>
      </w:tblGrid>
      <w:tr w:rsidR="00D65610" w:rsidRPr="00ED2D30" w14:paraId="7B401AC4" w14:textId="77777777" w:rsidTr="005F30F2">
        <w:trPr>
          <w:trHeight w:val="399"/>
        </w:trPr>
        <w:tc>
          <w:tcPr>
            <w:tcW w:w="8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vAlign w:val="center"/>
            <w:hideMark/>
          </w:tcPr>
          <w:p w14:paraId="78EEC673" w14:textId="1ED45A63" w:rsidR="00D65610" w:rsidRPr="00ED2D30" w:rsidRDefault="00D65610" w:rsidP="005F30F2">
            <w:pPr>
              <w:ind w:left="110"/>
              <w:jc w:val="center"/>
              <w:rPr>
                <w:rFonts w:ascii="Arial Narrow" w:hAnsi="Arial Narrow"/>
                <w:b/>
                <w:bCs/>
              </w:rPr>
            </w:pPr>
            <w:r w:rsidRPr="00ED2D30">
              <w:rPr>
                <w:rFonts w:ascii="Arial Narrow" w:hAnsi="Arial Narrow"/>
                <w:b/>
                <w:bCs/>
              </w:rPr>
              <w:t>PAST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PERFORMANCE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I</w:t>
            </w:r>
            <w:r w:rsidR="00DD27D9" w:rsidRPr="00ED2D30">
              <w:rPr>
                <w:rFonts w:ascii="Arial Narrow" w:hAnsi="Arial Narrow"/>
                <w:b/>
                <w:bCs/>
              </w:rPr>
              <w:t>II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–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Region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of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Peel</w:t>
            </w:r>
          </w:p>
        </w:tc>
      </w:tr>
      <w:tr w:rsidR="00D65610" w:rsidRPr="00ED2D30" w14:paraId="41A2DA38" w14:textId="77777777" w:rsidTr="005F30F2">
        <w:trPr>
          <w:trHeight w:val="681"/>
        </w:trPr>
        <w:tc>
          <w:tcPr>
            <w:tcW w:w="865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654FCE1B" w14:textId="5307A321" w:rsidR="00D65610" w:rsidRPr="00ED2D30" w:rsidRDefault="00D65610" w:rsidP="005F30F2">
            <w:pPr>
              <w:spacing w:after="60"/>
              <w:ind w:left="14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1.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Contractor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Name: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REI</w:t>
            </w:r>
            <w:r w:rsidR="00ED2D30"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Systems</w:t>
            </w:r>
            <w:r w:rsidR="00ED2D30">
              <w:rPr>
                <w:rFonts w:ascii="Arial Narrow" w:hAnsi="Arial Narrow"/>
              </w:rPr>
              <w:t xml:space="preserve">          </w:t>
            </w:r>
            <w:r w:rsidRPr="00ED2D30">
              <w:rPr>
                <w:rFonts w:ascii="Arial Narrow" w:hAnsi="Arial Narrow"/>
              </w:rPr>
              <w:t>Role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on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Project: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Prime</w:t>
            </w:r>
          </w:p>
        </w:tc>
      </w:tr>
      <w:tr w:rsidR="00D65610" w:rsidRPr="00ED2D30" w14:paraId="22FF4397" w14:textId="77777777" w:rsidTr="005F30F2">
        <w:trPr>
          <w:trHeight w:val="942"/>
        </w:trPr>
        <w:tc>
          <w:tcPr>
            <w:tcW w:w="4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1F9A6C37" w14:textId="77777777" w:rsidR="00D65610" w:rsidRPr="00ED2D30" w:rsidRDefault="00D65610" w:rsidP="005F30F2">
            <w:pPr>
              <w:ind w:left="12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2.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0236339B" w14:textId="71F450F6" w:rsidR="00D65610" w:rsidRPr="00ED2D30" w:rsidRDefault="00D65610" w:rsidP="005F30F2">
            <w:pPr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Contractor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Address:</w:t>
            </w:r>
          </w:p>
          <w:p w14:paraId="74666891" w14:textId="09EC1335" w:rsidR="00D65610" w:rsidRPr="00ED2D30" w:rsidRDefault="00D65610" w:rsidP="0038620E">
            <w:pPr>
              <w:ind w:left="2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Region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of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Peel,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10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Peel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Centre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Drive,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Suite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and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B,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Brampton,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ON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L6T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4B9,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Canada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0" w:type="dxa"/>
              <w:bottom w:w="0" w:type="dxa"/>
              <w:right w:w="100" w:type="dxa"/>
            </w:tcMar>
          </w:tcPr>
          <w:p w14:paraId="17C689C7" w14:textId="77777777" w:rsidR="00D65610" w:rsidRPr="00ED2D30" w:rsidRDefault="00D65610" w:rsidP="005F30F2">
            <w:pPr>
              <w:ind w:left="1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3.</w:t>
            </w:r>
          </w:p>
          <w:p w14:paraId="36A04E84" w14:textId="77777777" w:rsidR="00D65610" w:rsidRPr="00ED2D30" w:rsidRDefault="00D65610" w:rsidP="005F30F2">
            <w:pPr>
              <w:ind w:left="140"/>
              <w:rPr>
                <w:rFonts w:ascii="Arial Narrow" w:hAnsi="Arial Narrow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</w:tcPr>
          <w:p w14:paraId="0B8C595F" w14:textId="77777777" w:rsidR="0038620E" w:rsidRDefault="00D65610" w:rsidP="005F30F2">
            <w:pPr>
              <w:spacing w:after="20" w:line="252" w:lineRule="auto"/>
              <w:ind w:left="40" w:right="2331" w:hanging="4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Contract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Type:</w:t>
            </w:r>
            <w:r w:rsidR="00ED2D30">
              <w:rPr>
                <w:rFonts w:ascii="Arial Narrow" w:hAnsi="Arial Narrow"/>
              </w:rPr>
              <w:t xml:space="preserve"> </w:t>
            </w:r>
          </w:p>
          <w:p w14:paraId="3EF0F2C6" w14:textId="01E00E2C" w:rsidR="00D65610" w:rsidRPr="00ED2D30" w:rsidRDefault="00D65610" w:rsidP="0038620E">
            <w:pPr>
              <w:spacing w:after="20" w:line="252" w:lineRule="auto"/>
              <w:ind w:left="210" w:right="2331" w:hanging="4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T&amp;M</w:t>
            </w:r>
          </w:p>
          <w:p w14:paraId="3C9E6115" w14:textId="77777777" w:rsidR="00D65610" w:rsidRPr="00ED2D30" w:rsidRDefault="00D65610" w:rsidP="005F30F2">
            <w:pPr>
              <w:spacing w:after="20" w:line="252" w:lineRule="auto"/>
              <w:ind w:left="40" w:right="2331" w:hanging="40"/>
              <w:rPr>
                <w:rFonts w:ascii="Arial Narrow" w:hAnsi="Arial Narrow"/>
              </w:rPr>
            </w:pPr>
          </w:p>
        </w:tc>
      </w:tr>
      <w:tr w:rsidR="00D65610" w:rsidRPr="00ED2D30" w14:paraId="63C652AF" w14:textId="77777777" w:rsidTr="005F30F2">
        <w:trPr>
          <w:trHeight w:val="991"/>
        </w:trPr>
        <w:tc>
          <w:tcPr>
            <w:tcW w:w="4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35D0ACFB" w14:textId="77777777" w:rsidR="00D65610" w:rsidRPr="00ED2D30" w:rsidRDefault="00D65610" w:rsidP="005F30F2">
            <w:pPr>
              <w:ind w:left="12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4.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2188EAB5" w14:textId="34436C85" w:rsidR="00D65610" w:rsidRPr="00ED2D30" w:rsidRDefault="00D65610" w:rsidP="005F30F2">
            <w:pPr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Procuring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Agency/Company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Name:</w:t>
            </w:r>
          </w:p>
          <w:p w14:paraId="1CA0ED36" w14:textId="58907F5B" w:rsidR="00D65610" w:rsidRPr="00ED2D30" w:rsidRDefault="00D65610" w:rsidP="0038620E">
            <w:pPr>
              <w:ind w:left="2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REI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Systems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64B8E0B8" w14:textId="21EE661D" w:rsidR="00D65610" w:rsidRPr="00ED2D30" w:rsidRDefault="00D65610" w:rsidP="005F30F2">
            <w:pPr>
              <w:spacing w:after="22"/>
              <w:ind w:left="1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5.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Agency/Company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POC:</w:t>
            </w:r>
          </w:p>
          <w:p w14:paraId="2391E436" w14:textId="76219863" w:rsidR="00D65610" w:rsidRPr="00ED2D30" w:rsidRDefault="00D65610" w:rsidP="0038620E">
            <w:pPr>
              <w:ind w:left="60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Kashef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Haseeb</w:t>
            </w:r>
          </w:p>
          <w:p w14:paraId="2EECBEA4" w14:textId="4E61F44F" w:rsidR="00D65610" w:rsidRPr="00ED2D30" w:rsidRDefault="00D65610" w:rsidP="0038620E">
            <w:pPr>
              <w:ind w:left="60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Telephone: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+1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905-791-7800</w:t>
            </w:r>
            <w:r w:rsidR="00ED2D30">
              <w:rPr>
                <w:rFonts w:ascii="Arial Narrow" w:hAnsi="Arial Narrow"/>
              </w:rPr>
              <w:t xml:space="preserve"> </w:t>
            </w:r>
            <w:proofErr w:type="spellStart"/>
            <w:r w:rsidRPr="00ED2D30">
              <w:rPr>
                <w:rFonts w:ascii="Arial Narrow" w:hAnsi="Arial Narrow"/>
              </w:rPr>
              <w:t>ext</w:t>
            </w:r>
            <w:proofErr w:type="spellEnd"/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6458</w:t>
            </w:r>
          </w:p>
          <w:p w14:paraId="4B5A56F2" w14:textId="0814A37A" w:rsidR="00D65610" w:rsidRPr="00ED2D30" w:rsidRDefault="00D65610" w:rsidP="0038620E">
            <w:pPr>
              <w:ind w:left="60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Email: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kashef.haseeb@peelregion.ca</w:t>
            </w:r>
          </w:p>
        </w:tc>
      </w:tr>
      <w:tr w:rsidR="00D65610" w:rsidRPr="00ED2D30" w14:paraId="32CA129E" w14:textId="77777777" w:rsidTr="005F30F2">
        <w:trPr>
          <w:trHeight w:val="609"/>
        </w:trPr>
        <w:tc>
          <w:tcPr>
            <w:tcW w:w="39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50AF5A9C" w14:textId="77777777" w:rsidR="0038620E" w:rsidRDefault="00D65610" w:rsidP="005F30F2">
            <w:pPr>
              <w:ind w:left="13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6.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Period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of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Performance:</w:t>
            </w:r>
          </w:p>
          <w:p w14:paraId="4A5EFC6F" w14:textId="2043D54E" w:rsidR="00D65610" w:rsidRPr="0038620E" w:rsidRDefault="00D65610" w:rsidP="0038620E">
            <w:pPr>
              <w:ind w:left="610"/>
              <w:rPr>
                <w:rFonts w:ascii="Arial Narrow" w:hAnsi="Arial Narrow"/>
              </w:rPr>
            </w:pPr>
            <w:r w:rsidRPr="0038620E">
              <w:rPr>
                <w:rFonts w:ascii="Arial Narrow" w:hAnsi="Arial Narrow"/>
              </w:rPr>
              <w:t>6/18/2018–Present</w:t>
            </w:r>
            <w:r w:rsidR="0038620E">
              <w:rPr>
                <w:rFonts w:ascii="Arial Narrow" w:hAnsi="Arial Narrow"/>
              </w:rPr>
              <w:br/>
            </w:r>
            <w:r w:rsidRPr="0038620E">
              <w:rPr>
                <w:rFonts w:ascii="Arial Narrow" w:hAnsi="Arial Narrow"/>
              </w:rPr>
              <w:t>Went</w:t>
            </w:r>
            <w:r w:rsidR="00ED2D30" w:rsidRPr="0038620E">
              <w:rPr>
                <w:rFonts w:ascii="Arial Narrow" w:hAnsi="Arial Narrow"/>
              </w:rPr>
              <w:t xml:space="preserve"> </w:t>
            </w:r>
            <w:r w:rsidRPr="0038620E">
              <w:rPr>
                <w:rFonts w:ascii="Arial Narrow" w:hAnsi="Arial Narrow"/>
              </w:rPr>
              <w:t>live</w:t>
            </w:r>
            <w:r w:rsidR="00ED2D30" w:rsidRPr="0038620E">
              <w:rPr>
                <w:rFonts w:ascii="Arial Narrow" w:hAnsi="Arial Narrow"/>
              </w:rPr>
              <w:t xml:space="preserve"> </w:t>
            </w:r>
            <w:r w:rsidRPr="0038620E">
              <w:rPr>
                <w:rFonts w:ascii="Arial Narrow" w:hAnsi="Arial Narrow"/>
              </w:rPr>
              <w:t>in</w:t>
            </w:r>
            <w:r w:rsidR="00ED2D30" w:rsidRPr="0038620E">
              <w:rPr>
                <w:rFonts w:ascii="Arial Narrow" w:hAnsi="Arial Narrow"/>
              </w:rPr>
              <w:t xml:space="preserve"> </w:t>
            </w:r>
            <w:r w:rsidRPr="0038620E">
              <w:rPr>
                <w:rFonts w:ascii="Arial Narrow" w:hAnsi="Arial Narrow"/>
              </w:rPr>
              <w:t>January</w:t>
            </w:r>
            <w:r w:rsidR="00ED2D30" w:rsidRPr="0038620E">
              <w:rPr>
                <w:rFonts w:ascii="Arial Narrow" w:hAnsi="Arial Narrow"/>
              </w:rPr>
              <w:t xml:space="preserve"> </w:t>
            </w:r>
            <w:r w:rsidRPr="0038620E">
              <w:rPr>
                <w:rFonts w:ascii="Arial Narrow" w:hAnsi="Arial Narrow"/>
              </w:rPr>
              <w:t>2019.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vAlign w:val="center"/>
          </w:tcPr>
          <w:p w14:paraId="3D22ABB2" w14:textId="77777777" w:rsidR="0038620E" w:rsidRDefault="00D65610" w:rsidP="00B00C8B">
            <w:pPr>
              <w:spacing w:after="31"/>
              <w:ind w:left="1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7.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Dollar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Amount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of</w:t>
            </w:r>
            <w:r w:rsidR="00ED2D30"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Award:</w:t>
            </w:r>
          </w:p>
          <w:p w14:paraId="5DBCE5D5" w14:textId="56B6C7FA" w:rsidR="00D65610" w:rsidRPr="0038620E" w:rsidRDefault="00B00C8B" w:rsidP="0038620E">
            <w:pPr>
              <w:spacing w:after="31"/>
              <w:ind w:left="600"/>
              <w:rPr>
                <w:rFonts w:ascii="Arial Narrow" w:hAnsi="Arial Narrow"/>
              </w:rPr>
            </w:pPr>
            <w:r w:rsidRPr="0038620E">
              <w:rPr>
                <w:rFonts w:ascii="Arial Narrow" w:hAnsi="Arial Narrow"/>
                <w:color w:val="000000" w:themeColor="text1"/>
              </w:rPr>
              <w:t>$3,793,575.07</w:t>
            </w:r>
            <w:r w:rsidR="00ED2D30" w:rsidRPr="0038620E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38620E">
              <w:rPr>
                <w:rFonts w:ascii="Arial Narrow" w:hAnsi="Arial Narrow"/>
                <w:color w:val="000000" w:themeColor="text1"/>
              </w:rPr>
              <w:t>USD</w:t>
            </w:r>
            <w:r w:rsidR="00ED2D30" w:rsidRPr="0038620E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38620E">
              <w:rPr>
                <w:rFonts w:ascii="Arial Narrow" w:hAnsi="Arial Narrow"/>
                <w:color w:val="000000" w:themeColor="text1"/>
              </w:rPr>
              <w:t>(~$5,690,362.61</w:t>
            </w:r>
            <w:r w:rsidR="00ED2D30" w:rsidRPr="0038620E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38620E">
              <w:rPr>
                <w:rFonts w:ascii="Arial Narrow" w:hAnsi="Arial Narrow"/>
                <w:color w:val="000000" w:themeColor="text1"/>
              </w:rPr>
              <w:t>CAD)</w:t>
            </w:r>
          </w:p>
        </w:tc>
      </w:tr>
      <w:tr w:rsidR="00D65610" w:rsidRPr="00ED2D30" w14:paraId="16BB9F07" w14:textId="77777777" w:rsidTr="0038620E">
        <w:tc>
          <w:tcPr>
            <w:tcW w:w="865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</w:tcPr>
          <w:p w14:paraId="0D390301" w14:textId="5A456992" w:rsidR="00D65610" w:rsidRPr="00ED2D30" w:rsidRDefault="00D65610" w:rsidP="00ED2D30">
            <w:pPr>
              <w:pStyle w:val="BodyText"/>
            </w:pPr>
            <w:r w:rsidRPr="00ED2D30">
              <w:t>8.</w:t>
            </w:r>
            <w:r w:rsidR="00ED2D30">
              <w:t xml:space="preserve"> </w:t>
            </w:r>
            <w:r w:rsidRPr="0038620E">
              <w:rPr>
                <w:b/>
                <w:bCs/>
              </w:rPr>
              <w:t>Description</w:t>
            </w:r>
            <w:r w:rsidR="00ED2D30" w:rsidRPr="0038620E">
              <w:rPr>
                <w:b/>
                <w:bCs/>
              </w:rPr>
              <w:t xml:space="preserve"> </w:t>
            </w:r>
            <w:r w:rsidRPr="0038620E">
              <w:rPr>
                <w:b/>
                <w:bCs/>
              </w:rPr>
              <w:t>of</w:t>
            </w:r>
            <w:r w:rsidR="00ED2D30" w:rsidRPr="0038620E">
              <w:rPr>
                <w:b/>
                <w:bCs/>
              </w:rPr>
              <w:t xml:space="preserve"> </w:t>
            </w:r>
            <w:r w:rsidRPr="0038620E">
              <w:rPr>
                <w:b/>
                <w:bCs/>
              </w:rPr>
              <w:t>Scope:</w:t>
            </w:r>
          </w:p>
          <w:p w14:paraId="41912775" w14:textId="1418781F" w:rsidR="00AD38E8" w:rsidRPr="00ED2D30" w:rsidRDefault="00AD38E8" w:rsidP="00ED2D30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REI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undertook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significant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modernization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effort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partnership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Stealth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transform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Human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Services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Department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Canada.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initiative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aimed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streamline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enhance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which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are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pivotal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delivering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essential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social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services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>’</w:t>
            </w:r>
            <w:r w:rsidRPr="00ED2D30">
              <w:rPr>
                <w14:ligatures w14:val="standardContextual"/>
              </w:rPr>
              <w:t>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1,400,000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residents.</w:t>
            </w:r>
          </w:p>
          <w:p w14:paraId="78A385CF" w14:textId="4834112D" w:rsidR="00AD38E8" w:rsidRPr="00ED2D30" w:rsidRDefault="00AD38E8" w:rsidP="00ED2D30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historical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context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revealed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that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been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operating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disparate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legacy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manual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various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These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were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lastRenderedPageBreak/>
              <w:t>chosen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based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specific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business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resulting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inefficiencies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complexity.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recognized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consolidate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through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best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practices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adopt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unified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technology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platform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improve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operational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efficiency,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interoperability,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staff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skill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transferability.</w:t>
            </w:r>
          </w:p>
          <w:p w14:paraId="345157AD" w14:textId="6D3002AB" w:rsidR="00AD38E8" w:rsidRPr="00ED2D30" w:rsidRDefault="00AD38E8" w:rsidP="00ED2D30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REI,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collaboration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Stealth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played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pivotal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role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transformation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implementing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comprehensive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project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involved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deployment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Salesforce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Software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Service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(SaaS)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Commercial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Off-The-Shelf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(COTS)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not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only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addressed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requirements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multiple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but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also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allowed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future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scalability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accommodate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new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initiatives.</w:t>
            </w:r>
          </w:p>
          <w:p w14:paraId="2F9D5CE5" w14:textId="65E97696" w:rsidR="00AD38E8" w:rsidRPr="00ED2D30" w:rsidRDefault="00AD38E8" w:rsidP="00ED2D30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new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effectively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streamlined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standardized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critical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such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application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intake,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review,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award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issuance,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document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autopayments,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financial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reconciliation,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performance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reporting,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closeout.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Additionally,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</w:t>
            </w:r>
            <w:r w:rsidR="00ED2D30">
              <w:rPr>
                <w14:ligatures w14:val="standardContextual"/>
              </w:rPr>
              <w:t>’</w:t>
            </w:r>
            <w:r w:rsidRPr="00ED2D30">
              <w:rPr>
                <w14:ligatures w14:val="standardContextual"/>
              </w:rPr>
              <w:t>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flexibility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enabled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automation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including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generation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documentation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support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Digital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Signatures.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implementation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replaced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disparate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hardware,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software,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disaster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recovery,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backup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solutions.</w:t>
            </w:r>
          </w:p>
          <w:p w14:paraId="430176E3" w14:textId="2170A5EE" w:rsidR="00AD38E8" w:rsidRPr="00ED2D30" w:rsidRDefault="00AD38E8" w:rsidP="00ED2D30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result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modernization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effort,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experienced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substantial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benefits.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converged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optimized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operational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efficiencies,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freeing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up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equivalent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10-12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full-time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employees.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enhancement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empowers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shift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focus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towards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expanding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existing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funding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developing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new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initiatives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that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align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its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mission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strategic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goals.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scalability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device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compatibility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t>has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further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contributed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its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success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meeting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>’</w:t>
            </w:r>
            <w:r w:rsidRPr="00ED2D30">
              <w:rPr>
                <w14:ligatures w14:val="standardContextual"/>
              </w:rPr>
              <w:t>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evolving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needs.</w:t>
            </w:r>
          </w:p>
          <w:p w14:paraId="31BF6612" w14:textId="6EB9DC79" w:rsidR="00D65610" w:rsidRPr="00ED2D30" w:rsidRDefault="00AD38E8" w:rsidP="00ED2D30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summary,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modernization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project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executed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REI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Stealth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significantly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streamlined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unified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disparate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technologies,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positioned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continued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growth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success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its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mission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 w:rsidR="00ED2D30"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community.</w:t>
            </w:r>
          </w:p>
        </w:tc>
      </w:tr>
      <w:tr w:rsidR="00D65610" w:rsidRPr="00ED2D30" w14:paraId="29529B57" w14:textId="77777777" w:rsidTr="005F30F2">
        <w:trPr>
          <w:trHeight w:val="449"/>
        </w:trPr>
        <w:tc>
          <w:tcPr>
            <w:tcW w:w="865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vAlign w:val="center"/>
          </w:tcPr>
          <w:p w14:paraId="36D084E5" w14:textId="1DC2ACC7" w:rsidR="00D65610" w:rsidRPr="00ED2D30" w:rsidRDefault="00D65610" w:rsidP="005F30F2">
            <w:pPr>
              <w:rPr>
                <w:rFonts w:ascii="Arial Narrow" w:hAnsi="Arial Narrow"/>
                <w:color w:val="343541"/>
              </w:rPr>
            </w:pPr>
            <w:r w:rsidRPr="00ED2D30">
              <w:rPr>
                <w:rFonts w:ascii="Arial Narrow" w:hAnsi="Arial Narrow"/>
                <w:color w:val="343541"/>
              </w:rPr>
              <w:lastRenderedPageBreak/>
              <w:t>9.</w:t>
            </w:r>
            <w:r w:rsidR="00ED2D30"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  <w:color w:val="343541"/>
              </w:rPr>
              <w:t>Relevancy</w:t>
            </w:r>
            <w:r w:rsidR="00ED2D30">
              <w:rPr>
                <w:rFonts w:ascii="Arial Narrow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  <w:color w:val="343541"/>
              </w:rPr>
              <w:t>of</w:t>
            </w:r>
            <w:r w:rsidR="00ED2D30">
              <w:rPr>
                <w:rFonts w:ascii="Arial Narrow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  <w:color w:val="343541"/>
              </w:rPr>
              <w:t>Work</w:t>
            </w:r>
            <w:r w:rsidRPr="00ED2D30">
              <w:rPr>
                <w:rFonts w:ascii="Arial Narrow" w:hAnsi="Arial Narrow"/>
                <w:color w:val="343541"/>
              </w:rPr>
              <w:t>:</w:t>
            </w:r>
          </w:p>
          <w:p w14:paraId="370D0647" w14:textId="32CFBC76" w:rsidR="005A6040" w:rsidRPr="00ED2D30" w:rsidRDefault="005A6040" w:rsidP="00ED2D30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parallels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between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Region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Peel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(RoP)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underscore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relevance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applicability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our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scope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work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 w:rsidR="00ED2D30"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needs.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Noteworthy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similarities</w:t>
            </w:r>
            <w:r w:rsidR="00ED2D30"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include:</w:t>
            </w:r>
          </w:p>
          <w:p w14:paraId="09B693CF" w14:textId="2665BCD2" w:rsidR="005A6040" w:rsidRPr="00ED2D30" w:rsidRDefault="005A6040" w:rsidP="005A6040">
            <w:pPr>
              <w:pStyle w:val="ListParagraph"/>
              <w:numPr>
                <w:ilvl w:val="0"/>
                <w:numId w:val="34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Migration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Cloud-based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COTS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Solution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Just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sought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consolidated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cloud-based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Commercial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Off-The-Shelf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(COTS)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replace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legacy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systems,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requires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comparable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transition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enhance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efficiency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integration.</w:t>
            </w:r>
          </w:p>
          <w:p w14:paraId="3C5120A6" w14:textId="0E816A72" w:rsidR="005A6040" w:rsidRPr="00ED2D30" w:rsidRDefault="005A6040" w:rsidP="005A6040">
            <w:pPr>
              <w:pStyle w:val="ListParagraph"/>
              <w:numPr>
                <w:ilvl w:val="0"/>
                <w:numId w:val="34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Data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Transformation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Migration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project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involved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transforming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extensive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legacy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data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for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migration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Salesforce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cloud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solution.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Similarly,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aims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seamlessly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migrate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optimize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its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case-related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information.</w:t>
            </w:r>
          </w:p>
          <w:p w14:paraId="0F5E5FD7" w14:textId="1490CE4F" w:rsidR="005A6040" w:rsidRPr="00ED2D30" w:rsidRDefault="005A6040" w:rsidP="005A6040">
            <w:pPr>
              <w:pStyle w:val="ListParagraph"/>
              <w:numPr>
                <w:ilvl w:val="0"/>
                <w:numId w:val="34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Centralized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Tracking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Information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Sharing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proofErr w:type="spellEnd"/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need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for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centralized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tracking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various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aspects,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from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applications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invoicing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document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storage,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aligns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objective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streamlining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management,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integration,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information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sharing.</w:t>
            </w:r>
          </w:p>
          <w:p w14:paraId="328F8549" w14:textId="59F630DA" w:rsidR="005A6040" w:rsidRPr="00ED2D30" w:rsidRDefault="005A6040" w:rsidP="005A6040">
            <w:pPr>
              <w:pStyle w:val="ListParagraph"/>
              <w:numPr>
                <w:ilvl w:val="0"/>
                <w:numId w:val="34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lastRenderedPageBreak/>
              <w:t>Real-time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Analytics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Reporting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Both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projects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emphasize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self-service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reporting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real-time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analytics,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enabling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end-users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generate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or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modify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reports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without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extensive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intervention,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facet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pivotal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operational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efficiency.</w:t>
            </w:r>
          </w:p>
          <w:p w14:paraId="46F9149D" w14:textId="27EC071E" w:rsidR="005A6040" w:rsidRPr="00ED2D30" w:rsidRDefault="005A6040" w:rsidP="005A6040">
            <w:pPr>
              <w:pStyle w:val="ListParagraph"/>
              <w:numPr>
                <w:ilvl w:val="0"/>
                <w:numId w:val="34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Scalability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proofErr w:type="spellEnd"/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successful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scalability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aligns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requirement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for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flexible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capable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accommodating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evolving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needs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additional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programs,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without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extensive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customizations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or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integrator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support.</w:t>
            </w:r>
          </w:p>
          <w:p w14:paraId="5C98B5BB" w14:textId="77777777" w:rsidR="005A6040" w:rsidRPr="00ED2D30" w:rsidRDefault="005A6040" w:rsidP="005A6040">
            <w:pPr>
              <w:ind w:left="85"/>
              <w:rPr>
                <w:rFonts w:ascii="Arial Narrow" w:hAnsi="Arial Narrow"/>
                <w:color w:val="343541"/>
              </w:rPr>
            </w:pPr>
          </w:p>
          <w:p w14:paraId="6980B9F2" w14:textId="06AD813A" w:rsidR="005A6040" w:rsidRPr="00ED2D30" w:rsidRDefault="005A6040" w:rsidP="005A6040">
            <w:pPr>
              <w:ind w:left="85"/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expertise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REI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Stealth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managing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COTS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products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was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pivotal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proofErr w:type="spellEnd"/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successful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implementation.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This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proficiency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directly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transferable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 w:rsidR="00ED2D30"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needs,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ensuring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seamless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effective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launch,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adoption,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utilization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envisioned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Management</w:t>
            </w:r>
            <w:r w:rsidR="00ED2D30"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System.</w:t>
            </w:r>
          </w:p>
          <w:p w14:paraId="0BFAA32D" w14:textId="2F45A3A2" w:rsidR="00D65610" w:rsidRPr="00ED2D30" w:rsidRDefault="00D65610" w:rsidP="005F30F2">
            <w:pPr>
              <w:rPr>
                <w:rFonts w:ascii="Arial Narrow" w:hAnsi="Arial Narrow"/>
                <w:color w:val="343541"/>
              </w:rPr>
            </w:pPr>
          </w:p>
        </w:tc>
      </w:tr>
    </w:tbl>
    <w:p w14:paraId="3F6CE462" w14:textId="77777777" w:rsidR="00BD63EE" w:rsidRPr="00BD63EE" w:rsidRDefault="00BD63EE" w:rsidP="00BD63EE">
      <w:pPr>
        <w:pStyle w:val="BodyText"/>
      </w:pPr>
    </w:p>
    <w:sectPr w:rsidR="00BD63EE" w:rsidRPr="00BD63EE" w:rsidSect="00ED2D30">
      <w:headerReference w:type="default" r:id="rId19"/>
      <w:footerReference w:type="default" r:id="rId20"/>
      <w:pgSz w:w="12240" w:h="15840" w:code="1"/>
      <w:pgMar w:top="1440" w:right="1440" w:bottom="1440" w:left="1440" w:header="44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559E" w14:textId="77777777" w:rsidR="00F55394" w:rsidRDefault="00F55394">
      <w:r>
        <w:separator/>
      </w:r>
    </w:p>
    <w:p w14:paraId="1ED067A4" w14:textId="77777777" w:rsidR="00F55394" w:rsidRDefault="00F55394"/>
    <w:p w14:paraId="3C24BEDE" w14:textId="77777777" w:rsidR="00F55394" w:rsidRDefault="00F55394"/>
    <w:p w14:paraId="68BB1EA4" w14:textId="77777777" w:rsidR="00F55394" w:rsidRDefault="00F55394"/>
  </w:endnote>
  <w:endnote w:type="continuationSeparator" w:id="0">
    <w:p w14:paraId="4B83388C" w14:textId="77777777" w:rsidR="00F55394" w:rsidRDefault="00F55394">
      <w:r>
        <w:continuationSeparator/>
      </w:r>
    </w:p>
    <w:p w14:paraId="041D2A4E" w14:textId="77777777" w:rsidR="00F55394" w:rsidRDefault="00F55394"/>
    <w:p w14:paraId="6DECA4D6" w14:textId="77777777" w:rsidR="00F55394" w:rsidRDefault="00F55394"/>
    <w:p w14:paraId="2A7C8FEB" w14:textId="77777777" w:rsidR="00F55394" w:rsidRDefault="00F55394"/>
  </w:endnote>
  <w:endnote w:type="continuationNotice" w:id="1">
    <w:p w14:paraId="1CE9C5E6" w14:textId="77777777" w:rsidR="00F55394" w:rsidRDefault="00F55394"/>
    <w:p w14:paraId="4F59D79A" w14:textId="77777777" w:rsidR="00F55394" w:rsidRDefault="00F55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1053AFF" w:usb1="0000008D" w:usb2="00000000" w:usb3="00000000" w:csb0="006609FF" w:csb1="00BD5CC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EA8A" w14:textId="735B0F1A" w:rsidR="00D34116" w:rsidRPr="00322FE1" w:rsidRDefault="006D48B5" w:rsidP="00EB3D2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770"/>
        <w:tab w:val="left" w:pos="8911"/>
        <w:tab w:val="right" w:pos="12780"/>
      </w:tabs>
      <w:rPr>
        <w:szCs w:val="16"/>
      </w:rPr>
    </w:pPr>
    <w:r>
      <w:rPr>
        <w:szCs w:val="16"/>
      </w:rPr>
      <w:t>August</w:t>
    </w:r>
    <w:r w:rsidR="00ED2D30">
      <w:rPr>
        <w:szCs w:val="16"/>
      </w:rPr>
      <w:t xml:space="preserve"> </w:t>
    </w:r>
    <w:r>
      <w:rPr>
        <w:szCs w:val="16"/>
      </w:rPr>
      <w:t>1</w:t>
    </w:r>
    <w:r w:rsidR="005279F6">
      <w:rPr>
        <w:szCs w:val="16"/>
      </w:rPr>
      <w:t>8</w:t>
    </w:r>
    <w:r>
      <w:rPr>
        <w:szCs w:val="16"/>
      </w:rPr>
      <w:t>,</w:t>
    </w:r>
    <w:r w:rsidR="00ED2D30">
      <w:rPr>
        <w:szCs w:val="16"/>
      </w:rPr>
      <w:t xml:space="preserve"> </w:t>
    </w:r>
    <w:r>
      <w:rPr>
        <w:szCs w:val="16"/>
      </w:rPr>
      <w:t>2023</w:t>
    </w:r>
    <w:r w:rsidR="00EB3D2B">
      <w:rPr>
        <w:szCs w:val="16"/>
      </w:rPr>
      <w:tab/>
    </w:r>
    <w:r w:rsidR="00D34116">
      <w:rPr>
        <w:szCs w:val="16"/>
      </w:rPr>
      <w:tab/>
    </w:r>
    <w:r w:rsidR="00EB3D2B">
      <w:rPr>
        <w:szCs w:val="16"/>
      </w:rPr>
      <w:tab/>
    </w:r>
    <w:r w:rsidR="00D34116">
      <w:fldChar w:fldCharType="begin"/>
    </w:r>
    <w:r w:rsidR="00D34116">
      <w:instrText xml:space="preserve"> PAGE   \* MERGEFORMAT </w:instrText>
    </w:r>
    <w:r w:rsidR="00D34116">
      <w:fldChar w:fldCharType="separate"/>
    </w:r>
    <w:r w:rsidR="00D34116">
      <w:rPr>
        <w:noProof/>
      </w:rPr>
      <w:t>8</w:t>
    </w:r>
    <w:r w:rsidR="00D341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F29B" w14:textId="77777777" w:rsidR="00F55394" w:rsidRDefault="00F55394">
      <w:r>
        <w:separator/>
      </w:r>
    </w:p>
    <w:p w14:paraId="212CE772" w14:textId="77777777" w:rsidR="00F55394" w:rsidRDefault="00F55394"/>
    <w:p w14:paraId="52B7D0A9" w14:textId="77777777" w:rsidR="00F55394" w:rsidRDefault="00F55394"/>
    <w:p w14:paraId="70CCD1D6" w14:textId="77777777" w:rsidR="00F55394" w:rsidRDefault="00F55394"/>
  </w:footnote>
  <w:footnote w:type="continuationSeparator" w:id="0">
    <w:p w14:paraId="5FB22CFD" w14:textId="77777777" w:rsidR="00F55394" w:rsidRDefault="00F55394">
      <w:r>
        <w:continuationSeparator/>
      </w:r>
    </w:p>
    <w:p w14:paraId="5174D57A" w14:textId="77777777" w:rsidR="00F55394" w:rsidRDefault="00F55394"/>
    <w:p w14:paraId="0A2E94EC" w14:textId="77777777" w:rsidR="00F55394" w:rsidRDefault="00F55394"/>
    <w:p w14:paraId="3813CEEB" w14:textId="77777777" w:rsidR="00F55394" w:rsidRDefault="00F55394"/>
  </w:footnote>
  <w:footnote w:type="continuationNotice" w:id="1">
    <w:p w14:paraId="73FF1374" w14:textId="77777777" w:rsidR="00F55394" w:rsidRDefault="00F55394"/>
    <w:p w14:paraId="1B9A44B3" w14:textId="77777777" w:rsidR="00F55394" w:rsidRDefault="00F553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9112" w14:textId="77777777" w:rsidR="00ED2D30" w:rsidRPr="00C2789E" w:rsidRDefault="00ED2D30" w:rsidP="003F3E0E">
    <w:pPr>
      <w:pStyle w:val="Header"/>
      <w:tabs>
        <w:tab w:val="left" w:pos="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765"/>
      <w:gridCol w:w="4410"/>
    </w:tblGrid>
    <w:tr w:rsidR="00B84CC8" w:rsidRPr="008622C4" w14:paraId="1767B417" w14:textId="77777777" w:rsidTr="007A218E">
      <w:tc>
        <w:tcPr>
          <w:tcW w:w="4765" w:type="dxa"/>
        </w:tcPr>
        <w:p w14:paraId="20E09F8B" w14:textId="77777777" w:rsidR="00B84CC8" w:rsidRPr="008622C4" w:rsidRDefault="00B84CC8" w:rsidP="00B84CC8">
          <w:pPr>
            <w:pStyle w:val="Header"/>
            <w:rPr>
              <w:noProof/>
            </w:rPr>
          </w:pPr>
          <w:r w:rsidRPr="008622C4">
            <w:rPr>
              <w:noProof/>
            </w:rPr>
            <w:drawing>
              <wp:inline distT="0" distB="0" distL="0" distR="0" wp14:anchorId="00748C15" wp14:editId="122EBE2D">
                <wp:extent cx="1180214" cy="595836"/>
                <wp:effectExtent l="0" t="0" r="1270" b="0"/>
                <wp:docPr id="1186953088" name="Picture 1186953088" descr="http://nebula.wsimg.com/bff414d37c6e196b35395e772f162368?AccessKeyId=5F89BEDF013DE543AD3F&amp;disposition=0&amp;alloworigin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nebula.wsimg.com/bff414d37c6e196b35395e772f162368?AccessKeyId=5F89BEDF013DE543AD3F&amp;disposition=0&amp;alloworigin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729" cy="602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tab/>
          </w:r>
        </w:p>
        <w:p w14:paraId="64556C17" w14:textId="7B2C3B91" w:rsidR="00B84CC8" w:rsidRPr="008622C4" w:rsidRDefault="00B84CC8" w:rsidP="00B84CC8">
          <w:pPr>
            <w:pStyle w:val="Header"/>
            <w:rPr>
              <w:noProof/>
            </w:rPr>
          </w:pPr>
          <w:r w:rsidRPr="008622C4">
            <w:rPr>
              <w:i/>
              <w:noProof/>
              <w:sz w:val="20"/>
            </w:rPr>
            <w:t>Vested</w:t>
          </w:r>
          <w:r w:rsidR="00ED2D30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in</w:t>
          </w:r>
          <w:r w:rsidR="00ED2D30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your</w:t>
          </w:r>
          <w:r w:rsidR="00ED2D30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success!</w:t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br/>
          </w:r>
        </w:p>
      </w:tc>
      <w:tc>
        <w:tcPr>
          <w:tcW w:w="4410" w:type="dxa"/>
          <w:vAlign w:val="center"/>
        </w:tcPr>
        <w:p w14:paraId="3C208AF8" w14:textId="233223F9" w:rsidR="00B84CC8" w:rsidRPr="00DD1869" w:rsidRDefault="00B84CC8" w:rsidP="00B84CC8">
          <w:pPr>
            <w:pStyle w:val="Header"/>
            <w:jc w:val="right"/>
            <w:rPr>
              <w:noProof/>
              <w:color w:val="000000" w:themeColor="text1"/>
            </w:rPr>
          </w:pPr>
          <w:r w:rsidRPr="00DD1869">
            <w:rPr>
              <w:noProof/>
              <w:color w:val="000000" w:themeColor="text1"/>
            </w:rPr>
            <w:t>Department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of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Justice/Civil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Rights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Division</w:t>
          </w:r>
        </w:p>
        <w:p w14:paraId="4780130D" w14:textId="113C9544" w:rsidR="00B84CC8" w:rsidRPr="00DD1869" w:rsidRDefault="00B84CC8" w:rsidP="00B84CC8">
          <w:pPr>
            <w:pStyle w:val="Header"/>
            <w:jc w:val="right"/>
            <w:rPr>
              <w:i/>
              <w:iCs/>
              <w:noProof/>
              <w:color w:val="FF0000"/>
            </w:rPr>
          </w:pPr>
          <w:r w:rsidRPr="00DD1869">
            <w:rPr>
              <w:noProof/>
              <w:color w:val="000000" w:themeColor="text1"/>
            </w:rPr>
            <w:t>CRT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Case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Management</w:t>
          </w:r>
          <w:r w:rsidRPr="00DD1869">
            <w:rPr>
              <w:noProof/>
              <w:color w:val="000000" w:themeColor="text1"/>
            </w:rPr>
            <w:br/>
            <w:t>Request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for</w:t>
          </w:r>
          <w:r w:rsidR="00ED2D30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Quotation</w:t>
          </w:r>
          <w:r>
            <w:rPr>
              <w:noProof/>
              <w:color w:val="000000" w:themeColor="text1"/>
            </w:rPr>
            <w:br/>
          </w:r>
          <w:r>
            <w:rPr>
              <w:i/>
              <w:iCs/>
              <w:noProof/>
              <w:color w:val="000000" w:themeColor="text1"/>
            </w:rPr>
            <w:t>Volume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 w:rsidR="009662ED">
            <w:rPr>
              <w:i/>
              <w:iCs/>
              <w:noProof/>
              <w:color w:val="000000" w:themeColor="text1"/>
            </w:rPr>
            <w:t>I</w:t>
          </w:r>
          <w:r>
            <w:rPr>
              <w:i/>
              <w:iCs/>
              <w:noProof/>
              <w:color w:val="000000" w:themeColor="text1"/>
            </w:rPr>
            <w:t>I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>
            <w:rPr>
              <w:i/>
              <w:iCs/>
              <w:noProof/>
              <w:color w:val="000000" w:themeColor="text1"/>
            </w:rPr>
            <w:t>–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 w:rsidR="009662ED">
            <w:rPr>
              <w:i/>
              <w:iCs/>
              <w:noProof/>
              <w:color w:val="000000" w:themeColor="text1"/>
            </w:rPr>
            <w:t>Past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 w:rsidR="009662ED">
            <w:rPr>
              <w:i/>
              <w:iCs/>
              <w:noProof/>
              <w:color w:val="000000" w:themeColor="text1"/>
            </w:rPr>
            <w:t>Performance</w:t>
          </w:r>
        </w:p>
      </w:tc>
    </w:tr>
  </w:tbl>
  <w:p w14:paraId="2EBEBD91" w14:textId="77777777" w:rsidR="00B84CC8" w:rsidRPr="00C2789E" w:rsidRDefault="00B84CC8" w:rsidP="008622C4">
    <w:pPr>
      <w:pStyle w:val="Header"/>
      <w:tabs>
        <w:tab w:val="left" w:pos="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765"/>
      <w:gridCol w:w="4410"/>
    </w:tblGrid>
    <w:tr w:rsidR="0084287E" w:rsidRPr="008622C4" w14:paraId="1B693E72" w14:textId="77777777" w:rsidTr="008862AB">
      <w:tc>
        <w:tcPr>
          <w:tcW w:w="4765" w:type="dxa"/>
        </w:tcPr>
        <w:p w14:paraId="2DECA111" w14:textId="25D8C0AD" w:rsidR="0084287E" w:rsidRPr="008622C4" w:rsidRDefault="0084287E" w:rsidP="0084287E">
          <w:pPr>
            <w:pStyle w:val="Header"/>
            <w:rPr>
              <w:noProof/>
            </w:rPr>
          </w:pPr>
          <w:r w:rsidRPr="008622C4">
            <w:rPr>
              <w:noProof/>
            </w:rPr>
            <w:drawing>
              <wp:inline distT="0" distB="0" distL="0" distR="0" wp14:anchorId="5EEF6645" wp14:editId="21334880">
                <wp:extent cx="1180214" cy="595836"/>
                <wp:effectExtent l="0" t="0" r="1270" b="0"/>
                <wp:docPr id="1" name="Picture 1" descr="http://nebula.wsimg.com/bff414d37c6e196b35395e772f162368?AccessKeyId=5F89BEDF013DE543AD3F&amp;disposition=0&amp;alloworigin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nebula.wsimg.com/bff414d37c6e196b35395e772f162368?AccessKeyId=5F89BEDF013DE543AD3F&amp;disposition=0&amp;alloworigin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729" cy="602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tab/>
          </w:r>
        </w:p>
        <w:p w14:paraId="69EBDD9E" w14:textId="02EDAB23" w:rsidR="0084287E" w:rsidRPr="008622C4" w:rsidRDefault="0084287E" w:rsidP="0084287E">
          <w:pPr>
            <w:pStyle w:val="Header"/>
            <w:rPr>
              <w:noProof/>
            </w:rPr>
          </w:pPr>
          <w:r w:rsidRPr="008622C4">
            <w:rPr>
              <w:i/>
              <w:noProof/>
              <w:sz w:val="20"/>
            </w:rPr>
            <w:t>Vested</w:t>
          </w:r>
          <w:r w:rsidR="00ED2D30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in</w:t>
          </w:r>
          <w:r w:rsidR="00ED2D30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your</w:t>
          </w:r>
          <w:r w:rsidR="00ED2D30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success!</w:t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br/>
          </w:r>
        </w:p>
      </w:tc>
      <w:tc>
        <w:tcPr>
          <w:tcW w:w="4410" w:type="dxa"/>
          <w:vAlign w:val="center"/>
        </w:tcPr>
        <w:p w14:paraId="4B1FF0C4" w14:textId="5749F35E" w:rsidR="00322FE1" w:rsidRPr="00DD1869" w:rsidRDefault="00DD1869" w:rsidP="0084287E">
          <w:pPr>
            <w:pStyle w:val="Header"/>
            <w:jc w:val="right"/>
            <w:rPr>
              <w:noProof/>
              <w:color w:val="000000" w:themeColor="text1"/>
            </w:rPr>
          </w:pPr>
          <w:r w:rsidRPr="00DD1869">
            <w:rPr>
              <w:noProof/>
              <w:color w:val="000000" w:themeColor="text1"/>
            </w:rPr>
            <w:t>Department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of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Justice/Civil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Rights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Division</w:t>
          </w:r>
        </w:p>
        <w:p w14:paraId="6782AE65" w14:textId="7E43CD57" w:rsidR="0084287E" w:rsidRPr="00DD1869" w:rsidRDefault="00DD1869" w:rsidP="00322FE1">
          <w:pPr>
            <w:pStyle w:val="Header"/>
            <w:jc w:val="right"/>
            <w:rPr>
              <w:i/>
              <w:iCs/>
              <w:noProof/>
              <w:color w:val="FF0000"/>
            </w:rPr>
          </w:pPr>
          <w:r w:rsidRPr="00DD1869">
            <w:rPr>
              <w:noProof/>
              <w:color w:val="000000" w:themeColor="text1"/>
            </w:rPr>
            <w:t>CRT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Case</w:t>
          </w:r>
          <w:r w:rsidR="00ED2D30">
            <w:rPr>
              <w:noProof/>
              <w:color w:val="000000" w:themeColor="text1"/>
            </w:rPr>
            <w:t xml:space="preserve"> </w:t>
          </w:r>
          <w:r w:rsidRPr="00DD1869">
            <w:rPr>
              <w:noProof/>
              <w:color w:val="000000" w:themeColor="text1"/>
            </w:rPr>
            <w:t>Management</w:t>
          </w:r>
          <w:r w:rsidR="00322FE1" w:rsidRPr="00DD1869">
            <w:rPr>
              <w:noProof/>
              <w:color w:val="000000" w:themeColor="text1"/>
            </w:rPr>
            <w:br/>
          </w:r>
          <w:r w:rsidR="00A659D5" w:rsidRPr="00DD1869">
            <w:rPr>
              <w:noProof/>
              <w:color w:val="000000" w:themeColor="text1"/>
            </w:rPr>
            <w:t>Request</w:t>
          </w:r>
          <w:r w:rsidR="00ED2D30">
            <w:rPr>
              <w:noProof/>
              <w:color w:val="000000" w:themeColor="text1"/>
            </w:rPr>
            <w:t xml:space="preserve"> </w:t>
          </w:r>
          <w:r w:rsidR="00A659D5" w:rsidRPr="00DD1869">
            <w:rPr>
              <w:noProof/>
              <w:color w:val="000000" w:themeColor="text1"/>
            </w:rPr>
            <w:t>for</w:t>
          </w:r>
          <w:r w:rsidR="00ED2D30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Quotation</w:t>
          </w:r>
          <w:r>
            <w:rPr>
              <w:noProof/>
              <w:color w:val="000000" w:themeColor="text1"/>
            </w:rPr>
            <w:br/>
          </w:r>
          <w:r>
            <w:rPr>
              <w:i/>
              <w:iCs/>
              <w:noProof/>
              <w:color w:val="000000" w:themeColor="text1"/>
            </w:rPr>
            <w:t>Volume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>
            <w:rPr>
              <w:i/>
              <w:iCs/>
              <w:noProof/>
              <w:color w:val="000000" w:themeColor="text1"/>
            </w:rPr>
            <w:t>I</w:t>
          </w:r>
          <w:r w:rsidR="00760931">
            <w:rPr>
              <w:i/>
              <w:iCs/>
              <w:noProof/>
              <w:color w:val="000000" w:themeColor="text1"/>
            </w:rPr>
            <w:t>I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>
            <w:rPr>
              <w:i/>
              <w:iCs/>
              <w:noProof/>
              <w:color w:val="000000" w:themeColor="text1"/>
            </w:rPr>
            <w:t>–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 w:rsidR="00760931">
            <w:rPr>
              <w:i/>
              <w:iCs/>
              <w:noProof/>
              <w:color w:val="000000" w:themeColor="text1"/>
            </w:rPr>
            <w:t>Past</w:t>
          </w:r>
          <w:r w:rsidR="00ED2D30">
            <w:rPr>
              <w:i/>
              <w:iCs/>
              <w:noProof/>
              <w:color w:val="000000" w:themeColor="text1"/>
            </w:rPr>
            <w:t xml:space="preserve"> </w:t>
          </w:r>
          <w:r w:rsidR="00760931">
            <w:rPr>
              <w:i/>
              <w:iCs/>
              <w:noProof/>
              <w:color w:val="000000" w:themeColor="text1"/>
            </w:rPr>
            <w:t>Performance</w:t>
          </w:r>
        </w:p>
      </w:tc>
    </w:tr>
  </w:tbl>
  <w:p w14:paraId="5BA1ED76" w14:textId="77777777" w:rsidR="00D34116" w:rsidRPr="0084287E" w:rsidRDefault="00D34116" w:rsidP="00842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E248650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2FA72FF"/>
    <w:multiLevelType w:val="multilevel"/>
    <w:tmpl w:val="E4E6FADA"/>
    <w:styleLink w:val="List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2" w15:restartNumberingAfterBreak="0">
    <w:nsid w:val="030211CC"/>
    <w:multiLevelType w:val="hybridMultilevel"/>
    <w:tmpl w:val="61E4CEB8"/>
    <w:lvl w:ilvl="0" w:tplc="23A609C6">
      <w:start w:val="1"/>
      <w:numFmt w:val="bullet"/>
      <w:pStyle w:val="BidResponseBullet1"/>
      <w:lvlText w:val=""/>
      <w:lvlJc w:val="left"/>
      <w:pPr>
        <w:ind w:left="-1945" w:hanging="360"/>
      </w:pPr>
      <w:rPr>
        <w:rFonts w:ascii="Wingdings" w:hAnsi="Wingdings" w:hint="default"/>
        <w:color w:val="808080"/>
        <w:sz w:val="24"/>
      </w:rPr>
    </w:lvl>
    <w:lvl w:ilvl="1" w:tplc="04090003">
      <w:start w:val="1"/>
      <w:numFmt w:val="bullet"/>
      <w:lvlText w:val="o"/>
      <w:lvlJc w:val="left"/>
      <w:pPr>
        <w:ind w:left="-12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6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3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</w:abstractNum>
  <w:abstractNum w:abstractNumId="3" w15:restartNumberingAfterBreak="0">
    <w:nsid w:val="04C413BF"/>
    <w:multiLevelType w:val="multilevel"/>
    <w:tmpl w:val="947E3D9A"/>
    <w:styleLink w:val="RequirementLevel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654E47"/>
    <w:multiLevelType w:val="multilevel"/>
    <w:tmpl w:val="F37C8644"/>
    <w:styleLink w:val="TableBullet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/>
        <w:sz w:val="16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C1B0C39"/>
    <w:multiLevelType w:val="hybridMultilevel"/>
    <w:tmpl w:val="502CFEE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6" w15:restartNumberingAfterBreak="0">
    <w:nsid w:val="0C9B5608"/>
    <w:multiLevelType w:val="hybridMultilevel"/>
    <w:tmpl w:val="5DEA7754"/>
    <w:lvl w:ilvl="0" w:tplc="6FA6C358">
      <w:start w:val="1"/>
      <w:numFmt w:val="bullet"/>
      <w:pStyle w:val="TextBox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4663F"/>
    <w:multiLevelType w:val="hybridMultilevel"/>
    <w:tmpl w:val="7974C2B4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4386DAB"/>
    <w:multiLevelType w:val="hybridMultilevel"/>
    <w:tmpl w:val="78C463A2"/>
    <w:lvl w:ilvl="0" w:tplc="6CEE4D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70C625C"/>
    <w:multiLevelType w:val="hybridMultilevel"/>
    <w:tmpl w:val="1506F118"/>
    <w:lvl w:ilvl="0" w:tplc="CFAC7E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139D1"/>
    <w:multiLevelType w:val="hybridMultilevel"/>
    <w:tmpl w:val="724E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B0D46"/>
    <w:multiLevelType w:val="multilevel"/>
    <w:tmpl w:val="DF6CC37E"/>
    <w:styleLink w:val="List36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12" w15:restartNumberingAfterBreak="0">
    <w:nsid w:val="26C10704"/>
    <w:multiLevelType w:val="hybridMultilevel"/>
    <w:tmpl w:val="36E0B27E"/>
    <w:lvl w:ilvl="0" w:tplc="2700A19E">
      <w:start w:val="1"/>
      <w:numFmt w:val="bullet"/>
      <w:pStyle w:val="Bullet3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BAF4C70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A4361A"/>
    <w:multiLevelType w:val="multilevel"/>
    <w:tmpl w:val="9CB42B8A"/>
    <w:styleLink w:val="List38"/>
    <w:lvl w:ilvl="0">
      <w:start w:val="17"/>
      <w:numFmt w:val="decimal"/>
      <w:lvlText w:val="%1."/>
      <w:lvlJc w:val="left"/>
      <w:pPr>
        <w:tabs>
          <w:tab w:val="num" w:pos="690"/>
        </w:tabs>
        <w:ind w:left="690" w:hanging="33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14" w15:restartNumberingAfterBreak="0">
    <w:nsid w:val="31DC7F82"/>
    <w:multiLevelType w:val="multilevel"/>
    <w:tmpl w:val="72FA67C8"/>
    <w:lvl w:ilvl="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808080"/>
        <w:sz w:val="24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F7F7F"/>
        <w:sz w:val="16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747645"/>
    <w:multiLevelType w:val="hybridMultilevel"/>
    <w:tmpl w:val="7974C2B4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6726D45"/>
    <w:multiLevelType w:val="hybridMultilevel"/>
    <w:tmpl w:val="771E1528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7" w15:restartNumberingAfterBreak="0">
    <w:nsid w:val="3D897660"/>
    <w:multiLevelType w:val="multilevel"/>
    <w:tmpl w:val="0F022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131620"/>
    <w:multiLevelType w:val="hybridMultilevel"/>
    <w:tmpl w:val="4C3C0A42"/>
    <w:lvl w:ilvl="0" w:tplc="C0CE5714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9033FD"/>
    <w:multiLevelType w:val="hybridMultilevel"/>
    <w:tmpl w:val="E7E24590"/>
    <w:lvl w:ilvl="0" w:tplc="DA0CBEEC">
      <w:start w:val="900"/>
      <w:numFmt w:val="bullet"/>
      <w:lvlText w:val="•"/>
      <w:lvlJc w:val="left"/>
      <w:pPr>
        <w:ind w:left="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0" w15:restartNumberingAfterBreak="0">
    <w:nsid w:val="490D2E88"/>
    <w:multiLevelType w:val="hybridMultilevel"/>
    <w:tmpl w:val="B89E030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491D26C4"/>
    <w:multiLevelType w:val="multilevel"/>
    <w:tmpl w:val="E1E80036"/>
    <w:lvl w:ilvl="0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  <w:color w:val="808080"/>
        <w:sz w:val="16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51811646"/>
    <w:multiLevelType w:val="hybridMultilevel"/>
    <w:tmpl w:val="64F8D7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2401A90"/>
    <w:multiLevelType w:val="hybridMultilevel"/>
    <w:tmpl w:val="84C8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57ED2"/>
    <w:multiLevelType w:val="multilevel"/>
    <w:tmpl w:val="3A72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EF54B7"/>
    <w:multiLevelType w:val="multilevel"/>
    <w:tmpl w:val="6C06AB96"/>
    <w:styleLink w:val="List39"/>
    <w:lvl w:ilvl="0"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000000"/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</w:abstractNum>
  <w:abstractNum w:abstractNumId="26" w15:restartNumberingAfterBreak="0">
    <w:nsid w:val="57A10349"/>
    <w:multiLevelType w:val="hybridMultilevel"/>
    <w:tmpl w:val="8A62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36BDC"/>
    <w:multiLevelType w:val="multilevel"/>
    <w:tmpl w:val="0706D4C2"/>
    <w:lvl w:ilvl="0">
      <w:start w:val="1"/>
      <w:numFmt w:val="upperLetter"/>
      <w:pStyle w:val="AppendixHeading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1"/>
      <w:lvlText w:val="%1%2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ppendixHeading2"/>
      <w:lvlText w:val="%1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3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AppendixHeading4"/>
      <w:lvlText w:val="%1%2.%3.%4.%5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A5F0C44"/>
    <w:multiLevelType w:val="hybridMultilevel"/>
    <w:tmpl w:val="6F92C7E8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9" w15:restartNumberingAfterBreak="0">
    <w:nsid w:val="6C9D23A3"/>
    <w:multiLevelType w:val="hybridMultilevel"/>
    <w:tmpl w:val="A4EA4664"/>
    <w:lvl w:ilvl="0" w:tplc="E32224EE">
      <w:start w:val="1"/>
      <w:numFmt w:val="bullet"/>
      <w:pStyle w:val="Bullet4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D67DA"/>
    <w:multiLevelType w:val="hybridMultilevel"/>
    <w:tmpl w:val="EA30EF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BE73D5"/>
    <w:multiLevelType w:val="hybridMultilevel"/>
    <w:tmpl w:val="214E22E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8970104"/>
    <w:multiLevelType w:val="hybridMultilevel"/>
    <w:tmpl w:val="3296FE8C"/>
    <w:lvl w:ilvl="0" w:tplc="F7041A24">
      <w:numFmt w:val="bullet"/>
      <w:lvlText w:val="●"/>
      <w:lvlJc w:val="left"/>
      <w:pPr>
        <w:ind w:left="15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292D"/>
        <w:spacing w:val="0"/>
        <w:w w:val="100"/>
        <w:sz w:val="24"/>
        <w:szCs w:val="24"/>
        <w:lang w:val="en-US" w:eastAsia="en-US" w:bidi="ar-SA"/>
      </w:rPr>
    </w:lvl>
    <w:lvl w:ilvl="1" w:tplc="1930A4D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7090B17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AB1E400A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35FE9AC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AFCE265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47410D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0544C3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62629F5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932975520">
    <w:abstractNumId w:val="3"/>
  </w:num>
  <w:num w:numId="2" w16cid:durableId="1011297291">
    <w:abstractNumId w:val="12"/>
  </w:num>
  <w:num w:numId="3" w16cid:durableId="416286539">
    <w:abstractNumId w:val="6"/>
  </w:num>
  <w:num w:numId="4" w16cid:durableId="296372610">
    <w:abstractNumId w:val="4"/>
  </w:num>
  <w:num w:numId="5" w16cid:durableId="934365695">
    <w:abstractNumId w:val="21"/>
  </w:num>
  <w:num w:numId="6" w16cid:durableId="207574738">
    <w:abstractNumId w:val="14"/>
  </w:num>
  <w:num w:numId="7" w16cid:durableId="1919561378">
    <w:abstractNumId w:val="18"/>
  </w:num>
  <w:num w:numId="8" w16cid:durableId="1920946089">
    <w:abstractNumId w:val="29"/>
  </w:num>
  <w:num w:numId="9" w16cid:durableId="2125610344">
    <w:abstractNumId w:val="27"/>
  </w:num>
  <w:num w:numId="10" w16cid:durableId="1821926222">
    <w:abstractNumId w:val="17"/>
  </w:num>
  <w:num w:numId="11" w16cid:durableId="923757314">
    <w:abstractNumId w:val="2"/>
  </w:num>
  <w:num w:numId="12" w16cid:durableId="1234270142">
    <w:abstractNumId w:val="1"/>
  </w:num>
  <w:num w:numId="13" w16cid:durableId="1221331508">
    <w:abstractNumId w:val="13"/>
  </w:num>
  <w:num w:numId="14" w16cid:durableId="75367825">
    <w:abstractNumId w:val="11"/>
  </w:num>
  <w:num w:numId="15" w16cid:durableId="648948145">
    <w:abstractNumId w:val="25"/>
  </w:num>
  <w:num w:numId="16" w16cid:durableId="1536114146">
    <w:abstractNumId w:val="0"/>
  </w:num>
  <w:num w:numId="17" w16cid:durableId="1274677512">
    <w:abstractNumId w:val="8"/>
  </w:num>
  <w:num w:numId="18" w16cid:durableId="799226481">
    <w:abstractNumId w:val="7"/>
  </w:num>
  <w:num w:numId="19" w16cid:durableId="1245339094">
    <w:abstractNumId w:val="30"/>
  </w:num>
  <w:num w:numId="20" w16cid:durableId="416559151">
    <w:abstractNumId w:val="15"/>
  </w:num>
  <w:num w:numId="21" w16cid:durableId="902569674">
    <w:abstractNumId w:val="31"/>
  </w:num>
  <w:num w:numId="22" w16cid:durableId="1538809357">
    <w:abstractNumId w:val="22"/>
  </w:num>
  <w:num w:numId="23" w16cid:durableId="1101222159">
    <w:abstractNumId w:val="9"/>
  </w:num>
  <w:num w:numId="24" w16cid:durableId="1370031623">
    <w:abstractNumId w:val="17"/>
  </w:num>
  <w:num w:numId="25" w16cid:durableId="2033533815">
    <w:abstractNumId w:val="17"/>
  </w:num>
  <w:num w:numId="26" w16cid:durableId="719937899">
    <w:abstractNumId w:val="17"/>
  </w:num>
  <w:num w:numId="27" w16cid:durableId="1921526333">
    <w:abstractNumId w:val="32"/>
  </w:num>
  <w:num w:numId="28" w16cid:durableId="557010060">
    <w:abstractNumId w:val="23"/>
  </w:num>
  <w:num w:numId="29" w16cid:durableId="1696729956">
    <w:abstractNumId w:val="10"/>
  </w:num>
  <w:num w:numId="30" w16cid:durableId="269895522">
    <w:abstractNumId w:val="24"/>
  </w:num>
  <w:num w:numId="31" w16cid:durableId="1239484825">
    <w:abstractNumId w:val="26"/>
  </w:num>
  <w:num w:numId="32" w16cid:durableId="675569706">
    <w:abstractNumId w:val="5"/>
  </w:num>
  <w:num w:numId="33" w16cid:durableId="1821994000">
    <w:abstractNumId w:val="28"/>
  </w:num>
  <w:num w:numId="34" w16cid:durableId="503319948">
    <w:abstractNumId w:val="16"/>
  </w:num>
  <w:num w:numId="35" w16cid:durableId="1639649328">
    <w:abstractNumId w:val="20"/>
  </w:num>
  <w:num w:numId="36" w16cid:durableId="1864248687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MzYwNjI0tDQyM7JU0lEKTi0uzszPAykwrQUAgrSEqSwAAAA="/>
  </w:docVars>
  <w:rsids>
    <w:rsidRoot w:val="00165A31"/>
    <w:rsid w:val="0000029A"/>
    <w:rsid w:val="00000315"/>
    <w:rsid w:val="000004D1"/>
    <w:rsid w:val="000009F3"/>
    <w:rsid w:val="00000A50"/>
    <w:rsid w:val="000016D5"/>
    <w:rsid w:val="00001781"/>
    <w:rsid w:val="00001AF3"/>
    <w:rsid w:val="00002F4B"/>
    <w:rsid w:val="0000309E"/>
    <w:rsid w:val="00003608"/>
    <w:rsid w:val="0000364A"/>
    <w:rsid w:val="000040F2"/>
    <w:rsid w:val="0000419B"/>
    <w:rsid w:val="0000503B"/>
    <w:rsid w:val="00005107"/>
    <w:rsid w:val="00005F9A"/>
    <w:rsid w:val="00005FFA"/>
    <w:rsid w:val="0000689D"/>
    <w:rsid w:val="00006A93"/>
    <w:rsid w:val="00006D84"/>
    <w:rsid w:val="00006E6B"/>
    <w:rsid w:val="000078CA"/>
    <w:rsid w:val="00007916"/>
    <w:rsid w:val="0001045F"/>
    <w:rsid w:val="00010801"/>
    <w:rsid w:val="00010A95"/>
    <w:rsid w:val="00010B95"/>
    <w:rsid w:val="00010BC1"/>
    <w:rsid w:val="00010C80"/>
    <w:rsid w:val="00011309"/>
    <w:rsid w:val="0001144B"/>
    <w:rsid w:val="00011C0D"/>
    <w:rsid w:val="000120E9"/>
    <w:rsid w:val="00012341"/>
    <w:rsid w:val="00012447"/>
    <w:rsid w:val="000125B4"/>
    <w:rsid w:val="00012F7A"/>
    <w:rsid w:val="0001349D"/>
    <w:rsid w:val="00014419"/>
    <w:rsid w:val="000149A8"/>
    <w:rsid w:val="00014CE7"/>
    <w:rsid w:val="00014FBA"/>
    <w:rsid w:val="000152A1"/>
    <w:rsid w:val="000152C7"/>
    <w:rsid w:val="00015E24"/>
    <w:rsid w:val="00015F87"/>
    <w:rsid w:val="000168A3"/>
    <w:rsid w:val="000168F4"/>
    <w:rsid w:val="00016CCC"/>
    <w:rsid w:val="00016F8F"/>
    <w:rsid w:val="00017B31"/>
    <w:rsid w:val="0002083C"/>
    <w:rsid w:val="00020AF7"/>
    <w:rsid w:val="00020E43"/>
    <w:rsid w:val="00020E59"/>
    <w:rsid w:val="00021000"/>
    <w:rsid w:val="000217B5"/>
    <w:rsid w:val="00021C04"/>
    <w:rsid w:val="00021E57"/>
    <w:rsid w:val="000222A7"/>
    <w:rsid w:val="00022440"/>
    <w:rsid w:val="00022646"/>
    <w:rsid w:val="000228E2"/>
    <w:rsid w:val="00022B4E"/>
    <w:rsid w:val="00022D62"/>
    <w:rsid w:val="00022F0F"/>
    <w:rsid w:val="000230B0"/>
    <w:rsid w:val="00023449"/>
    <w:rsid w:val="00023F9A"/>
    <w:rsid w:val="00024171"/>
    <w:rsid w:val="0002426C"/>
    <w:rsid w:val="000244F1"/>
    <w:rsid w:val="00024B55"/>
    <w:rsid w:val="0002528F"/>
    <w:rsid w:val="000254AF"/>
    <w:rsid w:val="00025947"/>
    <w:rsid w:val="00025BF1"/>
    <w:rsid w:val="00025D03"/>
    <w:rsid w:val="00025E1F"/>
    <w:rsid w:val="00025F9B"/>
    <w:rsid w:val="000265B0"/>
    <w:rsid w:val="00026BEC"/>
    <w:rsid w:val="00026C83"/>
    <w:rsid w:val="0002733E"/>
    <w:rsid w:val="000277B2"/>
    <w:rsid w:val="00027A79"/>
    <w:rsid w:val="00030520"/>
    <w:rsid w:val="0003070B"/>
    <w:rsid w:val="0003089D"/>
    <w:rsid w:val="00030C72"/>
    <w:rsid w:val="00031668"/>
    <w:rsid w:val="00032068"/>
    <w:rsid w:val="00032168"/>
    <w:rsid w:val="00032DE6"/>
    <w:rsid w:val="00032E66"/>
    <w:rsid w:val="000330B6"/>
    <w:rsid w:val="000338FA"/>
    <w:rsid w:val="000339AF"/>
    <w:rsid w:val="00033AFA"/>
    <w:rsid w:val="00033B1C"/>
    <w:rsid w:val="000349AC"/>
    <w:rsid w:val="00034DA3"/>
    <w:rsid w:val="00034EAE"/>
    <w:rsid w:val="0003539A"/>
    <w:rsid w:val="00035A92"/>
    <w:rsid w:val="000362A1"/>
    <w:rsid w:val="0003639D"/>
    <w:rsid w:val="00036530"/>
    <w:rsid w:val="000365F5"/>
    <w:rsid w:val="000366FF"/>
    <w:rsid w:val="000369CF"/>
    <w:rsid w:val="00036C5E"/>
    <w:rsid w:val="00036F9D"/>
    <w:rsid w:val="00037058"/>
    <w:rsid w:val="000370A8"/>
    <w:rsid w:val="00037225"/>
    <w:rsid w:val="0003779D"/>
    <w:rsid w:val="00037849"/>
    <w:rsid w:val="000378CE"/>
    <w:rsid w:val="00037B34"/>
    <w:rsid w:val="00037D3F"/>
    <w:rsid w:val="00037DC7"/>
    <w:rsid w:val="00040615"/>
    <w:rsid w:val="0004084C"/>
    <w:rsid w:val="00040ABD"/>
    <w:rsid w:val="00041320"/>
    <w:rsid w:val="00041AC3"/>
    <w:rsid w:val="00042823"/>
    <w:rsid w:val="00042B0B"/>
    <w:rsid w:val="00042C99"/>
    <w:rsid w:val="00043B58"/>
    <w:rsid w:val="00043EB7"/>
    <w:rsid w:val="00044535"/>
    <w:rsid w:val="00044E86"/>
    <w:rsid w:val="00045099"/>
    <w:rsid w:val="00045384"/>
    <w:rsid w:val="000454D7"/>
    <w:rsid w:val="000456BB"/>
    <w:rsid w:val="00045713"/>
    <w:rsid w:val="00045AF7"/>
    <w:rsid w:val="00046A49"/>
    <w:rsid w:val="00046B75"/>
    <w:rsid w:val="00046D1E"/>
    <w:rsid w:val="00046D20"/>
    <w:rsid w:val="00047887"/>
    <w:rsid w:val="00047C03"/>
    <w:rsid w:val="00050149"/>
    <w:rsid w:val="0005028E"/>
    <w:rsid w:val="0005053E"/>
    <w:rsid w:val="000506CA"/>
    <w:rsid w:val="0005088B"/>
    <w:rsid w:val="00050A38"/>
    <w:rsid w:val="00050E97"/>
    <w:rsid w:val="00050F5F"/>
    <w:rsid w:val="00050F9C"/>
    <w:rsid w:val="0005149F"/>
    <w:rsid w:val="000515A1"/>
    <w:rsid w:val="0005177B"/>
    <w:rsid w:val="000517CF"/>
    <w:rsid w:val="000518CF"/>
    <w:rsid w:val="000526E2"/>
    <w:rsid w:val="00052FFD"/>
    <w:rsid w:val="00053534"/>
    <w:rsid w:val="00053FD0"/>
    <w:rsid w:val="000541D9"/>
    <w:rsid w:val="00054888"/>
    <w:rsid w:val="00054B18"/>
    <w:rsid w:val="00055777"/>
    <w:rsid w:val="000558D8"/>
    <w:rsid w:val="00056582"/>
    <w:rsid w:val="00056BF6"/>
    <w:rsid w:val="00056C69"/>
    <w:rsid w:val="00057B66"/>
    <w:rsid w:val="00057B6C"/>
    <w:rsid w:val="00057E2C"/>
    <w:rsid w:val="00060051"/>
    <w:rsid w:val="000606D2"/>
    <w:rsid w:val="000607EF"/>
    <w:rsid w:val="000609F7"/>
    <w:rsid w:val="00060B9B"/>
    <w:rsid w:val="0006128E"/>
    <w:rsid w:val="000612A5"/>
    <w:rsid w:val="00061500"/>
    <w:rsid w:val="00061682"/>
    <w:rsid w:val="0006190C"/>
    <w:rsid w:val="00061CDA"/>
    <w:rsid w:val="0006237A"/>
    <w:rsid w:val="000623A8"/>
    <w:rsid w:val="00062D0B"/>
    <w:rsid w:val="000631AD"/>
    <w:rsid w:val="000635C6"/>
    <w:rsid w:val="000636A1"/>
    <w:rsid w:val="000636A7"/>
    <w:rsid w:val="00063772"/>
    <w:rsid w:val="000639D6"/>
    <w:rsid w:val="00063B22"/>
    <w:rsid w:val="000643E5"/>
    <w:rsid w:val="000645C1"/>
    <w:rsid w:val="0006471F"/>
    <w:rsid w:val="00064889"/>
    <w:rsid w:val="0006490C"/>
    <w:rsid w:val="00064E36"/>
    <w:rsid w:val="0006534E"/>
    <w:rsid w:val="00065460"/>
    <w:rsid w:val="00066265"/>
    <w:rsid w:val="00066E7E"/>
    <w:rsid w:val="00066ECD"/>
    <w:rsid w:val="000703D4"/>
    <w:rsid w:val="0007069D"/>
    <w:rsid w:val="00070870"/>
    <w:rsid w:val="00070F75"/>
    <w:rsid w:val="000719FF"/>
    <w:rsid w:val="00071E5C"/>
    <w:rsid w:val="00072C71"/>
    <w:rsid w:val="00072E4C"/>
    <w:rsid w:val="000730A7"/>
    <w:rsid w:val="0007330D"/>
    <w:rsid w:val="0007350E"/>
    <w:rsid w:val="00073A36"/>
    <w:rsid w:val="00073F31"/>
    <w:rsid w:val="0007421B"/>
    <w:rsid w:val="00074647"/>
    <w:rsid w:val="00074E36"/>
    <w:rsid w:val="00075AF7"/>
    <w:rsid w:val="00075B26"/>
    <w:rsid w:val="00076193"/>
    <w:rsid w:val="0007621C"/>
    <w:rsid w:val="000770F5"/>
    <w:rsid w:val="00077410"/>
    <w:rsid w:val="00077B38"/>
    <w:rsid w:val="00077F71"/>
    <w:rsid w:val="00080452"/>
    <w:rsid w:val="00080A33"/>
    <w:rsid w:val="00080C36"/>
    <w:rsid w:val="00080CBA"/>
    <w:rsid w:val="00081566"/>
    <w:rsid w:val="00081622"/>
    <w:rsid w:val="00081A7C"/>
    <w:rsid w:val="000823F9"/>
    <w:rsid w:val="000824BA"/>
    <w:rsid w:val="000826C7"/>
    <w:rsid w:val="00082B73"/>
    <w:rsid w:val="00082D41"/>
    <w:rsid w:val="00082EB1"/>
    <w:rsid w:val="00083248"/>
    <w:rsid w:val="0008348A"/>
    <w:rsid w:val="000835AA"/>
    <w:rsid w:val="000839F0"/>
    <w:rsid w:val="00084492"/>
    <w:rsid w:val="000844D3"/>
    <w:rsid w:val="000854C4"/>
    <w:rsid w:val="00085624"/>
    <w:rsid w:val="00085685"/>
    <w:rsid w:val="000869C3"/>
    <w:rsid w:val="00086A78"/>
    <w:rsid w:val="0008724D"/>
    <w:rsid w:val="0008725A"/>
    <w:rsid w:val="0008726F"/>
    <w:rsid w:val="00087376"/>
    <w:rsid w:val="00087590"/>
    <w:rsid w:val="00087C16"/>
    <w:rsid w:val="00087DB3"/>
    <w:rsid w:val="00087E25"/>
    <w:rsid w:val="00087E3A"/>
    <w:rsid w:val="0009000C"/>
    <w:rsid w:val="000901F2"/>
    <w:rsid w:val="00090523"/>
    <w:rsid w:val="0009057B"/>
    <w:rsid w:val="00090BAC"/>
    <w:rsid w:val="00090C82"/>
    <w:rsid w:val="00090D3E"/>
    <w:rsid w:val="00090FAD"/>
    <w:rsid w:val="0009129C"/>
    <w:rsid w:val="000915FF"/>
    <w:rsid w:val="000919CD"/>
    <w:rsid w:val="00091CE3"/>
    <w:rsid w:val="000924F6"/>
    <w:rsid w:val="00092A7D"/>
    <w:rsid w:val="00092BCE"/>
    <w:rsid w:val="0009360E"/>
    <w:rsid w:val="00093748"/>
    <w:rsid w:val="0009394D"/>
    <w:rsid w:val="000942EF"/>
    <w:rsid w:val="000944B0"/>
    <w:rsid w:val="000945FB"/>
    <w:rsid w:val="000946E8"/>
    <w:rsid w:val="000948C9"/>
    <w:rsid w:val="00095083"/>
    <w:rsid w:val="0009552A"/>
    <w:rsid w:val="00095F72"/>
    <w:rsid w:val="00096A39"/>
    <w:rsid w:val="00096D0E"/>
    <w:rsid w:val="00097074"/>
    <w:rsid w:val="0009718D"/>
    <w:rsid w:val="00097812"/>
    <w:rsid w:val="00097B32"/>
    <w:rsid w:val="00097FFE"/>
    <w:rsid w:val="000A18A5"/>
    <w:rsid w:val="000A19DA"/>
    <w:rsid w:val="000A2086"/>
    <w:rsid w:val="000A25C5"/>
    <w:rsid w:val="000A2641"/>
    <w:rsid w:val="000A2C81"/>
    <w:rsid w:val="000A2CDB"/>
    <w:rsid w:val="000A3167"/>
    <w:rsid w:val="000A339E"/>
    <w:rsid w:val="000A3782"/>
    <w:rsid w:val="000A3914"/>
    <w:rsid w:val="000A410B"/>
    <w:rsid w:val="000A472A"/>
    <w:rsid w:val="000A5B08"/>
    <w:rsid w:val="000A5E9E"/>
    <w:rsid w:val="000A5F14"/>
    <w:rsid w:val="000A603A"/>
    <w:rsid w:val="000A60E7"/>
    <w:rsid w:val="000A64A8"/>
    <w:rsid w:val="000A6C79"/>
    <w:rsid w:val="000A6E0F"/>
    <w:rsid w:val="000A777A"/>
    <w:rsid w:val="000A7899"/>
    <w:rsid w:val="000A7B49"/>
    <w:rsid w:val="000B0540"/>
    <w:rsid w:val="000B0CBA"/>
    <w:rsid w:val="000B160A"/>
    <w:rsid w:val="000B242F"/>
    <w:rsid w:val="000B2615"/>
    <w:rsid w:val="000B2850"/>
    <w:rsid w:val="000B2A0C"/>
    <w:rsid w:val="000B2B8C"/>
    <w:rsid w:val="000B2F7E"/>
    <w:rsid w:val="000B364C"/>
    <w:rsid w:val="000B3C10"/>
    <w:rsid w:val="000B403E"/>
    <w:rsid w:val="000B42FD"/>
    <w:rsid w:val="000B4A89"/>
    <w:rsid w:val="000B4AF5"/>
    <w:rsid w:val="000B4B45"/>
    <w:rsid w:val="000B4CB5"/>
    <w:rsid w:val="000B4D4B"/>
    <w:rsid w:val="000B4E7D"/>
    <w:rsid w:val="000B5129"/>
    <w:rsid w:val="000B5D17"/>
    <w:rsid w:val="000B604B"/>
    <w:rsid w:val="000B6379"/>
    <w:rsid w:val="000B6D25"/>
    <w:rsid w:val="000B6F38"/>
    <w:rsid w:val="000B7113"/>
    <w:rsid w:val="000B78C8"/>
    <w:rsid w:val="000B7A74"/>
    <w:rsid w:val="000C011A"/>
    <w:rsid w:val="000C07A1"/>
    <w:rsid w:val="000C0BF2"/>
    <w:rsid w:val="000C0D59"/>
    <w:rsid w:val="000C1330"/>
    <w:rsid w:val="000C1538"/>
    <w:rsid w:val="000C25B2"/>
    <w:rsid w:val="000C2715"/>
    <w:rsid w:val="000C27AC"/>
    <w:rsid w:val="000C2B52"/>
    <w:rsid w:val="000C30C7"/>
    <w:rsid w:val="000C3110"/>
    <w:rsid w:val="000C343B"/>
    <w:rsid w:val="000C3A49"/>
    <w:rsid w:val="000C3CA1"/>
    <w:rsid w:val="000C3ECD"/>
    <w:rsid w:val="000C44CA"/>
    <w:rsid w:val="000C49A5"/>
    <w:rsid w:val="000C4CEE"/>
    <w:rsid w:val="000C6EDD"/>
    <w:rsid w:val="000C6F68"/>
    <w:rsid w:val="000C7383"/>
    <w:rsid w:val="000C782D"/>
    <w:rsid w:val="000D007F"/>
    <w:rsid w:val="000D00AA"/>
    <w:rsid w:val="000D0AD9"/>
    <w:rsid w:val="000D0E10"/>
    <w:rsid w:val="000D1FB4"/>
    <w:rsid w:val="000D253B"/>
    <w:rsid w:val="000D2586"/>
    <w:rsid w:val="000D268E"/>
    <w:rsid w:val="000D280A"/>
    <w:rsid w:val="000D2C24"/>
    <w:rsid w:val="000D31C4"/>
    <w:rsid w:val="000D3DD4"/>
    <w:rsid w:val="000D48FB"/>
    <w:rsid w:val="000D4C71"/>
    <w:rsid w:val="000D4F91"/>
    <w:rsid w:val="000D5355"/>
    <w:rsid w:val="000D54A6"/>
    <w:rsid w:val="000D620D"/>
    <w:rsid w:val="000D6360"/>
    <w:rsid w:val="000D641F"/>
    <w:rsid w:val="000D6644"/>
    <w:rsid w:val="000D6879"/>
    <w:rsid w:val="000D68BF"/>
    <w:rsid w:val="000D6D8E"/>
    <w:rsid w:val="000D6E9E"/>
    <w:rsid w:val="000D7415"/>
    <w:rsid w:val="000D777E"/>
    <w:rsid w:val="000D7EEA"/>
    <w:rsid w:val="000E067E"/>
    <w:rsid w:val="000E0AF5"/>
    <w:rsid w:val="000E0D0D"/>
    <w:rsid w:val="000E0D53"/>
    <w:rsid w:val="000E1118"/>
    <w:rsid w:val="000E1174"/>
    <w:rsid w:val="000E1421"/>
    <w:rsid w:val="000E162C"/>
    <w:rsid w:val="000E192C"/>
    <w:rsid w:val="000E378F"/>
    <w:rsid w:val="000E431B"/>
    <w:rsid w:val="000E4A7F"/>
    <w:rsid w:val="000E4BE9"/>
    <w:rsid w:val="000E4C8A"/>
    <w:rsid w:val="000E4C9E"/>
    <w:rsid w:val="000E4EA9"/>
    <w:rsid w:val="000E51F8"/>
    <w:rsid w:val="000E5489"/>
    <w:rsid w:val="000E5948"/>
    <w:rsid w:val="000E5B4E"/>
    <w:rsid w:val="000E5BA3"/>
    <w:rsid w:val="000E6218"/>
    <w:rsid w:val="000E6280"/>
    <w:rsid w:val="000E632C"/>
    <w:rsid w:val="000E6342"/>
    <w:rsid w:val="000E6560"/>
    <w:rsid w:val="000E672D"/>
    <w:rsid w:val="000E72F1"/>
    <w:rsid w:val="000E73D6"/>
    <w:rsid w:val="000E7578"/>
    <w:rsid w:val="000E7786"/>
    <w:rsid w:val="000E77FA"/>
    <w:rsid w:val="000E782B"/>
    <w:rsid w:val="000F00BD"/>
    <w:rsid w:val="000F05DC"/>
    <w:rsid w:val="000F05E1"/>
    <w:rsid w:val="000F09D3"/>
    <w:rsid w:val="000F0C62"/>
    <w:rsid w:val="000F0ECD"/>
    <w:rsid w:val="000F17D6"/>
    <w:rsid w:val="000F1819"/>
    <w:rsid w:val="000F1846"/>
    <w:rsid w:val="000F2085"/>
    <w:rsid w:val="000F255A"/>
    <w:rsid w:val="000F2ADD"/>
    <w:rsid w:val="000F3264"/>
    <w:rsid w:val="000F3692"/>
    <w:rsid w:val="000F38AD"/>
    <w:rsid w:val="000F3AA1"/>
    <w:rsid w:val="000F3E31"/>
    <w:rsid w:val="000F4713"/>
    <w:rsid w:val="000F5709"/>
    <w:rsid w:val="000F5A62"/>
    <w:rsid w:val="000F604E"/>
    <w:rsid w:val="000F62A6"/>
    <w:rsid w:val="000F63BE"/>
    <w:rsid w:val="000F6473"/>
    <w:rsid w:val="000F7212"/>
    <w:rsid w:val="000F7374"/>
    <w:rsid w:val="000F7AC1"/>
    <w:rsid w:val="000F7E35"/>
    <w:rsid w:val="000F7EEC"/>
    <w:rsid w:val="0010022F"/>
    <w:rsid w:val="00100336"/>
    <w:rsid w:val="001003A0"/>
    <w:rsid w:val="00100831"/>
    <w:rsid w:val="00100A27"/>
    <w:rsid w:val="001020ED"/>
    <w:rsid w:val="001023F3"/>
    <w:rsid w:val="001026AA"/>
    <w:rsid w:val="00102B57"/>
    <w:rsid w:val="00102DE1"/>
    <w:rsid w:val="00104467"/>
    <w:rsid w:val="00104729"/>
    <w:rsid w:val="00104A69"/>
    <w:rsid w:val="00104EF3"/>
    <w:rsid w:val="0010564C"/>
    <w:rsid w:val="00105886"/>
    <w:rsid w:val="00105AD3"/>
    <w:rsid w:val="001060B0"/>
    <w:rsid w:val="00106227"/>
    <w:rsid w:val="00106801"/>
    <w:rsid w:val="001076A2"/>
    <w:rsid w:val="00107791"/>
    <w:rsid w:val="00107E2D"/>
    <w:rsid w:val="001100F7"/>
    <w:rsid w:val="001107F0"/>
    <w:rsid w:val="001108D9"/>
    <w:rsid w:val="001109FB"/>
    <w:rsid w:val="001116FB"/>
    <w:rsid w:val="00111D77"/>
    <w:rsid w:val="00112448"/>
    <w:rsid w:val="0011262C"/>
    <w:rsid w:val="00112912"/>
    <w:rsid w:val="00112E13"/>
    <w:rsid w:val="001131C6"/>
    <w:rsid w:val="001134A6"/>
    <w:rsid w:val="00113738"/>
    <w:rsid w:val="001138C5"/>
    <w:rsid w:val="00113A1B"/>
    <w:rsid w:val="00113FD3"/>
    <w:rsid w:val="00114118"/>
    <w:rsid w:val="00114281"/>
    <w:rsid w:val="0011449A"/>
    <w:rsid w:val="00114812"/>
    <w:rsid w:val="00114BF7"/>
    <w:rsid w:val="00115334"/>
    <w:rsid w:val="0011565F"/>
    <w:rsid w:val="00115BD8"/>
    <w:rsid w:val="00115D32"/>
    <w:rsid w:val="0011645A"/>
    <w:rsid w:val="0011693F"/>
    <w:rsid w:val="00116BF2"/>
    <w:rsid w:val="00116E70"/>
    <w:rsid w:val="00117262"/>
    <w:rsid w:val="00117786"/>
    <w:rsid w:val="001178BB"/>
    <w:rsid w:val="00117B61"/>
    <w:rsid w:val="00117DC0"/>
    <w:rsid w:val="001209AF"/>
    <w:rsid w:val="00120AC0"/>
    <w:rsid w:val="00120D55"/>
    <w:rsid w:val="00120EA4"/>
    <w:rsid w:val="00121040"/>
    <w:rsid w:val="0012155E"/>
    <w:rsid w:val="00121E7C"/>
    <w:rsid w:val="0012208C"/>
    <w:rsid w:val="00122471"/>
    <w:rsid w:val="0012279D"/>
    <w:rsid w:val="00122E93"/>
    <w:rsid w:val="00122F5F"/>
    <w:rsid w:val="001231A6"/>
    <w:rsid w:val="00123CB8"/>
    <w:rsid w:val="001240B9"/>
    <w:rsid w:val="001243A4"/>
    <w:rsid w:val="00124553"/>
    <w:rsid w:val="00124C3B"/>
    <w:rsid w:val="00124E29"/>
    <w:rsid w:val="00124F9A"/>
    <w:rsid w:val="001257EA"/>
    <w:rsid w:val="00125E21"/>
    <w:rsid w:val="00125FCE"/>
    <w:rsid w:val="001260B4"/>
    <w:rsid w:val="00126360"/>
    <w:rsid w:val="001268F7"/>
    <w:rsid w:val="001277A0"/>
    <w:rsid w:val="00127DA5"/>
    <w:rsid w:val="001307F0"/>
    <w:rsid w:val="0013143E"/>
    <w:rsid w:val="0013150E"/>
    <w:rsid w:val="00131623"/>
    <w:rsid w:val="00131A55"/>
    <w:rsid w:val="00131E57"/>
    <w:rsid w:val="001323C1"/>
    <w:rsid w:val="001326E7"/>
    <w:rsid w:val="00132F5D"/>
    <w:rsid w:val="001333AE"/>
    <w:rsid w:val="00133850"/>
    <w:rsid w:val="00133EB6"/>
    <w:rsid w:val="0013441E"/>
    <w:rsid w:val="001347EB"/>
    <w:rsid w:val="00134B3B"/>
    <w:rsid w:val="00134B98"/>
    <w:rsid w:val="00134EAB"/>
    <w:rsid w:val="001351B1"/>
    <w:rsid w:val="00135231"/>
    <w:rsid w:val="00135571"/>
    <w:rsid w:val="0013567C"/>
    <w:rsid w:val="00135878"/>
    <w:rsid w:val="001367F9"/>
    <w:rsid w:val="00136AB3"/>
    <w:rsid w:val="00136EB1"/>
    <w:rsid w:val="0013710F"/>
    <w:rsid w:val="001371FD"/>
    <w:rsid w:val="0013767E"/>
    <w:rsid w:val="001377A4"/>
    <w:rsid w:val="001378DB"/>
    <w:rsid w:val="00137EE7"/>
    <w:rsid w:val="00137EFE"/>
    <w:rsid w:val="0014012F"/>
    <w:rsid w:val="001402DA"/>
    <w:rsid w:val="001402FF"/>
    <w:rsid w:val="00140519"/>
    <w:rsid w:val="00140A8E"/>
    <w:rsid w:val="00140B54"/>
    <w:rsid w:val="00141598"/>
    <w:rsid w:val="00141A94"/>
    <w:rsid w:val="00141EDB"/>
    <w:rsid w:val="00142162"/>
    <w:rsid w:val="0014221C"/>
    <w:rsid w:val="0014233B"/>
    <w:rsid w:val="00142A68"/>
    <w:rsid w:val="00142FAA"/>
    <w:rsid w:val="00143559"/>
    <w:rsid w:val="00143B19"/>
    <w:rsid w:val="0014406E"/>
    <w:rsid w:val="001440BF"/>
    <w:rsid w:val="001445B7"/>
    <w:rsid w:val="0014461C"/>
    <w:rsid w:val="001454AC"/>
    <w:rsid w:val="001455BC"/>
    <w:rsid w:val="00145B0C"/>
    <w:rsid w:val="00145E99"/>
    <w:rsid w:val="00145EBF"/>
    <w:rsid w:val="001461E9"/>
    <w:rsid w:val="00146DC1"/>
    <w:rsid w:val="00146F7A"/>
    <w:rsid w:val="001475E8"/>
    <w:rsid w:val="00147C61"/>
    <w:rsid w:val="00150655"/>
    <w:rsid w:val="00150666"/>
    <w:rsid w:val="001506A2"/>
    <w:rsid w:val="00150829"/>
    <w:rsid w:val="00150908"/>
    <w:rsid w:val="0015090E"/>
    <w:rsid w:val="00150BBD"/>
    <w:rsid w:val="00150DB4"/>
    <w:rsid w:val="001510F4"/>
    <w:rsid w:val="001512D0"/>
    <w:rsid w:val="00151EAA"/>
    <w:rsid w:val="0015249B"/>
    <w:rsid w:val="001526F2"/>
    <w:rsid w:val="00152BB5"/>
    <w:rsid w:val="00153626"/>
    <w:rsid w:val="00153724"/>
    <w:rsid w:val="0015375F"/>
    <w:rsid w:val="00153D16"/>
    <w:rsid w:val="00154C1F"/>
    <w:rsid w:val="00155199"/>
    <w:rsid w:val="00155288"/>
    <w:rsid w:val="001556F2"/>
    <w:rsid w:val="00155907"/>
    <w:rsid w:val="00155C5A"/>
    <w:rsid w:val="001560C6"/>
    <w:rsid w:val="0015674B"/>
    <w:rsid w:val="00156C72"/>
    <w:rsid w:val="00156C9E"/>
    <w:rsid w:val="00157B3F"/>
    <w:rsid w:val="00157CD3"/>
    <w:rsid w:val="00160387"/>
    <w:rsid w:val="001604F2"/>
    <w:rsid w:val="00160660"/>
    <w:rsid w:val="00160C93"/>
    <w:rsid w:val="00160CAD"/>
    <w:rsid w:val="001614DB"/>
    <w:rsid w:val="00162560"/>
    <w:rsid w:val="0016256A"/>
    <w:rsid w:val="00162EE4"/>
    <w:rsid w:val="0016326F"/>
    <w:rsid w:val="001638AF"/>
    <w:rsid w:val="0016428A"/>
    <w:rsid w:val="00164519"/>
    <w:rsid w:val="00164601"/>
    <w:rsid w:val="001646CE"/>
    <w:rsid w:val="00164BB6"/>
    <w:rsid w:val="001650B7"/>
    <w:rsid w:val="00165A31"/>
    <w:rsid w:val="00165BB5"/>
    <w:rsid w:val="00165BDA"/>
    <w:rsid w:val="00165CDB"/>
    <w:rsid w:val="00166B72"/>
    <w:rsid w:val="001675BB"/>
    <w:rsid w:val="0016760C"/>
    <w:rsid w:val="00167994"/>
    <w:rsid w:val="00167E9D"/>
    <w:rsid w:val="00170066"/>
    <w:rsid w:val="001700FB"/>
    <w:rsid w:val="001709B5"/>
    <w:rsid w:val="00170FE7"/>
    <w:rsid w:val="00171444"/>
    <w:rsid w:val="0017156C"/>
    <w:rsid w:val="00171785"/>
    <w:rsid w:val="00171E52"/>
    <w:rsid w:val="00172007"/>
    <w:rsid w:val="001720E2"/>
    <w:rsid w:val="00172123"/>
    <w:rsid w:val="00172767"/>
    <w:rsid w:val="001728C1"/>
    <w:rsid w:val="00173890"/>
    <w:rsid w:val="00173D77"/>
    <w:rsid w:val="00173E00"/>
    <w:rsid w:val="001748D0"/>
    <w:rsid w:val="00174BA0"/>
    <w:rsid w:val="00174C0C"/>
    <w:rsid w:val="001754F4"/>
    <w:rsid w:val="001759EE"/>
    <w:rsid w:val="00175A76"/>
    <w:rsid w:val="00175B5C"/>
    <w:rsid w:val="00176187"/>
    <w:rsid w:val="00177061"/>
    <w:rsid w:val="00177253"/>
    <w:rsid w:val="0017768D"/>
    <w:rsid w:val="0018011C"/>
    <w:rsid w:val="001806B5"/>
    <w:rsid w:val="00180741"/>
    <w:rsid w:val="00180DFA"/>
    <w:rsid w:val="0018171B"/>
    <w:rsid w:val="00181CB8"/>
    <w:rsid w:val="00181F51"/>
    <w:rsid w:val="001822A7"/>
    <w:rsid w:val="001832BA"/>
    <w:rsid w:val="001832D0"/>
    <w:rsid w:val="00183503"/>
    <w:rsid w:val="001835E4"/>
    <w:rsid w:val="00183A02"/>
    <w:rsid w:val="00185041"/>
    <w:rsid w:val="001856E1"/>
    <w:rsid w:val="001859AC"/>
    <w:rsid w:val="00185A2A"/>
    <w:rsid w:val="00185E49"/>
    <w:rsid w:val="001860AB"/>
    <w:rsid w:val="001860B6"/>
    <w:rsid w:val="001861F5"/>
    <w:rsid w:val="00186383"/>
    <w:rsid w:val="00186DB5"/>
    <w:rsid w:val="00186F38"/>
    <w:rsid w:val="00187731"/>
    <w:rsid w:val="0018776C"/>
    <w:rsid w:val="00187AFD"/>
    <w:rsid w:val="00187EB7"/>
    <w:rsid w:val="001913B6"/>
    <w:rsid w:val="0019145E"/>
    <w:rsid w:val="001914C1"/>
    <w:rsid w:val="001914D2"/>
    <w:rsid w:val="001918C7"/>
    <w:rsid w:val="00191A40"/>
    <w:rsid w:val="00191AD9"/>
    <w:rsid w:val="0019240D"/>
    <w:rsid w:val="00192E01"/>
    <w:rsid w:val="0019324A"/>
    <w:rsid w:val="00193250"/>
    <w:rsid w:val="00193917"/>
    <w:rsid w:val="00193D7D"/>
    <w:rsid w:val="001940B3"/>
    <w:rsid w:val="00194825"/>
    <w:rsid w:val="00194E8E"/>
    <w:rsid w:val="00195531"/>
    <w:rsid w:val="0019591A"/>
    <w:rsid w:val="00195CA7"/>
    <w:rsid w:val="00196470"/>
    <w:rsid w:val="0019649E"/>
    <w:rsid w:val="001965B4"/>
    <w:rsid w:val="001965C7"/>
    <w:rsid w:val="001966E0"/>
    <w:rsid w:val="00196E80"/>
    <w:rsid w:val="00197301"/>
    <w:rsid w:val="0019737B"/>
    <w:rsid w:val="00197A9C"/>
    <w:rsid w:val="001A000C"/>
    <w:rsid w:val="001A002E"/>
    <w:rsid w:val="001A00EF"/>
    <w:rsid w:val="001A025F"/>
    <w:rsid w:val="001A03BC"/>
    <w:rsid w:val="001A0EBB"/>
    <w:rsid w:val="001A1216"/>
    <w:rsid w:val="001A13D7"/>
    <w:rsid w:val="001A1553"/>
    <w:rsid w:val="001A16C1"/>
    <w:rsid w:val="001A1703"/>
    <w:rsid w:val="001A1F7D"/>
    <w:rsid w:val="001A1F83"/>
    <w:rsid w:val="001A2A01"/>
    <w:rsid w:val="001A2DBD"/>
    <w:rsid w:val="001A2E0B"/>
    <w:rsid w:val="001A3E2E"/>
    <w:rsid w:val="001A4065"/>
    <w:rsid w:val="001A42B1"/>
    <w:rsid w:val="001A45B1"/>
    <w:rsid w:val="001A476E"/>
    <w:rsid w:val="001A48A8"/>
    <w:rsid w:val="001A48C8"/>
    <w:rsid w:val="001A57D2"/>
    <w:rsid w:val="001A6060"/>
    <w:rsid w:val="001A61CA"/>
    <w:rsid w:val="001A663B"/>
    <w:rsid w:val="001A690A"/>
    <w:rsid w:val="001A7130"/>
    <w:rsid w:val="001A79B9"/>
    <w:rsid w:val="001A7E0D"/>
    <w:rsid w:val="001B02C4"/>
    <w:rsid w:val="001B1060"/>
    <w:rsid w:val="001B1300"/>
    <w:rsid w:val="001B1471"/>
    <w:rsid w:val="001B151B"/>
    <w:rsid w:val="001B1776"/>
    <w:rsid w:val="001B17A5"/>
    <w:rsid w:val="001B1924"/>
    <w:rsid w:val="001B1A01"/>
    <w:rsid w:val="001B1D5C"/>
    <w:rsid w:val="001B1D98"/>
    <w:rsid w:val="001B1F33"/>
    <w:rsid w:val="001B24F8"/>
    <w:rsid w:val="001B264F"/>
    <w:rsid w:val="001B3487"/>
    <w:rsid w:val="001B3521"/>
    <w:rsid w:val="001B357F"/>
    <w:rsid w:val="001B3647"/>
    <w:rsid w:val="001B3B23"/>
    <w:rsid w:val="001B3FA1"/>
    <w:rsid w:val="001B4032"/>
    <w:rsid w:val="001B40F7"/>
    <w:rsid w:val="001B4A9C"/>
    <w:rsid w:val="001B4E42"/>
    <w:rsid w:val="001B509C"/>
    <w:rsid w:val="001B5267"/>
    <w:rsid w:val="001B57AD"/>
    <w:rsid w:val="001B57D4"/>
    <w:rsid w:val="001B5905"/>
    <w:rsid w:val="001B5A11"/>
    <w:rsid w:val="001B5E36"/>
    <w:rsid w:val="001B6E1C"/>
    <w:rsid w:val="001B6ED2"/>
    <w:rsid w:val="001B7E47"/>
    <w:rsid w:val="001C00CA"/>
    <w:rsid w:val="001C0AA3"/>
    <w:rsid w:val="001C0F4B"/>
    <w:rsid w:val="001C11AB"/>
    <w:rsid w:val="001C1684"/>
    <w:rsid w:val="001C16C1"/>
    <w:rsid w:val="001C1AC7"/>
    <w:rsid w:val="001C2A9D"/>
    <w:rsid w:val="001C2E57"/>
    <w:rsid w:val="001C34EF"/>
    <w:rsid w:val="001C3542"/>
    <w:rsid w:val="001C3C90"/>
    <w:rsid w:val="001C3F3E"/>
    <w:rsid w:val="001C4179"/>
    <w:rsid w:val="001C50E8"/>
    <w:rsid w:val="001C526A"/>
    <w:rsid w:val="001C5921"/>
    <w:rsid w:val="001C5995"/>
    <w:rsid w:val="001C67EB"/>
    <w:rsid w:val="001C6B66"/>
    <w:rsid w:val="001C716A"/>
    <w:rsid w:val="001C7D06"/>
    <w:rsid w:val="001D06E1"/>
    <w:rsid w:val="001D0719"/>
    <w:rsid w:val="001D07AC"/>
    <w:rsid w:val="001D0B9A"/>
    <w:rsid w:val="001D0E01"/>
    <w:rsid w:val="001D0FB7"/>
    <w:rsid w:val="001D11DA"/>
    <w:rsid w:val="001D1605"/>
    <w:rsid w:val="001D18F6"/>
    <w:rsid w:val="001D1F44"/>
    <w:rsid w:val="001D26F4"/>
    <w:rsid w:val="001D274C"/>
    <w:rsid w:val="001D2DF6"/>
    <w:rsid w:val="001D31CE"/>
    <w:rsid w:val="001D32E5"/>
    <w:rsid w:val="001D33EF"/>
    <w:rsid w:val="001D36A3"/>
    <w:rsid w:val="001D3722"/>
    <w:rsid w:val="001D38A2"/>
    <w:rsid w:val="001D3E57"/>
    <w:rsid w:val="001D3E69"/>
    <w:rsid w:val="001D43C7"/>
    <w:rsid w:val="001D4992"/>
    <w:rsid w:val="001D4A43"/>
    <w:rsid w:val="001D51BA"/>
    <w:rsid w:val="001D57F6"/>
    <w:rsid w:val="001D5B20"/>
    <w:rsid w:val="001D5D66"/>
    <w:rsid w:val="001D6926"/>
    <w:rsid w:val="001D6D11"/>
    <w:rsid w:val="001D6ECB"/>
    <w:rsid w:val="001D742B"/>
    <w:rsid w:val="001D75E3"/>
    <w:rsid w:val="001D7B3A"/>
    <w:rsid w:val="001E0068"/>
    <w:rsid w:val="001E05BA"/>
    <w:rsid w:val="001E06F3"/>
    <w:rsid w:val="001E08B8"/>
    <w:rsid w:val="001E0994"/>
    <w:rsid w:val="001E1123"/>
    <w:rsid w:val="001E1257"/>
    <w:rsid w:val="001E14EE"/>
    <w:rsid w:val="001E1A07"/>
    <w:rsid w:val="001E1D31"/>
    <w:rsid w:val="001E2CB5"/>
    <w:rsid w:val="001E2E29"/>
    <w:rsid w:val="001E2F44"/>
    <w:rsid w:val="001E3FF1"/>
    <w:rsid w:val="001E480E"/>
    <w:rsid w:val="001E4FAA"/>
    <w:rsid w:val="001E531F"/>
    <w:rsid w:val="001E59B0"/>
    <w:rsid w:val="001E685D"/>
    <w:rsid w:val="001E6874"/>
    <w:rsid w:val="001E6A7D"/>
    <w:rsid w:val="001E6C63"/>
    <w:rsid w:val="001E6F03"/>
    <w:rsid w:val="001E7065"/>
    <w:rsid w:val="001E7085"/>
    <w:rsid w:val="001E7752"/>
    <w:rsid w:val="001F03CB"/>
    <w:rsid w:val="001F0D49"/>
    <w:rsid w:val="001F0F92"/>
    <w:rsid w:val="001F13BD"/>
    <w:rsid w:val="001F19FF"/>
    <w:rsid w:val="001F2335"/>
    <w:rsid w:val="001F2675"/>
    <w:rsid w:val="001F288E"/>
    <w:rsid w:val="001F2960"/>
    <w:rsid w:val="001F2FC3"/>
    <w:rsid w:val="001F3557"/>
    <w:rsid w:val="001F36A9"/>
    <w:rsid w:val="001F4070"/>
    <w:rsid w:val="001F4AD4"/>
    <w:rsid w:val="001F4B29"/>
    <w:rsid w:val="001F4C08"/>
    <w:rsid w:val="001F4DF6"/>
    <w:rsid w:val="001F4FAB"/>
    <w:rsid w:val="001F54F0"/>
    <w:rsid w:val="001F5737"/>
    <w:rsid w:val="001F5B11"/>
    <w:rsid w:val="001F5E65"/>
    <w:rsid w:val="001F5EA1"/>
    <w:rsid w:val="001F631B"/>
    <w:rsid w:val="001F66A5"/>
    <w:rsid w:val="001F686B"/>
    <w:rsid w:val="001F6E11"/>
    <w:rsid w:val="001F6EBF"/>
    <w:rsid w:val="001F76D4"/>
    <w:rsid w:val="001F7800"/>
    <w:rsid w:val="001F7816"/>
    <w:rsid w:val="001F7F63"/>
    <w:rsid w:val="00200054"/>
    <w:rsid w:val="0020016E"/>
    <w:rsid w:val="002004BC"/>
    <w:rsid w:val="002008EF"/>
    <w:rsid w:val="00200D15"/>
    <w:rsid w:val="002011BA"/>
    <w:rsid w:val="0020139D"/>
    <w:rsid w:val="0020171A"/>
    <w:rsid w:val="00201FF3"/>
    <w:rsid w:val="00202087"/>
    <w:rsid w:val="00202764"/>
    <w:rsid w:val="00202F81"/>
    <w:rsid w:val="00203206"/>
    <w:rsid w:val="002035C2"/>
    <w:rsid w:val="002036A9"/>
    <w:rsid w:val="00203E47"/>
    <w:rsid w:val="0020416D"/>
    <w:rsid w:val="0020467F"/>
    <w:rsid w:val="00204C12"/>
    <w:rsid w:val="00204DC8"/>
    <w:rsid w:val="00205092"/>
    <w:rsid w:val="002059C0"/>
    <w:rsid w:val="002059F6"/>
    <w:rsid w:val="00205DC3"/>
    <w:rsid w:val="00205F58"/>
    <w:rsid w:val="0020625E"/>
    <w:rsid w:val="002062B7"/>
    <w:rsid w:val="00206505"/>
    <w:rsid w:val="00206879"/>
    <w:rsid w:val="00206966"/>
    <w:rsid w:val="00206A38"/>
    <w:rsid w:val="00206BF0"/>
    <w:rsid w:val="00206C16"/>
    <w:rsid w:val="0020764F"/>
    <w:rsid w:val="00207C5F"/>
    <w:rsid w:val="00207D3A"/>
    <w:rsid w:val="00210443"/>
    <w:rsid w:val="00210C20"/>
    <w:rsid w:val="0021101C"/>
    <w:rsid w:val="002112F8"/>
    <w:rsid w:val="00211321"/>
    <w:rsid w:val="00211AAC"/>
    <w:rsid w:val="00212222"/>
    <w:rsid w:val="0021226A"/>
    <w:rsid w:val="00212692"/>
    <w:rsid w:val="00212AE9"/>
    <w:rsid w:val="00213285"/>
    <w:rsid w:val="0021339C"/>
    <w:rsid w:val="0021368A"/>
    <w:rsid w:val="002138D4"/>
    <w:rsid w:val="00213DB4"/>
    <w:rsid w:val="00213DBE"/>
    <w:rsid w:val="00214031"/>
    <w:rsid w:val="00214A48"/>
    <w:rsid w:val="00214BF0"/>
    <w:rsid w:val="00214C5B"/>
    <w:rsid w:val="0021509D"/>
    <w:rsid w:val="00215189"/>
    <w:rsid w:val="00216268"/>
    <w:rsid w:val="0021650B"/>
    <w:rsid w:val="00216645"/>
    <w:rsid w:val="0021695A"/>
    <w:rsid w:val="00217081"/>
    <w:rsid w:val="002174DE"/>
    <w:rsid w:val="0021751C"/>
    <w:rsid w:val="00217627"/>
    <w:rsid w:val="0021795B"/>
    <w:rsid w:val="00217E82"/>
    <w:rsid w:val="00217E85"/>
    <w:rsid w:val="00220197"/>
    <w:rsid w:val="00220234"/>
    <w:rsid w:val="00220AC7"/>
    <w:rsid w:val="002212C2"/>
    <w:rsid w:val="00221666"/>
    <w:rsid w:val="00221677"/>
    <w:rsid w:val="00221713"/>
    <w:rsid w:val="002219D2"/>
    <w:rsid w:val="002220B1"/>
    <w:rsid w:val="002221F4"/>
    <w:rsid w:val="002222BF"/>
    <w:rsid w:val="00222375"/>
    <w:rsid w:val="00222553"/>
    <w:rsid w:val="00222CE9"/>
    <w:rsid w:val="002230C9"/>
    <w:rsid w:val="0022318F"/>
    <w:rsid w:val="0022342D"/>
    <w:rsid w:val="00223525"/>
    <w:rsid w:val="00223827"/>
    <w:rsid w:val="0022383C"/>
    <w:rsid w:val="002245BC"/>
    <w:rsid w:val="002252A2"/>
    <w:rsid w:val="002252F4"/>
    <w:rsid w:val="002253F1"/>
    <w:rsid w:val="002254FE"/>
    <w:rsid w:val="00225DC0"/>
    <w:rsid w:val="0022616C"/>
    <w:rsid w:val="00226223"/>
    <w:rsid w:val="00226706"/>
    <w:rsid w:val="00227B8E"/>
    <w:rsid w:val="0023121F"/>
    <w:rsid w:val="002317BC"/>
    <w:rsid w:val="00231AC4"/>
    <w:rsid w:val="00231E62"/>
    <w:rsid w:val="00231F23"/>
    <w:rsid w:val="00232247"/>
    <w:rsid w:val="0023224C"/>
    <w:rsid w:val="002326DB"/>
    <w:rsid w:val="00232A7A"/>
    <w:rsid w:val="00232EDE"/>
    <w:rsid w:val="00232F1C"/>
    <w:rsid w:val="00233CA7"/>
    <w:rsid w:val="0023416C"/>
    <w:rsid w:val="00234214"/>
    <w:rsid w:val="0023444C"/>
    <w:rsid w:val="00234B34"/>
    <w:rsid w:val="00235220"/>
    <w:rsid w:val="002353E7"/>
    <w:rsid w:val="00235511"/>
    <w:rsid w:val="00235C74"/>
    <w:rsid w:val="00235F43"/>
    <w:rsid w:val="0023690D"/>
    <w:rsid w:val="00236D0D"/>
    <w:rsid w:val="002371E4"/>
    <w:rsid w:val="002373E0"/>
    <w:rsid w:val="00237429"/>
    <w:rsid w:val="00237535"/>
    <w:rsid w:val="002379AD"/>
    <w:rsid w:val="002403B4"/>
    <w:rsid w:val="00240BBD"/>
    <w:rsid w:val="00240FD1"/>
    <w:rsid w:val="0024104B"/>
    <w:rsid w:val="00241ECE"/>
    <w:rsid w:val="002425B4"/>
    <w:rsid w:val="002426BF"/>
    <w:rsid w:val="00242A7D"/>
    <w:rsid w:val="00242A8D"/>
    <w:rsid w:val="00242E5E"/>
    <w:rsid w:val="0024307C"/>
    <w:rsid w:val="00243104"/>
    <w:rsid w:val="002431D0"/>
    <w:rsid w:val="0024367C"/>
    <w:rsid w:val="00244C2B"/>
    <w:rsid w:val="00245112"/>
    <w:rsid w:val="002451EC"/>
    <w:rsid w:val="002451FA"/>
    <w:rsid w:val="0024532C"/>
    <w:rsid w:val="0024594B"/>
    <w:rsid w:val="002464B7"/>
    <w:rsid w:val="0024654C"/>
    <w:rsid w:val="00246A59"/>
    <w:rsid w:val="00246AB5"/>
    <w:rsid w:val="00246BF1"/>
    <w:rsid w:val="00247320"/>
    <w:rsid w:val="002479F6"/>
    <w:rsid w:val="00247ABC"/>
    <w:rsid w:val="00250127"/>
    <w:rsid w:val="00250370"/>
    <w:rsid w:val="002503DC"/>
    <w:rsid w:val="0025040D"/>
    <w:rsid w:val="00250445"/>
    <w:rsid w:val="00250525"/>
    <w:rsid w:val="002508D1"/>
    <w:rsid w:val="00250D99"/>
    <w:rsid w:val="00251376"/>
    <w:rsid w:val="002514F7"/>
    <w:rsid w:val="00251868"/>
    <w:rsid w:val="00251A5A"/>
    <w:rsid w:val="00252106"/>
    <w:rsid w:val="0025222F"/>
    <w:rsid w:val="00252665"/>
    <w:rsid w:val="00252F52"/>
    <w:rsid w:val="00252FB5"/>
    <w:rsid w:val="002532E4"/>
    <w:rsid w:val="002532E9"/>
    <w:rsid w:val="00253544"/>
    <w:rsid w:val="0025363C"/>
    <w:rsid w:val="002537DA"/>
    <w:rsid w:val="00253AE9"/>
    <w:rsid w:val="00253BCD"/>
    <w:rsid w:val="00253E29"/>
    <w:rsid w:val="002545D0"/>
    <w:rsid w:val="0025465E"/>
    <w:rsid w:val="00254779"/>
    <w:rsid w:val="00254EBB"/>
    <w:rsid w:val="00255785"/>
    <w:rsid w:val="00255795"/>
    <w:rsid w:val="00256134"/>
    <w:rsid w:val="00256944"/>
    <w:rsid w:val="00256E41"/>
    <w:rsid w:val="00256FD7"/>
    <w:rsid w:val="0025752A"/>
    <w:rsid w:val="00257708"/>
    <w:rsid w:val="00257C81"/>
    <w:rsid w:val="00257E72"/>
    <w:rsid w:val="00260666"/>
    <w:rsid w:val="002606B3"/>
    <w:rsid w:val="00260931"/>
    <w:rsid w:val="00260A8D"/>
    <w:rsid w:val="00260B2C"/>
    <w:rsid w:val="0026105A"/>
    <w:rsid w:val="00261857"/>
    <w:rsid w:val="00261961"/>
    <w:rsid w:val="00261C04"/>
    <w:rsid w:val="002622E0"/>
    <w:rsid w:val="002624B8"/>
    <w:rsid w:val="002627E1"/>
    <w:rsid w:val="002627E4"/>
    <w:rsid w:val="002629D2"/>
    <w:rsid w:val="00262BD2"/>
    <w:rsid w:val="002631CF"/>
    <w:rsid w:val="00263DF7"/>
    <w:rsid w:val="00264158"/>
    <w:rsid w:val="0026473D"/>
    <w:rsid w:val="00265088"/>
    <w:rsid w:val="00265178"/>
    <w:rsid w:val="00265433"/>
    <w:rsid w:val="00265458"/>
    <w:rsid w:val="0026589C"/>
    <w:rsid w:val="002659A3"/>
    <w:rsid w:val="00265DA7"/>
    <w:rsid w:val="002660B4"/>
    <w:rsid w:val="002664A7"/>
    <w:rsid w:val="002664AA"/>
    <w:rsid w:val="00266A02"/>
    <w:rsid w:val="00266E23"/>
    <w:rsid w:val="002675C2"/>
    <w:rsid w:val="002676EB"/>
    <w:rsid w:val="00267C17"/>
    <w:rsid w:val="00270285"/>
    <w:rsid w:val="0027046A"/>
    <w:rsid w:val="00270569"/>
    <w:rsid w:val="002705A9"/>
    <w:rsid w:val="0027066D"/>
    <w:rsid w:val="00270C3F"/>
    <w:rsid w:val="00270CA1"/>
    <w:rsid w:val="00270EE7"/>
    <w:rsid w:val="00270F0E"/>
    <w:rsid w:val="002712FB"/>
    <w:rsid w:val="002714A3"/>
    <w:rsid w:val="0027158B"/>
    <w:rsid w:val="002719FE"/>
    <w:rsid w:val="00271E80"/>
    <w:rsid w:val="0027237D"/>
    <w:rsid w:val="0027280A"/>
    <w:rsid w:val="00272942"/>
    <w:rsid w:val="00272C8C"/>
    <w:rsid w:val="002732F6"/>
    <w:rsid w:val="002738B1"/>
    <w:rsid w:val="00273BC2"/>
    <w:rsid w:val="002743A3"/>
    <w:rsid w:val="0027440D"/>
    <w:rsid w:val="002745CF"/>
    <w:rsid w:val="00274612"/>
    <w:rsid w:val="002748DE"/>
    <w:rsid w:val="00274C0F"/>
    <w:rsid w:val="00274E37"/>
    <w:rsid w:val="00275612"/>
    <w:rsid w:val="002758AB"/>
    <w:rsid w:val="00276263"/>
    <w:rsid w:val="00276590"/>
    <w:rsid w:val="00276915"/>
    <w:rsid w:val="0027705B"/>
    <w:rsid w:val="002771E0"/>
    <w:rsid w:val="002774D1"/>
    <w:rsid w:val="002774D3"/>
    <w:rsid w:val="0027764F"/>
    <w:rsid w:val="002777E8"/>
    <w:rsid w:val="00277F63"/>
    <w:rsid w:val="00280490"/>
    <w:rsid w:val="0028069D"/>
    <w:rsid w:val="002807DD"/>
    <w:rsid w:val="00280FC4"/>
    <w:rsid w:val="0028171A"/>
    <w:rsid w:val="00281B13"/>
    <w:rsid w:val="002821CA"/>
    <w:rsid w:val="00282ED0"/>
    <w:rsid w:val="00283247"/>
    <w:rsid w:val="00283477"/>
    <w:rsid w:val="00283815"/>
    <w:rsid w:val="00283A1E"/>
    <w:rsid w:val="00283BD1"/>
    <w:rsid w:val="00284141"/>
    <w:rsid w:val="00284342"/>
    <w:rsid w:val="00284FC3"/>
    <w:rsid w:val="00284FF9"/>
    <w:rsid w:val="00285514"/>
    <w:rsid w:val="00286142"/>
    <w:rsid w:val="00286307"/>
    <w:rsid w:val="00286482"/>
    <w:rsid w:val="0028653F"/>
    <w:rsid w:val="00286666"/>
    <w:rsid w:val="002867CB"/>
    <w:rsid w:val="0028683D"/>
    <w:rsid w:val="00286E8D"/>
    <w:rsid w:val="002907A5"/>
    <w:rsid w:val="002913CD"/>
    <w:rsid w:val="0029146A"/>
    <w:rsid w:val="00291C68"/>
    <w:rsid w:val="0029259D"/>
    <w:rsid w:val="00292749"/>
    <w:rsid w:val="0029299A"/>
    <w:rsid w:val="00292AC8"/>
    <w:rsid w:val="00293084"/>
    <w:rsid w:val="00293991"/>
    <w:rsid w:val="00293AD3"/>
    <w:rsid w:val="00293B47"/>
    <w:rsid w:val="00293E1C"/>
    <w:rsid w:val="00293EC4"/>
    <w:rsid w:val="00293F49"/>
    <w:rsid w:val="00294051"/>
    <w:rsid w:val="002943A7"/>
    <w:rsid w:val="0029453E"/>
    <w:rsid w:val="00294960"/>
    <w:rsid w:val="00294AC1"/>
    <w:rsid w:val="00295456"/>
    <w:rsid w:val="00295A4D"/>
    <w:rsid w:val="00296241"/>
    <w:rsid w:val="00296368"/>
    <w:rsid w:val="002963D6"/>
    <w:rsid w:val="0029647D"/>
    <w:rsid w:val="002966AA"/>
    <w:rsid w:val="002978B2"/>
    <w:rsid w:val="00297B42"/>
    <w:rsid w:val="00297FEF"/>
    <w:rsid w:val="002A03C5"/>
    <w:rsid w:val="002A0614"/>
    <w:rsid w:val="002A06A0"/>
    <w:rsid w:val="002A0883"/>
    <w:rsid w:val="002A0CDE"/>
    <w:rsid w:val="002A12EA"/>
    <w:rsid w:val="002A1378"/>
    <w:rsid w:val="002A1AA4"/>
    <w:rsid w:val="002A1C47"/>
    <w:rsid w:val="002A1E50"/>
    <w:rsid w:val="002A2160"/>
    <w:rsid w:val="002A2737"/>
    <w:rsid w:val="002A2A7F"/>
    <w:rsid w:val="002A2E93"/>
    <w:rsid w:val="002A3160"/>
    <w:rsid w:val="002A33FF"/>
    <w:rsid w:val="002A3488"/>
    <w:rsid w:val="002A386F"/>
    <w:rsid w:val="002A4298"/>
    <w:rsid w:val="002A439C"/>
    <w:rsid w:val="002A43B4"/>
    <w:rsid w:val="002A4533"/>
    <w:rsid w:val="002A4E97"/>
    <w:rsid w:val="002A5088"/>
    <w:rsid w:val="002A5360"/>
    <w:rsid w:val="002A5638"/>
    <w:rsid w:val="002A56BA"/>
    <w:rsid w:val="002A635F"/>
    <w:rsid w:val="002A6454"/>
    <w:rsid w:val="002A6723"/>
    <w:rsid w:val="002A6D64"/>
    <w:rsid w:val="002A6DC1"/>
    <w:rsid w:val="002A73F7"/>
    <w:rsid w:val="002B0C57"/>
    <w:rsid w:val="002B0FB3"/>
    <w:rsid w:val="002B1A57"/>
    <w:rsid w:val="002B1D0D"/>
    <w:rsid w:val="002B26BC"/>
    <w:rsid w:val="002B2BC9"/>
    <w:rsid w:val="002B2C6B"/>
    <w:rsid w:val="002B2CBD"/>
    <w:rsid w:val="002B2EE5"/>
    <w:rsid w:val="002B2F7C"/>
    <w:rsid w:val="002B3019"/>
    <w:rsid w:val="002B321A"/>
    <w:rsid w:val="002B3273"/>
    <w:rsid w:val="002B3C14"/>
    <w:rsid w:val="002B3FC9"/>
    <w:rsid w:val="002B41CD"/>
    <w:rsid w:val="002B4227"/>
    <w:rsid w:val="002B4290"/>
    <w:rsid w:val="002B45C8"/>
    <w:rsid w:val="002B4AC6"/>
    <w:rsid w:val="002B4ED7"/>
    <w:rsid w:val="002B55CC"/>
    <w:rsid w:val="002B56BB"/>
    <w:rsid w:val="002B5836"/>
    <w:rsid w:val="002B5B6E"/>
    <w:rsid w:val="002B5BB2"/>
    <w:rsid w:val="002B5CAC"/>
    <w:rsid w:val="002B5FC3"/>
    <w:rsid w:val="002B61A9"/>
    <w:rsid w:val="002B6272"/>
    <w:rsid w:val="002B6A12"/>
    <w:rsid w:val="002B6AA5"/>
    <w:rsid w:val="002B6B83"/>
    <w:rsid w:val="002B6CA7"/>
    <w:rsid w:val="002B6E1E"/>
    <w:rsid w:val="002B6EC1"/>
    <w:rsid w:val="002B737D"/>
    <w:rsid w:val="002B76F4"/>
    <w:rsid w:val="002B7C92"/>
    <w:rsid w:val="002B7FF5"/>
    <w:rsid w:val="002C00D9"/>
    <w:rsid w:val="002C0411"/>
    <w:rsid w:val="002C053F"/>
    <w:rsid w:val="002C0F7E"/>
    <w:rsid w:val="002C1793"/>
    <w:rsid w:val="002C2B3C"/>
    <w:rsid w:val="002C3773"/>
    <w:rsid w:val="002C3A9A"/>
    <w:rsid w:val="002C3CED"/>
    <w:rsid w:val="002C3DC0"/>
    <w:rsid w:val="002C4300"/>
    <w:rsid w:val="002C4378"/>
    <w:rsid w:val="002C4721"/>
    <w:rsid w:val="002C4FE4"/>
    <w:rsid w:val="002C570D"/>
    <w:rsid w:val="002C5D4B"/>
    <w:rsid w:val="002C5F8C"/>
    <w:rsid w:val="002C5F9F"/>
    <w:rsid w:val="002C607C"/>
    <w:rsid w:val="002C6388"/>
    <w:rsid w:val="002C6925"/>
    <w:rsid w:val="002C6FD4"/>
    <w:rsid w:val="002C7195"/>
    <w:rsid w:val="002C7392"/>
    <w:rsid w:val="002C7DCA"/>
    <w:rsid w:val="002D076F"/>
    <w:rsid w:val="002D081E"/>
    <w:rsid w:val="002D0F92"/>
    <w:rsid w:val="002D0F97"/>
    <w:rsid w:val="002D0FCE"/>
    <w:rsid w:val="002D20DB"/>
    <w:rsid w:val="002D21CC"/>
    <w:rsid w:val="002D23F8"/>
    <w:rsid w:val="002D2998"/>
    <w:rsid w:val="002D2B40"/>
    <w:rsid w:val="002D2E38"/>
    <w:rsid w:val="002D37AE"/>
    <w:rsid w:val="002D3BC4"/>
    <w:rsid w:val="002D3E14"/>
    <w:rsid w:val="002D3F54"/>
    <w:rsid w:val="002D3FB6"/>
    <w:rsid w:val="002D4206"/>
    <w:rsid w:val="002D4749"/>
    <w:rsid w:val="002D4D05"/>
    <w:rsid w:val="002D4EE6"/>
    <w:rsid w:val="002D5075"/>
    <w:rsid w:val="002D56BD"/>
    <w:rsid w:val="002D5E21"/>
    <w:rsid w:val="002D6345"/>
    <w:rsid w:val="002D664C"/>
    <w:rsid w:val="002D6F5A"/>
    <w:rsid w:val="002D712F"/>
    <w:rsid w:val="002D724A"/>
    <w:rsid w:val="002D7E03"/>
    <w:rsid w:val="002E0290"/>
    <w:rsid w:val="002E0391"/>
    <w:rsid w:val="002E03B0"/>
    <w:rsid w:val="002E08B2"/>
    <w:rsid w:val="002E0B80"/>
    <w:rsid w:val="002E0D47"/>
    <w:rsid w:val="002E14D6"/>
    <w:rsid w:val="002E1AD0"/>
    <w:rsid w:val="002E1BDD"/>
    <w:rsid w:val="002E1F3E"/>
    <w:rsid w:val="002E293F"/>
    <w:rsid w:val="002E2B17"/>
    <w:rsid w:val="002E33E5"/>
    <w:rsid w:val="002E3961"/>
    <w:rsid w:val="002E39AC"/>
    <w:rsid w:val="002E3B4A"/>
    <w:rsid w:val="002E41D5"/>
    <w:rsid w:val="002E51AA"/>
    <w:rsid w:val="002E5750"/>
    <w:rsid w:val="002E5C3F"/>
    <w:rsid w:val="002E5ED5"/>
    <w:rsid w:val="002E6269"/>
    <w:rsid w:val="002E63C7"/>
    <w:rsid w:val="002E65A1"/>
    <w:rsid w:val="002E65F0"/>
    <w:rsid w:val="002E745F"/>
    <w:rsid w:val="002E75A0"/>
    <w:rsid w:val="002E76A5"/>
    <w:rsid w:val="002E76FA"/>
    <w:rsid w:val="002E7AAA"/>
    <w:rsid w:val="002E7E41"/>
    <w:rsid w:val="002E7E7E"/>
    <w:rsid w:val="002F0415"/>
    <w:rsid w:val="002F0A4E"/>
    <w:rsid w:val="002F1381"/>
    <w:rsid w:val="002F16BB"/>
    <w:rsid w:val="002F1C32"/>
    <w:rsid w:val="002F1DA0"/>
    <w:rsid w:val="002F2CC9"/>
    <w:rsid w:val="002F3183"/>
    <w:rsid w:val="002F3922"/>
    <w:rsid w:val="002F3CDB"/>
    <w:rsid w:val="002F3F38"/>
    <w:rsid w:val="002F408C"/>
    <w:rsid w:val="002F40EB"/>
    <w:rsid w:val="002F4B16"/>
    <w:rsid w:val="002F4BCA"/>
    <w:rsid w:val="002F4D4B"/>
    <w:rsid w:val="002F4FAA"/>
    <w:rsid w:val="002F5286"/>
    <w:rsid w:val="002F553D"/>
    <w:rsid w:val="002F5C56"/>
    <w:rsid w:val="002F5E6B"/>
    <w:rsid w:val="002F6022"/>
    <w:rsid w:val="002F62DD"/>
    <w:rsid w:val="002F6664"/>
    <w:rsid w:val="002F6B2B"/>
    <w:rsid w:val="002F732E"/>
    <w:rsid w:val="002F7B5C"/>
    <w:rsid w:val="0030004D"/>
    <w:rsid w:val="00300332"/>
    <w:rsid w:val="003005F5"/>
    <w:rsid w:val="003006E4"/>
    <w:rsid w:val="00300AFB"/>
    <w:rsid w:val="00301263"/>
    <w:rsid w:val="00301A4C"/>
    <w:rsid w:val="00301EE0"/>
    <w:rsid w:val="00302228"/>
    <w:rsid w:val="003023EA"/>
    <w:rsid w:val="00302447"/>
    <w:rsid w:val="003024BB"/>
    <w:rsid w:val="003032A1"/>
    <w:rsid w:val="003037EE"/>
    <w:rsid w:val="00303EDD"/>
    <w:rsid w:val="00303F36"/>
    <w:rsid w:val="00304100"/>
    <w:rsid w:val="0030410C"/>
    <w:rsid w:val="003048B8"/>
    <w:rsid w:val="00304D10"/>
    <w:rsid w:val="00305146"/>
    <w:rsid w:val="00305682"/>
    <w:rsid w:val="00305BC8"/>
    <w:rsid w:val="00306119"/>
    <w:rsid w:val="00306203"/>
    <w:rsid w:val="003065D6"/>
    <w:rsid w:val="00306DAD"/>
    <w:rsid w:val="0030701B"/>
    <w:rsid w:val="003075DF"/>
    <w:rsid w:val="00307757"/>
    <w:rsid w:val="0030797C"/>
    <w:rsid w:val="003079D9"/>
    <w:rsid w:val="00307C14"/>
    <w:rsid w:val="00307EE9"/>
    <w:rsid w:val="00307FCB"/>
    <w:rsid w:val="0031008F"/>
    <w:rsid w:val="003106B2"/>
    <w:rsid w:val="00310761"/>
    <w:rsid w:val="00310D69"/>
    <w:rsid w:val="00310D73"/>
    <w:rsid w:val="00311459"/>
    <w:rsid w:val="00311932"/>
    <w:rsid w:val="00311CAA"/>
    <w:rsid w:val="00311D34"/>
    <w:rsid w:val="00311D61"/>
    <w:rsid w:val="003126EA"/>
    <w:rsid w:val="00312F4E"/>
    <w:rsid w:val="00313499"/>
    <w:rsid w:val="00313572"/>
    <w:rsid w:val="0031369B"/>
    <w:rsid w:val="00313BF2"/>
    <w:rsid w:val="0031474A"/>
    <w:rsid w:val="00314917"/>
    <w:rsid w:val="00314C8C"/>
    <w:rsid w:val="00314CFE"/>
    <w:rsid w:val="00314DAC"/>
    <w:rsid w:val="00314FD4"/>
    <w:rsid w:val="003151B3"/>
    <w:rsid w:val="00315288"/>
    <w:rsid w:val="003160EF"/>
    <w:rsid w:val="003161D2"/>
    <w:rsid w:val="0031630B"/>
    <w:rsid w:val="00316F67"/>
    <w:rsid w:val="003174E8"/>
    <w:rsid w:val="003179BD"/>
    <w:rsid w:val="00317BB1"/>
    <w:rsid w:val="00317E8A"/>
    <w:rsid w:val="003200AA"/>
    <w:rsid w:val="00320396"/>
    <w:rsid w:val="00320556"/>
    <w:rsid w:val="003205AF"/>
    <w:rsid w:val="0032070A"/>
    <w:rsid w:val="0032086C"/>
    <w:rsid w:val="003210DA"/>
    <w:rsid w:val="00321715"/>
    <w:rsid w:val="00321DE4"/>
    <w:rsid w:val="00321ECC"/>
    <w:rsid w:val="0032230E"/>
    <w:rsid w:val="0032235F"/>
    <w:rsid w:val="00322809"/>
    <w:rsid w:val="003228E0"/>
    <w:rsid w:val="00322C24"/>
    <w:rsid w:val="00322DB8"/>
    <w:rsid w:val="00322DBE"/>
    <w:rsid w:val="00322FE1"/>
    <w:rsid w:val="00323225"/>
    <w:rsid w:val="003232E1"/>
    <w:rsid w:val="00323A01"/>
    <w:rsid w:val="00323A4A"/>
    <w:rsid w:val="00323FB3"/>
    <w:rsid w:val="00324142"/>
    <w:rsid w:val="003242A0"/>
    <w:rsid w:val="0032437A"/>
    <w:rsid w:val="0032465A"/>
    <w:rsid w:val="00324CFC"/>
    <w:rsid w:val="00324D88"/>
    <w:rsid w:val="003256F7"/>
    <w:rsid w:val="00325E05"/>
    <w:rsid w:val="0032606C"/>
    <w:rsid w:val="00330528"/>
    <w:rsid w:val="00330BEC"/>
    <w:rsid w:val="003310C3"/>
    <w:rsid w:val="00331357"/>
    <w:rsid w:val="003314EF"/>
    <w:rsid w:val="00331AB1"/>
    <w:rsid w:val="00331BC2"/>
    <w:rsid w:val="00331E27"/>
    <w:rsid w:val="00332208"/>
    <w:rsid w:val="00332786"/>
    <w:rsid w:val="003329A3"/>
    <w:rsid w:val="00332A0E"/>
    <w:rsid w:val="00332DB6"/>
    <w:rsid w:val="003330F0"/>
    <w:rsid w:val="00333F11"/>
    <w:rsid w:val="00334305"/>
    <w:rsid w:val="0033441C"/>
    <w:rsid w:val="0033471E"/>
    <w:rsid w:val="00334964"/>
    <w:rsid w:val="00334B85"/>
    <w:rsid w:val="00334D66"/>
    <w:rsid w:val="00335119"/>
    <w:rsid w:val="0033579C"/>
    <w:rsid w:val="00335DA9"/>
    <w:rsid w:val="0033657A"/>
    <w:rsid w:val="003365AB"/>
    <w:rsid w:val="00336663"/>
    <w:rsid w:val="00336E04"/>
    <w:rsid w:val="00337A5F"/>
    <w:rsid w:val="00337C6F"/>
    <w:rsid w:val="003405A5"/>
    <w:rsid w:val="00340610"/>
    <w:rsid w:val="00340A90"/>
    <w:rsid w:val="00341613"/>
    <w:rsid w:val="0034208B"/>
    <w:rsid w:val="00342093"/>
    <w:rsid w:val="0034267B"/>
    <w:rsid w:val="0034340A"/>
    <w:rsid w:val="003437A7"/>
    <w:rsid w:val="00344081"/>
    <w:rsid w:val="0034445C"/>
    <w:rsid w:val="0034466B"/>
    <w:rsid w:val="00344B06"/>
    <w:rsid w:val="00344E5B"/>
    <w:rsid w:val="00345326"/>
    <w:rsid w:val="00345430"/>
    <w:rsid w:val="00345888"/>
    <w:rsid w:val="00345BEC"/>
    <w:rsid w:val="00346EBB"/>
    <w:rsid w:val="0034701F"/>
    <w:rsid w:val="003472FD"/>
    <w:rsid w:val="00347947"/>
    <w:rsid w:val="00347AFB"/>
    <w:rsid w:val="00347FE9"/>
    <w:rsid w:val="00350692"/>
    <w:rsid w:val="00350A26"/>
    <w:rsid w:val="003517F8"/>
    <w:rsid w:val="0035180D"/>
    <w:rsid w:val="00351B8C"/>
    <w:rsid w:val="00351C53"/>
    <w:rsid w:val="0035256A"/>
    <w:rsid w:val="0035262D"/>
    <w:rsid w:val="00352993"/>
    <w:rsid w:val="00353183"/>
    <w:rsid w:val="00353B94"/>
    <w:rsid w:val="0035405C"/>
    <w:rsid w:val="00354EA3"/>
    <w:rsid w:val="003552C7"/>
    <w:rsid w:val="00355B61"/>
    <w:rsid w:val="00355E0C"/>
    <w:rsid w:val="00355F5A"/>
    <w:rsid w:val="00355FC0"/>
    <w:rsid w:val="0035618E"/>
    <w:rsid w:val="003561FF"/>
    <w:rsid w:val="00356247"/>
    <w:rsid w:val="0035636F"/>
    <w:rsid w:val="0035679F"/>
    <w:rsid w:val="003569CF"/>
    <w:rsid w:val="00356AF6"/>
    <w:rsid w:val="00356BC2"/>
    <w:rsid w:val="00357105"/>
    <w:rsid w:val="00357178"/>
    <w:rsid w:val="003571C3"/>
    <w:rsid w:val="00357310"/>
    <w:rsid w:val="00357738"/>
    <w:rsid w:val="00357BC1"/>
    <w:rsid w:val="00360123"/>
    <w:rsid w:val="0036022C"/>
    <w:rsid w:val="00360808"/>
    <w:rsid w:val="0036089B"/>
    <w:rsid w:val="00360A52"/>
    <w:rsid w:val="00360CE5"/>
    <w:rsid w:val="00360D16"/>
    <w:rsid w:val="003611D5"/>
    <w:rsid w:val="003613D2"/>
    <w:rsid w:val="00361EAA"/>
    <w:rsid w:val="003622CA"/>
    <w:rsid w:val="003626C4"/>
    <w:rsid w:val="003627C7"/>
    <w:rsid w:val="003630D3"/>
    <w:rsid w:val="003633C1"/>
    <w:rsid w:val="0036366D"/>
    <w:rsid w:val="00363969"/>
    <w:rsid w:val="00363D04"/>
    <w:rsid w:val="003640B0"/>
    <w:rsid w:val="003644D0"/>
    <w:rsid w:val="00364B26"/>
    <w:rsid w:val="00364B78"/>
    <w:rsid w:val="00364CB5"/>
    <w:rsid w:val="0036542C"/>
    <w:rsid w:val="00365612"/>
    <w:rsid w:val="003657A1"/>
    <w:rsid w:val="00365BBB"/>
    <w:rsid w:val="0036695A"/>
    <w:rsid w:val="00366BD5"/>
    <w:rsid w:val="00367411"/>
    <w:rsid w:val="003676B3"/>
    <w:rsid w:val="003676B6"/>
    <w:rsid w:val="003678DD"/>
    <w:rsid w:val="00367E71"/>
    <w:rsid w:val="0037022E"/>
    <w:rsid w:val="00370267"/>
    <w:rsid w:val="00370346"/>
    <w:rsid w:val="00371929"/>
    <w:rsid w:val="0037277D"/>
    <w:rsid w:val="003727C9"/>
    <w:rsid w:val="00372995"/>
    <w:rsid w:val="003736C4"/>
    <w:rsid w:val="00374146"/>
    <w:rsid w:val="00374554"/>
    <w:rsid w:val="00374734"/>
    <w:rsid w:val="00374A2B"/>
    <w:rsid w:val="0037556B"/>
    <w:rsid w:val="00375666"/>
    <w:rsid w:val="0037618E"/>
    <w:rsid w:val="003764A0"/>
    <w:rsid w:val="003767A2"/>
    <w:rsid w:val="00376AEA"/>
    <w:rsid w:val="00376EFF"/>
    <w:rsid w:val="003770B2"/>
    <w:rsid w:val="00377106"/>
    <w:rsid w:val="00377E1E"/>
    <w:rsid w:val="00377E20"/>
    <w:rsid w:val="00380395"/>
    <w:rsid w:val="00380615"/>
    <w:rsid w:val="00380ACA"/>
    <w:rsid w:val="00380ED1"/>
    <w:rsid w:val="00380F5D"/>
    <w:rsid w:val="0038171F"/>
    <w:rsid w:val="00381876"/>
    <w:rsid w:val="00381DB0"/>
    <w:rsid w:val="00381DFC"/>
    <w:rsid w:val="00382CC9"/>
    <w:rsid w:val="00382CFF"/>
    <w:rsid w:val="0038309A"/>
    <w:rsid w:val="00383677"/>
    <w:rsid w:val="003839F5"/>
    <w:rsid w:val="00383CAE"/>
    <w:rsid w:val="00383DFF"/>
    <w:rsid w:val="00384092"/>
    <w:rsid w:val="00384884"/>
    <w:rsid w:val="00384A8F"/>
    <w:rsid w:val="00384E3A"/>
    <w:rsid w:val="00384E3C"/>
    <w:rsid w:val="00385609"/>
    <w:rsid w:val="00385F4C"/>
    <w:rsid w:val="0038617B"/>
    <w:rsid w:val="0038620E"/>
    <w:rsid w:val="003866FC"/>
    <w:rsid w:val="003871F1"/>
    <w:rsid w:val="00387483"/>
    <w:rsid w:val="003877D1"/>
    <w:rsid w:val="00387879"/>
    <w:rsid w:val="003878FC"/>
    <w:rsid w:val="00387BCB"/>
    <w:rsid w:val="00387C54"/>
    <w:rsid w:val="00387EA6"/>
    <w:rsid w:val="00390422"/>
    <w:rsid w:val="003905BC"/>
    <w:rsid w:val="003908BC"/>
    <w:rsid w:val="00390955"/>
    <w:rsid w:val="00390D2F"/>
    <w:rsid w:val="0039100B"/>
    <w:rsid w:val="0039108B"/>
    <w:rsid w:val="00391A6F"/>
    <w:rsid w:val="00391D50"/>
    <w:rsid w:val="0039250F"/>
    <w:rsid w:val="00392902"/>
    <w:rsid w:val="00392A31"/>
    <w:rsid w:val="00393460"/>
    <w:rsid w:val="00394041"/>
    <w:rsid w:val="003945EE"/>
    <w:rsid w:val="00394601"/>
    <w:rsid w:val="00394941"/>
    <w:rsid w:val="00394B8B"/>
    <w:rsid w:val="003955C7"/>
    <w:rsid w:val="00395957"/>
    <w:rsid w:val="00395DA1"/>
    <w:rsid w:val="00396100"/>
    <w:rsid w:val="0039627C"/>
    <w:rsid w:val="0039629C"/>
    <w:rsid w:val="003963AB"/>
    <w:rsid w:val="003963BD"/>
    <w:rsid w:val="0039674F"/>
    <w:rsid w:val="003968DF"/>
    <w:rsid w:val="00396E10"/>
    <w:rsid w:val="0039740E"/>
    <w:rsid w:val="0039796E"/>
    <w:rsid w:val="00397ECA"/>
    <w:rsid w:val="003A06D4"/>
    <w:rsid w:val="003A084F"/>
    <w:rsid w:val="003A1491"/>
    <w:rsid w:val="003A1FDB"/>
    <w:rsid w:val="003A2167"/>
    <w:rsid w:val="003A2508"/>
    <w:rsid w:val="003A279A"/>
    <w:rsid w:val="003A29A1"/>
    <w:rsid w:val="003A2DFA"/>
    <w:rsid w:val="003A34BA"/>
    <w:rsid w:val="003A388D"/>
    <w:rsid w:val="003A4124"/>
    <w:rsid w:val="003A513B"/>
    <w:rsid w:val="003A51A5"/>
    <w:rsid w:val="003A52E8"/>
    <w:rsid w:val="003A56BE"/>
    <w:rsid w:val="003A6700"/>
    <w:rsid w:val="003A6E68"/>
    <w:rsid w:val="003A7066"/>
    <w:rsid w:val="003A796D"/>
    <w:rsid w:val="003B0012"/>
    <w:rsid w:val="003B008A"/>
    <w:rsid w:val="003B06DB"/>
    <w:rsid w:val="003B0A72"/>
    <w:rsid w:val="003B0B96"/>
    <w:rsid w:val="003B0BD0"/>
    <w:rsid w:val="003B0D7A"/>
    <w:rsid w:val="003B0F6C"/>
    <w:rsid w:val="003B10A6"/>
    <w:rsid w:val="003B1206"/>
    <w:rsid w:val="003B1A56"/>
    <w:rsid w:val="003B27A6"/>
    <w:rsid w:val="003B2AF8"/>
    <w:rsid w:val="003B3804"/>
    <w:rsid w:val="003B45D8"/>
    <w:rsid w:val="003B460F"/>
    <w:rsid w:val="003B5022"/>
    <w:rsid w:val="003B5083"/>
    <w:rsid w:val="003B531B"/>
    <w:rsid w:val="003B5FE8"/>
    <w:rsid w:val="003B61A6"/>
    <w:rsid w:val="003B63A5"/>
    <w:rsid w:val="003B6416"/>
    <w:rsid w:val="003B6776"/>
    <w:rsid w:val="003B6CD4"/>
    <w:rsid w:val="003B7517"/>
    <w:rsid w:val="003B7F86"/>
    <w:rsid w:val="003C0B68"/>
    <w:rsid w:val="003C106C"/>
    <w:rsid w:val="003C11D2"/>
    <w:rsid w:val="003C1395"/>
    <w:rsid w:val="003C1D68"/>
    <w:rsid w:val="003C20C6"/>
    <w:rsid w:val="003C2347"/>
    <w:rsid w:val="003C24D9"/>
    <w:rsid w:val="003C260D"/>
    <w:rsid w:val="003C2BFB"/>
    <w:rsid w:val="003C2D41"/>
    <w:rsid w:val="003C336A"/>
    <w:rsid w:val="003C3AE4"/>
    <w:rsid w:val="003C43FA"/>
    <w:rsid w:val="003C45AE"/>
    <w:rsid w:val="003C46BD"/>
    <w:rsid w:val="003C47B5"/>
    <w:rsid w:val="003C4813"/>
    <w:rsid w:val="003C4D33"/>
    <w:rsid w:val="003C5F17"/>
    <w:rsid w:val="003C6798"/>
    <w:rsid w:val="003C6865"/>
    <w:rsid w:val="003D0108"/>
    <w:rsid w:val="003D02B9"/>
    <w:rsid w:val="003D0812"/>
    <w:rsid w:val="003D0E9F"/>
    <w:rsid w:val="003D0EA0"/>
    <w:rsid w:val="003D0FC2"/>
    <w:rsid w:val="003D13AD"/>
    <w:rsid w:val="003D1C8C"/>
    <w:rsid w:val="003D2049"/>
    <w:rsid w:val="003D215F"/>
    <w:rsid w:val="003D3100"/>
    <w:rsid w:val="003D3332"/>
    <w:rsid w:val="003D34FA"/>
    <w:rsid w:val="003D3C95"/>
    <w:rsid w:val="003D4250"/>
    <w:rsid w:val="003D4403"/>
    <w:rsid w:val="003D4891"/>
    <w:rsid w:val="003D540B"/>
    <w:rsid w:val="003D54E8"/>
    <w:rsid w:val="003D558C"/>
    <w:rsid w:val="003D5F34"/>
    <w:rsid w:val="003D62F3"/>
    <w:rsid w:val="003D64E0"/>
    <w:rsid w:val="003D65FA"/>
    <w:rsid w:val="003D6612"/>
    <w:rsid w:val="003D69A2"/>
    <w:rsid w:val="003D6AAC"/>
    <w:rsid w:val="003D6C5A"/>
    <w:rsid w:val="003D7353"/>
    <w:rsid w:val="003D761B"/>
    <w:rsid w:val="003E0A67"/>
    <w:rsid w:val="003E0E56"/>
    <w:rsid w:val="003E1BA0"/>
    <w:rsid w:val="003E1E2E"/>
    <w:rsid w:val="003E22F7"/>
    <w:rsid w:val="003E38ED"/>
    <w:rsid w:val="003E4304"/>
    <w:rsid w:val="003E495B"/>
    <w:rsid w:val="003E4B6B"/>
    <w:rsid w:val="003E5439"/>
    <w:rsid w:val="003E5819"/>
    <w:rsid w:val="003E5BA9"/>
    <w:rsid w:val="003E5C50"/>
    <w:rsid w:val="003E6687"/>
    <w:rsid w:val="003E681F"/>
    <w:rsid w:val="003E6D59"/>
    <w:rsid w:val="003E70F9"/>
    <w:rsid w:val="003E711A"/>
    <w:rsid w:val="003E7F98"/>
    <w:rsid w:val="003F0204"/>
    <w:rsid w:val="003F02A3"/>
    <w:rsid w:val="003F0C13"/>
    <w:rsid w:val="003F11CC"/>
    <w:rsid w:val="003F1706"/>
    <w:rsid w:val="003F17F0"/>
    <w:rsid w:val="003F1821"/>
    <w:rsid w:val="003F28BA"/>
    <w:rsid w:val="003F29C9"/>
    <w:rsid w:val="003F4B60"/>
    <w:rsid w:val="003F52C9"/>
    <w:rsid w:val="003F561C"/>
    <w:rsid w:val="003F5CBB"/>
    <w:rsid w:val="003F5EBF"/>
    <w:rsid w:val="003F6983"/>
    <w:rsid w:val="003F69BB"/>
    <w:rsid w:val="003F702F"/>
    <w:rsid w:val="003F74AC"/>
    <w:rsid w:val="003F7979"/>
    <w:rsid w:val="003F7CCA"/>
    <w:rsid w:val="003F7E7F"/>
    <w:rsid w:val="003F7F99"/>
    <w:rsid w:val="00400197"/>
    <w:rsid w:val="0040031B"/>
    <w:rsid w:val="004003C2"/>
    <w:rsid w:val="004004FF"/>
    <w:rsid w:val="004007EE"/>
    <w:rsid w:val="0040089A"/>
    <w:rsid w:val="004013DB"/>
    <w:rsid w:val="00402347"/>
    <w:rsid w:val="0040278B"/>
    <w:rsid w:val="0040288B"/>
    <w:rsid w:val="00402BAC"/>
    <w:rsid w:val="00403244"/>
    <w:rsid w:val="004035C3"/>
    <w:rsid w:val="00404226"/>
    <w:rsid w:val="00404562"/>
    <w:rsid w:val="00404593"/>
    <w:rsid w:val="004046B1"/>
    <w:rsid w:val="00404798"/>
    <w:rsid w:val="004051BB"/>
    <w:rsid w:val="0040520C"/>
    <w:rsid w:val="004058F6"/>
    <w:rsid w:val="00405C71"/>
    <w:rsid w:val="004060A6"/>
    <w:rsid w:val="00406C7C"/>
    <w:rsid w:val="00407060"/>
    <w:rsid w:val="004073DA"/>
    <w:rsid w:val="004078B5"/>
    <w:rsid w:val="00407A16"/>
    <w:rsid w:val="00407AB8"/>
    <w:rsid w:val="00407D06"/>
    <w:rsid w:val="00407E72"/>
    <w:rsid w:val="00410965"/>
    <w:rsid w:val="00410AD0"/>
    <w:rsid w:val="00410C30"/>
    <w:rsid w:val="00410DA6"/>
    <w:rsid w:val="004113F9"/>
    <w:rsid w:val="0041160D"/>
    <w:rsid w:val="004116F9"/>
    <w:rsid w:val="00411E14"/>
    <w:rsid w:val="00411F32"/>
    <w:rsid w:val="0041209A"/>
    <w:rsid w:val="0041227B"/>
    <w:rsid w:val="00412F5A"/>
    <w:rsid w:val="004130DA"/>
    <w:rsid w:val="00413386"/>
    <w:rsid w:val="00413B04"/>
    <w:rsid w:val="00413EB6"/>
    <w:rsid w:val="00414267"/>
    <w:rsid w:val="0041429D"/>
    <w:rsid w:val="00414DFA"/>
    <w:rsid w:val="00415049"/>
    <w:rsid w:val="00415AE6"/>
    <w:rsid w:val="00415C39"/>
    <w:rsid w:val="00415FC0"/>
    <w:rsid w:val="0041615C"/>
    <w:rsid w:val="00416514"/>
    <w:rsid w:val="00416533"/>
    <w:rsid w:val="004167A1"/>
    <w:rsid w:val="00416921"/>
    <w:rsid w:val="00416980"/>
    <w:rsid w:val="00416A6B"/>
    <w:rsid w:val="00416BFB"/>
    <w:rsid w:val="00416F31"/>
    <w:rsid w:val="00416F39"/>
    <w:rsid w:val="004175CF"/>
    <w:rsid w:val="004177FD"/>
    <w:rsid w:val="00417B4A"/>
    <w:rsid w:val="004201B3"/>
    <w:rsid w:val="00420296"/>
    <w:rsid w:val="004202A9"/>
    <w:rsid w:val="00420563"/>
    <w:rsid w:val="004209FE"/>
    <w:rsid w:val="00420AE3"/>
    <w:rsid w:val="00420B97"/>
    <w:rsid w:val="00420BBD"/>
    <w:rsid w:val="00420C4D"/>
    <w:rsid w:val="00420DF4"/>
    <w:rsid w:val="00421A91"/>
    <w:rsid w:val="00421C69"/>
    <w:rsid w:val="00421DE8"/>
    <w:rsid w:val="00421E77"/>
    <w:rsid w:val="00422399"/>
    <w:rsid w:val="004225E0"/>
    <w:rsid w:val="0042264D"/>
    <w:rsid w:val="004227EE"/>
    <w:rsid w:val="00422902"/>
    <w:rsid w:val="004231F9"/>
    <w:rsid w:val="0042378D"/>
    <w:rsid w:val="00423B8F"/>
    <w:rsid w:val="0042418B"/>
    <w:rsid w:val="004244B0"/>
    <w:rsid w:val="00424E09"/>
    <w:rsid w:val="004251BA"/>
    <w:rsid w:val="0042536C"/>
    <w:rsid w:val="0042547F"/>
    <w:rsid w:val="004254B4"/>
    <w:rsid w:val="0042551F"/>
    <w:rsid w:val="0042575B"/>
    <w:rsid w:val="00425EEC"/>
    <w:rsid w:val="004268F3"/>
    <w:rsid w:val="00426955"/>
    <w:rsid w:val="00426C5C"/>
    <w:rsid w:val="004270BF"/>
    <w:rsid w:val="004272C3"/>
    <w:rsid w:val="004277AD"/>
    <w:rsid w:val="004278DF"/>
    <w:rsid w:val="00427A95"/>
    <w:rsid w:val="00427F97"/>
    <w:rsid w:val="00430014"/>
    <w:rsid w:val="004303D9"/>
    <w:rsid w:val="00430461"/>
    <w:rsid w:val="0043046B"/>
    <w:rsid w:val="00430CF3"/>
    <w:rsid w:val="00430DA6"/>
    <w:rsid w:val="00430EFB"/>
    <w:rsid w:val="004315C0"/>
    <w:rsid w:val="004317F7"/>
    <w:rsid w:val="0043244A"/>
    <w:rsid w:val="0043244F"/>
    <w:rsid w:val="00432710"/>
    <w:rsid w:val="00432DF8"/>
    <w:rsid w:val="00432FBA"/>
    <w:rsid w:val="00433A91"/>
    <w:rsid w:val="00433A92"/>
    <w:rsid w:val="00435654"/>
    <w:rsid w:val="00435B0D"/>
    <w:rsid w:val="00435B19"/>
    <w:rsid w:val="00436038"/>
    <w:rsid w:val="00436128"/>
    <w:rsid w:val="004362CC"/>
    <w:rsid w:val="004367B5"/>
    <w:rsid w:val="00436A26"/>
    <w:rsid w:val="00437485"/>
    <w:rsid w:val="004374EE"/>
    <w:rsid w:val="004374FD"/>
    <w:rsid w:val="00437577"/>
    <w:rsid w:val="00440277"/>
    <w:rsid w:val="0044072A"/>
    <w:rsid w:val="00441045"/>
    <w:rsid w:val="004410E2"/>
    <w:rsid w:val="00441389"/>
    <w:rsid w:val="004413DE"/>
    <w:rsid w:val="00441BEB"/>
    <w:rsid w:val="004424F8"/>
    <w:rsid w:val="004429CD"/>
    <w:rsid w:val="0044337E"/>
    <w:rsid w:val="004445E7"/>
    <w:rsid w:val="00444AF6"/>
    <w:rsid w:val="004453B5"/>
    <w:rsid w:val="00445422"/>
    <w:rsid w:val="004464F3"/>
    <w:rsid w:val="00446810"/>
    <w:rsid w:val="00446AA7"/>
    <w:rsid w:val="00446BAB"/>
    <w:rsid w:val="00447083"/>
    <w:rsid w:val="00447261"/>
    <w:rsid w:val="00447744"/>
    <w:rsid w:val="00447ADA"/>
    <w:rsid w:val="00447B94"/>
    <w:rsid w:val="00447F3D"/>
    <w:rsid w:val="00447FB1"/>
    <w:rsid w:val="0045046A"/>
    <w:rsid w:val="00450537"/>
    <w:rsid w:val="00450706"/>
    <w:rsid w:val="0045093C"/>
    <w:rsid w:val="00450B93"/>
    <w:rsid w:val="00450E7B"/>
    <w:rsid w:val="0045223A"/>
    <w:rsid w:val="00452339"/>
    <w:rsid w:val="004525EC"/>
    <w:rsid w:val="00452798"/>
    <w:rsid w:val="004528C9"/>
    <w:rsid w:val="00452B37"/>
    <w:rsid w:val="00452F84"/>
    <w:rsid w:val="004532ED"/>
    <w:rsid w:val="0045340C"/>
    <w:rsid w:val="004543AF"/>
    <w:rsid w:val="004545DA"/>
    <w:rsid w:val="00454D8E"/>
    <w:rsid w:val="00455250"/>
    <w:rsid w:val="004552A2"/>
    <w:rsid w:val="004552DF"/>
    <w:rsid w:val="004554C0"/>
    <w:rsid w:val="0045562F"/>
    <w:rsid w:val="00455E1D"/>
    <w:rsid w:val="004562C8"/>
    <w:rsid w:val="00456472"/>
    <w:rsid w:val="00456596"/>
    <w:rsid w:val="004567D6"/>
    <w:rsid w:val="00456D41"/>
    <w:rsid w:val="00456EDF"/>
    <w:rsid w:val="00456F23"/>
    <w:rsid w:val="00456F31"/>
    <w:rsid w:val="00457310"/>
    <w:rsid w:val="00457313"/>
    <w:rsid w:val="0045778F"/>
    <w:rsid w:val="00457A8E"/>
    <w:rsid w:val="00457DA3"/>
    <w:rsid w:val="00457E22"/>
    <w:rsid w:val="0046068B"/>
    <w:rsid w:val="004609B6"/>
    <w:rsid w:val="00460A5A"/>
    <w:rsid w:val="004612D1"/>
    <w:rsid w:val="00461B84"/>
    <w:rsid w:val="0046224C"/>
    <w:rsid w:val="004625D5"/>
    <w:rsid w:val="0046269F"/>
    <w:rsid w:val="00463261"/>
    <w:rsid w:val="0046364D"/>
    <w:rsid w:val="004638FD"/>
    <w:rsid w:val="00464385"/>
    <w:rsid w:val="00464395"/>
    <w:rsid w:val="00464C4A"/>
    <w:rsid w:val="00465276"/>
    <w:rsid w:val="004657A1"/>
    <w:rsid w:val="00465B12"/>
    <w:rsid w:val="0046652D"/>
    <w:rsid w:val="00466538"/>
    <w:rsid w:val="004667BD"/>
    <w:rsid w:val="00466A4A"/>
    <w:rsid w:val="00467151"/>
    <w:rsid w:val="00467422"/>
    <w:rsid w:val="004674BC"/>
    <w:rsid w:val="004676D0"/>
    <w:rsid w:val="004677B0"/>
    <w:rsid w:val="00467B64"/>
    <w:rsid w:val="00470272"/>
    <w:rsid w:val="00470B32"/>
    <w:rsid w:val="00471EAC"/>
    <w:rsid w:val="004721EF"/>
    <w:rsid w:val="004723A5"/>
    <w:rsid w:val="004724E5"/>
    <w:rsid w:val="00472AEE"/>
    <w:rsid w:val="00472BC0"/>
    <w:rsid w:val="00472DE8"/>
    <w:rsid w:val="00473175"/>
    <w:rsid w:val="00473AD5"/>
    <w:rsid w:val="00473BD9"/>
    <w:rsid w:val="00473E86"/>
    <w:rsid w:val="00474397"/>
    <w:rsid w:val="00474709"/>
    <w:rsid w:val="00474F14"/>
    <w:rsid w:val="0047532D"/>
    <w:rsid w:val="00475583"/>
    <w:rsid w:val="00475ADE"/>
    <w:rsid w:val="00476402"/>
    <w:rsid w:val="00476456"/>
    <w:rsid w:val="00476BF2"/>
    <w:rsid w:val="00476CB6"/>
    <w:rsid w:val="00476DDD"/>
    <w:rsid w:val="0047751F"/>
    <w:rsid w:val="00477527"/>
    <w:rsid w:val="004776AC"/>
    <w:rsid w:val="00477A31"/>
    <w:rsid w:val="00477C5F"/>
    <w:rsid w:val="00480014"/>
    <w:rsid w:val="0048076E"/>
    <w:rsid w:val="004807DF"/>
    <w:rsid w:val="0048098E"/>
    <w:rsid w:val="00480C06"/>
    <w:rsid w:val="00481164"/>
    <w:rsid w:val="00481368"/>
    <w:rsid w:val="00481420"/>
    <w:rsid w:val="00481C1B"/>
    <w:rsid w:val="00481F74"/>
    <w:rsid w:val="004824DB"/>
    <w:rsid w:val="004827BB"/>
    <w:rsid w:val="004827C3"/>
    <w:rsid w:val="00482B4B"/>
    <w:rsid w:val="004830D0"/>
    <w:rsid w:val="004831B5"/>
    <w:rsid w:val="0048375D"/>
    <w:rsid w:val="00483AAE"/>
    <w:rsid w:val="00484226"/>
    <w:rsid w:val="00484C40"/>
    <w:rsid w:val="004850F0"/>
    <w:rsid w:val="004855DD"/>
    <w:rsid w:val="00485BF4"/>
    <w:rsid w:val="00486839"/>
    <w:rsid w:val="004869E6"/>
    <w:rsid w:val="00486C7C"/>
    <w:rsid w:val="00487361"/>
    <w:rsid w:val="0048753F"/>
    <w:rsid w:val="004877CA"/>
    <w:rsid w:val="00487BC7"/>
    <w:rsid w:val="00487DBA"/>
    <w:rsid w:val="00487DD4"/>
    <w:rsid w:val="00487EAC"/>
    <w:rsid w:val="00490371"/>
    <w:rsid w:val="004904D4"/>
    <w:rsid w:val="004905CF"/>
    <w:rsid w:val="00490646"/>
    <w:rsid w:val="004906FA"/>
    <w:rsid w:val="00490CD1"/>
    <w:rsid w:val="00490E17"/>
    <w:rsid w:val="004913DD"/>
    <w:rsid w:val="00491591"/>
    <w:rsid w:val="0049173A"/>
    <w:rsid w:val="0049173E"/>
    <w:rsid w:val="00491D48"/>
    <w:rsid w:val="00491F34"/>
    <w:rsid w:val="0049269C"/>
    <w:rsid w:val="00492EC2"/>
    <w:rsid w:val="004933BD"/>
    <w:rsid w:val="00493759"/>
    <w:rsid w:val="00493981"/>
    <w:rsid w:val="004946EF"/>
    <w:rsid w:val="0049525A"/>
    <w:rsid w:val="00495303"/>
    <w:rsid w:val="004953E0"/>
    <w:rsid w:val="00495581"/>
    <w:rsid w:val="0049577A"/>
    <w:rsid w:val="00495904"/>
    <w:rsid w:val="00495CA1"/>
    <w:rsid w:val="00495D8F"/>
    <w:rsid w:val="004960C4"/>
    <w:rsid w:val="0049616C"/>
    <w:rsid w:val="00496390"/>
    <w:rsid w:val="004964CE"/>
    <w:rsid w:val="004965A5"/>
    <w:rsid w:val="00496844"/>
    <w:rsid w:val="0049687F"/>
    <w:rsid w:val="00496B87"/>
    <w:rsid w:val="00496E59"/>
    <w:rsid w:val="00497089"/>
    <w:rsid w:val="004974B8"/>
    <w:rsid w:val="004A011D"/>
    <w:rsid w:val="004A0686"/>
    <w:rsid w:val="004A069C"/>
    <w:rsid w:val="004A06E1"/>
    <w:rsid w:val="004A094A"/>
    <w:rsid w:val="004A119C"/>
    <w:rsid w:val="004A1205"/>
    <w:rsid w:val="004A145D"/>
    <w:rsid w:val="004A18CD"/>
    <w:rsid w:val="004A1976"/>
    <w:rsid w:val="004A1F36"/>
    <w:rsid w:val="004A2367"/>
    <w:rsid w:val="004A278D"/>
    <w:rsid w:val="004A2814"/>
    <w:rsid w:val="004A29D1"/>
    <w:rsid w:val="004A2BB4"/>
    <w:rsid w:val="004A2E0D"/>
    <w:rsid w:val="004A338D"/>
    <w:rsid w:val="004A373F"/>
    <w:rsid w:val="004A37CF"/>
    <w:rsid w:val="004A3B8E"/>
    <w:rsid w:val="004A3F35"/>
    <w:rsid w:val="004A423F"/>
    <w:rsid w:val="004A450D"/>
    <w:rsid w:val="004A4992"/>
    <w:rsid w:val="004A4EF3"/>
    <w:rsid w:val="004A4FDC"/>
    <w:rsid w:val="004A537F"/>
    <w:rsid w:val="004A5595"/>
    <w:rsid w:val="004A5B3D"/>
    <w:rsid w:val="004A5C65"/>
    <w:rsid w:val="004A6272"/>
    <w:rsid w:val="004A6708"/>
    <w:rsid w:val="004A6E2C"/>
    <w:rsid w:val="004A6ECB"/>
    <w:rsid w:val="004A78F9"/>
    <w:rsid w:val="004A7BD8"/>
    <w:rsid w:val="004A7C74"/>
    <w:rsid w:val="004A7D7A"/>
    <w:rsid w:val="004A7E10"/>
    <w:rsid w:val="004B02C4"/>
    <w:rsid w:val="004B0A27"/>
    <w:rsid w:val="004B0E86"/>
    <w:rsid w:val="004B25AC"/>
    <w:rsid w:val="004B2E1B"/>
    <w:rsid w:val="004B2FF0"/>
    <w:rsid w:val="004B3999"/>
    <w:rsid w:val="004B3AE9"/>
    <w:rsid w:val="004B45A5"/>
    <w:rsid w:val="004B48F3"/>
    <w:rsid w:val="004B49A8"/>
    <w:rsid w:val="004B4B49"/>
    <w:rsid w:val="004B5158"/>
    <w:rsid w:val="004B5388"/>
    <w:rsid w:val="004B54D2"/>
    <w:rsid w:val="004B56AE"/>
    <w:rsid w:val="004B6537"/>
    <w:rsid w:val="004B6538"/>
    <w:rsid w:val="004B6A92"/>
    <w:rsid w:val="004B7EB7"/>
    <w:rsid w:val="004C0006"/>
    <w:rsid w:val="004C1092"/>
    <w:rsid w:val="004C1B38"/>
    <w:rsid w:val="004C2080"/>
    <w:rsid w:val="004C23BA"/>
    <w:rsid w:val="004C2C4B"/>
    <w:rsid w:val="004C3335"/>
    <w:rsid w:val="004C3B15"/>
    <w:rsid w:val="004C3C82"/>
    <w:rsid w:val="004C4393"/>
    <w:rsid w:val="004C4649"/>
    <w:rsid w:val="004C528F"/>
    <w:rsid w:val="004C5608"/>
    <w:rsid w:val="004C57A3"/>
    <w:rsid w:val="004C5E40"/>
    <w:rsid w:val="004C5E59"/>
    <w:rsid w:val="004C6888"/>
    <w:rsid w:val="004C6E8B"/>
    <w:rsid w:val="004C6FA8"/>
    <w:rsid w:val="004C71A4"/>
    <w:rsid w:val="004C720B"/>
    <w:rsid w:val="004C769D"/>
    <w:rsid w:val="004C7C5A"/>
    <w:rsid w:val="004C7F3E"/>
    <w:rsid w:val="004C7FB9"/>
    <w:rsid w:val="004D047D"/>
    <w:rsid w:val="004D0481"/>
    <w:rsid w:val="004D06D3"/>
    <w:rsid w:val="004D081A"/>
    <w:rsid w:val="004D0A3B"/>
    <w:rsid w:val="004D1343"/>
    <w:rsid w:val="004D14DE"/>
    <w:rsid w:val="004D161C"/>
    <w:rsid w:val="004D16FE"/>
    <w:rsid w:val="004D1C6A"/>
    <w:rsid w:val="004D1C92"/>
    <w:rsid w:val="004D2177"/>
    <w:rsid w:val="004D232A"/>
    <w:rsid w:val="004D27EF"/>
    <w:rsid w:val="004D366F"/>
    <w:rsid w:val="004D3C00"/>
    <w:rsid w:val="004D431C"/>
    <w:rsid w:val="004D46E8"/>
    <w:rsid w:val="004D4EC1"/>
    <w:rsid w:val="004D4F76"/>
    <w:rsid w:val="004D592E"/>
    <w:rsid w:val="004D5D65"/>
    <w:rsid w:val="004D5F6D"/>
    <w:rsid w:val="004D6508"/>
    <w:rsid w:val="004D6A38"/>
    <w:rsid w:val="004D705F"/>
    <w:rsid w:val="004D7736"/>
    <w:rsid w:val="004D7870"/>
    <w:rsid w:val="004D79E9"/>
    <w:rsid w:val="004D7A4E"/>
    <w:rsid w:val="004D7B74"/>
    <w:rsid w:val="004D7EDD"/>
    <w:rsid w:val="004D7FF2"/>
    <w:rsid w:val="004E0637"/>
    <w:rsid w:val="004E0E2D"/>
    <w:rsid w:val="004E1BA7"/>
    <w:rsid w:val="004E2632"/>
    <w:rsid w:val="004E28C9"/>
    <w:rsid w:val="004E3074"/>
    <w:rsid w:val="004E3ABB"/>
    <w:rsid w:val="004E44CF"/>
    <w:rsid w:val="004E44DB"/>
    <w:rsid w:val="004E5010"/>
    <w:rsid w:val="004E53CF"/>
    <w:rsid w:val="004E591E"/>
    <w:rsid w:val="004E5AB2"/>
    <w:rsid w:val="004E5AD0"/>
    <w:rsid w:val="004E6C82"/>
    <w:rsid w:val="004E7228"/>
    <w:rsid w:val="004E78A2"/>
    <w:rsid w:val="004E7CC6"/>
    <w:rsid w:val="004E7DD5"/>
    <w:rsid w:val="004E7E82"/>
    <w:rsid w:val="004F0993"/>
    <w:rsid w:val="004F0D88"/>
    <w:rsid w:val="004F1777"/>
    <w:rsid w:val="004F188F"/>
    <w:rsid w:val="004F1B4D"/>
    <w:rsid w:val="004F1C8C"/>
    <w:rsid w:val="004F24A0"/>
    <w:rsid w:val="004F2AA5"/>
    <w:rsid w:val="004F2D3B"/>
    <w:rsid w:val="004F32C8"/>
    <w:rsid w:val="004F3C87"/>
    <w:rsid w:val="004F4852"/>
    <w:rsid w:val="004F504A"/>
    <w:rsid w:val="004F513E"/>
    <w:rsid w:val="004F5189"/>
    <w:rsid w:val="004F55C7"/>
    <w:rsid w:val="004F5B96"/>
    <w:rsid w:val="004F6420"/>
    <w:rsid w:val="004F65B3"/>
    <w:rsid w:val="004F65C4"/>
    <w:rsid w:val="004F6A5B"/>
    <w:rsid w:val="004F6CA4"/>
    <w:rsid w:val="004F6DBC"/>
    <w:rsid w:val="004F76EE"/>
    <w:rsid w:val="004F7943"/>
    <w:rsid w:val="004F7E11"/>
    <w:rsid w:val="004F7F64"/>
    <w:rsid w:val="004F7FC6"/>
    <w:rsid w:val="0050021B"/>
    <w:rsid w:val="00500C24"/>
    <w:rsid w:val="00500EB1"/>
    <w:rsid w:val="0050125D"/>
    <w:rsid w:val="005014E8"/>
    <w:rsid w:val="005019EB"/>
    <w:rsid w:val="00501BE7"/>
    <w:rsid w:val="00501C80"/>
    <w:rsid w:val="005022CF"/>
    <w:rsid w:val="0050266F"/>
    <w:rsid w:val="00502BBA"/>
    <w:rsid w:val="00502CBA"/>
    <w:rsid w:val="00503023"/>
    <w:rsid w:val="0050315F"/>
    <w:rsid w:val="00504B73"/>
    <w:rsid w:val="00505749"/>
    <w:rsid w:val="00505A73"/>
    <w:rsid w:val="00505B12"/>
    <w:rsid w:val="00505DE7"/>
    <w:rsid w:val="00505E17"/>
    <w:rsid w:val="00506020"/>
    <w:rsid w:val="00506FC3"/>
    <w:rsid w:val="00507AB0"/>
    <w:rsid w:val="00507EE6"/>
    <w:rsid w:val="00507F7B"/>
    <w:rsid w:val="00507FE4"/>
    <w:rsid w:val="005100C7"/>
    <w:rsid w:val="005100FF"/>
    <w:rsid w:val="00510209"/>
    <w:rsid w:val="00510620"/>
    <w:rsid w:val="005109EA"/>
    <w:rsid w:val="00510F4E"/>
    <w:rsid w:val="00511EA7"/>
    <w:rsid w:val="00511FB6"/>
    <w:rsid w:val="005122CC"/>
    <w:rsid w:val="0051281E"/>
    <w:rsid w:val="00512A40"/>
    <w:rsid w:val="00512C10"/>
    <w:rsid w:val="005135E0"/>
    <w:rsid w:val="0051360F"/>
    <w:rsid w:val="00513688"/>
    <w:rsid w:val="00513989"/>
    <w:rsid w:val="00513A5F"/>
    <w:rsid w:val="005147DA"/>
    <w:rsid w:val="00514BAB"/>
    <w:rsid w:val="00514E60"/>
    <w:rsid w:val="00514F56"/>
    <w:rsid w:val="00515396"/>
    <w:rsid w:val="00515ADC"/>
    <w:rsid w:val="00515C0F"/>
    <w:rsid w:val="00516BF4"/>
    <w:rsid w:val="00516CA3"/>
    <w:rsid w:val="00516DCD"/>
    <w:rsid w:val="00516E60"/>
    <w:rsid w:val="00516E8D"/>
    <w:rsid w:val="00517A1F"/>
    <w:rsid w:val="00517AF2"/>
    <w:rsid w:val="00517D93"/>
    <w:rsid w:val="00517E68"/>
    <w:rsid w:val="0052049F"/>
    <w:rsid w:val="00520640"/>
    <w:rsid w:val="005209F3"/>
    <w:rsid w:val="00520A53"/>
    <w:rsid w:val="00520B0F"/>
    <w:rsid w:val="00520B83"/>
    <w:rsid w:val="00520FC8"/>
    <w:rsid w:val="005211DD"/>
    <w:rsid w:val="005216DF"/>
    <w:rsid w:val="005216E5"/>
    <w:rsid w:val="005217DD"/>
    <w:rsid w:val="005218C8"/>
    <w:rsid w:val="00521CCE"/>
    <w:rsid w:val="005222EC"/>
    <w:rsid w:val="00522A12"/>
    <w:rsid w:val="00522A47"/>
    <w:rsid w:val="00522D91"/>
    <w:rsid w:val="0052329F"/>
    <w:rsid w:val="00523422"/>
    <w:rsid w:val="005235CD"/>
    <w:rsid w:val="0052373A"/>
    <w:rsid w:val="00523F73"/>
    <w:rsid w:val="005245D5"/>
    <w:rsid w:val="005258EB"/>
    <w:rsid w:val="0052595E"/>
    <w:rsid w:val="00525A6A"/>
    <w:rsid w:val="00525A7B"/>
    <w:rsid w:val="00525B83"/>
    <w:rsid w:val="0052606A"/>
    <w:rsid w:val="00526327"/>
    <w:rsid w:val="00526AE8"/>
    <w:rsid w:val="005279F6"/>
    <w:rsid w:val="00527CB6"/>
    <w:rsid w:val="00527F31"/>
    <w:rsid w:val="00530B13"/>
    <w:rsid w:val="00530CBE"/>
    <w:rsid w:val="0053123F"/>
    <w:rsid w:val="00531491"/>
    <w:rsid w:val="00531C0B"/>
    <w:rsid w:val="00533254"/>
    <w:rsid w:val="005335F4"/>
    <w:rsid w:val="00533619"/>
    <w:rsid w:val="005339A3"/>
    <w:rsid w:val="005339E0"/>
    <w:rsid w:val="00533C81"/>
    <w:rsid w:val="005340F3"/>
    <w:rsid w:val="00534303"/>
    <w:rsid w:val="0053433A"/>
    <w:rsid w:val="00534511"/>
    <w:rsid w:val="00534A8A"/>
    <w:rsid w:val="00534FC2"/>
    <w:rsid w:val="00535455"/>
    <w:rsid w:val="005354A1"/>
    <w:rsid w:val="00535592"/>
    <w:rsid w:val="0053560E"/>
    <w:rsid w:val="005359BB"/>
    <w:rsid w:val="00535B7A"/>
    <w:rsid w:val="00535C3B"/>
    <w:rsid w:val="00536243"/>
    <w:rsid w:val="00536545"/>
    <w:rsid w:val="00536588"/>
    <w:rsid w:val="005370D9"/>
    <w:rsid w:val="00537892"/>
    <w:rsid w:val="005379EF"/>
    <w:rsid w:val="00537C48"/>
    <w:rsid w:val="005400A4"/>
    <w:rsid w:val="00540C52"/>
    <w:rsid w:val="00540D65"/>
    <w:rsid w:val="00542AD1"/>
    <w:rsid w:val="00542C30"/>
    <w:rsid w:val="00542D25"/>
    <w:rsid w:val="0054312D"/>
    <w:rsid w:val="005436BD"/>
    <w:rsid w:val="005437D9"/>
    <w:rsid w:val="00543848"/>
    <w:rsid w:val="00543AB1"/>
    <w:rsid w:val="00543B1B"/>
    <w:rsid w:val="00543C76"/>
    <w:rsid w:val="00544360"/>
    <w:rsid w:val="00544D7D"/>
    <w:rsid w:val="00544E28"/>
    <w:rsid w:val="0054578D"/>
    <w:rsid w:val="00545AE3"/>
    <w:rsid w:val="00545BFE"/>
    <w:rsid w:val="00545CEE"/>
    <w:rsid w:val="00545E26"/>
    <w:rsid w:val="00545E41"/>
    <w:rsid w:val="00545FF7"/>
    <w:rsid w:val="00546067"/>
    <w:rsid w:val="00547004"/>
    <w:rsid w:val="0054754D"/>
    <w:rsid w:val="0055019B"/>
    <w:rsid w:val="0055021E"/>
    <w:rsid w:val="00550352"/>
    <w:rsid w:val="005505E1"/>
    <w:rsid w:val="0055062A"/>
    <w:rsid w:val="0055082E"/>
    <w:rsid w:val="00550CE3"/>
    <w:rsid w:val="00551DCD"/>
    <w:rsid w:val="00552BAF"/>
    <w:rsid w:val="00552E8E"/>
    <w:rsid w:val="00552EAD"/>
    <w:rsid w:val="00552EDD"/>
    <w:rsid w:val="00552FDE"/>
    <w:rsid w:val="0055300F"/>
    <w:rsid w:val="005532BD"/>
    <w:rsid w:val="00553339"/>
    <w:rsid w:val="00554478"/>
    <w:rsid w:val="00554698"/>
    <w:rsid w:val="00554C8D"/>
    <w:rsid w:val="00554EF0"/>
    <w:rsid w:val="00555B16"/>
    <w:rsid w:val="00555C4F"/>
    <w:rsid w:val="005560CB"/>
    <w:rsid w:val="0055621D"/>
    <w:rsid w:val="00556325"/>
    <w:rsid w:val="00556C99"/>
    <w:rsid w:val="00557251"/>
    <w:rsid w:val="00557875"/>
    <w:rsid w:val="00557CA9"/>
    <w:rsid w:val="00557FB7"/>
    <w:rsid w:val="0056009E"/>
    <w:rsid w:val="00560FB6"/>
    <w:rsid w:val="00560FFC"/>
    <w:rsid w:val="005616E7"/>
    <w:rsid w:val="005617E6"/>
    <w:rsid w:val="005622C8"/>
    <w:rsid w:val="005626D1"/>
    <w:rsid w:val="00562E41"/>
    <w:rsid w:val="005632C2"/>
    <w:rsid w:val="00563444"/>
    <w:rsid w:val="00563476"/>
    <w:rsid w:val="005635A6"/>
    <w:rsid w:val="005639F6"/>
    <w:rsid w:val="00563ADE"/>
    <w:rsid w:val="00563B23"/>
    <w:rsid w:val="005640E9"/>
    <w:rsid w:val="005641B6"/>
    <w:rsid w:val="00564217"/>
    <w:rsid w:val="00564342"/>
    <w:rsid w:val="00564C4C"/>
    <w:rsid w:val="00565D79"/>
    <w:rsid w:val="00565E55"/>
    <w:rsid w:val="00566B30"/>
    <w:rsid w:val="00567FF0"/>
    <w:rsid w:val="00570562"/>
    <w:rsid w:val="005712C3"/>
    <w:rsid w:val="00571316"/>
    <w:rsid w:val="00571A8E"/>
    <w:rsid w:val="00571C92"/>
    <w:rsid w:val="0057207A"/>
    <w:rsid w:val="00572421"/>
    <w:rsid w:val="00572769"/>
    <w:rsid w:val="0057296E"/>
    <w:rsid w:val="00572A79"/>
    <w:rsid w:val="00572B90"/>
    <w:rsid w:val="00573202"/>
    <w:rsid w:val="005737E9"/>
    <w:rsid w:val="0057399F"/>
    <w:rsid w:val="005740C6"/>
    <w:rsid w:val="0057474D"/>
    <w:rsid w:val="005749E1"/>
    <w:rsid w:val="005754A8"/>
    <w:rsid w:val="00575566"/>
    <w:rsid w:val="005756BD"/>
    <w:rsid w:val="0057601A"/>
    <w:rsid w:val="0057628C"/>
    <w:rsid w:val="005766E5"/>
    <w:rsid w:val="005767B3"/>
    <w:rsid w:val="0057690C"/>
    <w:rsid w:val="005769D3"/>
    <w:rsid w:val="005770D1"/>
    <w:rsid w:val="00577418"/>
    <w:rsid w:val="00577476"/>
    <w:rsid w:val="005778A1"/>
    <w:rsid w:val="005807D3"/>
    <w:rsid w:val="00581001"/>
    <w:rsid w:val="0058106C"/>
    <w:rsid w:val="005814F0"/>
    <w:rsid w:val="005823C0"/>
    <w:rsid w:val="005825B2"/>
    <w:rsid w:val="0058350C"/>
    <w:rsid w:val="0058357D"/>
    <w:rsid w:val="00583615"/>
    <w:rsid w:val="00583BAB"/>
    <w:rsid w:val="00584178"/>
    <w:rsid w:val="005844F6"/>
    <w:rsid w:val="005848E3"/>
    <w:rsid w:val="00585271"/>
    <w:rsid w:val="00585C01"/>
    <w:rsid w:val="00586D57"/>
    <w:rsid w:val="00587025"/>
    <w:rsid w:val="0058798C"/>
    <w:rsid w:val="00587D5A"/>
    <w:rsid w:val="00587DD0"/>
    <w:rsid w:val="00587E19"/>
    <w:rsid w:val="00587F6C"/>
    <w:rsid w:val="00587FAF"/>
    <w:rsid w:val="005900E5"/>
    <w:rsid w:val="00590124"/>
    <w:rsid w:val="005907D9"/>
    <w:rsid w:val="005909E4"/>
    <w:rsid w:val="005912D6"/>
    <w:rsid w:val="00591623"/>
    <w:rsid w:val="00591D87"/>
    <w:rsid w:val="00592289"/>
    <w:rsid w:val="00592F01"/>
    <w:rsid w:val="00593070"/>
    <w:rsid w:val="005931A6"/>
    <w:rsid w:val="0059328A"/>
    <w:rsid w:val="00593FC7"/>
    <w:rsid w:val="0059412B"/>
    <w:rsid w:val="005943EC"/>
    <w:rsid w:val="0059449A"/>
    <w:rsid w:val="00594A48"/>
    <w:rsid w:val="00594AD8"/>
    <w:rsid w:val="00595630"/>
    <w:rsid w:val="00595841"/>
    <w:rsid w:val="00596010"/>
    <w:rsid w:val="00596201"/>
    <w:rsid w:val="00596967"/>
    <w:rsid w:val="0059697C"/>
    <w:rsid w:val="00596C7B"/>
    <w:rsid w:val="00596E6C"/>
    <w:rsid w:val="005A01ED"/>
    <w:rsid w:val="005A0903"/>
    <w:rsid w:val="005A0FB1"/>
    <w:rsid w:val="005A10C3"/>
    <w:rsid w:val="005A10D4"/>
    <w:rsid w:val="005A1107"/>
    <w:rsid w:val="005A1448"/>
    <w:rsid w:val="005A16BB"/>
    <w:rsid w:val="005A1A93"/>
    <w:rsid w:val="005A1C88"/>
    <w:rsid w:val="005A22F5"/>
    <w:rsid w:val="005A2F81"/>
    <w:rsid w:val="005A3810"/>
    <w:rsid w:val="005A400B"/>
    <w:rsid w:val="005A4997"/>
    <w:rsid w:val="005A4DFE"/>
    <w:rsid w:val="005A536B"/>
    <w:rsid w:val="005A5A21"/>
    <w:rsid w:val="005A5DE0"/>
    <w:rsid w:val="005A5ED2"/>
    <w:rsid w:val="005A6040"/>
    <w:rsid w:val="005A63B6"/>
    <w:rsid w:val="005A6589"/>
    <w:rsid w:val="005A67B0"/>
    <w:rsid w:val="005A68B4"/>
    <w:rsid w:val="005A6E7E"/>
    <w:rsid w:val="005A709A"/>
    <w:rsid w:val="005A763C"/>
    <w:rsid w:val="005A76B4"/>
    <w:rsid w:val="005A76B6"/>
    <w:rsid w:val="005A7A22"/>
    <w:rsid w:val="005B0785"/>
    <w:rsid w:val="005B09EE"/>
    <w:rsid w:val="005B1583"/>
    <w:rsid w:val="005B161F"/>
    <w:rsid w:val="005B1692"/>
    <w:rsid w:val="005B2388"/>
    <w:rsid w:val="005B23C4"/>
    <w:rsid w:val="005B2A49"/>
    <w:rsid w:val="005B3465"/>
    <w:rsid w:val="005B34B6"/>
    <w:rsid w:val="005B41CE"/>
    <w:rsid w:val="005B4E8F"/>
    <w:rsid w:val="005B4FA4"/>
    <w:rsid w:val="005B516C"/>
    <w:rsid w:val="005B53AB"/>
    <w:rsid w:val="005B53AC"/>
    <w:rsid w:val="005B5560"/>
    <w:rsid w:val="005B56A1"/>
    <w:rsid w:val="005B5DCC"/>
    <w:rsid w:val="005B5E1C"/>
    <w:rsid w:val="005B643A"/>
    <w:rsid w:val="005B6704"/>
    <w:rsid w:val="005B69F0"/>
    <w:rsid w:val="005B6AD1"/>
    <w:rsid w:val="005B7251"/>
    <w:rsid w:val="005B75D9"/>
    <w:rsid w:val="005B7BF7"/>
    <w:rsid w:val="005B7D1D"/>
    <w:rsid w:val="005C00AF"/>
    <w:rsid w:val="005C0B8F"/>
    <w:rsid w:val="005C0C38"/>
    <w:rsid w:val="005C0EFC"/>
    <w:rsid w:val="005C1202"/>
    <w:rsid w:val="005C1A25"/>
    <w:rsid w:val="005C1E4F"/>
    <w:rsid w:val="005C1F18"/>
    <w:rsid w:val="005C1F4B"/>
    <w:rsid w:val="005C27E4"/>
    <w:rsid w:val="005C3177"/>
    <w:rsid w:val="005C3192"/>
    <w:rsid w:val="005C3726"/>
    <w:rsid w:val="005C4232"/>
    <w:rsid w:val="005C4584"/>
    <w:rsid w:val="005C476F"/>
    <w:rsid w:val="005C489E"/>
    <w:rsid w:val="005C4C01"/>
    <w:rsid w:val="005C5415"/>
    <w:rsid w:val="005C6969"/>
    <w:rsid w:val="005C6A0E"/>
    <w:rsid w:val="005C6C19"/>
    <w:rsid w:val="005C7054"/>
    <w:rsid w:val="005C78AF"/>
    <w:rsid w:val="005C7B26"/>
    <w:rsid w:val="005D0E7C"/>
    <w:rsid w:val="005D1108"/>
    <w:rsid w:val="005D1176"/>
    <w:rsid w:val="005D224B"/>
    <w:rsid w:val="005D24E8"/>
    <w:rsid w:val="005D28B2"/>
    <w:rsid w:val="005D3432"/>
    <w:rsid w:val="005D3844"/>
    <w:rsid w:val="005D389B"/>
    <w:rsid w:val="005D3D43"/>
    <w:rsid w:val="005D3E3A"/>
    <w:rsid w:val="005D3ED2"/>
    <w:rsid w:val="005D45A3"/>
    <w:rsid w:val="005D49E0"/>
    <w:rsid w:val="005D4DC9"/>
    <w:rsid w:val="005D5195"/>
    <w:rsid w:val="005D57C1"/>
    <w:rsid w:val="005D5EC8"/>
    <w:rsid w:val="005D5ECC"/>
    <w:rsid w:val="005D6DBA"/>
    <w:rsid w:val="005D6E7B"/>
    <w:rsid w:val="005D6F36"/>
    <w:rsid w:val="005D726E"/>
    <w:rsid w:val="005D730B"/>
    <w:rsid w:val="005D7572"/>
    <w:rsid w:val="005D78BA"/>
    <w:rsid w:val="005D7B9C"/>
    <w:rsid w:val="005E0138"/>
    <w:rsid w:val="005E018A"/>
    <w:rsid w:val="005E018B"/>
    <w:rsid w:val="005E0598"/>
    <w:rsid w:val="005E05BF"/>
    <w:rsid w:val="005E06F4"/>
    <w:rsid w:val="005E0A0C"/>
    <w:rsid w:val="005E0A11"/>
    <w:rsid w:val="005E0A5D"/>
    <w:rsid w:val="005E0AFA"/>
    <w:rsid w:val="005E0CD0"/>
    <w:rsid w:val="005E1226"/>
    <w:rsid w:val="005E133F"/>
    <w:rsid w:val="005E18E0"/>
    <w:rsid w:val="005E1FB7"/>
    <w:rsid w:val="005E23B9"/>
    <w:rsid w:val="005E275F"/>
    <w:rsid w:val="005E2BF7"/>
    <w:rsid w:val="005E2CE6"/>
    <w:rsid w:val="005E318C"/>
    <w:rsid w:val="005E33C4"/>
    <w:rsid w:val="005E364C"/>
    <w:rsid w:val="005E3DC8"/>
    <w:rsid w:val="005E3E0C"/>
    <w:rsid w:val="005E3E87"/>
    <w:rsid w:val="005E41AC"/>
    <w:rsid w:val="005E448F"/>
    <w:rsid w:val="005E4A9E"/>
    <w:rsid w:val="005E4D78"/>
    <w:rsid w:val="005E52FB"/>
    <w:rsid w:val="005E5435"/>
    <w:rsid w:val="005E5486"/>
    <w:rsid w:val="005E576C"/>
    <w:rsid w:val="005E5AF1"/>
    <w:rsid w:val="005E61D7"/>
    <w:rsid w:val="005E65FB"/>
    <w:rsid w:val="005E6BC9"/>
    <w:rsid w:val="005E721C"/>
    <w:rsid w:val="005E7478"/>
    <w:rsid w:val="005E76D7"/>
    <w:rsid w:val="005F00F5"/>
    <w:rsid w:val="005F0BA6"/>
    <w:rsid w:val="005F0BED"/>
    <w:rsid w:val="005F0C13"/>
    <w:rsid w:val="005F1371"/>
    <w:rsid w:val="005F17F8"/>
    <w:rsid w:val="005F1B47"/>
    <w:rsid w:val="005F1DC1"/>
    <w:rsid w:val="005F20EA"/>
    <w:rsid w:val="005F2F90"/>
    <w:rsid w:val="005F328B"/>
    <w:rsid w:val="005F3475"/>
    <w:rsid w:val="005F3BE3"/>
    <w:rsid w:val="005F4402"/>
    <w:rsid w:val="005F58EE"/>
    <w:rsid w:val="005F5917"/>
    <w:rsid w:val="005F5CD5"/>
    <w:rsid w:val="005F60D7"/>
    <w:rsid w:val="005F6258"/>
    <w:rsid w:val="005F6B3D"/>
    <w:rsid w:val="005F6F0D"/>
    <w:rsid w:val="005F7241"/>
    <w:rsid w:val="0060031D"/>
    <w:rsid w:val="006010F6"/>
    <w:rsid w:val="00601B0B"/>
    <w:rsid w:val="006028E9"/>
    <w:rsid w:val="006029ED"/>
    <w:rsid w:val="00603D27"/>
    <w:rsid w:val="00603EC1"/>
    <w:rsid w:val="006041AC"/>
    <w:rsid w:val="006043C2"/>
    <w:rsid w:val="00604995"/>
    <w:rsid w:val="00604F21"/>
    <w:rsid w:val="006050FE"/>
    <w:rsid w:val="0060527A"/>
    <w:rsid w:val="0060528A"/>
    <w:rsid w:val="0060543E"/>
    <w:rsid w:val="0060569F"/>
    <w:rsid w:val="00606304"/>
    <w:rsid w:val="006063CA"/>
    <w:rsid w:val="00606462"/>
    <w:rsid w:val="006065F5"/>
    <w:rsid w:val="006074A2"/>
    <w:rsid w:val="006076B7"/>
    <w:rsid w:val="00610197"/>
    <w:rsid w:val="00610AF0"/>
    <w:rsid w:val="00610C0D"/>
    <w:rsid w:val="00610DF4"/>
    <w:rsid w:val="00610FD7"/>
    <w:rsid w:val="00611056"/>
    <w:rsid w:val="00611348"/>
    <w:rsid w:val="00611516"/>
    <w:rsid w:val="00611631"/>
    <w:rsid w:val="00611817"/>
    <w:rsid w:val="00611A34"/>
    <w:rsid w:val="00611D82"/>
    <w:rsid w:val="00611E9E"/>
    <w:rsid w:val="00611F6B"/>
    <w:rsid w:val="00612045"/>
    <w:rsid w:val="00612816"/>
    <w:rsid w:val="00612817"/>
    <w:rsid w:val="006128B9"/>
    <w:rsid w:val="006129C3"/>
    <w:rsid w:val="0061312F"/>
    <w:rsid w:val="00613387"/>
    <w:rsid w:val="00613388"/>
    <w:rsid w:val="0061367B"/>
    <w:rsid w:val="006136C3"/>
    <w:rsid w:val="006139CE"/>
    <w:rsid w:val="00613D79"/>
    <w:rsid w:val="00613D7F"/>
    <w:rsid w:val="006141D6"/>
    <w:rsid w:val="00614A04"/>
    <w:rsid w:val="00614D52"/>
    <w:rsid w:val="00615115"/>
    <w:rsid w:val="00615237"/>
    <w:rsid w:val="0061570C"/>
    <w:rsid w:val="006158A3"/>
    <w:rsid w:val="00616355"/>
    <w:rsid w:val="00616572"/>
    <w:rsid w:val="006169C7"/>
    <w:rsid w:val="00616CD7"/>
    <w:rsid w:val="00616DD5"/>
    <w:rsid w:val="006174FF"/>
    <w:rsid w:val="00617629"/>
    <w:rsid w:val="00617E01"/>
    <w:rsid w:val="00617F10"/>
    <w:rsid w:val="00620003"/>
    <w:rsid w:val="00620285"/>
    <w:rsid w:val="00621392"/>
    <w:rsid w:val="0062141B"/>
    <w:rsid w:val="006218B3"/>
    <w:rsid w:val="00621C40"/>
    <w:rsid w:val="00622007"/>
    <w:rsid w:val="0062200D"/>
    <w:rsid w:val="006227EB"/>
    <w:rsid w:val="00623078"/>
    <w:rsid w:val="00623ABA"/>
    <w:rsid w:val="006241A9"/>
    <w:rsid w:val="00624393"/>
    <w:rsid w:val="00624B91"/>
    <w:rsid w:val="00624EA6"/>
    <w:rsid w:val="006252E2"/>
    <w:rsid w:val="00625A89"/>
    <w:rsid w:val="00625B54"/>
    <w:rsid w:val="00626139"/>
    <w:rsid w:val="006261B1"/>
    <w:rsid w:val="00626C2F"/>
    <w:rsid w:val="00626D78"/>
    <w:rsid w:val="0062733A"/>
    <w:rsid w:val="0062742B"/>
    <w:rsid w:val="006302D0"/>
    <w:rsid w:val="006306C7"/>
    <w:rsid w:val="00630986"/>
    <w:rsid w:val="00630AC5"/>
    <w:rsid w:val="006311F8"/>
    <w:rsid w:val="00631D0F"/>
    <w:rsid w:val="00631E58"/>
    <w:rsid w:val="006322A6"/>
    <w:rsid w:val="006322DD"/>
    <w:rsid w:val="00632C39"/>
    <w:rsid w:val="00632CA3"/>
    <w:rsid w:val="00632D0C"/>
    <w:rsid w:val="00632F1C"/>
    <w:rsid w:val="0063328E"/>
    <w:rsid w:val="0063357D"/>
    <w:rsid w:val="00633D0B"/>
    <w:rsid w:val="0063453D"/>
    <w:rsid w:val="0063457A"/>
    <w:rsid w:val="0063529A"/>
    <w:rsid w:val="0063574B"/>
    <w:rsid w:val="0063579F"/>
    <w:rsid w:val="00635858"/>
    <w:rsid w:val="00635BAF"/>
    <w:rsid w:val="00635ED3"/>
    <w:rsid w:val="00636165"/>
    <w:rsid w:val="0063631B"/>
    <w:rsid w:val="006365AB"/>
    <w:rsid w:val="00636C8F"/>
    <w:rsid w:val="00637199"/>
    <w:rsid w:val="006375BF"/>
    <w:rsid w:val="00637C31"/>
    <w:rsid w:val="0064037E"/>
    <w:rsid w:val="00640571"/>
    <w:rsid w:val="0064082B"/>
    <w:rsid w:val="00640A4D"/>
    <w:rsid w:val="00640ADA"/>
    <w:rsid w:val="00640E3B"/>
    <w:rsid w:val="00640F54"/>
    <w:rsid w:val="00641422"/>
    <w:rsid w:val="006415C0"/>
    <w:rsid w:val="00641BF8"/>
    <w:rsid w:val="00642006"/>
    <w:rsid w:val="0064218D"/>
    <w:rsid w:val="00642C4E"/>
    <w:rsid w:val="00643969"/>
    <w:rsid w:val="006441E8"/>
    <w:rsid w:val="006444C6"/>
    <w:rsid w:val="006448C7"/>
    <w:rsid w:val="006452FF"/>
    <w:rsid w:val="0064558D"/>
    <w:rsid w:val="006455BA"/>
    <w:rsid w:val="00645B04"/>
    <w:rsid w:val="00645F48"/>
    <w:rsid w:val="00646BDF"/>
    <w:rsid w:val="00646E26"/>
    <w:rsid w:val="00647A47"/>
    <w:rsid w:val="00647A9E"/>
    <w:rsid w:val="0065069A"/>
    <w:rsid w:val="00651304"/>
    <w:rsid w:val="006515FC"/>
    <w:rsid w:val="006516C2"/>
    <w:rsid w:val="0065180E"/>
    <w:rsid w:val="006518B2"/>
    <w:rsid w:val="0065197B"/>
    <w:rsid w:val="00652262"/>
    <w:rsid w:val="00652CC4"/>
    <w:rsid w:val="00653377"/>
    <w:rsid w:val="00653C6D"/>
    <w:rsid w:val="00654351"/>
    <w:rsid w:val="006547CE"/>
    <w:rsid w:val="0065502A"/>
    <w:rsid w:val="00655A1F"/>
    <w:rsid w:val="00655BD4"/>
    <w:rsid w:val="00655C6B"/>
    <w:rsid w:val="00655F8C"/>
    <w:rsid w:val="0065643E"/>
    <w:rsid w:val="006566E3"/>
    <w:rsid w:val="0065678F"/>
    <w:rsid w:val="0065732B"/>
    <w:rsid w:val="00657770"/>
    <w:rsid w:val="006577BB"/>
    <w:rsid w:val="00657AE8"/>
    <w:rsid w:val="00657BE4"/>
    <w:rsid w:val="0066045E"/>
    <w:rsid w:val="00660841"/>
    <w:rsid w:val="006611C0"/>
    <w:rsid w:val="0066132A"/>
    <w:rsid w:val="00661469"/>
    <w:rsid w:val="00661577"/>
    <w:rsid w:val="00661644"/>
    <w:rsid w:val="00661881"/>
    <w:rsid w:val="00661996"/>
    <w:rsid w:val="00661AB7"/>
    <w:rsid w:val="00662730"/>
    <w:rsid w:val="00662D33"/>
    <w:rsid w:val="00662D89"/>
    <w:rsid w:val="00663628"/>
    <w:rsid w:val="006636D6"/>
    <w:rsid w:val="00663761"/>
    <w:rsid w:val="00663D02"/>
    <w:rsid w:val="006642F6"/>
    <w:rsid w:val="00664EF1"/>
    <w:rsid w:val="006653C6"/>
    <w:rsid w:val="00665D6D"/>
    <w:rsid w:val="006663D3"/>
    <w:rsid w:val="00666B40"/>
    <w:rsid w:val="00666E50"/>
    <w:rsid w:val="00667B9B"/>
    <w:rsid w:val="00667BCA"/>
    <w:rsid w:val="00667E90"/>
    <w:rsid w:val="0067003C"/>
    <w:rsid w:val="00670104"/>
    <w:rsid w:val="00670541"/>
    <w:rsid w:val="006709DD"/>
    <w:rsid w:val="006712FA"/>
    <w:rsid w:val="00671B36"/>
    <w:rsid w:val="00672112"/>
    <w:rsid w:val="00672456"/>
    <w:rsid w:val="00672721"/>
    <w:rsid w:val="006728EA"/>
    <w:rsid w:val="00672C88"/>
    <w:rsid w:val="0067321A"/>
    <w:rsid w:val="006734E9"/>
    <w:rsid w:val="0067366F"/>
    <w:rsid w:val="00673708"/>
    <w:rsid w:val="00673F5F"/>
    <w:rsid w:val="0067410C"/>
    <w:rsid w:val="006746D8"/>
    <w:rsid w:val="00674EB2"/>
    <w:rsid w:val="00674EE1"/>
    <w:rsid w:val="00675495"/>
    <w:rsid w:val="006756D0"/>
    <w:rsid w:val="0067592D"/>
    <w:rsid w:val="006761D5"/>
    <w:rsid w:val="00676BC0"/>
    <w:rsid w:val="00676C33"/>
    <w:rsid w:val="006773E3"/>
    <w:rsid w:val="00677875"/>
    <w:rsid w:val="0068012E"/>
    <w:rsid w:val="006804A3"/>
    <w:rsid w:val="00680619"/>
    <w:rsid w:val="006808C5"/>
    <w:rsid w:val="00680950"/>
    <w:rsid w:val="00680F98"/>
    <w:rsid w:val="0068165A"/>
    <w:rsid w:val="00681E92"/>
    <w:rsid w:val="006826BC"/>
    <w:rsid w:val="0068278B"/>
    <w:rsid w:val="00682937"/>
    <w:rsid w:val="00682E2A"/>
    <w:rsid w:val="006831B8"/>
    <w:rsid w:val="0068417E"/>
    <w:rsid w:val="00684183"/>
    <w:rsid w:val="006841F4"/>
    <w:rsid w:val="0068442E"/>
    <w:rsid w:val="006846BF"/>
    <w:rsid w:val="006848D3"/>
    <w:rsid w:val="00684B05"/>
    <w:rsid w:val="00684FE7"/>
    <w:rsid w:val="00685048"/>
    <w:rsid w:val="00685F5C"/>
    <w:rsid w:val="00686903"/>
    <w:rsid w:val="00687A0C"/>
    <w:rsid w:val="00687BBB"/>
    <w:rsid w:val="0069002F"/>
    <w:rsid w:val="0069009C"/>
    <w:rsid w:val="00690998"/>
    <w:rsid w:val="0069136A"/>
    <w:rsid w:val="00691893"/>
    <w:rsid w:val="0069192F"/>
    <w:rsid w:val="0069208A"/>
    <w:rsid w:val="0069208C"/>
    <w:rsid w:val="0069217B"/>
    <w:rsid w:val="006923D1"/>
    <w:rsid w:val="00692937"/>
    <w:rsid w:val="00692B05"/>
    <w:rsid w:val="006931DE"/>
    <w:rsid w:val="006931E6"/>
    <w:rsid w:val="00693306"/>
    <w:rsid w:val="00693425"/>
    <w:rsid w:val="00693B32"/>
    <w:rsid w:val="006940EF"/>
    <w:rsid w:val="006943E9"/>
    <w:rsid w:val="00694584"/>
    <w:rsid w:val="0069470E"/>
    <w:rsid w:val="00694E71"/>
    <w:rsid w:val="0069585F"/>
    <w:rsid w:val="00695A5F"/>
    <w:rsid w:val="006968C6"/>
    <w:rsid w:val="006968F4"/>
    <w:rsid w:val="006969E0"/>
    <w:rsid w:val="00696B0B"/>
    <w:rsid w:val="00696BBE"/>
    <w:rsid w:val="00696C3C"/>
    <w:rsid w:val="00696CA5"/>
    <w:rsid w:val="00696CB4"/>
    <w:rsid w:val="00696E42"/>
    <w:rsid w:val="00696EA2"/>
    <w:rsid w:val="00697280"/>
    <w:rsid w:val="00697614"/>
    <w:rsid w:val="00697BB3"/>
    <w:rsid w:val="006A0553"/>
    <w:rsid w:val="006A08AA"/>
    <w:rsid w:val="006A0C88"/>
    <w:rsid w:val="006A0EAD"/>
    <w:rsid w:val="006A1AA3"/>
    <w:rsid w:val="006A1D1D"/>
    <w:rsid w:val="006A1F1C"/>
    <w:rsid w:val="006A2193"/>
    <w:rsid w:val="006A231E"/>
    <w:rsid w:val="006A2767"/>
    <w:rsid w:val="006A2DF2"/>
    <w:rsid w:val="006A3881"/>
    <w:rsid w:val="006A3E05"/>
    <w:rsid w:val="006A42E3"/>
    <w:rsid w:val="006A4AF3"/>
    <w:rsid w:val="006A5043"/>
    <w:rsid w:val="006A517C"/>
    <w:rsid w:val="006A534B"/>
    <w:rsid w:val="006A5506"/>
    <w:rsid w:val="006A58C5"/>
    <w:rsid w:val="006A61F3"/>
    <w:rsid w:val="006A6368"/>
    <w:rsid w:val="006A658B"/>
    <w:rsid w:val="006A747B"/>
    <w:rsid w:val="006A7571"/>
    <w:rsid w:val="006A7D75"/>
    <w:rsid w:val="006A7E1A"/>
    <w:rsid w:val="006B09CB"/>
    <w:rsid w:val="006B0C0C"/>
    <w:rsid w:val="006B19A9"/>
    <w:rsid w:val="006B1D2E"/>
    <w:rsid w:val="006B1E55"/>
    <w:rsid w:val="006B1F8B"/>
    <w:rsid w:val="006B2119"/>
    <w:rsid w:val="006B29D2"/>
    <w:rsid w:val="006B2E40"/>
    <w:rsid w:val="006B3422"/>
    <w:rsid w:val="006B352A"/>
    <w:rsid w:val="006B3831"/>
    <w:rsid w:val="006B3AB4"/>
    <w:rsid w:val="006B3CFC"/>
    <w:rsid w:val="006B3FB5"/>
    <w:rsid w:val="006B447C"/>
    <w:rsid w:val="006B4ECD"/>
    <w:rsid w:val="006B5BEB"/>
    <w:rsid w:val="006B5E32"/>
    <w:rsid w:val="006B5F73"/>
    <w:rsid w:val="006B6338"/>
    <w:rsid w:val="006B684D"/>
    <w:rsid w:val="006B6AE4"/>
    <w:rsid w:val="006B760C"/>
    <w:rsid w:val="006B76CD"/>
    <w:rsid w:val="006C0154"/>
    <w:rsid w:val="006C04C1"/>
    <w:rsid w:val="006C04D5"/>
    <w:rsid w:val="006C0947"/>
    <w:rsid w:val="006C0F7F"/>
    <w:rsid w:val="006C1082"/>
    <w:rsid w:val="006C13D7"/>
    <w:rsid w:val="006C146E"/>
    <w:rsid w:val="006C15AE"/>
    <w:rsid w:val="006C17C1"/>
    <w:rsid w:val="006C220E"/>
    <w:rsid w:val="006C276B"/>
    <w:rsid w:val="006C2D74"/>
    <w:rsid w:val="006C3275"/>
    <w:rsid w:val="006C3402"/>
    <w:rsid w:val="006C3FB2"/>
    <w:rsid w:val="006C437B"/>
    <w:rsid w:val="006C4522"/>
    <w:rsid w:val="006C49F6"/>
    <w:rsid w:val="006C500C"/>
    <w:rsid w:val="006C5531"/>
    <w:rsid w:val="006C5C1B"/>
    <w:rsid w:val="006C5C2A"/>
    <w:rsid w:val="006C5DFE"/>
    <w:rsid w:val="006C64E5"/>
    <w:rsid w:val="006C66F7"/>
    <w:rsid w:val="006C6D7A"/>
    <w:rsid w:val="006D04B1"/>
    <w:rsid w:val="006D077D"/>
    <w:rsid w:val="006D08B9"/>
    <w:rsid w:val="006D0A12"/>
    <w:rsid w:val="006D12CA"/>
    <w:rsid w:val="006D1A67"/>
    <w:rsid w:val="006D20FB"/>
    <w:rsid w:val="006D2654"/>
    <w:rsid w:val="006D2698"/>
    <w:rsid w:val="006D269C"/>
    <w:rsid w:val="006D2851"/>
    <w:rsid w:val="006D2C91"/>
    <w:rsid w:val="006D2E40"/>
    <w:rsid w:val="006D3137"/>
    <w:rsid w:val="006D3393"/>
    <w:rsid w:val="006D345C"/>
    <w:rsid w:val="006D35E3"/>
    <w:rsid w:val="006D4172"/>
    <w:rsid w:val="006D44B6"/>
    <w:rsid w:val="006D48B5"/>
    <w:rsid w:val="006D4A41"/>
    <w:rsid w:val="006D4D57"/>
    <w:rsid w:val="006D4F70"/>
    <w:rsid w:val="006D5580"/>
    <w:rsid w:val="006D577F"/>
    <w:rsid w:val="006D5980"/>
    <w:rsid w:val="006D5A76"/>
    <w:rsid w:val="006D60D8"/>
    <w:rsid w:val="006D6E15"/>
    <w:rsid w:val="006D718C"/>
    <w:rsid w:val="006D7253"/>
    <w:rsid w:val="006D76BA"/>
    <w:rsid w:val="006D7B42"/>
    <w:rsid w:val="006E0256"/>
    <w:rsid w:val="006E02A4"/>
    <w:rsid w:val="006E0326"/>
    <w:rsid w:val="006E0542"/>
    <w:rsid w:val="006E05D4"/>
    <w:rsid w:val="006E161F"/>
    <w:rsid w:val="006E1A85"/>
    <w:rsid w:val="006E1DA3"/>
    <w:rsid w:val="006E1FB8"/>
    <w:rsid w:val="006E1FFA"/>
    <w:rsid w:val="006E2037"/>
    <w:rsid w:val="006E2288"/>
    <w:rsid w:val="006E2B00"/>
    <w:rsid w:val="006E2C90"/>
    <w:rsid w:val="006E311F"/>
    <w:rsid w:val="006E32D7"/>
    <w:rsid w:val="006E336F"/>
    <w:rsid w:val="006E339C"/>
    <w:rsid w:val="006E3AF6"/>
    <w:rsid w:val="006E4029"/>
    <w:rsid w:val="006E40C2"/>
    <w:rsid w:val="006E45A0"/>
    <w:rsid w:val="006E4C21"/>
    <w:rsid w:val="006E4F26"/>
    <w:rsid w:val="006E5BC6"/>
    <w:rsid w:val="006E5C17"/>
    <w:rsid w:val="006E5C4D"/>
    <w:rsid w:val="006E5D78"/>
    <w:rsid w:val="006E6093"/>
    <w:rsid w:val="006E647B"/>
    <w:rsid w:val="006E690D"/>
    <w:rsid w:val="006E724F"/>
    <w:rsid w:val="006E7792"/>
    <w:rsid w:val="006E7846"/>
    <w:rsid w:val="006E7D04"/>
    <w:rsid w:val="006F11DF"/>
    <w:rsid w:val="006F16FD"/>
    <w:rsid w:val="006F184D"/>
    <w:rsid w:val="006F1DFB"/>
    <w:rsid w:val="006F2456"/>
    <w:rsid w:val="006F298C"/>
    <w:rsid w:val="006F2E7E"/>
    <w:rsid w:val="006F30AC"/>
    <w:rsid w:val="006F347A"/>
    <w:rsid w:val="006F3F11"/>
    <w:rsid w:val="006F4038"/>
    <w:rsid w:val="006F424B"/>
    <w:rsid w:val="006F42F0"/>
    <w:rsid w:val="006F4357"/>
    <w:rsid w:val="006F44E1"/>
    <w:rsid w:val="006F48B2"/>
    <w:rsid w:val="006F48C2"/>
    <w:rsid w:val="006F4907"/>
    <w:rsid w:val="006F596C"/>
    <w:rsid w:val="006F5B72"/>
    <w:rsid w:val="006F5CAB"/>
    <w:rsid w:val="006F5D6E"/>
    <w:rsid w:val="006F605B"/>
    <w:rsid w:val="006F69CD"/>
    <w:rsid w:val="006F7317"/>
    <w:rsid w:val="006F78CB"/>
    <w:rsid w:val="006F78F0"/>
    <w:rsid w:val="006F7AA5"/>
    <w:rsid w:val="00700181"/>
    <w:rsid w:val="00700597"/>
    <w:rsid w:val="00700991"/>
    <w:rsid w:val="00700A85"/>
    <w:rsid w:val="00700AFB"/>
    <w:rsid w:val="00700B0C"/>
    <w:rsid w:val="007017BF"/>
    <w:rsid w:val="00701C26"/>
    <w:rsid w:val="00701E8A"/>
    <w:rsid w:val="00701F63"/>
    <w:rsid w:val="007026E4"/>
    <w:rsid w:val="00702776"/>
    <w:rsid w:val="00702BB3"/>
    <w:rsid w:val="00702E7F"/>
    <w:rsid w:val="0070311C"/>
    <w:rsid w:val="00703638"/>
    <w:rsid w:val="0070387D"/>
    <w:rsid w:val="00703DB7"/>
    <w:rsid w:val="00704B67"/>
    <w:rsid w:val="00704F64"/>
    <w:rsid w:val="007058C0"/>
    <w:rsid w:val="00705CFF"/>
    <w:rsid w:val="00705E03"/>
    <w:rsid w:val="0070603F"/>
    <w:rsid w:val="007064B2"/>
    <w:rsid w:val="00706884"/>
    <w:rsid w:val="0070697C"/>
    <w:rsid w:val="00707214"/>
    <w:rsid w:val="007075D7"/>
    <w:rsid w:val="00707E63"/>
    <w:rsid w:val="00710114"/>
    <w:rsid w:val="00710C0B"/>
    <w:rsid w:val="00710E3D"/>
    <w:rsid w:val="007111D9"/>
    <w:rsid w:val="0071217F"/>
    <w:rsid w:val="00712ADC"/>
    <w:rsid w:val="00712B4C"/>
    <w:rsid w:val="0071313C"/>
    <w:rsid w:val="00713568"/>
    <w:rsid w:val="007137DB"/>
    <w:rsid w:val="00714959"/>
    <w:rsid w:val="00714C12"/>
    <w:rsid w:val="00714EFC"/>
    <w:rsid w:val="00715192"/>
    <w:rsid w:val="007151BC"/>
    <w:rsid w:val="0071557E"/>
    <w:rsid w:val="00715F79"/>
    <w:rsid w:val="00716907"/>
    <w:rsid w:val="00716A11"/>
    <w:rsid w:val="00717148"/>
    <w:rsid w:val="0071728B"/>
    <w:rsid w:val="007172C9"/>
    <w:rsid w:val="00720277"/>
    <w:rsid w:val="00720311"/>
    <w:rsid w:val="0072064D"/>
    <w:rsid w:val="00721E7A"/>
    <w:rsid w:val="007221A5"/>
    <w:rsid w:val="00722AE2"/>
    <w:rsid w:val="00722DDB"/>
    <w:rsid w:val="00722E29"/>
    <w:rsid w:val="007239AC"/>
    <w:rsid w:val="00723CA7"/>
    <w:rsid w:val="007247FC"/>
    <w:rsid w:val="00725839"/>
    <w:rsid w:val="007258A7"/>
    <w:rsid w:val="00725BA0"/>
    <w:rsid w:val="00725EE5"/>
    <w:rsid w:val="0072672C"/>
    <w:rsid w:val="00726C8F"/>
    <w:rsid w:val="00726DE1"/>
    <w:rsid w:val="007278B3"/>
    <w:rsid w:val="00727BB4"/>
    <w:rsid w:val="007304D1"/>
    <w:rsid w:val="00730507"/>
    <w:rsid w:val="007305E2"/>
    <w:rsid w:val="00730A70"/>
    <w:rsid w:val="00730BE7"/>
    <w:rsid w:val="00731BAD"/>
    <w:rsid w:val="00731EC4"/>
    <w:rsid w:val="007325D3"/>
    <w:rsid w:val="00732619"/>
    <w:rsid w:val="00732B3E"/>
    <w:rsid w:val="00733520"/>
    <w:rsid w:val="0073353A"/>
    <w:rsid w:val="007335D6"/>
    <w:rsid w:val="007335FA"/>
    <w:rsid w:val="0073393C"/>
    <w:rsid w:val="0073397D"/>
    <w:rsid w:val="00733F34"/>
    <w:rsid w:val="00734E82"/>
    <w:rsid w:val="007352BC"/>
    <w:rsid w:val="0073589C"/>
    <w:rsid w:val="00736790"/>
    <w:rsid w:val="00736807"/>
    <w:rsid w:val="007369E2"/>
    <w:rsid w:val="007371E9"/>
    <w:rsid w:val="00737C4A"/>
    <w:rsid w:val="007402E8"/>
    <w:rsid w:val="00741099"/>
    <w:rsid w:val="0074277B"/>
    <w:rsid w:val="007434E0"/>
    <w:rsid w:val="00743A2F"/>
    <w:rsid w:val="00744280"/>
    <w:rsid w:val="007445E4"/>
    <w:rsid w:val="00744F93"/>
    <w:rsid w:val="0074513B"/>
    <w:rsid w:val="00745481"/>
    <w:rsid w:val="0074557C"/>
    <w:rsid w:val="007455C2"/>
    <w:rsid w:val="00745701"/>
    <w:rsid w:val="00745712"/>
    <w:rsid w:val="00746353"/>
    <w:rsid w:val="00746857"/>
    <w:rsid w:val="00746940"/>
    <w:rsid w:val="00747580"/>
    <w:rsid w:val="007477A3"/>
    <w:rsid w:val="00747A1C"/>
    <w:rsid w:val="00747A2C"/>
    <w:rsid w:val="00747CDD"/>
    <w:rsid w:val="00747D0F"/>
    <w:rsid w:val="00750022"/>
    <w:rsid w:val="007502D9"/>
    <w:rsid w:val="007504CD"/>
    <w:rsid w:val="007507C9"/>
    <w:rsid w:val="0075092D"/>
    <w:rsid w:val="00750F91"/>
    <w:rsid w:val="00750FC8"/>
    <w:rsid w:val="007511BB"/>
    <w:rsid w:val="007514D8"/>
    <w:rsid w:val="00751622"/>
    <w:rsid w:val="0075224C"/>
    <w:rsid w:val="0075227F"/>
    <w:rsid w:val="007527D5"/>
    <w:rsid w:val="007528FE"/>
    <w:rsid w:val="0075295C"/>
    <w:rsid w:val="00752E2D"/>
    <w:rsid w:val="007530B1"/>
    <w:rsid w:val="007541E9"/>
    <w:rsid w:val="007548BD"/>
    <w:rsid w:val="007548D1"/>
    <w:rsid w:val="00755685"/>
    <w:rsid w:val="007559B1"/>
    <w:rsid w:val="00755EAF"/>
    <w:rsid w:val="0075622F"/>
    <w:rsid w:val="00756532"/>
    <w:rsid w:val="00756BEC"/>
    <w:rsid w:val="00756D7F"/>
    <w:rsid w:val="00757132"/>
    <w:rsid w:val="00757181"/>
    <w:rsid w:val="007577CC"/>
    <w:rsid w:val="007577FF"/>
    <w:rsid w:val="007603DD"/>
    <w:rsid w:val="0076045F"/>
    <w:rsid w:val="007605B8"/>
    <w:rsid w:val="00760736"/>
    <w:rsid w:val="00760931"/>
    <w:rsid w:val="00760B49"/>
    <w:rsid w:val="00760CBB"/>
    <w:rsid w:val="00760EB6"/>
    <w:rsid w:val="0076150A"/>
    <w:rsid w:val="00761574"/>
    <w:rsid w:val="00761AA8"/>
    <w:rsid w:val="00761B2F"/>
    <w:rsid w:val="007620AE"/>
    <w:rsid w:val="00762238"/>
    <w:rsid w:val="0076242F"/>
    <w:rsid w:val="00762F48"/>
    <w:rsid w:val="00762FDC"/>
    <w:rsid w:val="007635E1"/>
    <w:rsid w:val="00763BEA"/>
    <w:rsid w:val="00763EB8"/>
    <w:rsid w:val="0076418E"/>
    <w:rsid w:val="007642B7"/>
    <w:rsid w:val="007648E2"/>
    <w:rsid w:val="0076491F"/>
    <w:rsid w:val="007652F8"/>
    <w:rsid w:val="00765398"/>
    <w:rsid w:val="00765C34"/>
    <w:rsid w:val="0076661F"/>
    <w:rsid w:val="00766A05"/>
    <w:rsid w:val="00766B52"/>
    <w:rsid w:val="0076708F"/>
    <w:rsid w:val="007671E9"/>
    <w:rsid w:val="007672CA"/>
    <w:rsid w:val="007673D2"/>
    <w:rsid w:val="0077094F"/>
    <w:rsid w:val="007711B7"/>
    <w:rsid w:val="00771265"/>
    <w:rsid w:val="00771AAC"/>
    <w:rsid w:val="00771E45"/>
    <w:rsid w:val="007722A1"/>
    <w:rsid w:val="00772951"/>
    <w:rsid w:val="00772CD6"/>
    <w:rsid w:val="00772D15"/>
    <w:rsid w:val="00772E23"/>
    <w:rsid w:val="007747B8"/>
    <w:rsid w:val="00775608"/>
    <w:rsid w:val="00775796"/>
    <w:rsid w:val="00775F58"/>
    <w:rsid w:val="00775F9E"/>
    <w:rsid w:val="00775FE1"/>
    <w:rsid w:val="00775FEF"/>
    <w:rsid w:val="00775FF5"/>
    <w:rsid w:val="00776189"/>
    <w:rsid w:val="00776CF3"/>
    <w:rsid w:val="00776E26"/>
    <w:rsid w:val="00777C4E"/>
    <w:rsid w:val="00780078"/>
    <w:rsid w:val="007802D8"/>
    <w:rsid w:val="007804A3"/>
    <w:rsid w:val="0078055C"/>
    <w:rsid w:val="007806BF"/>
    <w:rsid w:val="007808BF"/>
    <w:rsid w:val="0078090C"/>
    <w:rsid w:val="00780A65"/>
    <w:rsid w:val="00780C5A"/>
    <w:rsid w:val="0078118D"/>
    <w:rsid w:val="0078124C"/>
    <w:rsid w:val="0078125F"/>
    <w:rsid w:val="0078138E"/>
    <w:rsid w:val="00781EAF"/>
    <w:rsid w:val="0078206E"/>
    <w:rsid w:val="00782074"/>
    <w:rsid w:val="00782594"/>
    <w:rsid w:val="00782F00"/>
    <w:rsid w:val="00783152"/>
    <w:rsid w:val="007832D9"/>
    <w:rsid w:val="00783507"/>
    <w:rsid w:val="007843AF"/>
    <w:rsid w:val="00784F95"/>
    <w:rsid w:val="00785412"/>
    <w:rsid w:val="00785464"/>
    <w:rsid w:val="00785910"/>
    <w:rsid w:val="00785A90"/>
    <w:rsid w:val="00785E14"/>
    <w:rsid w:val="0078648A"/>
    <w:rsid w:val="00786CBB"/>
    <w:rsid w:val="00786D9E"/>
    <w:rsid w:val="007870A6"/>
    <w:rsid w:val="00787243"/>
    <w:rsid w:val="007873E7"/>
    <w:rsid w:val="007875BB"/>
    <w:rsid w:val="007875CB"/>
    <w:rsid w:val="007875DF"/>
    <w:rsid w:val="00787A09"/>
    <w:rsid w:val="00787DB4"/>
    <w:rsid w:val="00790117"/>
    <w:rsid w:val="00790409"/>
    <w:rsid w:val="007907D3"/>
    <w:rsid w:val="00790877"/>
    <w:rsid w:val="00790A62"/>
    <w:rsid w:val="00790AB7"/>
    <w:rsid w:val="00791498"/>
    <w:rsid w:val="0079150E"/>
    <w:rsid w:val="00791798"/>
    <w:rsid w:val="00791C1C"/>
    <w:rsid w:val="00791D1A"/>
    <w:rsid w:val="007920A8"/>
    <w:rsid w:val="0079244F"/>
    <w:rsid w:val="00792AC4"/>
    <w:rsid w:val="0079386A"/>
    <w:rsid w:val="00793F2C"/>
    <w:rsid w:val="007940AF"/>
    <w:rsid w:val="00794B51"/>
    <w:rsid w:val="00794B72"/>
    <w:rsid w:val="007952B3"/>
    <w:rsid w:val="0079536A"/>
    <w:rsid w:val="0079538E"/>
    <w:rsid w:val="0079573C"/>
    <w:rsid w:val="007959A7"/>
    <w:rsid w:val="00795B1D"/>
    <w:rsid w:val="00795C1A"/>
    <w:rsid w:val="0079601D"/>
    <w:rsid w:val="007960D7"/>
    <w:rsid w:val="00796489"/>
    <w:rsid w:val="007964F6"/>
    <w:rsid w:val="00796A9D"/>
    <w:rsid w:val="00796C5A"/>
    <w:rsid w:val="0079713A"/>
    <w:rsid w:val="00797273"/>
    <w:rsid w:val="0079773B"/>
    <w:rsid w:val="00797AEE"/>
    <w:rsid w:val="00797C92"/>
    <w:rsid w:val="00797CA4"/>
    <w:rsid w:val="00797E13"/>
    <w:rsid w:val="007A026D"/>
    <w:rsid w:val="007A02D8"/>
    <w:rsid w:val="007A04EB"/>
    <w:rsid w:val="007A09EB"/>
    <w:rsid w:val="007A0DF8"/>
    <w:rsid w:val="007A0FDA"/>
    <w:rsid w:val="007A11EF"/>
    <w:rsid w:val="007A1492"/>
    <w:rsid w:val="007A1FDD"/>
    <w:rsid w:val="007A2222"/>
    <w:rsid w:val="007A27AE"/>
    <w:rsid w:val="007A28CE"/>
    <w:rsid w:val="007A29FA"/>
    <w:rsid w:val="007A2A52"/>
    <w:rsid w:val="007A2AC6"/>
    <w:rsid w:val="007A2B38"/>
    <w:rsid w:val="007A39E1"/>
    <w:rsid w:val="007A3EF4"/>
    <w:rsid w:val="007A48AB"/>
    <w:rsid w:val="007A4C1B"/>
    <w:rsid w:val="007A4FD8"/>
    <w:rsid w:val="007A57EA"/>
    <w:rsid w:val="007A5E20"/>
    <w:rsid w:val="007A68D8"/>
    <w:rsid w:val="007A7B2A"/>
    <w:rsid w:val="007A7ECF"/>
    <w:rsid w:val="007B0ABA"/>
    <w:rsid w:val="007B0AEC"/>
    <w:rsid w:val="007B0EA8"/>
    <w:rsid w:val="007B1A65"/>
    <w:rsid w:val="007B1D79"/>
    <w:rsid w:val="007B20E9"/>
    <w:rsid w:val="007B2115"/>
    <w:rsid w:val="007B2218"/>
    <w:rsid w:val="007B2248"/>
    <w:rsid w:val="007B246C"/>
    <w:rsid w:val="007B2B93"/>
    <w:rsid w:val="007B2CA7"/>
    <w:rsid w:val="007B2CD1"/>
    <w:rsid w:val="007B311C"/>
    <w:rsid w:val="007B386C"/>
    <w:rsid w:val="007B39ED"/>
    <w:rsid w:val="007B3C02"/>
    <w:rsid w:val="007B3E47"/>
    <w:rsid w:val="007B3F00"/>
    <w:rsid w:val="007B4CB7"/>
    <w:rsid w:val="007B4D58"/>
    <w:rsid w:val="007B4E63"/>
    <w:rsid w:val="007B4EB7"/>
    <w:rsid w:val="007B4FB6"/>
    <w:rsid w:val="007B5191"/>
    <w:rsid w:val="007B51DD"/>
    <w:rsid w:val="007B52DB"/>
    <w:rsid w:val="007B5754"/>
    <w:rsid w:val="007B5946"/>
    <w:rsid w:val="007B5B96"/>
    <w:rsid w:val="007B5C90"/>
    <w:rsid w:val="007B6612"/>
    <w:rsid w:val="007B6B9B"/>
    <w:rsid w:val="007B6BA7"/>
    <w:rsid w:val="007B6D18"/>
    <w:rsid w:val="007B7B2F"/>
    <w:rsid w:val="007B7C75"/>
    <w:rsid w:val="007B7FBD"/>
    <w:rsid w:val="007C029B"/>
    <w:rsid w:val="007C02A7"/>
    <w:rsid w:val="007C0BAE"/>
    <w:rsid w:val="007C1434"/>
    <w:rsid w:val="007C1736"/>
    <w:rsid w:val="007C1A50"/>
    <w:rsid w:val="007C1EAD"/>
    <w:rsid w:val="007C1EC8"/>
    <w:rsid w:val="007C217F"/>
    <w:rsid w:val="007C21D1"/>
    <w:rsid w:val="007C24E6"/>
    <w:rsid w:val="007C2C3F"/>
    <w:rsid w:val="007C2E3B"/>
    <w:rsid w:val="007C389F"/>
    <w:rsid w:val="007C3CCF"/>
    <w:rsid w:val="007C3E01"/>
    <w:rsid w:val="007C4CD1"/>
    <w:rsid w:val="007C52E2"/>
    <w:rsid w:val="007C5509"/>
    <w:rsid w:val="007C5FFA"/>
    <w:rsid w:val="007C6042"/>
    <w:rsid w:val="007C6478"/>
    <w:rsid w:val="007C64A6"/>
    <w:rsid w:val="007C69E8"/>
    <w:rsid w:val="007C6D78"/>
    <w:rsid w:val="007C72EB"/>
    <w:rsid w:val="007C7B99"/>
    <w:rsid w:val="007C7CD0"/>
    <w:rsid w:val="007C7E5B"/>
    <w:rsid w:val="007C7FB9"/>
    <w:rsid w:val="007D02DB"/>
    <w:rsid w:val="007D077F"/>
    <w:rsid w:val="007D0AD9"/>
    <w:rsid w:val="007D0C81"/>
    <w:rsid w:val="007D0E02"/>
    <w:rsid w:val="007D0F17"/>
    <w:rsid w:val="007D188D"/>
    <w:rsid w:val="007D1D3A"/>
    <w:rsid w:val="007D1F25"/>
    <w:rsid w:val="007D1FB4"/>
    <w:rsid w:val="007D206D"/>
    <w:rsid w:val="007D2346"/>
    <w:rsid w:val="007D2A89"/>
    <w:rsid w:val="007D2FF5"/>
    <w:rsid w:val="007D32E3"/>
    <w:rsid w:val="007D3355"/>
    <w:rsid w:val="007D335F"/>
    <w:rsid w:val="007D35A3"/>
    <w:rsid w:val="007D43C8"/>
    <w:rsid w:val="007D578D"/>
    <w:rsid w:val="007D6150"/>
    <w:rsid w:val="007D65C7"/>
    <w:rsid w:val="007D6A48"/>
    <w:rsid w:val="007D6DEC"/>
    <w:rsid w:val="007D71D0"/>
    <w:rsid w:val="007D7B67"/>
    <w:rsid w:val="007D7F7A"/>
    <w:rsid w:val="007E001D"/>
    <w:rsid w:val="007E0D34"/>
    <w:rsid w:val="007E0E81"/>
    <w:rsid w:val="007E0EEC"/>
    <w:rsid w:val="007E13DD"/>
    <w:rsid w:val="007E158F"/>
    <w:rsid w:val="007E15E7"/>
    <w:rsid w:val="007E197C"/>
    <w:rsid w:val="007E1F5A"/>
    <w:rsid w:val="007E234C"/>
    <w:rsid w:val="007E31B1"/>
    <w:rsid w:val="007E32BC"/>
    <w:rsid w:val="007E3760"/>
    <w:rsid w:val="007E3DB0"/>
    <w:rsid w:val="007E4617"/>
    <w:rsid w:val="007E49C4"/>
    <w:rsid w:val="007E5514"/>
    <w:rsid w:val="007E5721"/>
    <w:rsid w:val="007E5B58"/>
    <w:rsid w:val="007E5B9A"/>
    <w:rsid w:val="007E5DE9"/>
    <w:rsid w:val="007E6CF7"/>
    <w:rsid w:val="007E6D57"/>
    <w:rsid w:val="007E6FCD"/>
    <w:rsid w:val="007E7566"/>
    <w:rsid w:val="007E76D3"/>
    <w:rsid w:val="007E77EB"/>
    <w:rsid w:val="007F0744"/>
    <w:rsid w:val="007F08D6"/>
    <w:rsid w:val="007F0961"/>
    <w:rsid w:val="007F0DD5"/>
    <w:rsid w:val="007F0E6D"/>
    <w:rsid w:val="007F153A"/>
    <w:rsid w:val="007F1CCA"/>
    <w:rsid w:val="007F1D0E"/>
    <w:rsid w:val="007F2381"/>
    <w:rsid w:val="007F242F"/>
    <w:rsid w:val="007F28D0"/>
    <w:rsid w:val="007F33BB"/>
    <w:rsid w:val="007F3953"/>
    <w:rsid w:val="007F3B2E"/>
    <w:rsid w:val="007F3C0B"/>
    <w:rsid w:val="007F3DBC"/>
    <w:rsid w:val="007F3F75"/>
    <w:rsid w:val="007F4120"/>
    <w:rsid w:val="007F4269"/>
    <w:rsid w:val="007F4496"/>
    <w:rsid w:val="007F4639"/>
    <w:rsid w:val="007F4E1F"/>
    <w:rsid w:val="007F4FD1"/>
    <w:rsid w:val="007F509C"/>
    <w:rsid w:val="007F57EA"/>
    <w:rsid w:val="007F5AEB"/>
    <w:rsid w:val="007F5B69"/>
    <w:rsid w:val="007F631A"/>
    <w:rsid w:val="007F6927"/>
    <w:rsid w:val="007F70C9"/>
    <w:rsid w:val="007F73FF"/>
    <w:rsid w:val="007F745C"/>
    <w:rsid w:val="007F7B43"/>
    <w:rsid w:val="0080150D"/>
    <w:rsid w:val="008015C4"/>
    <w:rsid w:val="00801722"/>
    <w:rsid w:val="0080186D"/>
    <w:rsid w:val="008019AC"/>
    <w:rsid w:val="00801D9E"/>
    <w:rsid w:val="00801F65"/>
    <w:rsid w:val="0080219E"/>
    <w:rsid w:val="00802BB6"/>
    <w:rsid w:val="00802BD5"/>
    <w:rsid w:val="00802D2E"/>
    <w:rsid w:val="008038BF"/>
    <w:rsid w:val="008040DE"/>
    <w:rsid w:val="0080425D"/>
    <w:rsid w:val="00804AF8"/>
    <w:rsid w:val="00805290"/>
    <w:rsid w:val="0080596F"/>
    <w:rsid w:val="00805BC0"/>
    <w:rsid w:val="00805BE8"/>
    <w:rsid w:val="00805F4B"/>
    <w:rsid w:val="008063C8"/>
    <w:rsid w:val="008064D2"/>
    <w:rsid w:val="00806546"/>
    <w:rsid w:val="00806689"/>
    <w:rsid w:val="0080673C"/>
    <w:rsid w:val="00807154"/>
    <w:rsid w:val="00807194"/>
    <w:rsid w:val="008071E3"/>
    <w:rsid w:val="00807265"/>
    <w:rsid w:val="0080726B"/>
    <w:rsid w:val="008072BC"/>
    <w:rsid w:val="00807BEC"/>
    <w:rsid w:val="008100FB"/>
    <w:rsid w:val="0081047E"/>
    <w:rsid w:val="008104F2"/>
    <w:rsid w:val="008107F6"/>
    <w:rsid w:val="00810A64"/>
    <w:rsid w:val="00811043"/>
    <w:rsid w:val="008112A3"/>
    <w:rsid w:val="008114DB"/>
    <w:rsid w:val="00812166"/>
    <w:rsid w:val="00812308"/>
    <w:rsid w:val="008125A6"/>
    <w:rsid w:val="00812EAF"/>
    <w:rsid w:val="008134EF"/>
    <w:rsid w:val="0081378D"/>
    <w:rsid w:val="008139C9"/>
    <w:rsid w:val="00813BEF"/>
    <w:rsid w:val="00813C48"/>
    <w:rsid w:val="00813C94"/>
    <w:rsid w:val="0081447C"/>
    <w:rsid w:val="008144D9"/>
    <w:rsid w:val="00814BA3"/>
    <w:rsid w:val="00814E08"/>
    <w:rsid w:val="00815145"/>
    <w:rsid w:val="0081591E"/>
    <w:rsid w:val="00815A14"/>
    <w:rsid w:val="00816122"/>
    <w:rsid w:val="0081649E"/>
    <w:rsid w:val="0081654E"/>
    <w:rsid w:val="00816622"/>
    <w:rsid w:val="00816A82"/>
    <w:rsid w:val="00816DD5"/>
    <w:rsid w:val="008175C1"/>
    <w:rsid w:val="00817A37"/>
    <w:rsid w:val="00817EFF"/>
    <w:rsid w:val="00817F1E"/>
    <w:rsid w:val="00820022"/>
    <w:rsid w:val="00820F74"/>
    <w:rsid w:val="00820FAC"/>
    <w:rsid w:val="00821715"/>
    <w:rsid w:val="0082190D"/>
    <w:rsid w:val="00821C3B"/>
    <w:rsid w:val="008224ED"/>
    <w:rsid w:val="00822626"/>
    <w:rsid w:val="00822899"/>
    <w:rsid w:val="00822A19"/>
    <w:rsid w:val="00822AA8"/>
    <w:rsid w:val="00822B8D"/>
    <w:rsid w:val="00822BBB"/>
    <w:rsid w:val="00822FE0"/>
    <w:rsid w:val="008231E8"/>
    <w:rsid w:val="00823352"/>
    <w:rsid w:val="0082369B"/>
    <w:rsid w:val="008237E7"/>
    <w:rsid w:val="008238AF"/>
    <w:rsid w:val="008238CE"/>
    <w:rsid w:val="00823E70"/>
    <w:rsid w:val="00823E78"/>
    <w:rsid w:val="00823FFE"/>
    <w:rsid w:val="0082437D"/>
    <w:rsid w:val="008243C1"/>
    <w:rsid w:val="00824A1C"/>
    <w:rsid w:val="00824E13"/>
    <w:rsid w:val="008253A6"/>
    <w:rsid w:val="00825B4E"/>
    <w:rsid w:val="00825E60"/>
    <w:rsid w:val="00825ECD"/>
    <w:rsid w:val="008268FE"/>
    <w:rsid w:val="00826B1E"/>
    <w:rsid w:val="00826F21"/>
    <w:rsid w:val="00827533"/>
    <w:rsid w:val="00827610"/>
    <w:rsid w:val="008277F1"/>
    <w:rsid w:val="00827972"/>
    <w:rsid w:val="00827A1B"/>
    <w:rsid w:val="00827B81"/>
    <w:rsid w:val="008306B9"/>
    <w:rsid w:val="0083070A"/>
    <w:rsid w:val="00830966"/>
    <w:rsid w:val="00830F81"/>
    <w:rsid w:val="00831232"/>
    <w:rsid w:val="00831315"/>
    <w:rsid w:val="008313E3"/>
    <w:rsid w:val="008316F3"/>
    <w:rsid w:val="00831BFE"/>
    <w:rsid w:val="00831C0F"/>
    <w:rsid w:val="00831C2C"/>
    <w:rsid w:val="008321BE"/>
    <w:rsid w:val="00832255"/>
    <w:rsid w:val="008329A9"/>
    <w:rsid w:val="00832CBA"/>
    <w:rsid w:val="00832E83"/>
    <w:rsid w:val="0083310C"/>
    <w:rsid w:val="00833291"/>
    <w:rsid w:val="00833DEA"/>
    <w:rsid w:val="00834263"/>
    <w:rsid w:val="00834A08"/>
    <w:rsid w:val="00835974"/>
    <w:rsid w:val="00835EF5"/>
    <w:rsid w:val="008366F8"/>
    <w:rsid w:val="00836B68"/>
    <w:rsid w:val="00836D21"/>
    <w:rsid w:val="00836D99"/>
    <w:rsid w:val="00836E74"/>
    <w:rsid w:val="008373B7"/>
    <w:rsid w:val="008373C2"/>
    <w:rsid w:val="00837C9E"/>
    <w:rsid w:val="00837CE7"/>
    <w:rsid w:val="00840240"/>
    <w:rsid w:val="00840B08"/>
    <w:rsid w:val="0084154E"/>
    <w:rsid w:val="00841B80"/>
    <w:rsid w:val="00841FB0"/>
    <w:rsid w:val="00842007"/>
    <w:rsid w:val="008420C1"/>
    <w:rsid w:val="008421F5"/>
    <w:rsid w:val="0084287E"/>
    <w:rsid w:val="00842DFF"/>
    <w:rsid w:val="00842FCD"/>
    <w:rsid w:val="0084327E"/>
    <w:rsid w:val="0084352C"/>
    <w:rsid w:val="00843D2D"/>
    <w:rsid w:val="00843E86"/>
    <w:rsid w:val="008442B2"/>
    <w:rsid w:val="0084446D"/>
    <w:rsid w:val="00844B7F"/>
    <w:rsid w:val="00844D96"/>
    <w:rsid w:val="00845D96"/>
    <w:rsid w:val="00845F22"/>
    <w:rsid w:val="0084633D"/>
    <w:rsid w:val="0084651D"/>
    <w:rsid w:val="008465C4"/>
    <w:rsid w:val="00846AEF"/>
    <w:rsid w:val="008470D0"/>
    <w:rsid w:val="00847660"/>
    <w:rsid w:val="00847779"/>
    <w:rsid w:val="00847996"/>
    <w:rsid w:val="008479C6"/>
    <w:rsid w:val="00850F7F"/>
    <w:rsid w:val="00851713"/>
    <w:rsid w:val="00851AF9"/>
    <w:rsid w:val="00852146"/>
    <w:rsid w:val="0085219C"/>
    <w:rsid w:val="00853157"/>
    <w:rsid w:val="008533B7"/>
    <w:rsid w:val="00853732"/>
    <w:rsid w:val="00853A7D"/>
    <w:rsid w:val="00854B20"/>
    <w:rsid w:val="0085524F"/>
    <w:rsid w:val="00855364"/>
    <w:rsid w:val="00855553"/>
    <w:rsid w:val="00855B12"/>
    <w:rsid w:val="00855BA2"/>
    <w:rsid w:val="00855E84"/>
    <w:rsid w:val="0085674F"/>
    <w:rsid w:val="008568FA"/>
    <w:rsid w:val="00856C68"/>
    <w:rsid w:val="008575A6"/>
    <w:rsid w:val="00857886"/>
    <w:rsid w:val="008578F7"/>
    <w:rsid w:val="008579EE"/>
    <w:rsid w:val="0086018C"/>
    <w:rsid w:val="008603DE"/>
    <w:rsid w:val="00860B77"/>
    <w:rsid w:val="00862C04"/>
    <w:rsid w:val="00862C40"/>
    <w:rsid w:val="00862E55"/>
    <w:rsid w:val="00862E5F"/>
    <w:rsid w:val="00863B47"/>
    <w:rsid w:val="00864961"/>
    <w:rsid w:val="00864A08"/>
    <w:rsid w:val="00864C62"/>
    <w:rsid w:val="0086501C"/>
    <w:rsid w:val="00865025"/>
    <w:rsid w:val="008650B1"/>
    <w:rsid w:val="00865A03"/>
    <w:rsid w:val="00866598"/>
    <w:rsid w:val="00866998"/>
    <w:rsid w:val="00866EFA"/>
    <w:rsid w:val="00867310"/>
    <w:rsid w:val="008675B8"/>
    <w:rsid w:val="00867973"/>
    <w:rsid w:val="00871668"/>
    <w:rsid w:val="00871A15"/>
    <w:rsid w:val="00871A8F"/>
    <w:rsid w:val="00871A9D"/>
    <w:rsid w:val="00871B29"/>
    <w:rsid w:val="0087267A"/>
    <w:rsid w:val="00872A71"/>
    <w:rsid w:val="0087431C"/>
    <w:rsid w:val="0087461A"/>
    <w:rsid w:val="00874FD1"/>
    <w:rsid w:val="00875474"/>
    <w:rsid w:val="008757B9"/>
    <w:rsid w:val="0087589E"/>
    <w:rsid w:val="00875EED"/>
    <w:rsid w:val="00876473"/>
    <w:rsid w:val="0087697F"/>
    <w:rsid w:val="008769F3"/>
    <w:rsid w:val="00877237"/>
    <w:rsid w:val="00877631"/>
    <w:rsid w:val="008776CA"/>
    <w:rsid w:val="00877AD6"/>
    <w:rsid w:val="00877C4A"/>
    <w:rsid w:val="008802C7"/>
    <w:rsid w:val="008803AC"/>
    <w:rsid w:val="00880543"/>
    <w:rsid w:val="00880C1B"/>
    <w:rsid w:val="00880FBF"/>
    <w:rsid w:val="008812BA"/>
    <w:rsid w:val="00881828"/>
    <w:rsid w:val="008818CE"/>
    <w:rsid w:val="0088197F"/>
    <w:rsid w:val="0088230A"/>
    <w:rsid w:val="00882386"/>
    <w:rsid w:val="00882399"/>
    <w:rsid w:val="008824F1"/>
    <w:rsid w:val="00882DE3"/>
    <w:rsid w:val="00882FFB"/>
    <w:rsid w:val="0088330C"/>
    <w:rsid w:val="00884129"/>
    <w:rsid w:val="00884433"/>
    <w:rsid w:val="008846EB"/>
    <w:rsid w:val="00884D49"/>
    <w:rsid w:val="00885107"/>
    <w:rsid w:val="0088518F"/>
    <w:rsid w:val="0088546F"/>
    <w:rsid w:val="0088566F"/>
    <w:rsid w:val="0088579A"/>
    <w:rsid w:val="00885C36"/>
    <w:rsid w:val="00885E18"/>
    <w:rsid w:val="00885FCA"/>
    <w:rsid w:val="00886A27"/>
    <w:rsid w:val="00886D6B"/>
    <w:rsid w:val="00886E93"/>
    <w:rsid w:val="00887041"/>
    <w:rsid w:val="0088705F"/>
    <w:rsid w:val="0088775E"/>
    <w:rsid w:val="0088790D"/>
    <w:rsid w:val="008879B8"/>
    <w:rsid w:val="00887E67"/>
    <w:rsid w:val="00887F3E"/>
    <w:rsid w:val="008900AA"/>
    <w:rsid w:val="00890493"/>
    <w:rsid w:val="00890B2E"/>
    <w:rsid w:val="008919A1"/>
    <w:rsid w:val="00891DA0"/>
    <w:rsid w:val="00891DEA"/>
    <w:rsid w:val="008920BA"/>
    <w:rsid w:val="00892D9B"/>
    <w:rsid w:val="00893536"/>
    <w:rsid w:val="008940F0"/>
    <w:rsid w:val="00894701"/>
    <w:rsid w:val="0089477A"/>
    <w:rsid w:val="00895A85"/>
    <w:rsid w:val="00895B0D"/>
    <w:rsid w:val="00895E84"/>
    <w:rsid w:val="00895EAE"/>
    <w:rsid w:val="00895F15"/>
    <w:rsid w:val="00895FE2"/>
    <w:rsid w:val="00896143"/>
    <w:rsid w:val="0089648C"/>
    <w:rsid w:val="0089657B"/>
    <w:rsid w:val="00896B4B"/>
    <w:rsid w:val="00896CD2"/>
    <w:rsid w:val="00896F29"/>
    <w:rsid w:val="00897038"/>
    <w:rsid w:val="00897883"/>
    <w:rsid w:val="00897E5B"/>
    <w:rsid w:val="008A0002"/>
    <w:rsid w:val="008A02FB"/>
    <w:rsid w:val="008A0329"/>
    <w:rsid w:val="008A0495"/>
    <w:rsid w:val="008A09F2"/>
    <w:rsid w:val="008A0A1D"/>
    <w:rsid w:val="008A0C18"/>
    <w:rsid w:val="008A0C31"/>
    <w:rsid w:val="008A11BE"/>
    <w:rsid w:val="008A15ED"/>
    <w:rsid w:val="008A1763"/>
    <w:rsid w:val="008A1851"/>
    <w:rsid w:val="008A1AAD"/>
    <w:rsid w:val="008A1FD4"/>
    <w:rsid w:val="008A2159"/>
    <w:rsid w:val="008A217D"/>
    <w:rsid w:val="008A237C"/>
    <w:rsid w:val="008A2630"/>
    <w:rsid w:val="008A277D"/>
    <w:rsid w:val="008A2F5F"/>
    <w:rsid w:val="008A34B1"/>
    <w:rsid w:val="008A3895"/>
    <w:rsid w:val="008A3B4C"/>
    <w:rsid w:val="008A3D0F"/>
    <w:rsid w:val="008A40CD"/>
    <w:rsid w:val="008A430C"/>
    <w:rsid w:val="008A43CD"/>
    <w:rsid w:val="008A4604"/>
    <w:rsid w:val="008A488A"/>
    <w:rsid w:val="008A555D"/>
    <w:rsid w:val="008A5752"/>
    <w:rsid w:val="008A5C4A"/>
    <w:rsid w:val="008A61CF"/>
    <w:rsid w:val="008A6953"/>
    <w:rsid w:val="008A6CED"/>
    <w:rsid w:val="008A6F8B"/>
    <w:rsid w:val="008A7116"/>
    <w:rsid w:val="008B005E"/>
    <w:rsid w:val="008B0321"/>
    <w:rsid w:val="008B0EF4"/>
    <w:rsid w:val="008B16D1"/>
    <w:rsid w:val="008B17C3"/>
    <w:rsid w:val="008B1877"/>
    <w:rsid w:val="008B19A6"/>
    <w:rsid w:val="008B2111"/>
    <w:rsid w:val="008B23E1"/>
    <w:rsid w:val="008B28B5"/>
    <w:rsid w:val="008B2F37"/>
    <w:rsid w:val="008B33AD"/>
    <w:rsid w:val="008B3576"/>
    <w:rsid w:val="008B36D3"/>
    <w:rsid w:val="008B39BC"/>
    <w:rsid w:val="008B3B3E"/>
    <w:rsid w:val="008B4585"/>
    <w:rsid w:val="008B4A25"/>
    <w:rsid w:val="008B4C81"/>
    <w:rsid w:val="008B4EA9"/>
    <w:rsid w:val="008B5053"/>
    <w:rsid w:val="008B5186"/>
    <w:rsid w:val="008B558A"/>
    <w:rsid w:val="008B5732"/>
    <w:rsid w:val="008B5B44"/>
    <w:rsid w:val="008B5F04"/>
    <w:rsid w:val="008B65EB"/>
    <w:rsid w:val="008B694B"/>
    <w:rsid w:val="008B6B31"/>
    <w:rsid w:val="008B6D7A"/>
    <w:rsid w:val="008B755F"/>
    <w:rsid w:val="008C033B"/>
    <w:rsid w:val="008C041E"/>
    <w:rsid w:val="008C0A54"/>
    <w:rsid w:val="008C0D7B"/>
    <w:rsid w:val="008C0DCF"/>
    <w:rsid w:val="008C0F92"/>
    <w:rsid w:val="008C145E"/>
    <w:rsid w:val="008C17DE"/>
    <w:rsid w:val="008C2C5F"/>
    <w:rsid w:val="008C31F5"/>
    <w:rsid w:val="008C3D1B"/>
    <w:rsid w:val="008C4AD0"/>
    <w:rsid w:val="008C4DE8"/>
    <w:rsid w:val="008C58B8"/>
    <w:rsid w:val="008C5EEB"/>
    <w:rsid w:val="008C6031"/>
    <w:rsid w:val="008C62E6"/>
    <w:rsid w:val="008C65B6"/>
    <w:rsid w:val="008C692F"/>
    <w:rsid w:val="008C7158"/>
    <w:rsid w:val="008C726E"/>
    <w:rsid w:val="008C76CF"/>
    <w:rsid w:val="008C7947"/>
    <w:rsid w:val="008C79E0"/>
    <w:rsid w:val="008D0317"/>
    <w:rsid w:val="008D1169"/>
    <w:rsid w:val="008D1309"/>
    <w:rsid w:val="008D149A"/>
    <w:rsid w:val="008D169B"/>
    <w:rsid w:val="008D17B0"/>
    <w:rsid w:val="008D1E83"/>
    <w:rsid w:val="008D2191"/>
    <w:rsid w:val="008D21C8"/>
    <w:rsid w:val="008D2222"/>
    <w:rsid w:val="008D29AD"/>
    <w:rsid w:val="008D30D3"/>
    <w:rsid w:val="008D35CF"/>
    <w:rsid w:val="008D36E3"/>
    <w:rsid w:val="008D38CB"/>
    <w:rsid w:val="008D418E"/>
    <w:rsid w:val="008D438A"/>
    <w:rsid w:val="008D450F"/>
    <w:rsid w:val="008D4F5B"/>
    <w:rsid w:val="008D52C2"/>
    <w:rsid w:val="008D52FC"/>
    <w:rsid w:val="008D5353"/>
    <w:rsid w:val="008D5B2F"/>
    <w:rsid w:val="008D5F80"/>
    <w:rsid w:val="008D5FB4"/>
    <w:rsid w:val="008D6003"/>
    <w:rsid w:val="008D6403"/>
    <w:rsid w:val="008D65AE"/>
    <w:rsid w:val="008D68D1"/>
    <w:rsid w:val="008D708B"/>
    <w:rsid w:val="008D71BA"/>
    <w:rsid w:val="008D7729"/>
    <w:rsid w:val="008E055D"/>
    <w:rsid w:val="008E06D4"/>
    <w:rsid w:val="008E0C26"/>
    <w:rsid w:val="008E0F7A"/>
    <w:rsid w:val="008E21B6"/>
    <w:rsid w:val="008E2716"/>
    <w:rsid w:val="008E29D3"/>
    <w:rsid w:val="008E319C"/>
    <w:rsid w:val="008E31AC"/>
    <w:rsid w:val="008E3585"/>
    <w:rsid w:val="008E362F"/>
    <w:rsid w:val="008E3944"/>
    <w:rsid w:val="008E3FD6"/>
    <w:rsid w:val="008E40B1"/>
    <w:rsid w:val="008E41AC"/>
    <w:rsid w:val="008E455B"/>
    <w:rsid w:val="008E49E9"/>
    <w:rsid w:val="008E503D"/>
    <w:rsid w:val="008E5224"/>
    <w:rsid w:val="008E5256"/>
    <w:rsid w:val="008E54BF"/>
    <w:rsid w:val="008E5792"/>
    <w:rsid w:val="008E5BDB"/>
    <w:rsid w:val="008E5C59"/>
    <w:rsid w:val="008E5F03"/>
    <w:rsid w:val="008E6295"/>
    <w:rsid w:val="008E6472"/>
    <w:rsid w:val="008E6781"/>
    <w:rsid w:val="008E6E3D"/>
    <w:rsid w:val="008E6F1C"/>
    <w:rsid w:val="008E6F25"/>
    <w:rsid w:val="008E7440"/>
    <w:rsid w:val="008F04D7"/>
    <w:rsid w:val="008F076C"/>
    <w:rsid w:val="008F0BB7"/>
    <w:rsid w:val="008F0C5B"/>
    <w:rsid w:val="008F2191"/>
    <w:rsid w:val="008F26F6"/>
    <w:rsid w:val="008F2C81"/>
    <w:rsid w:val="008F2FC3"/>
    <w:rsid w:val="008F30A4"/>
    <w:rsid w:val="008F3119"/>
    <w:rsid w:val="008F33AF"/>
    <w:rsid w:val="008F4BBB"/>
    <w:rsid w:val="008F4D6B"/>
    <w:rsid w:val="008F4DC5"/>
    <w:rsid w:val="008F5006"/>
    <w:rsid w:val="008F56CF"/>
    <w:rsid w:val="008F5BB1"/>
    <w:rsid w:val="008F5F1A"/>
    <w:rsid w:val="008F6320"/>
    <w:rsid w:val="008F662B"/>
    <w:rsid w:val="008F6E84"/>
    <w:rsid w:val="008F704A"/>
    <w:rsid w:val="008F71C4"/>
    <w:rsid w:val="008F78CE"/>
    <w:rsid w:val="008F7C64"/>
    <w:rsid w:val="00900484"/>
    <w:rsid w:val="00900518"/>
    <w:rsid w:val="009006DE"/>
    <w:rsid w:val="00900A2D"/>
    <w:rsid w:val="00900E01"/>
    <w:rsid w:val="0090112F"/>
    <w:rsid w:val="0090125E"/>
    <w:rsid w:val="0090161B"/>
    <w:rsid w:val="009022D4"/>
    <w:rsid w:val="009027EF"/>
    <w:rsid w:val="00902A20"/>
    <w:rsid w:val="00902A69"/>
    <w:rsid w:val="00902CF3"/>
    <w:rsid w:val="00903097"/>
    <w:rsid w:val="009036DF"/>
    <w:rsid w:val="009036EF"/>
    <w:rsid w:val="00903BB7"/>
    <w:rsid w:val="00904576"/>
    <w:rsid w:val="009047A9"/>
    <w:rsid w:val="00904AB3"/>
    <w:rsid w:val="00904FA0"/>
    <w:rsid w:val="0090531E"/>
    <w:rsid w:val="00905507"/>
    <w:rsid w:val="00905621"/>
    <w:rsid w:val="00905707"/>
    <w:rsid w:val="00905BF8"/>
    <w:rsid w:val="00905BFE"/>
    <w:rsid w:val="00905D1B"/>
    <w:rsid w:val="009065BB"/>
    <w:rsid w:val="00906CB0"/>
    <w:rsid w:val="009073A5"/>
    <w:rsid w:val="009075E4"/>
    <w:rsid w:val="0090768E"/>
    <w:rsid w:val="00910154"/>
    <w:rsid w:val="00910747"/>
    <w:rsid w:val="00910D0F"/>
    <w:rsid w:val="0091176F"/>
    <w:rsid w:val="00911FB4"/>
    <w:rsid w:val="00912AF2"/>
    <w:rsid w:val="009134A0"/>
    <w:rsid w:val="0091357E"/>
    <w:rsid w:val="009136DE"/>
    <w:rsid w:val="009142D8"/>
    <w:rsid w:val="00914CF4"/>
    <w:rsid w:val="00915921"/>
    <w:rsid w:val="00915AC1"/>
    <w:rsid w:val="00915ACF"/>
    <w:rsid w:val="00915BF2"/>
    <w:rsid w:val="00915D68"/>
    <w:rsid w:val="00915E94"/>
    <w:rsid w:val="00916218"/>
    <w:rsid w:val="00916385"/>
    <w:rsid w:val="00916551"/>
    <w:rsid w:val="00916829"/>
    <w:rsid w:val="0091736E"/>
    <w:rsid w:val="009173AC"/>
    <w:rsid w:val="00920315"/>
    <w:rsid w:val="00920347"/>
    <w:rsid w:val="009209B0"/>
    <w:rsid w:val="00920D9A"/>
    <w:rsid w:val="00920DA9"/>
    <w:rsid w:val="00920DAC"/>
    <w:rsid w:val="00921389"/>
    <w:rsid w:val="00921792"/>
    <w:rsid w:val="0092296A"/>
    <w:rsid w:val="00923260"/>
    <w:rsid w:val="0092328C"/>
    <w:rsid w:val="009232EE"/>
    <w:rsid w:val="00923494"/>
    <w:rsid w:val="0092350A"/>
    <w:rsid w:val="0092377B"/>
    <w:rsid w:val="00923C53"/>
    <w:rsid w:val="009241D5"/>
    <w:rsid w:val="00924C94"/>
    <w:rsid w:val="00924D6A"/>
    <w:rsid w:val="00925389"/>
    <w:rsid w:val="00925473"/>
    <w:rsid w:val="00925686"/>
    <w:rsid w:val="009258E9"/>
    <w:rsid w:val="00925A2B"/>
    <w:rsid w:val="00925AE2"/>
    <w:rsid w:val="00925D97"/>
    <w:rsid w:val="00926149"/>
    <w:rsid w:val="00926448"/>
    <w:rsid w:val="0092658D"/>
    <w:rsid w:val="00926842"/>
    <w:rsid w:val="00926ECE"/>
    <w:rsid w:val="009272AB"/>
    <w:rsid w:val="00927394"/>
    <w:rsid w:val="0092757B"/>
    <w:rsid w:val="009277D0"/>
    <w:rsid w:val="00927FBE"/>
    <w:rsid w:val="0093079F"/>
    <w:rsid w:val="009308DD"/>
    <w:rsid w:val="0093142C"/>
    <w:rsid w:val="00931A82"/>
    <w:rsid w:val="00931ADE"/>
    <w:rsid w:val="00931B0D"/>
    <w:rsid w:val="00931F6F"/>
    <w:rsid w:val="00931FF3"/>
    <w:rsid w:val="00932040"/>
    <w:rsid w:val="00932531"/>
    <w:rsid w:val="00932F7C"/>
    <w:rsid w:val="00932FBA"/>
    <w:rsid w:val="00934691"/>
    <w:rsid w:val="00934CED"/>
    <w:rsid w:val="00935027"/>
    <w:rsid w:val="0093510D"/>
    <w:rsid w:val="00935371"/>
    <w:rsid w:val="009355B3"/>
    <w:rsid w:val="0093566E"/>
    <w:rsid w:val="00936242"/>
    <w:rsid w:val="009363EB"/>
    <w:rsid w:val="009365E5"/>
    <w:rsid w:val="009367FD"/>
    <w:rsid w:val="00936E9D"/>
    <w:rsid w:val="00936EDC"/>
    <w:rsid w:val="00937C74"/>
    <w:rsid w:val="00937D87"/>
    <w:rsid w:val="00940C00"/>
    <w:rsid w:val="0094282C"/>
    <w:rsid w:val="00942C16"/>
    <w:rsid w:val="00942EBC"/>
    <w:rsid w:val="00942FD6"/>
    <w:rsid w:val="009434E0"/>
    <w:rsid w:val="009435EB"/>
    <w:rsid w:val="00943653"/>
    <w:rsid w:val="00943724"/>
    <w:rsid w:val="00943D19"/>
    <w:rsid w:val="0094413D"/>
    <w:rsid w:val="009444A9"/>
    <w:rsid w:val="00944BFF"/>
    <w:rsid w:val="00944FE8"/>
    <w:rsid w:val="009458E5"/>
    <w:rsid w:val="00945ABE"/>
    <w:rsid w:val="00945C39"/>
    <w:rsid w:val="009461A2"/>
    <w:rsid w:val="009465B4"/>
    <w:rsid w:val="0094676B"/>
    <w:rsid w:val="00947E83"/>
    <w:rsid w:val="009502F0"/>
    <w:rsid w:val="009504BB"/>
    <w:rsid w:val="0095073A"/>
    <w:rsid w:val="009508AC"/>
    <w:rsid w:val="00950922"/>
    <w:rsid w:val="0095098E"/>
    <w:rsid w:val="00950EE0"/>
    <w:rsid w:val="0095227E"/>
    <w:rsid w:val="009522E1"/>
    <w:rsid w:val="00952518"/>
    <w:rsid w:val="009527DC"/>
    <w:rsid w:val="00952A57"/>
    <w:rsid w:val="00952F31"/>
    <w:rsid w:val="00953287"/>
    <w:rsid w:val="009532D1"/>
    <w:rsid w:val="00953394"/>
    <w:rsid w:val="0095392B"/>
    <w:rsid w:val="009539B6"/>
    <w:rsid w:val="00953ABC"/>
    <w:rsid w:val="00953DEA"/>
    <w:rsid w:val="00953FC7"/>
    <w:rsid w:val="0095405D"/>
    <w:rsid w:val="00954094"/>
    <w:rsid w:val="009543CE"/>
    <w:rsid w:val="0095443E"/>
    <w:rsid w:val="009548E9"/>
    <w:rsid w:val="00954F50"/>
    <w:rsid w:val="00955160"/>
    <w:rsid w:val="009551F2"/>
    <w:rsid w:val="00955488"/>
    <w:rsid w:val="00955621"/>
    <w:rsid w:val="00955D64"/>
    <w:rsid w:val="00956C09"/>
    <w:rsid w:val="00957207"/>
    <w:rsid w:val="009603B4"/>
    <w:rsid w:val="00961F1C"/>
    <w:rsid w:val="0096208D"/>
    <w:rsid w:val="009626ED"/>
    <w:rsid w:val="00962D86"/>
    <w:rsid w:val="009632BB"/>
    <w:rsid w:val="00963FB7"/>
    <w:rsid w:val="0096465B"/>
    <w:rsid w:val="009649AD"/>
    <w:rsid w:val="009649CD"/>
    <w:rsid w:val="009649DD"/>
    <w:rsid w:val="00964DBF"/>
    <w:rsid w:val="009650E7"/>
    <w:rsid w:val="0096541B"/>
    <w:rsid w:val="00965633"/>
    <w:rsid w:val="00965B0F"/>
    <w:rsid w:val="009662BE"/>
    <w:rsid w:val="009662ED"/>
    <w:rsid w:val="009665C3"/>
    <w:rsid w:val="0096709A"/>
    <w:rsid w:val="00967954"/>
    <w:rsid w:val="00970453"/>
    <w:rsid w:val="00970CAF"/>
    <w:rsid w:val="00971517"/>
    <w:rsid w:val="00971C64"/>
    <w:rsid w:val="00971FE3"/>
    <w:rsid w:val="00972CA8"/>
    <w:rsid w:val="0097344F"/>
    <w:rsid w:val="00973D3E"/>
    <w:rsid w:val="00973DC9"/>
    <w:rsid w:val="00973F32"/>
    <w:rsid w:val="00974431"/>
    <w:rsid w:val="00974DE4"/>
    <w:rsid w:val="00974F2E"/>
    <w:rsid w:val="009751FB"/>
    <w:rsid w:val="009755D2"/>
    <w:rsid w:val="00975C0E"/>
    <w:rsid w:val="00976154"/>
    <w:rsid w:val="009763D3"/>
    <w:rsid w:val="00976552"/>
    <w:rsid w:val="00976D01"/>
    <w:rsid w:val="0097703B"/>
    <w:rsid w:val="00980995"/>
    <w:rsid w:val="00980AAF"/>
    <w:rsid w:val="00980FFD"/>
    <w:rsid w:val="0098120F"/>
    <w:rsid w:val="00981669"/>
    <w:rsid w:val="009825D5"/>
    <w:rsid w:val="00982A06"/>
    <w:rsid w:val="00982BFF"/>
    <w:rsid w:val="00982C63"/>
    <w:rsid w:val="00982E8C"/>
    <w:rsid w:val="0098366E"/>
    <w:rsid w:val="009837BD"/>
    <w:rsid w:val="009838AB"/>
    <w:rsid w:val="00983A1C"/>
    <w:rsid w:val="00983BF1"/>
    <w:rsid w:val="00983C27"/>
    <w:rsid w:val="009840F6"/>
    <w:rsid w:val="0098517E"/>
    <w:rsid w:val="009856C3"/>
    <w:rsid w:val="00985BEF"/>
    <w:rsid w:val="00985D67"/>
    <w:rsid w:val="009862D6"/>
    <w:rsid w:val="009863A3"/>
    <w:rsid w:val="00986518"/>
    <w:rsid w:val="00986806"/>
    <w:rsid w:val="00986CEF"/>
    <w:rsid w:val="0098755A"/>
    <w:rsid w:val="00987598"/>
    <w:rsid w:val="0098776A"/>
    <w:rsid w:val="00987773"/>
    <w:rsid w:val="00987A99"/>
    <w:rsid w:val="00987E05"/>
    <w:rsid w:val="00987FCA"/>
    <w:rsid w:val="0099115F"/>
    <w:rsid w:val="00991917"/>
    <w:rsid w:val="00991922"/>
    <w:rsid w:val="00991A6C"/>
    <w:rsid w:val="00993853"/>
    <w:rsid w:val="009938DC"/>
    <w:rsid w:val="00993F95"/>
    <w:rsid w:val="009942AB"/>
    <w:rsid w:val="009942F1"/>
    <w:rsid w:val="009946AC"/>
    <w:rsid w:val="009948FD"/>
    <w:rsid w:val="0099499A"/>
    <w:rsid w:val="00994AC9"/>
    <w:rsid w:val="00994F2A"/>
    <w:rsid w:val="00995567"/>
    <w:rsid w:val="00995751"/>
    <w:rsid w:val="00995B2E"/>
    <w:rsid w:val="00995FE7"/>
    <w:rsid w:val="00996AA3"/>
    <w:rsid w:val="00996B41"/>
    <w:rsid w:val="00996D6A"/>
    <w:rsid w:val="0099740B"/>
    <w:rsid w:val="0099777E"/>
    <w:rsid w:val="00997797"/>
    <w:rsid w:val="009A074F"/>
    <w:rsid w:val="009A106E"/>
    <w:rsid w:val="009A1705"/>
    <w:rsid w:val="009A1753"/>
    <w:rsid w:val="009A1879"/>
    <w:rsid w:val="009A1C6E"/>
    <w:rsid w:val="009A22E7"/>
    <w:rsid w:val="009A2534"/>
    <w:rsid w:val="009A2ADC"/>
    <w:rsid w:val="009A2DE4"/>
    <w:rsid w:val="009A2EB8"/>
    <w:rsid w:val="009A3C67"/>
    <w:rsid w:val="009A3F43"/>
    <w:rsid w:val="009A41DD"/>
    <w:rsid w:val="009A446D"/>
    <w:rsid w:val="009A4705"/>
    <w:rsid w:val="009A5171"/>
    <w:rsid w:val="009A52E8"/>
    <w:rsid w:val="009A58D9"/>
    <w:rsid w:val="009A5A36"/>
    <w:rsid w:val="009A5E0A"/>
    <w:rsid w:val="009A63D8"/>
    <w:rsid w:val="009A69E5"/>
    <w:rsid w:val="009A75B0"/>
    <w:rsid w:val="009A7856"/>
    <w:rsid w:val="009A7B33"/>
    <w:rsid w:val="009A7BB7"/>
    <w:rsid w:val="009A7C6D"/>
    <w:rsid w:val="009A7D51"/>
    <w:rsid w:val="009A7E4B"/>
    <w:rsid w:val="009B1758"/>
    <w:rsid w:val="009B1BA2"/>
    <w:rsid w:val="009B23AA"/>
    <w:rsid w:val="009B2788"/>
    <w:rsid w:val="009B2D92"/>
    <w:rsid w:val="009B3B26"/>
    <w:rsid w:val="009B40C3"/>
    <w:rsid w:val="009B4299"/>
    <w:rsid w:val="009B4A5C"/>
    <w:rsid w:val="009B4A87"/>
    <w:rsid w:val="009B4E5B"/>
    <w:rsid w:val="009B5107"/>
    <w:rsid w:val="009B5133"/>
    <w:rsid w:val="009B566E"/>
    <w:rsid w:val="009B56DC"/>
    <w:rsid w:val="009B6136"/>
    <w:rsid w:val="009B66CF"/>
    <w:rsid w:val="009B6D00"/>
    <w:rsid w:val="009B6D4B"/>
    <w:rsid w:val="009B6DEE"/>
    <w:rsid w:val="009B71AB"/>
    <w:rsid w:val="009B778D"/>
    <w:rsid w:val="009B7850"/>
    <w:rsid w:val="009B7DB1"/>
    <w:rsid w:val="009C00CE"/>
    <w:rsid w:val="009C0362"/>
    <w:rsid w:val="009C0444"/>
    <w:rsid w:val="009C0483"/>
    <w:rsid w:val="009C04BB"/>
    <w:rsid w:val="009C0519"/>
    <w:rsid w:val="009C0F66"/>
    <w:rsid w:val="009C0FF0"/>
    <w:rsid w:val="009C12CE"/>
    <w:rsid w:val="009C158B"/>
    <w:rsid w:val="009C1ACB"/>
    <w:rsid w:val="009C1DD8"/>
    <w:rsid w:val="009C1E9E"/>
    <w:rsid w:val="009C1ED8"/>
    <w:rsid w:val="009C2810"/>
    <w:rsid w:val="009C2E50"/>
    <w:rsid w:val="009C33C3"/>
    <w:rsid w:val="009C36BD"/>
    <w:rsid w:val="009C484C"/>
    <w:rsid w:val="009C4AE0"/>
    <w:rsid w:val="009C4FD0"/>
    <w:rsid w:val="009C50C8"/>
    <w:rsid w:val="009C561B"/>
    <w:rsid w:val="009C567E"/>
    <w:rsid w:val="009C5B31"/>
    <w:rsid w:val="009C5E20"/>
    <w:rsid w:val="009C6261"/>
    <w:rsid w:val="009C699F"/>
    <w:rsid w:val="009C6B66"/>
    <w:rsid w:val="009C6CEF"/>
    <w:rsid w:val="009C75E9"/>
    <w:rsid w:val="009C799D"/>
    <w:rsid w:val="009D018A"/>
    <w:rsid w:val="009D039D"/>
    <w:rsid w:val="009D1E02"/>
    <w:rsid w:val="009D2C05"/>
    <w:rsid w:val="009D2E1C"/>
    <w:rsid w:val="009D311C"/>
    <w:rsid w:val="009D43F5"/>
    <w:rsid w:val="009D4939"/>
    <w:rsid w:val="009D4A4A"/>
    <w:rsid w:val="009D4F37"/>
    <w:rsid w:val="009D5648"/>
    <w:rsid w:val="009D59FB"/>
    <w:rsid w:val="009D66D0"/>
    <w:rsid w:val="009D6C21"/>
    <w:rsid w:val="009D7748"/>
    <w:rsid w:val="009D7922"/>
    <w:rsid w:val="009E00CF"/>
    <w:rsid w:val="009E0186"/>
    <w:rsid w:val="009E02A3"/>
    <w:rsid w:val="009E0445"/>
    <w:rsid w:val="009E0449"/>
    <w:rsid w:val="009E082A"/>
    <w:rsid w:val="009E0832"/>
    <w:rsid w:val="009E0F2A"/>
    <w:rsid w:val="009E1109"/>
    <w:rsid w:val="009E11E0"/>
    <w:rsid w:val="009E132C"/>
    <w:rsid w:val="009E196F"/>
    <w:rsid w:val="009E1DEE"/>
    <w:rsid w:val="009E27AD"/>
    <w:rsid w:val="009E2B2C"/>
    <w:rsid w:val="009E3B54"/>
    <w:rsid w:val="009E3E7E"/>
    <w:rsid w:val="009E4058"/>
    <w:rsid w:val="009E445B"/>
    <w:rsid w:val="009E4625"/>
    <w:rsid w:val="009E48BF"/>
    <w:rsid w:val="009E492C"/>
    <w:rsid w:val="009E5163"/>
    <w:rsid w:val="009E5228"/>
    <w:rsid w:val="009E59E8"/>
    <w:rsid w:val="009E5AA1"/>
    <w:rsid w:val="009E5E84"/>
    <w:rsid w:val="009E5E8D"/>
    <w:rsid w:val="009E604A"/>
    <w:rsid w:val="009E63C7"/>
    <w:rsid w:val="009E6715"/>
    <w:rsid w:val="009E6D59"/>
    <w:rsid w:val="009E70CC"/>
    <w:rsid w:val="009E71D7"/>
    <w:rsid w:val="009E7DC6"/>
    <w:rsid w:val="009F055D"/>
    <w:rsid w:val="009F1364"/>
    <w:rsid w:val="009F1589"/>
    <w:rsid w:val="009F1A3A"/>
    <w:rsid w:val="009F1E1D"/>
    <w:rsid w:val="009F1EBC"/>
    <w:rsid w:val="009F2236"/>
    <w:rsid w:val="009F23F2"/>
    <w:rsid w:val="009F24BB"/>
    <w:rsid w:val="009F2E84"/>
    <w:rsid w:val="009F43E4"/>
    <w:rsid w:val="009F4624"/>
    <w:rsid w:val="009F535F"/>
    <w:rsid w:val="009F543B"/>
    <w:rsid w:val="009F5D2B"/>
    <w:rsid w:val="009F5E5A"/>
    <w:rsid w:val="009F5F32"/>
    <w:rsid w:val="009F6DC8"/>
    <w:rsid w:val="009F79B5"/>
    <w:rsid w:val="009F7A28"/>
    <w:rsid w:val="009F7FD8"/>
    <w:rsid w:val="00A000A7"/>
    <w:rsid w:val="00A000C1"/>
    <w:rsid w:val="00A006A4"/>
    <w:rsid w:val="00A00867"/>
    <w:rsid w:val="00A008A6"/>
    <w:rsid w:val="00A008D4"/>
    <w:rsid w:val="00A00DFC"/>
    <w:rsid w:val="00A01007"/>
    <w:rsid w:val="00A01076"/>
    <w:rsid w:val="00A0148B"/>
    <w:rsid w:val="00A018AF"/>
    <w:rsid w:val="00A02180"/>
    <w:rsid w:val="00A025D7"/>
    <w:rsid w:val="00A0261A"/>
    <w:rsid w:val="00A02DBD"/>
    <w:rsid w:val="00A02ED1"/>
    <w:rsid w:val="00A03010"/>
    <w:rsid w:val="00A030E1"/>
    <w:rsid w:val="00A030E7"/>
    <w:rsid w:val="00A0321B"/>
    <w:rsid w:val="00A03360"/>
    <w:rsid w:val="00A0343B"/>
    <w:rsid w:val="00A035AA"/>
    <w:rsid w:val="00A03804"/>
    <w:rsid w:val="00A04139"/>
    <w:rsid w:val="00A04BF3"/>
    <w:rsid w:val="00A04F8C"/>
    <w:rsid w:val="00A05221"/>
    <w:rsid w:val="00A05233"/>
    <w:rsid w:val="00A057BB"/>
    <w:rsid w:val="00A05D7F"/>
    <w:rsid w:val="00A05EED"/>
    <w:rsid w:val="00A0612C"/>
    <w:rsid w:val="00A06CC2"/>
    <w:rsid w:val="00A06DE7"/>
    <w:rsid w:val="00A0714B"/>
    <w:rsid w:val="00A07203"/>
    <w:rsid w:val="00A07AFA"/>
    <w:rsid w:val="00A07D11"/>
    <w:rsid w:val="00A07DFB"/>
    <w:rsid w:val="00A10092"/>
    <w:rsid w:val="00A100A4"/>
    <w:rsid w:val="00A10124"/>
    <w:rsid w:val="00A10144"/>
    <w:rsid w:val="00A101F3"/>
    <w:rsid w:val="00A10962"/>
    <w:rsid w:val="00A10A3D"/>
    <w:rsid w:val="00A112FB"/>
    <w:rsid w:val="00A11713"/>
    <w:rsid w:val="00A11B5C"/>
    <w:rsid w:val="00A11D19"/>
    <w:rsid w:val="00A12016"/>
    <w:rsid w:val="00A120C9"/>
    <w:rsid w:val="00A12240"/>
    <w:rsid w:val="00A123B6"/>
    <w:rsid w:val="00A12A31"/>
    <w:rsid w:val="00A12D6E"/>
    <w:rsid w:val="00A1346A"/>
    <w:rsid w:val="00A13547"/>
    <w:rsid w:val="00A1393A"/>
    <w:rsid w:val="00A13DFA"/>
    <w:rsid w:val="00A143FD"/>
    <w:rsid w:val="00A1450B"/>
    <w:rsid w:val="00A1486A"/>
    <w:rsid w:val="00A14943"/>
    <w:rsid w:val="00A149F3"/>
    <w:rsid w:val="00A14C8E"/>
    <w:rsid w:val="00A15305"/>
    <w:rsid w:val="00A15604"/>
    <w:rsid w:val="00A1572F"/>
    <w:rsid w:val="00A160EA"/>
    <w:rsid w:val="00A16BB6"/>
    <w:rsid w:val="00A16C24"/>
    <w:rsid w:val="00A16F0F"/>
    <w:rsid w:val="00A16FEF"/>
    <w:rsid w:val="00A17083"/>
    <w:rsid w:val="00A17114"/>
    <w:rsid w:val="00A17479"/>
    <w:rsid w:val="00A17738"/>
    <w:rsid w:val="00A20314"/>
    <w:rsid w:val="00A21142"/>
    <w:rsid w:val="00A2161B"/>
    <w:rsid w:val="00A21AE0"/>
    <w:rsid w:val="00A21C85"/>
    <w:rsid w:val="00A22207"/>
    <w:rsid w:val="00A22238"/>
    <w:rsid w:val="00A22457"/>
    <w:rsid w:val="00A22AC5"/>
    <w:rsid w:val="00A22C0D"/>
    <w:rsid w:val="00A22E64"/>
    <w:rsid w:val="00A23D87"/>
    <w:rsid w:val="00A23F62"/>
    <w:rsid w:val="00A23F8B"/>
    <w:rsid w:val="00A24915"/>
    <w:rsid w:val="00A251B4"/>
    <w:rsid w:val="00A25279"/>
    <w:rsid w:val="00A253E8"/>
    <w:rsid w:val="00A25C0F"/>
    <w:rsid w:val="00A25D79"/>
    <w:rsid w:val="00A25DEB"/>
    <w:rsid w:val="00A26890"/>
    <w:rsid w:val="00A26E23"/>
    <w:rsid w:val="00A27087"/>
    <w:rsid w:val="00A2754C"/>
    <w:rsid w:val="00A27DF2"/>
    <w:rsid w:val="00A300FF"/>
    <w:rsid w:val="00A30E63"/>
    <w:rsid w:val="00A317C1"/>
    <w:rsid w:val="00A31B10"/>
    <w:rsid w:val="00A32CE2"/>
    <w:rsid w:val="00A32E9C"/>
    <w:rsid w:val="00A333E2"/>
    <w:rsid w:val="00A33583"/>
    <w:rsid w:val="00A33CB8"/>
    <w:rsid w:val="00A34161"/>
    <w:rsid w:val="00A34342"/>
    <w:rsid w:val="00A3438E"/>
    <w:rsid w:val="00A34929"/>
    <w:rsid w:val="00A34A83"/>
    <w:rsid w:val="00A352B2"/>
    <w:rsid w:val="00A3558D"/>
    <w:rsid w:val="00A35826"/>
    <w:rsid w:val="00A35A80"/>
    <w:rsid w:val="00A35B65"/>
    <w:rsid w:val="00A363BB"/>
    <w:rsid w:val="00A368D5"/>
    <w:rsid w:val="00A3698B"/>
    <w:rsid w:val="00A370AD"/>
    <w:rsid w:val="00A3726B"/>
    <w:rsid w:val="00A373B1"/>
    <w:rsid w:val="00A37429"/>
    <w:rsid w:val="00A37892"/>
    <w:rsid w:val="00A378FC"/>
    <w:rsid w:val="00A37B07"/>
    <w:rsid w:val="00A37EC2"/>
    <w:rsid w:val="00A37F41"/>
    <w:rsid w:val="00A408C4"/>
    <w:rsid w:val="00A409AE"/>
    <w:rsid w:val="00A40BB1"/>
    <w:rsid w:val="00A40E8D"/>
    <w:rsid w:val="00A41619"/>
    <w:rsid w:val="00A416B2"/>
    <w:rsid w:val="00A41AC8"/>
    <w:rsid w:val="00A41FD8"/>
    <w:rsid w:val="00A42710"/>
    <w:rsid w:val="00A42888"/>
    <w:rsid w:val="00A42AE7"/>
    <w:rsid w:val="00A44B55"/>
    <w:rsid w:val="00A44DBC"/>
    <w:rsid w:val="00A455FE"/>
    <w:rsid w:val="00A45F51"/>
    <w:rsid w:val="00A46210"/>
    <w:rsid w:val="00A464B5"/>
    <w:rsid w:val="00A4665D"/>
    <w:rsid w:val="00A46E09"/>
    <w:rsid w:val="00A471B9"/>
    <w:rsid w:val="00A47470"/>
    <w:rsid w:val="00A4787D"/>
    <w:rsid w:val="00A50C46"/>
    <w:rsid w:val="00A50CC5"/>
    <w:rsid w:val="00A514E6"/>
    <w:rsid w:val="00A52126"/>
    <w:rsid w:val="00A521BE"/>
    <w:rsid w:val="00A53365"/>
    <w:rsid w:val="00A533DC"/>
    <w:rsid w:val="00A533F5"/>
    <w:rsid w:val="00A53603"/>
    <w:rsid w:val="00A53B90"/>
    <w:rsid w:val="00A54C9F"/>
    <w:rsid w:val="00A54D36"/>
    <w:rsid w:val="00A551FD"/>
    <w:rsid w:val="00A55BD2"/>
    <w:rsid w:val="00A55F8F"/>
    <w:rsid w:val="00A56077"/>
    <w:rsid w:val="00A560A9"/>
    <w:rsid w:val="00A56EA9"/>
    <w:rsid w:val="00A57650"/>
    <w:rsid w:val="00A57DDA"/>
    <w:rsid w:val="00A57F48"/>
    <w:rsid w:val="00A57FE1"/>
    <w:rsid w:val="00A6014A"/>
    <w:rsid w:val="00A602E7"/>
    <w:rsid w:val="00A6033F"/>
    <w:rsid w:val="00A609A7"/>
    <w:rsid w:val="00A60C9C"/>
    <w:rsid w:val="00A61043"/>
    <w:rsid w:val="00A6153D"/>
    <w:rsid w:val="00A61690"/>
    <w:rsid w:val="00A61A13"/>
    <w:rsid w:val="00A61E72"/>
    <w:rsid w:val="00A6202C"/>
    <w:rsid w:val="00A624E1"/>
    <w:rsid w:val="00A62CFF"/>
    <w:rsid w:val="00A62D9A"/>
    <w:rsid w:val="00A62F9C"/>
    <w:rsid w:val="00A63032"/>
    <w:rsid w:val="00A63727"/>
    <w:rsid w:val="00A63F74"/>
    <w:rsid w:val="00A63F9C"/>
    <w:rsid w:val="00A64139"/>
    <w:rsid w:val="00A64149"/>
    <w:rsid w:val="00A64642"/>
    <w:rsid w:val="00A64B07"/>
    <w:rsid w:val="00A65489"/>
    <w:rsid w:val="00A65814"/>
    <w:rsid w:val="00A659D5"/>
    <w:rsid w:val="00A65B64"/>
    <w:rsid w:val="00A665B4"/>
    <w:rsid w:val="00A66887"/>
    <w:rsid w:val="00A66AE3"/>
    <w:rsid w:val="00A66C44"/>
    <w:rsid w:val="00A67367"/>
    <w:rsid w:val="00A67640"/>
    <w:rsid w:val="00A67764"/>
    <w:rsid w:val="00A677B3"/>
    <w:rsid w:val="00A67BCB"/>
    <w:rsid w:val="00A70194"/>
    <w:rsid w:val="00A702E6"/>
    <w:rsid w:val="00A70523"/>
    <w:rsid w:val="00A7095B"/>
    <w:rsid w:val="00A70F85"/>
    <w:rsid w:val="00A7128B"/>
    <w:rsid w:val="00A7128C"/>
    <w:rsid w:val="00A713B3"/>
    <w:rsid w:val="00A71499"/>
    <w:rsid w:val="00A71C7D"/>
    <w:rsid w:val="00A71D1F"/>
    <w:rsid w:val="00A7228E"/>
    <w:rsid w:val="00A723ED"/>
    <w:rsid w:val="00A725AD"/>
    <w:rsid w:val="00A72926"/>
    <w:rsid w:val="00A72A5D"/>
    <w:rsid w:val="00A73569"/>
    <w:rsid w:val="00A74036"/>
    <w:rsid w:val="00A7423A"/>
    <w:rsid w:val="00A7433C"/>
    <w:rsid w:val="00A74344"/>
    <w:rsid w:val="00A744AB"/>
    <w:rsid w:val="00A744FF"/>
    <w:rsid w:val="00A74832"/>
    <w:rsid w:val="00A74CE0"/>
    <w:rsid w:val="00A75578"/>
    <w:rsid w:val="00A757B7"/>
    <w:rsid w:val="00A75A4F"/>
    <w:rsid w:val="00A75DAC"/>
    <w:rsid w:val="00A760D5"/>
    <w:rsid w:val="00A76491"/>
    <w:rsid w:val="00A76A17"/>
    <w:rsid w:val="00A76C7F"/>
    <w:rsid w:val="00A775E1"/>
    <w:rsid w:val="00A779E8"/>
    <w:rsid w:val="00A77D5E"/>
    <w:rsid w:val="00A77D9C"/>
    <w:rsid w:val="00A77EF1"/>
    <w:rsid w:val="00A8022A"/>
    <w:rsid w:val="00A8024D"/>
    <w:rsid w:val="00A80650"/>
    <w:rsid w:val="00A80A82"/>
    <w:rsid w:val="00A80EAC"/>
    <w:rsid w:val="00A816CF"/>
    <w:rsid w:val="00A817E6"/>
    <w:rsid w:val="00A81E75"/>
    <w:rsid w:val="00A81F98"/>
    <w:rsid w:val="00A821BF"/>
    <w:rsid w:val="00A823C0"/>
    <w:rsid w:val="00A824B5"/>
    <w:rsid w:val="00A827F7"/>
    <w:rsid w:val="00A82B27"/>
    <w:rsid w:val="00A82B34"/>
    <w:rsid w:val="00A8300F"/>
    <w:rsid w:val="00A834FB"/>
    <w:rsid w:val="00A839E1"/>
    <w:rsid w:val="00A842F9"/>
    <w:rsid w:val="00A84372"/>
    <w:rsid w:val="00A8462B"/>
    <w:rsid w:val="00A85056"/>
    <w:rsid w:val="00A85543"/>
    <w:rsid w:val="00A859C0"/>
    <w:rsid w:val="00A85E76"/>
    <w:rsid w:val="00A8634F"/>
    <w:rsid w:val="00A8674F"/>
    <w:rsid w:val="00A87920"/>
    <w:rsid w:val="00A87A7C"/>
    <w:rsid w:val="00A905F9"/>
    <w:rsid w:val="00A906C9"/>
    <w:rsid w:val="00A909CD"/>
    <w:rsid w:val="00A90F9D"/>
    <w:rsid w:val="00A91D4F"/>
    <w:rsid w:val="00A91DBE"/>
    <w:rsid w:val="00A91DD6"/>
    <w:rsid w:val="00A91F07"/>
    <w:rsid w:val="00A91FCB"/>
    <w:rsid w:val="00A9249F"/>
    <w:rsid w:val="00A924C1"/>
    <w:rsid w:val="00A92596"/>
    <w:rsid w:val="00A927B3"/>
    <w:rsid w:val="00A92A79"/>
    <w:rsid w:val="00A92E60"/>
    <w:rsid w:val="00A931AB"/>
    <w:rsid w:val="00A93704"/>
    <w:rsid w:val="00A93E27"/>
    <w:rsid w:val="00A94592"/>
    <w:rsid w:val="00A9463C"/>
    <w:rsid w:val="00A94828"/>
    <w:rsid w:val="00A94E2F"/>
    <w:rsid w:val="00A953C4"/>
    <w:rsid w:val="00A95889"/>
    <w:rsid w:val="00A95900"/>
    <w:rsid w:val="00A95B96"/>
    <w:rsid w:val="00A95BE0"/>
    <w:rsid w:val="00A95F05"/>
    <w:rsid w:val="00A96303"/>
    <w:rsid w:val="00A96426"/>
    <w:rsid w:val="00A964CF"/>
    <w:rsid w:val="00A96B9D"/>
    <w:rsid w:val="00A97D43"/>
    <w:rsid w:val="00A97D68"/>
    <w:rsid w:val="00A97FEF"/>
    <w:rsid w:val="00AA0361"/>
    <w:rsid w:val="00AA0628"/>
    <w:rsid w:val="00AA062B"/>
    <w:rsid w:val="00AA096C"/>
    <w:rsid w:val="00AA1242"/>
    <w:rsid w:val="00AA1C46"/>
    <w:rsid w:val="00AA2028"/>
    <w:rsid w:val="00AA23F7"/>
    <w:rsid w:val="00AA281E"/>
    <w:rsid w:val="00AA290C"/>
    <w:rsid w:val="00AA2A47"/>
    <w:rsid w:val="00AA2CAE"/>
    <w:rsid w:val="00AA2E21"/>
    <w:rsid w:val="00AA2F41"/>
    <w:rsid w:val="00AA3578"/>
    <w:rsid w:val="00AA373C"/>
    <w:rsid w:val="00AA3CDE"/>
    <w:rsid w:val="00AA433B"/>
    <w:rsid w:val="00AA47BE"/>
    <w:rsid w:val="00AA4A23"/>
    <w:rsid w:val="00AA505C"/>
    <w:rsid w:val="00AA529F"/>
    <w:rsid w:val="00AA5BC3"/>
    <w:rsid w:val="00AA62E7"/>
    <w:rsid w:val="00AA6692"/>
    <w:rsid w:val="00AA687C"/>
    <w:rsid w:val="00AA6D20"/>
    <w:rsid w:val="00AA6DEE"/>
    <w:rsid w:val="00AA73F0"/>
    <w:rsid w:val="00AA7738"/>
    <w:rsid w:val="00AA7B5C"/>
    <w:rsid w:val="00AA7F6D"/>
    <w:rsid w:val="00AB0901"/>
    <w:rsid w:val="00AB0A53"/>
    <w:rsid w:val="00AB16F8"/>
    <w:rsid w:val="00AB1F45"/>
    <w:rsid w:val="00AB1FE3"/>
    <w:rsid w:val="00AB24D8"/>
    <w:rsid w:val="00AB2910"/>
    <w:rsid w:val="00AB394A"/>
    <w:rsid w:val="00AB3D0F"/>
    <w:rsid w:val="00AB423D"/>
    <w:rsid w:val="00AB43F8"/>
    <w:rsid w:val="00AB4AA3"/>
    <w:rsid w:val="00AB4E9F"/>
    <w:rsid w:val="00AB51C2"/>
    <w:rsid w:val="00AB61C9"/>
    <w:rsid w:val="00AB6480"/>
    <w:rsid w:val="00AB6A59"/>
    <w:rsid w:val="00AB7AEF"/>
    <w:rsid w:val="00AB7C9E"/>
    <w:rsid w:val="00AC032A"/>
    <w:rsid w:val="00AC048C"/>
    <w:rsid w:val="00AC04DD"/>
    <w:rsid w:val="00AC0571"/>
    <w:rsid w:val="00AC072B"/>
    <w:rsid w:val="00AC0745"/>
    <w:rsid w:val="00AC07F7"/>
    <w:rsid w:val="00AC115D"/>
    <w:rsid w:val="00AC1357"/>
    <w:rsid w:val="00AC187D"/>
    <w:rsid w:val="00AC1F24"/>
    <w:rsid w:val="00AC240C"/>
    <w:rsid w:val="00AC2514"/>
    <w:rsid w:val="00AC2D7C"/>
    <w:rsid w:val="00AC2FB2"/>
    <w:rsid w:val="00AC2FB6"/>
    <w:rsid w:val="00AC35AB"/>
    <w:rsid w:val="00AC3B2A"/>
    <w:rsid w:val="00AC4714"/>
    <w:rsid w:val="00AC4AEF"/>
    <w:rsid w:val="00AC4B6E"/>
    <w:rsid w:val="00AC4C0C"/>
    <w:rsid w:val="00AC4C3A"/>
    <w:rsid w:val="00AC52CF"/>
    <w:rsid w:val="00AC5901"/>
    <w:rsid w:val="00AC5F02"/>
    <w:rsid w:val="00AC6138"/>
    <w:rsid w:val="00AC6203"/>
    <w:rsid w:val="00AC639D"/>
    <w:rsid w:val="00AC6B88"/>
    <w:rsid w:val="00AC6CD6"/>
    <w:rsid w:val="00AC792F"/>
    <w:rsid w:val="00AC7CE0"/>
    <w:rsid w:val="00AD0065"/>
    <w:rsid w:val="00AD0339"/>
    <w:rsid w:val="00AD10E7"/>
    <w:rsid w:val="00AD129C"/>
    <w:rsid w:val="00AD1E2C"/>
    <w:rsid w:val="00AD1FD1"/>
    <w:rsid w:val="00AD212F"/>
    <w:rsid w:val="00AD2C0E"/>
    <w:rsid w:val="00AD2DF9"/>
    <w:rsid w:val="00AD3262"/>
    <w:rsid w:val="00AD329B"/>
    <w:rsid w:val="00AD3316"/>
    <w:rsid w:val="00AD3453"/>
    <w:rsid w:val="00AD348A"/>
    <w:rsid w:val="00AD369F"/>
    <w:rsid w:val="00AD38E8"/>
    <w:rsid w:val="00AD3EA6"/>
    <w:rsid w:val="00AD3EAE"/>
    <w:rsid w:val="00AD41E0"/>
    <w:rsid w:val="00AD4C6E"/>
    <w:rsid w:val="00AD4C93"/>
    <w:rsid w:val="00AD5108"/>
    <w:rsid w:val="00AD5AC5"/>
    <w:rsid w:val="00AD5D84"/>
    <w:rsid w:val="00AD6593"/>
    <w:rsid w:val="00AD6A60"/>
    <w:rsid w:val="00AD6DF7"/>
    <w:rsid w:val="00AD6FE7"/>
    <w:rsid w:val="00AD7058"/>
    <w:rsid w:val="00AD7104"/>
    <w:rsid w:val="00AD7679"/>
    <w:rsid w:val="00AD7A3B"/>
    <w:rsid w:val="00AD7D0A"/>
    <w:rsid w:val="00AD7D26"/>
    <w:rsid w:val="00AE00C7"/>
    <w:rsid w:val="00AE0297"/>
    <w:rsid w:val="00AE0C16"/>
    <w:rsid w:val="00AE0C98"/>
    <w:rsid w:val="00AE0E13"/>
    <w:rsid w:val="00AE17C0"/>
    <w:rsid w:val="00AE211D"/>
    <w:rsid w:val="00AE2530"/>
    <w:rsid w:val="00AE2BD4"/>
    <w:rsid w:val="00AE363A"/>
    <w:rsid w:val="00AE366D"/>
    <w:rsid w:val="00AE3843"/>
    <w:rsid w:val="00AE3846"/>
    <w:rsid w:val="00AE3B39"/>
    <w:rsid w:val="00AE3E4D"/>
    <w:rsid w:val="00AE3FE4"/>
    <w:rsid w:val="00AE414E"/>
    <w:rsid w:val="00AE441B"/>
    <w:rsid w:val="00AE453A"/>
    <w:rsid w:val="00AE49EE"/>
    <w:rsid w:val="00AE4A91"/>
    <w:rsid w:val="00AE4B20"/>
    <w:rsid w:val="00AE4E70"/>
    <w:rsid w:val="00AE57BA"/>
    <w:rsid w:val="00AE5DD9"/>
    <w:rsid w:val="00AE5FD0"/>
    <w:rsid w:val="00AE632A"/>
    <w:rsid w:val="00AE6877"/>
    <w:rsid w:val="00AE69C1"/>
    <w:rsid w:val="00AE7000"/>
    <w:rsid w:val="00AE700F"/>
    <w:rsid w:val="00AE705B"/>
    <w:rsid w:val="00AE7769"/>
    <w:rsid w:val="00AE7879"/>
    <w:rsid w:val="00AE78AA"/>
    <w:rsid w:val="00AE7A97"/>
    <w:rsid w:val="00AF014D"/>
    <w:rsid w:val="00AF0493"/>
    <w:rsid w:val="00AF0546"/>
    <w:rsid w:val="00AF106B"/>
    <w:rsid w:val="00AF192A"/>
    <w:rsid w:val="00AF1B41"/>
    <w:rsid w:val="00AF20E3"/>
    <w:rsid w:val="00AF2186"/>
    <w:rsid w:val="00AF218B"/>
    <w:rsid w:val="00AF2226"/>
    <w:rsid w:val="00AF230E"/>
    <w:rsid w:val="00AF2525"/>
    <w:rsid w:val="00AF3088"/>
    <w:rsid w:val="00AF34F4"/>
    <w:rsid w:val="00AF3DE5"/>
    <w:rsid w:val="00AF4597"/>
    <w:rsid w:val="00AF467B"/>
    <w:rsid w:val="00AF4920"/>
    <w:rsid w:val="00AF51E6"/>
    <w:rsid w:val="00AF5343"/>
    <w:rsid w:val="00AF59B3"/>
    <w:rsid w:val="00AF616E"/>
    <w:rsid w:val="00AF6521"/>
    <w:rsid w:val="00AF6D31"/>
    <w:rsid w:val="00AF7CD7"/>
    <w:rsid w:val="00AF7D16"/>
    <w:rsid w:val="00AF7DD8"/>
    <w:rsid w:val="00AF7FD8"/>
    <w:rsid w:val="00B001B2"/>
    <w:rsid w:val="00B0071C"/>
    <w:rsid w:val="00B00A27"/>
    <w:rsid w:val="00B00C8B"/>
    <w:rsid w:val="00B00E54"/>
    <w:rsid w:val="00B00F9A"/>
    <w:rsid w:val="00B0157D"/>
    <w:rsid w:val="00B01704"/>
    <w:rsid w:val="00B018AE"/>
    <w:rsid w:val="00B018C9"/>
    <w:rsid w:val="00B0265E"/>
    <w:rsid w:val="00B028A4"/>
    <w:rsid w:val="00B03384"/>
    <w:rsid w:val="00B036E2"/>
    <w:rsid w:val="00B040F0"/>
    <w:rsid w:val="00B041F1"/>
    <w:rsid w:val="00B04C7C"/>
    <w:rsid w:val="00B0500D"/>
    <w:rsid w:val="00B05424"/>
    <w:rsid w:val="00B05D3A"/>
    <w:rsid w:val="00B06541"/>
    <w:rsid w:val="00B07042"/>
    <w:rsid w:val="00B070A9"/>
    <w:rsid w:val="00B070BA"/>
    <w:rsid w:val="00B0717A"/>
    <w:rsid w:val="00B071DD"/>
    <w:rsid w:val="00B07552"/>
    <w:rsid w:val="00B07CF5"/>
    <w:rsid w:val="00B10539"/>
    <w:rsid w:val="00B10ACB"/>
    <w:rsid w:val="00B1119C"/>
    <w:rsid w:val="00B11655"/>
    <w:rsid w:val="00B119C7"/>
    <w:rsid w:val="00B11F4C"/>
    <w:rsid w:val="00B1228B"/>
    <w:rsid w:val="00B12609"/>
    <w:rsid w:val="00B12845"/>
    <w:rsid w:val="00B12C33"/>
    <w:rsid w:val="00B12DB3"/>
    <w:rsid w:val="00B13115"/>
    <w:rsid w:val="00B13947"/>
    <w:rsid w:val="00B13B1C"/>
    <w:rsid w:val="00B13EDD"/>
    <w:rsid w:val="00B14C3F"/>
    <w:rsid w:val="00B1505F"/>
    <w:rsid w:val="00B1549D"/>
    <w:rsid w:val="00B15809"/>
    <w:rsid w:val="00B15995"/>
    <w:rsid w:val="00B15C02"/>
    <w:rsid w:val="00B16A7B"/>
    <w:rsid w:val="00B16B27"/>
    <w:rsid w:val="00B171D7"/>
    <w:rsid w:val="00B17631"/>
    <w:rsid w:val="00B17948"/>
    <w:rsid w:val="00B17DE2"/>
    <w:rsid w:val="00B20102"/>
    <w:rsid w:val="00B2016A"/>
    <w:rsid w:val="00B20341"/>
    <w:rsid w:val="00B20753"/>
    <w:rsid w:val="00B2082A"/>
    <w:rsid w:val="00B20C5A"/>
    <w:rsid w:val="00B20D71"/>
    <w:rsid w:val="00B20EE2"/>
    <w:rsid w:val="00B21333"/>
    <w:rsid w:val="00B21C90"/>
    <w:rsid w:val="00B21F9D"/>
    <w:rsid w:val="00B220CE"/>
    <w:rsid w:val="00B22181"/>
    <w:rsid w:val="00B221A7"/>
    <w:rsid w:val="00B224BB"/>
    <w:rsid w:val="00B2286A"/>
    <w:rsid w:val="00B22909"/>
    <w:rsid w:val="00B22D4E"/>
    <w:rsid w:val="00B22E35"/>
    <w:rsid w:val="00B22FB8"/>
    <w:rsid w:val="00B236F6"/>
    <w:rsid w:val="00B238ED"/>
    <w:rsid w:val="00B24579"/>
    <w:rsid w:val="00B245E8"/>
    <w:rsid w:val="00B24906"/>
    <w:rsid w:val="00B249CD"/>
    <w:rsid w:val="00B24FEE"/>
    <w:rsid w:val="00B252E1"/>
    <w:rsid w:val="00B25694"/>
    <w:rsid w:val="00B25D1F"/>
    <w:rsid w:val="00B26194"/>
    <w:rsid w:val="00B26C78"/>
    <w:rsid w:val="00B26D52"/>
    <w:rsid w:val="00B26F8C"/>
    <w:rsid w:val="00B27406"/>
    <w:rsid w:val="00B27C8E"/>
    <w:rsid w:val="00B30DC9"/>
    <w:rsid w:val="00B30E73"/>
    <w:rsid w:val="00B31B7E"/>
    <w:rsid w:val="00B31EAC"/>
    <w:rsid w:val="00B3252A"/>
    <w:rsid w:val="00B3292C"/>
    <w:rsid w:val="00B331DA"/>
    <w:rsid w:val="00B33960"/>
    <w:rsid w:val="00B343E1"/>
    <w:rsid w:val="00B34B8A"/>
    <w:rsid w:val="00B34C38"/>
    <w:rsid w:val="00B34FED"/>
    <w:rsid w:val="00B35288"/>
    <w:rsid w:val="00B352A0"/>
    <w:rsid w:val="00B35491"/>
    <w:rsid w:val="00B35DFE"/>
    <w:rsid w:val="00B36087"/>
    <w:rsid w:val="00B36194"/>
    <w:rsid w:val="00B368DA"/>
    <w:rsid w:val="00B36E2B"/>
    <w:rsid w:val="00B36FA8"/>
    <w:rsid w:val="00B372A5"/>
    <w:rsid w:val="00B37846"/>
    <w:rsid w:val="00B378C4"/>
    <w:rsid w:val="00B37AA5"/>
    <w:rsid w:val="00B37BA5"/>
    <w:rsid w:val="00B4016F"/>
    <w:rsid w:val="00B402B9"/>
    <w:rsid w:val="00B40625"/>
    <w:rsid w:val="00B406B2"/>
    <w:rsid w:val="00B40D7D"/>
    <w:rsid w:val="00B40E6E"/>
    <w:rsid w:val="00B40F46"/>
    <w:rsid w:val="00B40FB7"/>
    <w:rsid w:val="00B4180B"/>
    <w:rsid w:val="00B41842"/>
    <w:rsid w:val="00B418D3"/>
    <w:rsid w:val="00B42117"/>
    <w:rsid w:val="00B42267"/>
    <w:rsid w:val="00B424E5"/>
    <w:rsid w:val="00B4272C"/>
    <w:rsid w:val="00B4335B"/>
    <w:rsid w:val="00B441BC"/>
    <w:rsid w:val="00B4428F"/>
    <w:rsid w:val="00B44581"/>
    <w:rsid w:val="00B44EB9"/>
    <w:rsid w:val="00B45494"/>
    <w:rsid w:val="00B45DC9"/>
    <w:rsid w:val="00B463B0"/>
    <w:rsid w:val="00B463C1"/>
    <w:rsid w:val="00B469CA"/>
    <w:rsid w:val="00B46A88"/>
    <w:rsid w:val="00B46C6F"/>
    <w:rsid w:val="00B46E50"/>
    <w:rsid w:val="00B46FA7"/>
    <w:rsid w:val="00B47159"/>
    <w:rsid w:val="00B471D4"/>
    <w:rsid w:val="00B47BEB"/>
    <w:rsid w:val="00B5009B"/>
    <w:rsid w:val="00B50379"/>
    <w:rsid w:val="00B5099F"/>
    <w:rsid w:val="00B50B51"/>
    <w:rsid w:val="00B50CEA"/>
    <w:rsid w:val="00B50F90"/>
    <w:rsid w:val="00B51861"/>
    <w:rsid w:val="00B51897"/>
    <w:rsid w:val="00B51911"/>
    <w:rsid w:val="00B51F9D"/>
    <w:rsid w:val="00B520C2"/>
    <w:rsid w:val="00B526F6"/>
    <w:rsid w:val="00B5298D"/>
    <w:rsid w:val="00B52998"/>
    <w:rsid w:val="00B529E6"/>
    <w:rsid w:val="00B53141"/>
    <w:rsid w:val="00B531BD"/>
    <w:rsid w:val="00B532DE"/>
    <w:rsid w:val="00B5374D"/>
    <w:rsid w:val="00B547F1"/>
    <w:rsid w:val="00B553FF"/>
    <w:rsid w:val="00B555FA"/>
    <w:rsid w:val="00B55792"/>
    <w:rsid w:val="00B5670A"/>
    <w:rsid w:val="00B56C3B"/>
    <w:rsid w:val="00B56EFC"/>
    <w:rsid w:val="00B57009"/>
    <w:rsid w:val="00B570D5"/>
    <w:rsid w:val="00B601DA"/>
    <w:rsid w:val="00B601F8"/>
    <w:rsid w:val="00B60443"/>
    <w:rsid w:val="00B6062C"/>
    <w:rsid w:val="00B60A87"/>
    <w:rsid w:val="00B60C46"/>
    <w:rsid w:val="00B60D86"/>
    <w:rsid w:val="00B618EA"/>
    <w:rsid w:val="00B61D9C"/>
    <w:rsid w:val="00B629BC"/>
    <w:rsid w:val="00B629DB"/>
    <w:rsid w:val="00B63007"/>
    <w:rsid w:val="00B634B6"/>
    <w:rsid w:val="00B63586"/>
    <w:rsid w:val="00B6398D"/>
    <w:rsid w:val="00B63F69"/>
    <w:rsid w:val="00B6460D"/>
    <w:rsid w:val="00B659BC"/>
    <w:rsid w:val="00B66FFF"/>
    <w:rsid w:val="00B6799C"/>
    <w:rsid w:val="00B67B3A"/>
    <w:rsid w:val="00B67BC4"/>
    <w:rsid w:val="00B70148"/>
    <w:rsid w:val="00B703C0"/>
    <w:rsid w:val="00B7100E"/>
    <w:rsid w:val="00B71669"/>
    <w:rsid w:val="00B719BE"/>
    <w:rsid w:val="00B71DFE"/>
    <w:rsid w:val="00B7205C"/>
    <w:rsid w:val="00B726AF"/>
    <w:rsid w:val="00B726BC"/>
    <w:rsid w:val="00B72F46"/>
    <w:rsid w:val="00B738B1"/>
    <w:rsid w:val="00B73ABE"/>
    <w:rsid w:val="00B744FB"/>
    <w:rsid w:val="00B746DA"/>
    <w:rsid w:val="00B746F9"/>
    <w:rsid w:val="00B74A5F"/>
    <w:rsid w:val="00B7571A"/>
    <w:rsid w:val="00B75935"/>
    <w:rsid w:val="00B75997"/>
    <w:rsid w:val="00B7603C"/>
    <w:rsid w:val="00B77187"/>
    <w:rsid w:val="00B77227"/>
    <w:rsid w:val="00B77A02"/>
    <w:rsid w:val="00B77BF0"/>
    <w:rsid w:val="00B80FEB"/>
    <w:rsid w:val="00B81301"/>
    <w:rsid w:val="00B81407"/>
    <w:rsid w:val="00B815EA"/>
    <w:rsid w:val="00B8192C"/>
    <w:rsid w:val="00B81DEA"/>
    <w:rsid w:val="00B82794"/>
    <w:rsid w:val="00B82896"/>
    <w:rsid w:val="00B82AB5"/>
    <w:rsid w:val="00B83034"/>
    <w:rsid w:val="00B831ED"/>
    <w:rsid w:val="00B837ED"/>
    <w:rsid w:val="00B83AC4"/>
    <w:rsid w:val="00B83B33"/>
    <w:rsid w:val="00B84634"/>
    <w:rsid w:val="00B8481D"/>
    <w:rsid w:val="00B84AD3"/>
    <w:rsid w:val="00B84CC8"/>
    <w:rsid w:val="00B84F14"/>
    <w:rsid w:val="00B84F8A"/>
    <w:rsid w:val="00B850F0"/>
    <w:rsid w:val="00B86963"/>
    <w:rsid w:val="00B86F13"/>
    <w:rsid w:val="00B87377"/>
    <w:rsid w:val="00B87768"/>
    <w:rsid w:val="00B878A8"/>
    <w:rsid w:val="00B905B0"/>
    <w:rsid w:val="00B906BF"/>
    <w:rsid w:val="00B90A34"/>
    <w:rsid w:val="00B90A78"/>
    <w:rsid w:val="00B91379"/>
    <w:rsid w:val="00B91612"/>
    <w:rsid w:val="00B9222A"/>
    <w:rsid w:val="00B9240D"/>
    <w:rsid w:val="00B9255D"/>
    <w:rsid w:val="00B92D3A"/>
    <w:rsid w:val="00B930D6"/>
    <w:rsid w:val="00B936CC"/>
    <w:rsid w:val="00B94207"/>
    <w:rsid w:val="00B94227"/>
    <w:rsid w:val="00B94312"/>
    <w:rsid w:val="00B9439E"/>
    <w:rsid w:val="00B94A9A"/>
    <w:rsid w:val="00B94D31"/>
    <w:rsid w:val="00B94E0F"/>
    <w:rsid w:val="00B9505F"/>
    <w:rsid w:val="00B9570F"/>
    <w:rsid w:val="00B9580C"/>
    <w:rsid w:val="00B96006"/>
    <w:rsid w:val="00B966E9"/>
    <w:rsid w:val="00B9673E"/>
    <w:rsid w:val="00B96952"/>
    <w:rsid w:val="00B96BA9"/>
    <w:rsid w:val="00B96BAB"/>
    <w:rsid w:val="00B96E15"/>
    <w:rsid w:val="00B97350"/>
    <w:rsid w:val="00B97366"/>
    <w:rsid w:val="00B97C9D"/>
    <w:rsid w:val="00BA01E8"/>
    <w:rsid w:val="00BA025C"/>
    <w:rsid w:val="00BA029E"/>
    <w:rsid w:val="00BA05B8"/>
    <w:rsid w:val="00BA096B"/>
    <w:rsid w:val="00BA0ADA"/>
    <w:rsid w:val="00BA0B67"/>
    <w:rsid w:val="00BA16E0"/>
    <w:rsid w:val="00BA181C"/>
    <w:rsid w:val="00BA1926"/>
    <w:rsid w:val="00BA1DAA"/>
    <w:rsid w:val="00BA205E"/>
    <w:rsid w:val="00BA2268"/>
    <w:rsid w:val="00BA23DF"/>
    <w:rsid w:val="00BA280A"/>
    <w:rsid w:val="00BA40DA"/>
    <w:rsid w:val="00BA40EF"/>
    <w:rsid w:val="00BA421F"/>
    <w:rsid w:val="00BA46E4"/>
    <w:rsid w:val="00BA4CEA"/>
    <w:rsid w:val="00BA4DFF"/>
    <w:rsid w:val="00BA4F16"/>
    <w:rsid w:val="00BA5AAD"/>
    <w:rsid w:val="00BA5B24"/>
    <w:rsid w:val="00BA5BA9"/>
    <w:rsid w:val="00BA5EC8"/>
    <w:rsid w:val="00BA614B"/>
    <w:rsid w:val="00BA649F"/>
    <w:rsid w:val="00BA6624"/>
    <w:rsid w:val="00BA664E"/>
    <w:rsid w:val="00BA6E1E"/>
    <w:rsid w:val="00BA6E34"/>
    <w:rsid w:val="00BA7E0C"/>
    <w:rsid w:val="00BA7FB2"/>
    <w:rsid w:val="00BB003F"/>
    <w:rsid w:val="00BB0255"/>
    <w:rsid w:val="00BB0445"/>
    <w:rsid w:val="00BB0591"/>
    <w:rsid w:val="00BB0885"/>
    <w:rsid w:val="00BB0DEF"/>
    <w:rsid w:val="00BB1270"/>
    <w:rsid w:val="00BB13C7"/>
    <w:rsid w:val="00BB165A"/>
    <w:rsid w:val="00BB198A"/>
    <w:rsid w:val="00BB1B21"/>
    <w:rsid w:val="00BB1B48"/>
    <w:rsid w:val="00BB26F9"/>
    <w:rsid w:val="00BB344C"/>
    <w:rsid w:val="00BB3487"/>
    <w:rsid w:val="00BB3C5D"/>
    <w:rsid w:val="00BB3DC8"/>
    <w:rsid w:val="00BB41FC"/>
    <w:rsid w:val="00BB4294"/>
    <w:rsid w:val="00BB4310"/>
    <w:rsid w:val="00BB482F"/>
    <w:rsid w:val="00BB4D53"/>
    <w:rsid w:val="00BB55B3"/>
    <w:rsid w:val="00BB58D3"/>
    <w:rsid w:val="00BB5CB3"/>
    <w:rsid w:val="00BB60D9"/>
    <w:rsid w:val="00BB6917"/>
    <w:rsid w:val="00BC08DC"/>
    <w:rsid w:val="00BC0B80"/>
    <w:rsid w:val="00BC160D"/>
    <w:rsid w:val="00BC230A"/>
    <w:rsid w:val="00BC2565"/>
    <w:rsid w:val="00BC25F6"/>
    <w:rsid w:val="00BC2607"/>
    <w:rsid w:val="00BC2633"/>
    <w:rsid w:val="00BC29C5"/>
    <w:rsid w:val="00BC29FE"/>
    <w:rsid w:val="00BC2F05"/>
    <w:rsid w:val="00BC3244"/>
    <w:rsid w:val="00BC45BA"/>
    <w:rsid w:val="00BC45EF"/>
    <w:rsid w:val="00BC4B42"/>
    <w:rsid w:val="00BC4B85"/>
    <w:rsid w:val="00BC4F07"/>
    <w:rsid w:val="00BC63E7"/>
    <w:rsid w:val="00BC6402"/>
    <w:rsid w:val="00BC644F"/>
    <w:rsid w:val="00BC69CA"/>
    <w:rsid w:val="00BC6B64"/>
    <w:rsid w:val="00BC724D"/>
    <w:rsid w:val="00BC72C5"/>
    <w:rsid w:val="00BC79EE"/>
    <w:rsid w:val="00BD023A"/>
    <w:rsid w:val="00BD03CD"/>
    <w:rsid w:val="00BD0C3A"/>
    <w:rsid w:val="00BD0D89"/>
    <w:rsid w:val="00BD159E"/>
    <w:rsid w:val="00BD17B1"/>
    <w:rsid w:val="00BD219F"/>
    <w:rsid w:val="00BD30BD"/>
    <w:rsid w:val="00BD3567"/>
    <w:rsid w:val="00BD361D"/>
    <w:rsid w:val="00BD3924"/>
    <w:rsid w:val="00BD406B"/>
    <w:rsid w:val="00BD46BD"/>
    <w:rsid w:val="00BD4726"/>
    <w:rsid w:val="00BD490B"/>
    <w:rsid w:val="00BD4952"/>
    <w:rsid w:val="00BD4998"/>
    <w:rsid w:val="00BD4FBB"/>
    <w:rsid w:val="00BD5151"/>
    <w:rsid w:val="00BD51B0"/>
    <w:rsid w:val="00BD58F1"/>
    <w:rsid w:val="00BD5B26"/>
    <w:rsid w:val="00BD5EA8"/>
    <w:rsid w:val="00BD6322"/>
    <w:rsid w:val="00BD63EE"/>
    <w:rsid w:val="00BD64FC"/>
    <w:rsid w:val="00BD65A8"/>
    <w:rsid w:val="00BD6B64"/>
    <w:rsid w:val="00BD6D58"/>
    <w:rsid w:val="00BD6FDF"/>
    <w:rsid w:val="00BD75CD"/>
    <w:rsid w:val="00BD777A"/>
    <w:rsid w:val="00BD7ADB"/>
    <w:rsid w:val="00BD7B11"/>
    <w:rsid w:val="00BD7FE5"/>
    <w:rsid w:val="00BE03F5"/>
    <w:rsid w:val="00BE072B"/>
    <w:rsid w:val="00BE0B7B"/>
    <w:rsid w:val="00BE0C10"/>
    <w:rsid w:val="00BE0E5B"/>
    <w:rsid w:val="00BE1195"/>
    <w:rsid w:val="00BE15DD"/>
    <w:rsid w:val="00BE15F3"/>
    <w:rsid w:val="00BE18F2"/>
    <w:rsid w:val="00BE1B22"/>
    <w:rsid w:val="00BE1FDA"/>
    <w:rsid w:val="00BE2469"/>
    <w:rsid w:val="00BE2813"/>
    <w:rsid w:val="00BE2CE7"/>
    <w:rsid w:val="00BE2E84"/>
    <w:rsid w:val="00BE2F70"/>
    <w:rsid w:val="00BE32F1"/>
    <w:rsid w:val="00BE3493"/>
    <w:rsid w:val="00BE389B"/>
    <w:rsid w:val="00BE39BD"/>
    <w:rsid w:val="00BE3FCB"/>
    <w:rsid w:val="00BE4020"/>
    <w:rsid w:val="00BE450F"/>
    <w:rsid w:val="00BE4E9D"/>
    <w:rsid w:val="00BE50F4"/>
    <w:rsid w:val="00BE5857"/>
    <w:rsid w:val="00BE5A9D"/>
    <w:rsid w:val="00BE5BD5"/>
    <w:rsid w:val="00BE6999"/>
    <w:rsid w:val="00BE6B8F"/>
    <w:rsid w:val="00BE6BF1"/>
    <w:rsid w:val="00BE7232"/>
    <w:rsid w:val="00BE7693"/>
    <w:rsid w:val="00BE7BE2"/>
    <w:rsid w:val="00BE7D9A"/>
    <w:rsid w:val="00BF047B"/>
    <w:rsid w:val="00BF169A"/>
    <w:rsid w:val="00BF177B"/>
    <w:rsid w:val="00BF1BE4"/>
    <w:rsid w:val="00BF25CF"/>
    <w:rsid w:val="00BF263D"/>
    <w:rsid w:val="00BF2719"/>
    <w:rsid w:val="00BF2AD9"/>
    <w:rsid w:val="00BF328E"/>
    <w:rsid w:val="00BF33B5"/>
    <w:rsid w:val="00BF3460"/>
    <w:rsid w:val="00BF3677"/>
    <w:rsid w:val="00BF3707"/>
    <w:rsid w:val="00BF3FB0"/>
    <w:rsid w:val="00BF42E9"/>
    <w:rsid w:val="00BF4430"/>
    <w:rsid w:val="00BF4D5C"/>
    <w:rsid w:val="00BF563B"/>
    <w:rsid w:val="00BF5677"/>
    <w:rsid w:val="00BF654D"/>
    <w:rsid w:val="00BF696F"/>
    <w:rsid w:val="00BF6CE5"/>
    <w:rsid w:val="00BF6DB3"/>
    <w:rsid w:val="00BF7217"/>
    <w:rsid w:val="00BF74CF"/>
    <w:rsid w:val="00BF755E"/>
    <w:rsid w:val="00BF7612"/>
    <w:rsid w:val="00C00197"/>
    <w:rsid w:val="00C003C6"/>
    <w:rsid w:val="00C00489"/>
    <w:rsid w:val="00C00816"/>
    <w:rsid w:val="00C00907"/>
    <w:rsid w:val="00C016AA"/>
    <w:rsid w:val="00C0184E"/>
    <w:rsid w:val="00C01B2E"/>
    <w:rsid w:val="00C020AA"/>
    <w:rsid w:val="00C0233A"/>
    <w:rsid w:val="00C02676"/>
    <w:rsid w:val="00C026B7"/>
    <w:rsid w:val="00C02857"/>
    <w:rsid w:val="00C036AD"/>
    <w:rsid w:val="00C03939"/>
    <w:rsid w:val="00C03B66"/>
    <w:rsid w:val="00C0498D"/>
    <w:rsid w:val="00C04A5E"/>
    <w:rsid w:val="00C05B5A"/>
    <w:rsid w:val="00C05FC1"/>
    <w:rsid w:val="00C061E2"/>
    <w:rsid w:val="00C069F2"/>
    <w:rsid w:val="00C06C91"/>
    <w:rsid w:val="00C06D09"/>
    <w:rsid w:val="00C0703F"/>
    <w:rsid w:val="00C0776E"/>
    <w:rsid w:val="00C07D2E"/>
    <w:rsid w:val="00C10201"/>
    <w:rsid w:val="00C10206"/>
    <w:rsid w:val="00C10284"/>
    <w:rsid w:val="00C103F2"/>
    <w:rsid w:val="00C10A1B"/>
    <w:rsid w:val="00C10CB0"/>
    <w:rsid w:val="00C10F64"/>
    <w:rsid w:val="00C113A5"/>
    <w:rsid w:val="00C1164C"/>
    <w:rsid w:val="00C11A54"/>
    <w:rsid w:val="00C120A1"/>
    <w:rsid w:val="00C12476"/>
    <w:rsid w:val="00C1252D"/>
    <w:rsid w:val="00C126F9"/>
    <w:rsid w:val="00C12E8B"/>
    <w:rsid w:val="00C13290"/>
    <w:rsid w:val="00C13624"/>
    <w:rsid w:val="00C13A54"/>
    <w:rsid w:val="00C13EF9"/>
    <w:rsid w:val="00C15245"/>
    <w:rsid w:val="00C15878"/>
    <w:rsid w:val="00C15DB1"/>
    <w:rsid w:val="00C15F80"/>
    <w:rsid w:val="00C1658C"/>
    <w:rsid w:val="00C16826"/>
    <w:rsid w:val="00C16884"/>
    <w:rsid w:val="00C1697E"/>
    <w:rsid w:val="00C16E72"/>
    <w:rsid w:val="00C1737F"/>
    <w:rsid w:val="00C2057D"/>
    <w:rsid w:val="00C207FF"/>
    <w:rsid w:val="00C20D43"/>
    <w:rsid w:val="00C20FE6"/>
    <w:rsid w:val="00C2106D"/>
    <w:rsid w:val="00C218DE"/>
    <w:rsid w:val="00C218EC"/>
    <w:rsid w:val="00C22571"/>
    <w:rsid w:val="00C2273A"/>
    <w:rsid w:val="00C227CF"/>
    <w:rsid w:val="00C227E9"/>
    <w:rsid w:val="00C22A9B"/>
    <w:rsid w:val="00C22DE3"/>
    <w:rsid w:val="00C232A6"/>
    <w:rsid w:val="00C235D2"/>
    <w:rsid w:val="00C23DDC"/>
    <w:rsid w:val="00C24377"/>
    <w:rsid w:val="00C249E1"/>
    <w:rsid w:val="00C24A33"/>
    <w:rsid w:val="00C24E4E"/>
    <w:rsid w:val="00C24EB6"/>
    <w:rsid w:val="00C251D9"/>
    <w:rsid w:val="00C257FA"/>
    <w:rsid w:val="00C25BD2"/>
    <w:rsid w:val="00C25C95"/>
    <w:rsid w:val="00C26672"/>
    <w:rsid w:val="00C26824"/>
    <w:rsid w:val="00C26B0E"/>
    <w:rsid w:val="00C27496"/>
    <w:rsid w:val="00C276D2"/>
    <w:rsid w:val="00C27719"/>
    <w:rsid w:val="00C2789E"/>
    <w:rsid w:val="00C27C81"/>
    <w:rsid w:val="00C27F2B"/>
    <w:rsid w:val="00C30068"/>
    <w:rsid w:val="00C30236"/>
    <w:rsid w:val="00C305C0"/>
    <w:rsid w:val="00C30B48"/>
    <w:rsid w:val="00C30D2A"/>
    <w:rsid w:val="00C315C0"/>
    <w:rsid w:val="00C3259A"/>
    <w:rsid w:val="00C32963"/>
    <w:rsid w:val="00C32A8F"/>
    <w:rsid w:val="00C32AA1"/>
    <w:rsid w:val="00C32FB0"/>
    <w:rsid w:val="00C3301B"/>
    <w:rsid w:val="00C33137"/>
    <w:rsid w:val="00C33420"/>
    <w:rsid w:val="00C33506"/>
    <w:rsid w:val="00C33DA5"/>
    <w:rsid w:val="00C34693"/>
    <w:rsid w:val="00C3490F"/>
    <w:rsid w:val="00C3568F"/>
    <w:rsid w:val="00C35C29"/>
    <w:rsid w:val="00C35EC7"/>
    <w:rsid w:val="00C362EA"/>
    <w:rsid w:val="00C363D0"/>
    <w:rsid w:val="00C365F7"/>
    <w:rsid w:val="00C3664B"/>
    <w:rsid w:val="00C36669"/>
    <w:rsid w:val="00C368D1"/>
    <w:rsid w:val="00C36CEB"/>
    <w:rsid w:val="00C37196"/>
    <w:rsid w:val="00C373FD"/>
    <w:rsid w:val="00C37F12"/>
    <w:rsid w:val="00C40233"/>
    <w:rsid w:val="00C40642"/>
    <w:rsid w:val="00C40651"/>
    <w:rsid w:val="00C40C25"/>
    <w:rsid w:val="00C412F3"/>
    <w:rsid w:val="00C4147F"/>
    <w:rsid w:val="00C41731"/>
    <w:rsid w:val="00C419E7"/>
    <w:rsid w:val="00C42827"/>
    <w:rsid w:val="00C42F67"/>
    <w:rsid w:val="00C433BD"/>
    <w:rsid w:val="00C43999"/>
    <w:rsid w:val="00C43D8F"/>
    <w:rsid w:val="00C4413C"/>
    <w:rsid w:val="00C44883"/>
    <w:rsid w:val="00C44CAB"/>
    <w:rsid w:val="00C44EB8"/>
    <w:rsid w:val="00C45142"/>
    <w:rsid w:val="00C452AF"/>
    <w:rsid w:val="00C4558F"/>
    <w:rsid w:val="00C45649"/>
    <w:rsid w:val="00C458DD"/>
    <w:rsid w:val="00C45BD4"/>
    <w:rsid w:val="00C45C6F"/>
    <w:rsid w:val="00C45EB0"/>
    <w:rsid w:val="00C46067"/>
    <w:rsid w:val="00C46DC7"/>
    <w:rsid w:val="00C46F38"/>
    <w:rsid w:val="00C4710D"/>
    <w:rsid w:val="00C47385"/>
    <w:rsid w:val="00C4785A"/>
    <w:rsid w:val="00C47D25"/>
    <w:rsid w:val="00C47E1C"/>
    <w:rsid w:val="00C501AE"/>
    <w:rsid w:val="00C50EC6"/>
    <w:rsid w:val="00C5189A"/>
    <w:rsid w:val="00C51D85"/>
    <w:rsid w:val="00C51F16"/>
    <w:rsid w:val="00C52007"/>
    <w:rsid w:val="00C5279C"/>
    <w:rsid w:val="00C527E8"/>
    <w:rsid w:val="00C530C5"/>
    <w:rsid w:val="00C53ACF"/>
    <w:rsid w:val="00C53BF0"/>
    <w:rsid w:val="00C53E05"/>
    <w:rsid w:val="00C53E92"/>
    <w:rsid w:val="00C55101"/>
    <w:rsid w:val="00C55A09"/>
    <w:rsid w:val="00C562D5"/>
    <w:rsid w:val="00C564D3"/>
    <w:rsid w:val="00C56C01"/>
    <w:rsid w:val="00C56E0C"/>
    <w:rsid w:val="00C572AC"/>
    <w:rsid w:val="00C57733"/>
    <w:rsid w:val="00C578FB"/>
    <w:rsid w:val="00C57921"/>
    <w:rsid w:val="00C57B21"/>
    <w:rsid w:val="00C57DAB"/>
    <w:rsid w:val="00C6001B"/>
    <w:rsid w:val="00C60ACC"/>
    <w:rsid w:val="00C6169A"/>
    <w:rsid w:val="00C61BA9"/>
    <w:rsid w:val="00C62A6D"/>
    <w:rsid w:val="00C62BDF"/>
    <w:rsid w:val="00C62C53"/>
    <w:rsid w:val="00C62F85"/>
    <w:rsid w:val="00C634FD"/>
    <w:rsid w:val="00C636CF"/>
    <w:rsid w:val="00C64705"/>
    <w:rsid w:val="00C64736"/>
    <w:rsid w:val="00C654D4"/>
    <w:rsid w:val="00C65782"/>
    <w:rsid w:val="00C65876"/>
    <w:rsid w:val="00C65E42"/>
    <w:rsid w:val="00C66713"/>
    <w:rsid w:val="00C667C7"/>
    <w:rsid w:val="00C66A85"/>
    <w:rsid w:val="00C66B86"/>
    <w:rsid w:val="00C66E54"/>
    <w:rsid w:val="00C67232"/>
    <w:rsid w:val="00C674A9"/>
    <w:rsid w:val="00C677B6"/>
    <w:rsid w:val="00C67BA8"/>
    <w:rsid w:val="00C67D99"/>
    <w:rsid w:val="00C67EBC"/>
    <w:rsid w:val="00C67EE3"/>
    <w:rsid w:val="00C706FD"/>
    <w:rsid w:val="00C70E9C"/>
    <w:rsid w:val="00C70F8D"/>
    <w:rsid w:val="00C7116F"/>
    <w:rsid w:val="00C71455"/>
    <w:rsid w:val="00C71E6C"/>
    <w:rsid w:val="00C72E7C"/>
    <w:rsid w:val="00C72F93"/>
    <w:rsid w:val="00C7369A"/>
    <w:rsid w:val="00C73856"/>
    <w:rsid w:val="00C739AA"/>
    <w:rsid w:val="00C74116"/>
    <w:rsid w:val="00C744A4"/>
    <w:rsid w:val="00C74B59"/>
    <w:rsid w:val="00C74D2E"/>
    <w:rsid w:val="00C75204"/>
    <w:rsid w:val="00C7533E"/>
    <w:rsid w:val="00C760AA"/>
    <w:rsid w:val="00C761C8"/>
    <w:rsid w:val="00C76870"/>
    <w:rsid w:val="00C7717B"/>
    <w:rsid w:val="00C77237"/>
    <w:rsid w:val="00C773A6"/>
    <w:rsid w:val="00C779DA"/>
    <w:rsid w:val="00C77C63"/>
    <w:rsid w:val="00C77D43"/>
    <w:rsid w:val="00C8019A"/>
    <w:rsid w:val="00C80237"/>
    <w:rsid w:val="00C80383"/>
    <w:rsid w:val="00C80485"/>
    <w:rsid w:val="00C805BC"/>
    <w:rsid w:val="00C80F36"/>
    <w:rsid w:val="00C81065"/>
    <w:rsid w:val="00C810E4"/>
    <w:rsid w:val="00C81DE9"/>
    <w:rsid w:val="00C820C7"/>
    <w:rsid w:val="00C821ED"/>
    <w:rsid w:val="00C8245E"/>
    <w:rsid w:val="00C84B92"/>
    <w:rsid w:val="00C8501F"/>
    <w:rsid w:val="00C8624E"/>
    <w:rsid w:val="00C864A7"/>
    <w:rsid w:val="00C86BB2"/>
    <w:rsid w:val="00C87064"/>
    <w:rsid w:val="00C8766A"/>
    <w:rsid w:val="00C87BBD"/>
    <w:rsid w:val="00C87CAE"/>
    <w:rsid w:val="00C87E3A"/>
    <w:rsid w:val="00C903C0"/>
    <w:rsid w:val="00C906A5"/>
    <w:rsid w:val="00C91511"/>
    <w:rsid w:val="00C917CF"/>
    <w:rsid w:val="00C91CD5"/>
    <w:rsid w:val="00C9254A"/>
    <w:rsid w:val="00C92636"/>
    <w:rsid w:val="00C92AA4"/>
    <w:rsid w:val="00C92BA0"/>
    <w:rsid w:val="00C92D2C"/>
    <w:rsid w:val="00C92DB7"/>
    <w:rsid w:val="00C92E58"/>
    <w:rsid w:val="00C93241"/>
    <w:rsid w:val="00C9396D"/>
    <w:rsid w:val="00C942AE"/>
    <w:rsid w:val="00C94557"/>
    <w:rsid w:val="00C95738"/>
    <w:rsid w:val="00C95842"/>
    <w:rsid w:val="00C95CB3"/>
    <w:rsid w:val="00C96024"/>
    <w:rsid w:val="00C96456"/>
    <w:rsid w:val="00C96527"/>
    <w:rsid w:val="00C9667A"/>
    <w:rsid w:val="00C967F9"/>
    <w:rsid w:val="00C96910"/>
    <w:rsid w:val="00C96A68"/>
    <w:rsid w:val="00C9727F"/>
    <w:rsid w:val="00C97497"/>
    <w:rsid w:val="00C97DBC"/>
    <w:rsid w:val="00C97DD2"/>
    <w:rsid w:val="00CA037E"/>
    <w:rsid w:val="00CA06B0"/>
    <w:rsid w:val="00CA0E22"/>
    <w:rsid w:val="00CA0F5B"/>
    <w:rsid w:val="00CA1776"/>
    <w:rsid w:val="00CA1BD3"/>
    <w:rsid w:val="00CA2014"/>
    <w:rsid w:val="00CA20D1"/>
    <w:rsid w:val="00CA23A2"/>
    <w:rsid w:val="00CA31C4"/>
    <w:rsid w:val="00CA359A"/>
    <w:rsid w:val="00CA3979"/>
    <w:rsid w:val="00CA3C73"/>
    <w:rsid w:val="00CA4B05"/>
    <w:rsid w:val="00CA5679"/>
    <w:rsid w:val="00CA6446"/>
    <w:rsid w:val="00CA64B1"/>
    <w:rsid w:val="00CA6B53"/>
    <w:rsid w:val="00CA718A"/>
    <w:rsid w:val="00CA7418"/>
    <w:rsid w:val="00CA7928"/>
    <w:rsid w:val="00CA7C55"/>
    <w:rsid w:val="00CB05FD"/>
    <w:rsid w:val="00CB0922"/>
    <w:rsid w:val="00CB0A30"/>
    <w:rsid w:val="00CB0B74"/>
    <w:rsid w:val="00CB0EA5"/>
    <w:rsid w:val="00CB0F42"/>
    <w:rsid w:val="00CB1365"/>
    <w:rsid w:val="00CB137F"/>
    <w:rsid w:val="00CB13E8"/>
    <w:rsid w:val="00CB14D9"/>
    <w:rsid w:val="00CB1748"/>
    <w:rsid w:val="00CB20D7"/>
    <w:rsid w:val="00CB21E3"/>
    <w:rsid w:val="00CB2471"/>
    <w:rsid w:val="00CB24EF"/>
    <w:rsid w:val="00CB24F7"/>
    <w:rsid w:val="00CB2940"/>
    <w:rsid w:val="00CB2A12"/>
    <w:rsid w:val="00CB2A9D"/>
    <w:rsid w:val="00CB2CA7"/>
    <w:rsid w:val="00CB2D08"/>
    <w:rsid w:val="00CB2FBA"/>
    <w:rsid w:val="00CB31EB"/>
    <w:rsid w:val="00CB34C8"/>
    <w:rsid w:val="00CB3FB7"/>
    <w:rsid w:val="00CB414F"/>
    <w:rsid w:val="00CB4530"/>
    <w:rsid w:val="00CB4887"/>
    <w:rsid w:val="00CB49EA"/>
    <w:rsid w:val="00CB5657"/>
    <w:rsid w:val="00CB5A75"/>
    <w:rsid w:val="00CB6247"/>
    <w:rsid w:val="00CB6301"/>
    <w:rsid w:val="00CB64BD"/>
    <w:rsid w:val="00CB65FF"/>
    <w:rsid w:val="00CB6E4D"/>
    <w:rsid w:val="00CB714E"/>
    <w:rsid w:val="00CC066E"/>
    <w:rsid w:val="00CC0965"/>
    <w:rsid w:val="00CC0BD5"/>
    <w:rsid w:val="00CC1353"/>
    <w:rsid w:val="00CC1A47"/>
    <w:rsid w:val="00CC1F5C"/>
    <w:rsid w:val="00CC23D7"/>
    <w:rsid w:val="00CC2578"/>
    <w:rsid w:val="00CC2B92"/>
    <w:rsid w:val="00CC3BD1"/>
    <w:rsid w:val="00CC3EB9"/>
    <w:rsid w:val="00CC45E0"/>
    <w:rsid w:val="00CC4692"/>
    <w:rsid w:val="00CC5470"/>
    <w:rsid w:val="00CC5A03"/>
    <w:rsid w:val="00CC5DFC"/>
    <w:rsid w:val="00CC64CD"/>
    <w:rsid w:val="00CC6694"/>
    <w:rsid w:val="00CC7046"/>
    <w:rsid w:val="00CC7C27"/>
    <w:rsid w:val="00CC7C7D"/>
    <w:rsid w:val="00CD0098"/>
    <w:rsid w:val="00CD0401"/>
    <w:rsid w:val="00CD0659"/>
    <w:rsid w:val="00CD0DB0"/>
    <w:rsid w:val="00CD10D3"/>
    <w:rsid w:val="00CD1755"/>
    <w:rsid w:val="00CD17AE"/>
    <w:rsid w:val="00CD198B"/>
    <w:rsid w:val="00CD263D"/>
    <w:rsid w:val="00CD29DF"/>
    <w:rsid w:val="00CD3A47"/>
    <w:rsid w:val="00CD3D4F"/>
    <w:rsid w:val="00CD3D84"/>
    <w:rsid w:val="00CD3EDB"/>
    <w:rsid w:val="00CD4168"/>
    <w:rsid w:val="00CD43DF"/>
    <w:rsid w:val="00CD4410"/>
    <w:rsid w:val="00CD45C1"/>
    <w:rsid w:val="00CD4D7E"/>
    <w:rsid w:val="00CD50F4"/>
    <w:rsid w:val="00CD5CF7"/>
    <w:rsid w:val="00CD63FA"/>
    <w:rsid w:val="00CD6410"/>
    <w:rsid w:val="00CD645B"/>
    <w:rsid w:val="00CD653D"/>
    <w:rsid w:val="00CD6576"/>
    <w:rsid w:val="00CD77B2"/>
    <w:rsid w:val="00CD7946"/>
    <w:rsid w:val="00CE0954"/>
    <w:rsid w:val="00CE0D48"/>
    <w:rsid w:val="00CE0FB8"/>
    <w:rsid w:val="00CE1779"/>
    <w:rsid w:val="00CE18CD"/>
    <w:rsid w:val="00CE19BE"/>
    <w:rsid w:val="00CE1B24"/>
    <w:rsid w:val="00CE1EE3"/>
    <w:rsid w:val="00CE2CBD"/>
    <w:rsid w:val="00CE3639"/>
    <w:rsid w:val="00CE3777"/>
    <w:rsid w:val="00CE395A"/>
    <w:rsid w:val="00CE3B15"/>
    <w:rsid w:val="00CE3C6E"/>
    <w:rsid w:val="00CE3CC8"/>
    <w:rsid w:val="00CE40D4"/>
    <w:rsid w:val="00CE4259"/>
    <w:rsid w:val="00CE5163"/>
    <w:rsid w:val="00CE52E2"/>
    <w:rsid w:val="00CE57F4"/>
    <w:rsid w:val="00CE5868"/>
    <w:rsid w:val="00CE5D5F"/>
    <w:rsid w:val="00CE6353"/>
    <w:rsid w:val="00CE6BAB"/>
    <w:rsid w:val="00CE702F"/>
    <w:rsid w:val="00CE7636"/>
    <w:rsid w:val="00CE7BB6"/>
    <w:rsid w:val="00CE7CE7"/>
    <w:rsid w:val="00CE7CF0"/>
    <w:rsid w:val="00CE7D18"/>
    <w:rsid w:val="00CF0444"/>
    <w:rsid w:val="00CF0ECC"/>
    <w:rsid w:val="00CF15EB"/>
    <w:rsid w:val="00CF179C"/>
    <w:rsid w:val="00CF1D9C"/>
    <w:rsid w:val="00CF2138"/>
    <w:rsid w:val="00CF2265"/>
    <w:rsid w:val="00CF26EB"/>
    <w:rsid w:val="00CF2B9F"/>
    <w:rsid w:val="00CF2EE0"/>
    <w:rsid w:val="00CF3866"/>
    <w:rsid w:val="00CF38DD"/>
    <w:rsid w:val="00CF3DAB"/>
    <w:rsid w:val="00CF3FA3"/>
    <w:rsid w:val="00CF4299"/>
    <w:rsid w:val="00CF4498"/>
    <w:rsid w:val="00CF5B5A"/>
    <w:rsid w:val="00CF5CC8"/>
    <w:rsid w:val="00CF6E31"/>
    <w:rsid w:val="00CF6E9A"/>
    <w:rsid w:val="00CF76F5"/>
    <w:rsid w:val="00CF76FB"/>
    <w:rsid w:val="00CF7A2E"/>
    <w:rsid w:val="00D00382"/>
    <w:rsid w:val="00D008AF"/>
    <w:rsid w:val="00D00D76"/>
    <w:rsid w:val="00D010E9"/>
    <w:rsid w:val="00D01617"/>
    <w:rsid w:val="00D023D8"/>
    <w:rsid w:val="00D02A97"/>
    <w:rsid w:val="00D02D41"/>
    <w:rsid w:val="00D02FB3"/>
    <w:rsid w:val="00D035C0"/>
    <w:rsid w:val="00D03807"/>
    <w:rsid w:val="00D03B4A"/>
    <w:rsid w:val="00D03B65"/>
    <w:rsid w:val="00D04329"/>
    <w:rsid w:val="00D04555"/>
    <w:rsid w:val="00D055E5"/>
    <w:rsid w:val="00D059E4"/>
    <w:rsid w:val="00D05AC8"/>
    <w:rsid w:val="00D05C4E"/>
    <w:rsid w:val="00D06139"/>
    <w:rsid w:val="00D06909"/>
    <w:rsid w:val="00D07121"/>
    <w:rsid w:val="00D07AE2"/>
    <w:rsid w:val="00D1079D"/>
    <w:rsid w:val="00D11199"/>
    <w:rsid w:val="00D116C5"/>
    <w:rsid w:val="00D11A04"/>
    <w:rsid w:val="00D126C5"/>
    <w:rsid w:val="00D12728"/>
    <w:rsid w:val="00D12C39"/>
    <w:rsid w:val="00D12E29"/>
    <w:rsid w:val="00D130B4"/>
    <w:rsid w:val="00D1368E"/>
    <w:rsid w:val="00D13709"/>
    <w:rsid w:val="00D13B59"/>
    <w:rsid w:val="00D13D20"/>
    <w:rsid w:val="00D13DD6"/>
    <w:rsid w:val="00D13DF5"/>
    <w:rsid w:val="00D14132"/>
    <w:rsid w:val="00D1470D"/>
    <w:rsid w:val="00D14838"/>
    <w:rsid w:val="00D14ADC"/>
    <w:rsid w:val="00D1505C"/>
    <w:rsid w:val="00D1509B"/>
    <w:rsid w:val="00D15598"/>
    <w:rsid w:val="00D15B00"/>
    <w:rsid w:val="00D161EA"/>
    <w:rsid w:val="00D16C58"/>
    <w:rsid w:val="00D16CA1"/>
    <w:rsid w:val="00D16EF7"/>
    <w:rsid w:val="00D1712D"/>
    <w:rsid w:val="00D17175"/>
    <w:rsid w:val="00D17296"/>
    <w:rsid w:val="00D17550"/>
    <w:rsid w:val="00D17F53"/>
    <w:rsid w:val="00D2060D"/>
    <w:rsid w:val="00D206BA"/>
    <w:rsid w:val="00D2113C"/>
    <w:rsid w:val="00D215A0"/>
    <w:rsid w:val="00D21B94"/>
    <w:rsid w:val="00D21D75"/>
    <w:rsid w:val="00D21F06"/>
    <w:rsid w:val="00D222F8"/>
    <w:rsid w:val="00D2288E"/>
    <w:rsid w:val="00D22C02"/>
    <w:rsid w:val="00D22DB3"/>
    <w:rsid w:val="00D231ED"/>
    <w:rsid w:val="00D2339F"/>
    <w:rsid w:val="00D2348E"/>
    <w:rsid w:val="00D237C4"/>
    <w:rsid w:val="00D23C70"/>
    <w:rsid w:val="00D23DFE"/>
    <w:rsid w:val="00D23E8C"/>
    <w:rsid w:val="00D23E9B"/>
    <w:rsid w:val="00D2404B"/>
    <w:rsid w:val="00D2421E"/>
    <w:rsid w:val="00D24DF7"/>
    <w:rsid w:val="00D255DA"/>
    <w:rsid w:val="00D2638B"/>
    <w:rsid w:val="00D26C52"/>
    <w:rsid w:val="00D26DE8"/>
    <w:rsid w:val="00D271AD"/>
    <w:rsid w:val="00D2740A"/>
    <w:rsid w:val="00D277E9"/>
    <w:rsid w:val="00D27802"/>
    <w:rsid w:val="00D27AD8"/>
    <w:rsid w:val="00D27C28"/>
    <w:rsid w:val="00D3020C"/>
    <w:rsid w:val="00D308E0"/>
    <w:rsid w:val="00D309C4"/>
    <w:rsid w:val="00D30A2D"/>
    <w:rsid w:val="00D30B86"/>
    <w:rsid w:val="00D31563"/>
    <w:rsid w:val="00D31882"/>
    <w:rsid w:val="00D31CD0"/>
    <w:rsid w:val="00D31CF9"/>
    <w:rsid w:val="00D31D84"/>
    <w:rsid w:val="00D32164"/>
    <w:rsid w:val="00D32558"/>
    <w:rsid w:val="00D335BA"/>
    <w:rsid w:val="00D3364B"/>
    <w:rsid w:val="00D34116"/>
    <w:rsid w:val="00D34203"/>
    <w:rsid w:val="00D34AA2"/>
    <w:rsid w:val="00D34C71"/>
    <w:rsid w:val="00D3541C"/>
    <w:rsid w:val="00D354EF"/>
    <w:rsid w:val="00D358B2"/>
    <w:rsid w:val="00D35A5D"/>
    <w:rsid w:val="00D35BDF"/>
    <w:rsid w:val="00D35C36"/>
    <w:rsid w:val="00D35EE5"/>
    <w:rsid w:val="00D3641C"/>
    <w:rsid w:val="00D364FD"/>
    <w:rsid w:val="00D36B8B"/>
    <w:rsid w:val="00D374EA"/>
    <w:rsid w:val="00D37A14"/>
    <w:rsid w:val="00D37BEB"/>
    <w:rsid w:val="00D401AB"/>
    <w:rsid w:val="00D40691"/>
    <w:rsid w:val="00D407E3"/>
    <w:rsid w:val="00D409F2"/>
    <w:rsid w:val="00D40ADC"/>
    <w:rsid w:val="00D40B5C"/>
    <w:rsid w:val="00D40F10"/>
    <w:rsid w:val="00D424E9"/>
    <w:rsid w:val="00D427BB"/>
    <w:rsid w:val="00D43427"/>
    <w:rsid w:val="00D4351C"/>
    <w:rsid w:val="00D435C9"/>
    <w:rsid w:val="00D43819"/>
    <w:rsid w:val="00D43AE7"/>
    <w:rsid w:val="00D43B03"/>
    <w:rsid w:val="00D44259"/>
    <w:rsid w:val="00D44510"/>
    <w:rsid w:val="00D44876"/>
    <w:rsid w:val="00D44C16"/>
    <w:rsid w:val="00D44E3E"/>
    <w:rsid w:val="00D45642"/>
    <w:rsid w:val="00D456A1"/>
    <w:rsid w:val="00D45C40"/>
    <w:rsid w:val="00D45E78"/>
    <w:rsid w:val="00D46CD4"/>
    <w:rsid w:val="00D46D18"/>
    <w:rsid w:val="00D46E4F"/>
    <w:rsid w:val="00D47337"/>
    <w:rsid w:val="00D47C4E"/>
    <w:rsid w:val="00D47CA3"/>
    <w:rsid w:val="00D500F9"/>
    <w:rsid w:val="00D502AD"/>
    <w:rsid w:val="00D505FD"/>
    <w:rsid w:val="00D506B2"/>
    <w:rsid w:val="00D50DE8"/>
    <w:rsid w:val="00D51206"/>
    <w:rsid w:val="00D518D7"/>
    <w:rsid w:val="00D519BA"/>
    <w:rsid w:val="00D51D0F"/>
    <w:rsid w:val="00D51EFE"/>
    <w:rsid w:val="00D52273"/>
    <w:rsid w:val="00D52871"/>
    <w:rsid w:val="00D52910"/>
    <w:rsid w:val="00D52ED6"/>
    <w:rsid w:val="00D5311B"/>
    <w:rsid w:val="00D53124"/>
    <w:rsid w:val="00D5378F"/>
    <w:rsid w:val="00D54FED"/>
    <w:rsid w:val="00D55135"/>
    <w:rsid w:val="00D55BCA"/>
    <w:rsid w:val="00D55D70"/>
    <w:rsid w:val="00D5603B"/>
    <w:rsid w:val="00D5662F"/>
    <w:rsid w:val="00D56700"/>
    <w:rsid w:val="00D5677C"/>
    <w:rsid w:val="00D56813"/>
    <w:rsid w:val="00D56B9B"/>
    <w:rsid w:val="00D56FA5"/>
    <w:rsid w:val="00D5735E"/>
    <w:rsid w:val="00D5770A"/>
    <w:rsid w:val="00D57C2E"/>
    <w:rsid w:val="00D57F86"/>
    <w:rsid w:val="00D6049F"/>
    <w:rsid w:val="00D6095F"/>
    <w:rsid w:val="00D61889"/>
    <w:rsid w:val="00D61A3F"/>
    <w:rsid w:val="00D61F1B"/>
    <w:rsid w:val="00D621CB"/>
    <w:rsid w:val="00D62416"/>
    <w:rsid w:val="00D62A2B"/>
    <w:rsid w:val="00D63415"/>
    <w:rsid w:val="00D63A27"/>
    <w:rsid w:val="00D6466A"/>
    <w:rsid w:val="00D65345"/>
    <w:rsid w:val="00D65610"/>
    <w:rsid w:val="00D65856"/>
    <w:rsid w:val="00D66058"/>
    <w:rsid w:val="00D6606A"/>
    <w:rsid w:val="00D66093"/>
    <w:rsid w:val="00D660C9"/>
    <w:rsid w:val="00D6646A"/>
    <w:rsid w:val="00D66A83"/>
    <w:rsid w:val="00D66F07"/>
    <w:rsid w:val="00D6751B"/>
    <w:rsid w:val="00D67BC7"/>
    <w:rsid w:val="00D67C69"/>
    <w:rsid w:val="00D706F1"/>
    <w:rsid w:val="00D70D4D"/>
    <w:rsid w:val="00D71014"/>
    <w:rsid w:val="00D7104C"/>
    <w:rsid w:val="00D71120"/>
    <w:rsid w:val="00D71410"/>
    <w:rsid w:val="00D71AA8"/>
    <w:rsid w:val="00D728B0"/>
    <w:rsid w:val="00D72A3E"/>
    <w:rsid w:val="00D72B31"/>
    <w:rsid w:val="00D72C4B"/>
    <w:rsid w:val="00D72D37"/>
    <w:rsid w:val="00D732B8"/>
    <w:rsid w:val="00D732F2"/>
    <w:rsid w:val="00D73855"/>
    <w:rsid w:val="00D747CE"/>
    <w:rsid w:val="00D74AD0"/>
    <w:rsid w:val="00D74F8A"/>
    <w:rsid w:val="00D7512D"/>
    <w:rsid w:val="00D75374"/>
    <w:rsid w:val="00D7548B"/>
    <w:rsid w:val="00D75B3E"/>
    <w:rsid w:val="00D761AF"/>
    <w:rsid w:val="00D762EE"/>
    <w:rsid w:val="00D76FD6"/>
    <w:rsid w:val="00D77305"/>
    <w:rsid w:val="00D77AE0"/>
    <w:rsid w:val="00D80A0C"/>
    <w:rsid w:val="00D80A76"/>
    <w:rsid w:val="00D80C15"/>
    <w:rsid w:val="00D80DFB"/>
    <w:rsid w:val="00D80E97"/>
    <w:rsid w:val="00D82353"/>
    <w:rsid w:val="00D82509"/>
    <w:rsid w:val="00D831A1"/>
    <w:rsid w:val="00D831C8"/>
    <w:rsid w:val="00D834C2"/>
    <w:rsid w:val="00D83C9C"/>
    <w:rsid w:val="00D83D2D"/>
    <w:rsid w:val="00D83D9A"/>
    <w:rsid w:val="00D83FC7"/>
    <w:rsid w:val="00D842B3"/>
    <w:rsid w:val="00D84BBC"/>
    <w:rsid w:val="00D84C30"/>
    <w:rsid w:val="00D84DD9"/>
    <w:rsid w:val="00D85198"/>
    <w:rsid w:val="00D851D3"/>
    <w:rsid w:val="00D853D5"/>
    <w:rsid w:val="00D85B25"/>
    <w:rsid w:val="00D85B93"/>
    <w:rsid w:val="00D85D7C"/>
    <w:rsid w:val="00D8648D"/>
    <w:rsid w:val="00D86EC9"/>
    <w:rsid w:val="00D8744A"/>
    <w:rsid w:val="00D87842"/>
    <w:rsid w:val="00D878AE"/>
    <w:rsid w:val="00D910B2"/>
    <w:rsid w:val="00D91118"/>
    <w:rsid w:val="00D91331"/>
    <w:rsid w:val="00D9177C"/>
    <w:rsid w:val="00D919F6"/>
    <w:rsid w:val="00D91A05"/>
    <w:rsid w:val="00D91C3B"/>
    <w:rsid w:val="00D91F63"/>
    <w:rsid w:val="00D91FC8"/>
    <w:rsid w:val="00D9233E"/>
    <w:rsid w:val="00D92709"/>
    <w:rsid w:val="00D92E00"/>
    <w:rsid w:val="00D92E35"/>
    <w:rsid w:val="00D9319C"/>
    <w:rsid w:val="00D93884"/>
    <w:rsid w:val="00D93AF8"/>
    <w:rsid w:val="00D93D2A"/>
    <w:rsid w:val="00D93D2F"/>
    <w:rsid w:val="00D94008"/>
    <w:rsid w:val="00D94746"/>
    <w:rsid w:val="00D94D2A"/>
    <w:rsid w:val="00D94DBD"/>
    <w:rsid w:val="00D9504E"/>
    <w:rsid w:val="00D95175"/>
    <w:rsid w:val="00D95BB8"/>
    <w:rsid w:val="00D95C1A"/>
    <w:rsid w:val="00D95C9F"/>
    <w:rsid w:val="00D95D82"/>
    <w:rsid w:val="00D96296"/>
    <w:rsid w:val="00D96557"/>
    <w:rsid w:val="00D96588"/>
    <w:rsid w:val="00D96BB3"/>
    <w:rsid w:val="00D96BEE"/>
    <w:rsid w:val="00D96D3F"/>
    <w:rsid w:val="00D96DEB"/>
    <w:rsid w:val="00D9716E"/>
    <w:rsid w:val="00D972C5"/>
    <w:rsid w:val="00DA0048"/>
    <w:rsid w:val="00DA08FC"/>
    <w:rsid w:val="00DA0C2B"/>
    <w:rsid w:val="00DA0E1B"/>
    <w:rsid w:val="00DA104B"/>
    <w:rsid w:val="00DA22E3"/>
    <w:rsid w:val="00DA242B"/>
    <w:rsid w:val="00DA2434"/>
    <w:rsid w:val="00DA2A6D"/>
    <w:rsid w:val="00DA2F45"/>
    <w:rsid w:val="00DA3011"/>
    <w:rsid w:val="00DA31A9"/>
    <w:rsid w:val="00DA35DA"/>
    <w:rsid w:val="00DA4A6C"/>
    <w:rsid w:val="00DA4AC9"/>
    <w:rsid w:val="00DA4E2C"/>
    <w:rsid w:val="00DA4E83"/>
    <w:rsid w:val="00DA51D0"/>
    <w:rsid w:val="00DA589A"/>
    <w:rsid w:val="00DA5ED6"/>
    <w:rsid w:val="00DA6038"/>
    <w:rsid w:val="00DA6600"/>
    <w:rsid w:val="00DA6966"/>
    <w:rsid w:val="00DA69E9"/>
    <w:rsid w:val="00DA7CBB"/>
    <w:rsid w:val="00DA7FE1"/>
    <w:rsid w:val="00DB043A"/>
    <w:rsid w:val="00DB0498"/>
    <w:rsid w:val="00DB0A0F"/>
    <w:rsid w:val="00DB0EFD"/>
    <w:rsid w:val="00DB106D"/>
    <w:rsid w:val="00DB116B"/>
    <w:rsid w:val="00DB1CE7"/>
    <w:rsid w:val="00DB2916"/>
    <w:rsid w:val="00DB33CC"/>
    <w:rsid w:val="00DB34C6"/>
    <w:rsid w:val="00DB35FF"/>
    <w:rsid w:val="00DB3F7A"/>
    <w:rsid w:val="00DB4003"/>
    <w:rsid w:val="00DB440E"/>
    <w:rsid w:val="00DB450C"/>
    <w:rsid w:val="00DB4FDE"/>
    <w:rsid w:val="00DB5571"/>
    <w:rsid w:val="00DB5FC5"/>
    <w:rsid w:val="00DB6196"/>
    <w:rsid w:val="00DB66E2"/>
    <w:rsid w:val="00DB6740"/>
    <w:rsid w:val="00DB68E9"/>
    <w:rsid w:val="00DB6D51"/>
    <w:rsid w:val="00DB6D9F"/>
    <w:rsid w:val="00DB6FE3"/>
    <w:rsid w:val="00DB730E"/>
    <w:rsid w:val="00DB77BF"/>
    <w:rsid w:val="00DB7D52"/>
    <w:rsid w:val="00DC10B4"/>
    <w:rsid w:val="00DC1126"/>
    <w:rsid w:val="00DC1765"/>
    <w:rsid w:val="00DC1BF2"/>
    <w:rsid w:val="00DC1E26"/>
    <w:rsid w:val="00DC298D"/>
    <w:rsid w:val="00DC2BF3"/>
    <w:rsid w:val="00DC2EF3"/>
    <w:rsid w:val="00DC333C"/>
    <w:rsid w:val="00DC3916"/>
    <w:rsid w:val="00DC39A8"/>
    <w:rsid w:val="00DC3A2A"/>
    <w:rsid w:val="00DC3F83"/>
    <w:rsid w:val="00DC4449"/>
    <w:rsid w:val="00DC4466"/>
    <w:rsid w:val="00DC6496"/>
    <w:rsid w:val="00DC675D"/>
    <w:rsid w:val="00DC6B58"/>
    <w:rsid w:val="00DC6C5E"/>
    <w:rsid w:val="00DC6D0C"/>
    <w:rsid w:val="00DC76A9"/>
    <w:rsid w:val="00DC7743"/>
    <w:rsid w:val="00DC7847"/>
    <w:rsid w:val="00DC7F12"/>
    <w:rsid w:val="00DC7FA3"/>
    <w:rsid w:val="00DD0324"/>
    <w:rsid w:val="00DD040A"/>
    <w:rsid w:val="00DD08AB"/>
    <w:rsid w:val="00DD0E81"/>
    <w:rsid w:val="00DD1222"/>
    <w:rsid w:val="00DD1680"/>
    <w:rsid w:val="00DD17AE"/>
    <w:rsid w:val="00DD1869"/>
    <w:rsid w:val="00DD1968"/>
    <w:rsid w:val="00DD1BCF"/>
    <w:rsid w:val="00DD1F70"/>
    <w:rsid w:val="00DD1FD1"/>
    <w:rsid w:val="00DD201F"/>
    <w:rsid w:val="00DD2211"/>
    <w:rsid w:val="00DD2463"/>
    <w:rsid w:val="00DD258A"/>
    <w:rsid w:val="00DD26EB"/>
    <w:rsid w:val="00DD27D9"/>
    <w:rsid w:val="00DD321E"/>
    <w:rsid w:val="00DD33C1"/>
    <w:rsid w:val="00DD382E"/>
    <w:rsid w:val="00DD3971"/>
    <w:rsid w:val="00DD39E5"/>
    <w:rsid w:val="00DD3C99"/>
    <w:rsid w:val="00DD3EAE"/>
    <w:rsid w:val="00DD42B4"/>
    <w:rsid w:val="00DD468F"/>
    <w:rsid w:val="00DD4C6F"/>
    <w:rsid w:val="00DD4DA2"/>
    <w:rsid w:val="00DD4EE9"/>
    <w:rsid w:val="00DD5096"/>
    <w:rsid w:val="00DD5157"/>
    <w:rsid w:val="00DD52EE"/>
    <w:rsid w:val="00DD5AA3"/>
    <w:rsid w:val="00DD5DAA"/>
    <w:rsid w:val="00DD609E"/>
    <w:rsid w:val="00DD6137"/>
    <w:rsid w:val="00DD650F"/>
    <w:rsid w:val="00DD6569"/>
    <w:rsid w:val="00DD667A"/>
    <w:rsid w:val="00DD6A84"/>
    <w:rsid w:val="00DD6D4E"/>
    <w:rsid w:val="00DD6FD0"/>
    <w:rsid w:val="00DD7013"/>
    <w:rsid w:val="00DD70D4"/>
    <w:rsid w:val="00DD78DF"/>
    <w:rsid w:val="00DD7DF7"/>
    <w:rsid w:val="00DE109D"/>
    <w:rsid w:val="00DE115F"/>
    <w:rsid w:val="00DE137F"/>
    <w:rsid w:val="00DE201C"/>
    <w:rsid w:val="00DE207B"/>
    <w:rsid w:val="00DE28BE"/>
    <w:rsid w:val="00DE28F4"/>
    <w:rsid w:val="00DE29FC"/>
    <w:rsid w:val="00DE2C5B"/>
    <w:rsid w:val="00DE3303"/>
    <w:rsid w:val="00DE4233"/>
    <w:rsid w:val="00DE47E1"/>
    <w:rsid w:val="00DE4812"/>
    <w:rsid w:val="00DE4C1B"/>
    <w:rsid w:val="00DE4D0D"/>
    <w:rsid w:val="00DE547F"/>
    <w:rsid w:val="00DE5DAB"/>
    <w:rsid w:val="00DE61B4"/>
    <w:rsid w:val="00DE6265"/>
    <w:rsid w:val="00DE645C"/>
    <w:rsid w:val="00DE65A0"/>
    <w:rsid w:val="00DE687E"/>
    <w:rsid w:val="00DE718A"/>
    <w:rsid w:val="00DE731F"/>
    <w:rsid w:val="00DE7405"/>
    <w:rsid w:val="00DE7652"/>
    <w:rsid w:val="00DE79AB"/>
    <w:rsid w:val="00DF0042"/>
    <w:rsid w:val="00DF0198"/>
    <w:rsid w:val="00DF0342"/>
    <w:rsid w:val="00DF053B"/>
    <w:rsid w:val="00DF1274"/>
    <w:rsid w:val="00DF13B5"/>
    <w:rsid w:val="00DF16FB"/>
    <w:rsid w:val="00DF1C03"/>
    <w:rsid w:val="00DF21BD"/>
    <w:rsid w:val="00DF266D"/>
    <w:rsid w:val="00DF2AF0"/>
    <w:rsid w:val="00DF2E2E"/>
    <w:rsid w:val="00DF2FBF"/>
    <w:rsid w:val="00DF33FD"/>
    <w:rsid w:val="00DF3C3C"/>
    <w:rsid w:val="00DF3F7D"/>
    <w:rsid w:val="00DF495C"/>
    <w:rsid w:val="00DF5485"/>
    <w:rsid w:val="00DF6E0C"/>
    <w:rsid w:val="00DF73B2"/>
    <w:rsid w:val="00DF7445"/>
    <w:rsid w:val="00DF7622"/>
    <w:rsid w:val="00DF785C"/>
    <w:rsid w:val="00DF7EE7"/>
    <w:rsid w:val="00E000B0"/>
    <w:rsid w:val="00E0033D"/>
    <w:rsid w:val="00E003BE"/>
    <w:rsid w:val="00E00B38"/>
    <w:rsid w:val="00E014A9"/>
    <w:rsid w:val="00E027AB"/>
    <w:rsid w:val="00E029EF"/>
    <w:rsid w:val="00E02B96"/>
    <w:rsid w:val="00E0300E"/>
    <w:rsid w:val="00E0302C"/>
    <w:rsid w:val="00E0348A"/>
    <w:rsid w:val="00E03567"/>
    <w:rsid w:val="00E039D8"/>
    <w:rsid w:val="00E03BF8"/>
    <w:rsid w:val="00E0410F"/>
    <w:rsid w:val="00E045E6"/>
    <w:rsid w:val="00E047BC"/>
    <w:rsid w:val="00E04817"/>
    <w:rsid w:val="00E05222"/>
    <w:rsid w:val="00E053CA"/>
    <w:rsid w:val="00E0584A"/>
    <w:rsid w:val="00E05A79"/>
    <w:rsid w:val="00E05BCB"/>
    <w:rsid w:val="00E05F12"/>
    <w:rsid w:val="00E06544"/>
    <w:rsid w:val="00E065A7"/>
    <w:rsid w:val="00E06AB6"/>
    <w:rsid w:val="00E07768"/>
    <w:rsid w:val="00E0790C"/>
    <w:rsid w:val="00E07931"/>
    <w:rsid w:val="00E079A9"/>
    <w:rsid w:val="00E10356"/>
    <w:rsid w:val="00E10393"/>
    <w:rsid w:val="00E10F50"/>
    <w:rsid w:val="00E12048"/>
    <w:rsid w:val="00E12492"/>
    <w:rsid w:val="00E12930"/>
    <w:rsid w:val="00E1334F"/>
    <w:rsid w:val="00E135E3"/>
    <w:rsid w:val="00E13AC4"/>
    <w:rsid w:val="00E1452A"/>
    <w:rsid w:val="00E145DC"/>
    <w:rsid w:val="00E14A7C"/>
    <w:rsid w:val="00E15562"/>
    <w:rsid w:val="00E158B3"/>
    <w:rsid w:val="00E159E5"/>
    <w:rsid w:val="00E15CBE"/>
    <w:rsid w:val="00E15CC3"/>
    <w:rsid w:val="00E15F5E"/>
    <w:rsid w:val="00E16289"/>
    <w:rsid w:val="00E16610"/>
    <w:rsid w:val="00E17B32"/>
    <w:rsid w:val="00E17C1E"/>
    <w:rsid w:val="00E17EC7"/>
    <w:rsid w:val="00E200B5"/>
    <w:rsid w:val="00E2021B"/>
    <w:rsid w:val="00E2042D"/>
    <w:rsid w:val="00E20535"/>
    <w:rsid w:val="00E20ABA"/>
    <w:rsid w:val="00E20E10"/>
    <w:rsid w:val="00E211B5"/>
    <w:rsid w:val="00E212DE"/>
    <w:rsid w:val="00E21DAF"/>
    <w:rsid w:val="00E21EF9"/>
    <w:rsid w:val="00E22308"/>
    <w:rsid w:val="00E22464"/>
    <w:rsid w:val="00E22BFA"/>
    <w:rsid w:val="00E22CC8"/>
    <w:rsid w:val="00E22DC5"/>
    <w:rsid w:val="00E2331F"/>
    <w:rsid w:val="00E2353C"/>
    <w:rsid w:val="00E237CE"/>
    <w:rsid w:val="00E239CA"/>
    <w:rsid w:val="00E23C20"/>
    <w:rsid w:val="00E23D85"/>
    <w:rsid w:val="00E23F08"/>
    <w:rsid w:val="00E242DF"/>
    <w:rsid w:val="00E24CE1"/>
    <w:rsid w:val="00E251D9"/>
    <w:rsid w:val="00E26023"/>
    <w:rsid w:val="00E262E9"/>
    <w:rsid w:val="00E2652F"/>
    <w:rsid w:val="00E26972"/>
    <w:rsid w:val="00E26B2E"/>
    <w:rsid w:val="00E2700D"/>
    <w:rsid w:val="00E279EE"/>
    <w:rsid w:val="00E27D6A"/>
    <w:rsid w:val="00E27F42"/>
    <w:rsid w:val="00E3002F"/>
    <w:rsid w:val="00E307AA"/>
    <w:rsid w:val="00E30DE1"/>
    <w:rsid w:val="00E3130A"/>
    <w:rsid w:val="00E318BB"/>
    <w:rsid w:val="00E31935"/>
    <w:rsid w:val="00E31B6A"/>
    <w:rsid w:val="00E31F75"/>
    <w:rsid w:val="00E327BD"/>
    <w:rsid w:val="00E3333E"/>
    <w:rsid w:val="00E337FC"/>
    <w:rsid w:val="00E340B9"/>
    <w:rsid w:val="00E34CE1"/>
    <w:rsid w:val="00E35407"/>
    <w:rsid w:val="00E35527"/>
    <w:rsid w:val="00E36675"/>
    <w:rsid w:val="00E366AA"/>
    <w:rsid w:val="00E36AA7"/>
    <w:rsid w:val="00E36B19"/>
    <w:rsid w:val="00E3763B"/>
    <w:rsid w:val="00E3790E"/>
    <w:rsid w:val="00E37E13"/>
    <w:rsid w:val="00E37F42"/>
    <w:rsid w:val="00E40BC6"/>
    <w:rsid w:val="00E412D6"/>
    <w:rsid w:val="00E41952"/>
    <w:rsid w:val="00E42311"/>
    <w:rsid w:val="00E427BE"/>
    <w:rsid w:val="00E43C01"/>
    <w:rsid w:val="00E43C38"/>
    <w:rsid w:val="00E43DE4"/>
    <w:rsid w:val="00E43E94"/>
    <w:rsid w:val="00E44AC9"/>
    <w:rsid w:val="00E44C4A"/>
    <w:rsid w:val="00E44E7F"/>
    <w:rsid w:val="00E45516"/>
    <w:rsid w:val="00E45949"/>
    <w:rsid w:val="00E45E20"/>
    <w:rsid w:val="00E46021"/>
    <w:rsid w:val="00E46054"/>
    <w:rsid w:val="00E464C2"/>
    <w:rsid w:val="00E465BF"/>
    <w:rsid w:val="00E4763B"/>
    <w:rsid w:val="00E47700"/>
    <w:rsid w:val="00E47AC6"/>
    <w:rsid w:val="00E50289"/>
    <w:rsid w:val="00E50B31"/>
    <w:rsid w:val="00E50D9D"/>
    <w:rsid w:val="00E50F30"/>
    <w:rsid w:val="00E50FC5"/>
    <w:rsid w:val="00E51272"/>
    <w:rsid w:val="00E514CF"/>
    <w:rsid w:val="00E51910"/>
    <w:rsid w:val="00E51A99"/>
    <w:rsid w:val="00E521CE"/>
    <w:rsid w:val="00E523C6"/>
    <w:rsid w:val="00E52672"/>
    <w:rsid w:val="00E528C9"/>
    <w:rsid w:val="00E52A81"/>
    <w:rsid w:val="00E53C6A"/>
    <w:rsid w:val="00E540D3"/>
    <w:rsid w:val="00E54685"/>
    <w:rsid w:val="00E549A4"/>
    <w:rsid w:val="00E55E64"/>
    <w:rsid w:val="00E56105"/>
    <w:rsid w:val="00E561B0"/>
    <w:rsid w:val="00E565AC"/>
    <w:rsid w:val="00E565BD"/>
    <w:rsid w:val="00E56979"/>
    <w:rsid w:val="00E57179"/>
    <w:rsid w:val="00E571E6"/>
    <w:rsid w:val="00E572DC"/>
    <w:rsid w:val="00E579A0"/>
    <w:rsid w:val="00E57D05"/>
    <w:rsid w:val="00E57F10"/>
    <w:rsid w:val="00E6000D"/>
    <w:rsid w:val="00E60881"/>
    <w:rsid w:val="00E60B13"/>
    <w:rsid w:val="00E60F2E"/>
    <w:rsid w:val="00E61673"/>
    <w:rsid w:val="00E619A9"/>
    <w:rsid w:val="00E61B28"/>
    <w:rsid w:val="00E61BA4"/>
    <w:rsid w:val="00E61F1A"/>
    <w:rsid w:val="00E6249B"/>
    <w:rsid w:val="00E62F55"/>
    <w:rsid w:val="00E6310B"/>
    <w:rsid w:val="00E6382F"/>
    <w:rsid w:val="00E63BAE"/>
    <w:rsid w:val="00E64934"/>
    <w:rsid w:val="00E649E3"/>
    <w:rsid w:val="00E65190"/>
    <w:rsid w:val="00E65476"/>
    <w:rsid w:val="00E65856"/>
    <w:rsid w:val="00E6590E"/>
    <w:rsid w:val="00E65BA5"/>
    <w:rsid w:val="00E65EB7"/>
    <w:rsid w:val="00E666E0"/>
    <w:rsid w:val="00E66F53"/>
    <w:rsid w:val="00E67AE4"/>
    <w:rsid w:val="00E67EB0"/>
    <w:rsid w:val="00E70418"/>
    <w:rsid w:val="00E70775"/>
    <w:rsid w:val="00E707CC"/>
    <w:rsid w:val="00E70AAF"/>
    <w:rsid w:val="00E71356"/>
    <w:rsid w:val="00E71479"/>
    <w:rsid w:val="00E714B5"/>
    <w:rsid w:val="00E71711"/>
    <w:rsid w:val="00E71BF8"/>
    <w:rsid w:val="00E71C73"/>
    <w:rsid w:val="00E71CAF"/>
    <w:rsid w:val="00E722CA"/>
    <w:rsid w:val="00E7232D"/>
    <w:rsid w:val="00E726B5"/>
    <w:rsid w:val="00E72922"/>
    <w:rsid w:val="00E7299C"/>
    <w:rsid w:val="00E72FD6"/>
    <w:rsid w:val="00E73114"/>
    <w:rsid w:val="00E7398E"/>
    <w:rsid w:val="00E73A98"/>
    <w:rsid w:val="00E73CA0"/>
    <w:rsid w:val="00E74AD9"/>
    <w:rsid w:val="00E74BE2"/>
    <w:rsid w:val="00E74EF4"/>
    <w:rsid w:val="00E7586A"/>
    <w:rsid w:val="00E7598D"/>
    <w:rsid w:val="00E764AC"/>
    <w:rsid w:val="00E773C8"/>
    <w:rsid w:val="00E800AE"/>
    <w:rsid w:val="00E80339"/>
    <w:rsid w:val="00E811F4"/>
    <w:rsid w:val="00E812E0"/>
    <w:rsid w:val="00E813CA"/>
    <w:rsid w:val="00E81818"/>
    <w:rsid w:val="00E8197B"/>
    <w:rsid w:val="00E822E5"/>
    <w:rsid w:val="00E82584"/>
    <w:rsid w:val="00E82C17"/>
    <w:rsid w:val="00E82E28"/>
    <w:rsid w:val="00E82FAB"/>
    <w:rsid w:val="00E830CA"/>
    <w:rsid w:val="00E833C2"/>
    <w:rsid w:val="00E837A0"/>
    <w:rsid w:val="00E838A3"/>
    <w:rsid w:val="00E83A66"/>
    <w:rsid w:val="00E83CB8"/>
    <w:rsid w:val="00E8404F"/>
    <w:rsid w:val="00E8412D"/>
    <w:rsid w:val="00E8417A"/>
    <w:rsid w:val="00E8502E"/>
    <w:rsid w:val="00E85502"/>
    <w:rsid w:val="00E8565D"/>
    <w:rsid w:val="00E85783"/>
    <w:rsid w:val="00E85D17"/>
    <w:rsid w:val="00E85E4F"/>
    <w:rsid w:val="00E86C11"/>
    <w:rsid w:val="00E86C91"/>
    <w:rsid w:val="00E86D4B"/>
    <w:rsid w:val="00E870C4"/>
    <w:rsid w:val="00E87A47"/>
    <w:rsid w:val="00E9009F"/>
    <w:rsid w:val="00E90104"/>
    <w:rsid w:val="00E90585"/>
    <w:rsid w:val="00E9091A"/>
    <w:rsid w:val="00E9092D"/>
    <w:rsid w:val="00E914EC"/>
    <w:rsid w:val="00E91EA2"/>
    <w:rsid w:val="00E91F00"/>
    <w:rsid w:val="00E9207C"/>
    <w:rsid w:val="00E92842"/>
    <w:rsid w:val="00E92AA8"/>
    <w:rsid w:val="00E92B49"/>
    <w:rsid w:val="00E93467"/>
    <w:rsid w:val="00E9348B"/>
    <w:rsid w:val="00E93767"/>
    <w:rsid w:val="00E93A9F"/>
    <w:rsid w:val="00E93E09"/>
    <w:rsid w:val="00E93F27"/>
    <w:rsid w:val="00E9403C"/>
    <w:rsid w:val="00E941B2"/>
    <w:rsid w:val="00E94756"/>
    <w:rsid w:val="00E96838"/>
    <w:rsid w:val="00E96B68"/>
    <w:rsid w:val="00E96D02"/>
    <w:rsid w:val="00E97A1E"/>
    <w:rsid w:val="00E97D16"/>
    <w:rsid w:val="00E97F1E"/>
    <w:rsid w:val="00EA0D8C"/>
    <w:rsid w:val="00EA1629"/>
    <w:rsid w:val="00EA1811"/>
    <w:rsid w:val="00EA198E"/>
    <w:rsid w:val="00EA1A35"/>
    <w:rsid w:val="00EA1D26"/>
    <w:rsid w:val="00EA2210"/>
    <w:rsid w:val="00EA2482"/>
    <w:rsid w:val="00EA25B7"/>
    <w:rsid w:val="00EA264B"/>
    <w:rsid w:val="00EA2C75"/>
    <w:rsid w:val="00EA2E4B"/>
    <w:rsid w:val="00EA2FB2"/>
    <w:rsid w:val="00EA316A"/>
    <w:rsid w:val="00EA3A77"/>
    <w:rsid w:val="00EA4335"/>
    <w:rsid w:val="00EA48E6"/>
    <w:rsid w:val="00EA4ADD"/>
    <w:rsid w:val="00EA4F4E"/>
    <w:rsid w:val="00EA5087"/>
    <w:rsid w:val="00EA5330"/>
    <w:rsid w:val="00EA56AF"/>
    <w:rsid w:val="00EA58BC"/>
    <w:rsid w:val="00EA654A"/>
    <w:rsid w:val="00EA6555"/>
    <w:rsid w:val="00EA699E"/>
    <w:rsid w:val="00EA69D9"/>
    <w:rsid w:val="00EA70F7"/>
    <w:rsid w:val="00EA7AEE"/>
    <w:rsid w:val="00EA7D1B"/>
    <w:rsid w:val="00EB0436"/>
    <w:rsid w:val="00EB0578"/>
    <w:rsid w:val="00EB0644"/>
    <w:rsid w:val="00EB0787"/>
    <w:rsid w:val="00EB0CF1"/>
    <w:rsid w:val="00EB0FF1"/>
    <w:rsid w:val="00EB1AB1"/>
    <w:rsid w:val="00EB1B85"/>
    <w:rsid w:val="00EB1C6A"/>
    <w:rsid w:val="00EB1EBB"/>
    <w:rsid w:val="00EB22F2"/>
    <w:rsid w:val="00EB268A"/>
    <w:rsid w:val="00EB27FD"/>
    <w:rsid w:val="00EB2F25"/>
    <w:rsid w:val="00EB31B0"/>
    <w:rsid w:val="00EB39E8"/>
    <w:rsid w:val="00EB3D2B"/>
    <w:rsid w:val="00EB3E15"/>
    <w:rsid w:val="00EB468C"/>
    <w:rsid w:val="00EB4B36"/>
    <w:rsid w:val="00EB4F09"/>
    <w:rsid w:val="00EB63F0"/>
    <w:rsid w:val="00EB6774"/>
    <w:rsid w:val="00EB6C42"/>
    <w:rsid w:val="00EB6CA0"/>
    <w:rsid w:val="00EB6DC0"/>
    <w:rsid w:val="00EB70FB"/>
    <w:rsid w:val="00EB73F1"/>
    <w:rsid w:val="00EC02DD"/>
    <w:rsid w:val="00EC04B9"/>
    <w:rsid w:val="00EC0578"/>
    <w:rsid w:val="00EC057C"/>
    <w:rsid w:val="00EC0583"/>
    <w:rsid w:val="00EC1348"/>
    <w:rsid w:val="00EC148F"/>
    <w:rsid w:val="00EC14C0"/>
    <w:rsid w:val="00EC1CB6"/>
    <w:rsid w:val="00EC1D5F"/>
    <w:rsid w:val="00EC1F90"/>
    <w:rsid w:val="00EC215F"/>
    <w:rsid w:val="00EC220F"/>
    <w:rsid w:val="00EC2515"/>
    <w:rsid w:val="00EC3BC6"/>
    <w:rsid w:val="00EC3C10"/>
    <w:rsid w:val="00EC3DC8"/>
    <w:rsid w:val="00EC3EF8"/>
    <w:rsid w:val="00EC406B"/>
    <w:rsid w:val="00EC4759"/>
    <w:rsid w:val="00EC50A2"/>
    <w:rsid w:val="00EC528B"/>
    <w:rsid w:val="00EC53C6"/>
    <w:rsid w:val="00EC588D"/>
    <w:rsid w:val="00EC5A2F"/>
    <w:rsid w:val="00EC5D0C"/>
    <w:rsid w:val="00EC6055"/>
    <w:rsid w:val="00EC62AF"/>
    <w:rsid w:val="00EC65DC"/>
    <w:rsid w:val="00EC6695"/>
    <w:rsid w:val="00EC6C8F"/>
    <w:rsid w:val="00EC6F1D"/>
    <w:rsid w:val="00EC72EA"/>
    <w:rsid w:val="00EC7457"/>
    <w:rsid w:val="00EC7572"/>
    <w:rsid w:val="00EC7DAD"/>
    <w:rsid w:val="00ED0BD7"/>
    <w:rsid w:val="00ED0D6F"/>
    <w:rsid w:val="00ED10BD"/>
    <w:rsid w:val="00ED1F08"/>
    <w:rsid w:val="00ED1FA0"/>
    <w:rsid w:val="00ED223D"/>
    <w:rsid w:val="00ED29C9"/>
    <w:rsid w:val="00ED2D30"/>
    <w:rsid w:val="00ED2FB7"/>
    <w:rsid w:val="00ED3160"/>
    <w:rsid w:val="00ED3312"/>
    <w:rsid w:val="00ED4783"/>
    <w:rsid w:val="00ED4C22"/>
    <w:rsid w:val="00ED57DA"/>
    <w:rsid w:val="00ED5A17"/>
    <w:rsid w:val="00ED5D48"/>
    <w:rsid w:val="00ED67A6"/>
    <w:rsid w:val="00ED6C24"/>
    <w:rsid w:val="00ED723D"/>
    <w:rsid w:val="00ED726C"/>
    <w:rsid w:val="00ED7B53"/>
    <w:rsid w:val="00ED7EC4"/>
    <w:rsid w:val="00EE00E3"/>
    <w:rsid w:val="00EE01BB"/>
    <w:rsid w:val="00EE0403"/>
    <w:rsid w:val="00EE0568"/>
    <w:rsid w:val="00EE0729"/>
    <w:rsid w:val="00EE073E"/>
    <w:rsid w:val="00EE07A7"/>
    <w:rsid w:val="00EE0899"/>
    <w:rsid w:val="00EE0A67"/>
    <w:rsid w:val="00EE109B"/>
    <w:rsid w:val="00EE14F6"/>
    <w:rsid w:val="00EE15E9"/>
    <w:rsid w:val="00EE19CD"/>
    <w:rsid w:val="00EE1E2E"/>
    <w:rsid w:val="00EE203B"/>
    <w:rsid w:val="00EE2589"/>
    <w:rsid w:val="00EE2664"/>
    <w:rsid w:val="00EE2A51"/>
    <w:rsid w:val="00EE2F85"/>
    <w:rsid w:val="00EE3127"/>
    <w:rsid w:val="00EE355B"/>
    <w:rsid w:val="00EE3890"/>
    <w:rsid w:val="00EE3968"/>
    <w:rsid w:val="00EE3976"/>
    <w:rsid w:val="00EE3D99"/>
    <w:rsid w:val="00EE4C23"/>
    <w:rsid w:val="00EE581D"/>
    <w:rsid w:val="00EE5F2A"/>
    <w:rsid w:val="00EE64DA"/>
    <w:rsid w:val="00EE6516"/>
    <w:rsid w:val="00EE680D"/>
    <w:rsid w:val="00EE6C46"/>
    <w:rsid w:val="00EE6CD2"/>
    <w:rsid w:val="00EE75DB"/>
    <w:rsid w:val="00EE7C6F"/>
    <w:rsid w:val="00EF01D5"/>
    <w:rsid w:val="00EF0929"/>
    <w:rsid w:val="00EF0EC7"/>
    <w:rsid w:val="00EF1691"/>
    <w:rsid w:val="00EF17D8"/>
    <w:rsid w:val="00EF1865"/>
    <w:rsid w:val="00EF1AC8"/>
    <w:rsid w:val="00EF1BD9"/>
    <w:rsid w:val="00EF1CE7"/>
    <w:rsid w:val="00EF1D9E"/>
    <w:rsid w:val="00EF22BE"/>
    <w:rsid w:val="00EF29EF"/>
    <w:rsid w:val="00EF2A5D"/>
    <w:rsid w:val="00EF301E"/>
    <w:rsid w:val="00EF3141"/>
    <w:rsid w:val="00EF37F0"/>
    <w:rsid w:val="00EF3B66"/>
    <w:rsid w:val="00EF3B83"/>
    <w:rsid w:val="00EF3BCE"/>
    <w:rsid w:val="00EF3C30"/>
    <w:rsid w:val="00EF4035"/>
    <w:rsid w:val="00EF4201"/>
    <w:rsid w:val="00EF45A5"/>
    <w:rsid w:val="00EF4601"/>
    <w:rsid w:val="00EF46C1"/>
    <w:rsid w:val="00EF49D7"/>
    <w:rsid w:val="00EF4BEA"/>
    <w:rsid w:val="00EF4D2F"/>
    <w:rsid w:val="00EF4E1A"/>
    <w:rsid w:val="00EF5358"/>
    <w:rsid w:val="00EF5768"/>
    <w:rsid w:val="00EF60B6"/>
    <w:rsid w:val="00EF63E9"/>
    <w:rsid w:val="00EF66C7"/>
    <w:rsid w:val="00EF6AD7"/>
    <w:rsid w:val="00EF6DC0"/>
    <w:rsid w:val="00EF715F"/>
    <w:rsid w:val="00EF74D8"/>
    <w:rsid w:val="00EF74E8"/>
    <w:rsid w:val="00EF78FF"/>
    <w:rsid w:val="00EF7D08"/>
    <w:rsid w:val="00EF7F57"/>
    <w:rsid w:val="00F001DE"/>
    <w:rsid w:val="00F0075B"/>
    <w:rsid w:val="00F00E1E"/>
    <w:rsid w:val="00F014F7"/>
    <w:rsid w:val="00F01759"/>
    <w:rsid w:val="00F01B90"/>
    <w:rsid w:val="00F01BCE"/>
    <w:rsid w:val="00F022EF"/>
    <w:rsid w:val="00F028FC"/>
    <w:rsid w:val="00F02E94"/>
    <w:rsid w:val="00F033FE"/>
    <w:rsid w:val="00F03CB3"/>
    <w:rsid w:val="00F04305"/>
    <w:rsid w:val="00F0444A"/>
    <w:rsid w:val="00F0477E"/>
    <w:rsid w:val="00F04CAB"/>
    <w:rsid w:val="00F04FF1"/>
    <w:rsid w:val="00F05001"/>
    <w:rsid w:val="00F052C2"/>
    <w:rsid w:val="00F05408"/>
    <w:rsid w:val="00F05C8B"/>
    <w:rsid w:val="00F0664A"/>
    <w:rsid w:val="00F06B83"/>
    <w:rsid w:val="00F07E3B"/>
    <w:rsid w:val="00F07EC0"/>
    <w:rsid w:val="00F10A4A"/>
    <w:rsid w:val="00F10BA8"/>
    <w:rsid w:val="00F10F49"/>
    <w:rsid w:val="00F115CF"/>
    <w:rsid w:val="00F11614"/>
    <w:rsid w:val="00F1254B"/>
    <w:rsid w:val="00F12732"/>
    <w:rsid w:val="00F12A29"/>
    <w:rsid w:val="00F12D01"/>
    <w:rsid w:val="00F13015"/>
    <w:rsid w:val="00F13417"/>
    <w:rsid w:val="00F14090"/>
    <w:rsid w:val="00F14404"/>
    <w:rsid w:val="00F1490C"/>
    <w:rsid w:val="00F14ADD"/>
    <w:rsid w:val="00F15DF8"/>
    <w:rsid w:val="00F15F16"/>
    <w:rsid w:val="00F1665E"/>
    <w:rsid w:val="00F168B6"/>
    <w:rsid w:val="00F16A47"/>
    <w:rsid w:val="00F17479"/>
    <w:rsid w:val="00F17C7E"/>
    <w:rsid w:val="00F17D62"/>
    <w:rsid w:val="00F2086C"/>
    <w:rsid w:val="00F20A53"/>
    <w:rsid w:val="00F20B90"/>
    <w:rsid w:val="00F20F84"/>
    <w:rsid w:val="00F2146C"/>
    <w:rsid w:val="00F21496"/>
    <w:rsid w:val="00F214B2"/>
    <w:rsid w:val="00F21B7E"/>
    <w:rsid w:val="00F21C28"/>
    <w:rsid w:val="00F22D0A"/>
    <w:rsid w:val="00F22FF3"/>
    <w:rsid w:val="00F2315D"/>
    <w:rsid w:val="00F23795"/>
    <w:rsid w:val="00F238E3"/>
    <w:rsid w:val="00F23BFF"/>
    <w:rsid w:val="00F2404F"/>
    <w:rsid w:val="00F2426B"/>
    <w:rsid w:val="00F245AB"/>
    <w:rsid w:val="00F2479E"/>
    <w:rsid w:val="00F248D2"/>
    <w:rsid w:val="00F2549A"/>
    <w:rsid w:val="00F25822"/>
    <w:rsid w:val="00F25D8E"/>
    <w:rsid w:val="00F25DEE"/>
    <w:rsid w:val="00F26D4C"/>
    <w:rsid w:val="00F26DFA"/>
    <w:rsid w:val="00F27009"/>
    <w:rsid w:val="00F274CD"/>
    <w:rsid w:val="00F27D7C"/>
    <w:rsid w:val="00F27E96"/>
    <w:rsid w:val="00F30DFB"/>
    <w:rsid w:val="00F30EED"/>
    <w:rsid w:val="00F3263E"/>
    <w:rsid w:val="00F32798"/>
    <w:rsid w:val="00F32982"/>
    <w:rsid w:val="00F3346E"/>
    <w:rsid w:val="00F345EA"/>
    <w:rsid w:val="00F3477A"/>
    <w:rsid w:val="00F34784"/>
    <w:rsid w:val="00F347FE"/>
    <w:rsid w:val="00F34E83"/>
    <w:rsid w:val="00F353D9"/>
    <w:rsid w:val="00F35B17"/>
    <w:rsid w:val="00F364F5"/>
    <w:rsid w:val="00F366C0"/>
    <w:rsid w:val="00F373EF"/>
    <w:rsid w:val="00F37566"/>
    <w:rsid w:val="00F37AB8"/>
    <w:rsid w:val="00F37AF4"/>
    <w:rsid w:val="00F37F1E"/>
    <w:rsid w:val="00F37F20"/>
    <w:rsid w:val="00F400DB"/>
    <w:rsid w:val="00F4069C"/>
    <w:rsid w:val="00F40E1F"/>
    <w:rsid w:val="00F40E82"/>
    <w:rsid w:val="00F40F3D"/>
    <w:rsid w:val="00F414AC"/>
    <w:rsid w:val="00F417D7"/>
    <w:rsid w:val="00F41AC7"/>
    <w:rsid w:val="00F41C1E"/>
    <w:rsid w:val="00F41E0E"/>
    <w:rsid w:val="00F42115"/>
    <w:rsid w:val="00F424A3"/>
    <w:rsid w:val="00F42722"/>
    <w:rsid w:val="00F42A1F"/>
    <w:rsid w:val="00F42D35"/>
    <w:rsid w:val="00F42DDF"/>
    <w:rsid w:val="00F42F39"/>
    <w:rsid w:val="00F4344B"/>
    <w:rsid w:val="00F43B34"/>
    <w:rsid w:val="00F441D2"/>
    <w:rsid w:val="00F44368"/>
    <w:rsid w:val="00F447C2"/>
    <w:rsid w:val="00F44902"/>
    <w:rsid w:val="00F44B89"/>
    <w:rsid w:val="00F44F04"/>
    <w:rsid w:val="00F44F06"/>
    <w:rsid w:val="00F454C9"/>
    <w:rsid w:val="00F45557"/>
    <w:rsid w:val="00F45C05"/>
    <w:rsid w:val="00F45CC8"/>
    <w:rsid w:val="00F468F6"/>
    <w:rsid w:val="00F46E69"/>
    <w:rsid w:val="00F47263"/>
    <w:rsid w:val="00F476B1"/>
    <w:rsid w:val="00F47C5E"/>
    <w:rsid w:val="00F47DA7"/>
    <w:rsid w:val="00F50230"/>
    <w:rsid w:val="00F5076B"/>
    <w:rsid w:val="00F5082E"/>
    <w:rsid w:val="00F50D09"/>
    <w:rsid w:val="00F513DD"/>
    <w:rsid w:val="00F514B3"/>
    <w:rsid w:val="00F51D14"/>
    <w:rsid w:val="00F520BC"/>
    <w:rsid w:val="00F52F98"/>
    <w:rsid w:val="00F53030"/>
    <w:rsid w:val="00F535BF"/>
    <w:rsid w:val="00F53BAF"/>
    <w:rsid w:val="00F53C3D"/>
    <w:rsid w:val="00F53F9B"/>
    <w:rsid w:val="00F54859"/>
    <w:rsid w:val="00F54AB0"/>
    <w:rsid w:val="00F54D55"/>
    <w:rsid w:val="00F54DAA"/>
    <w:rsid w:val="00F54EED"/>
    <w:rsid w:val="00F55394"/>
    <w:rsid w:val="00F5572B"/>
    <w:rsid w:val="00F56A59"/>
    <w:rsid w:val="00F57012"/>
    <w:rsid w:val="00F57468"/>
    <w:rsid w:val="00F575D2"/>
    <w:rsid w:val="00F57A59"/>
    <w:rsid w:val="00F57CB8"/>
    <w:rsid w:val="00F57F37"/>
    <w:rsid w:val="00F60A5F"/>
    <w:rsid w:val="00F60C3D"/>
    <w:rsid w:val="00F60F96"/>
    <w:rsid w:val="00F610C1"/>
    <w:rsid w:val="00F61437"/>
    <w:rsid w:val="00F614AF"/>
    <w:rsid w:val="00F6150D"/>
    <w:rsid w:val="00F61736"/>
    <w:rsid w:val="00F61770"/>
    <w:rsid w:val="00F61A6A"/>
    <w:rsid w:val="00F62392"/>
    <w:rsid w:val="00F62422"/>
    <w:rsid w:val="00F626CA"/>
    <w:rsid w:val="00F62B11"/>
    <w:rsid w:val="00F63CB7"/>
    <w:rsid w:val="00F63FB5"/>
    <w:rsid w:val="00F6447A"/>
    <w:rsid w:val="00F64E4A"/>
    <w:rsid w:val="00F65248"/>
    <w:rsid w:val="00F65492"/>
    <w:rsid w:val="00F65506"/>
    <w:rsid w:val="00F656D4"/>
    <w:rsid w:val="00F65A71"/>
    <w:rsid w:val="00F65ED0"/>
    <w:rsid w:val="00F66656"/>
    <w:rsid w:val="00F67392"/>
    <w:rsid w:val="00F6794E"/>
    <w:rsid w:val="00F67AF2"/>
    <w:rsid w:val="00F701F3"/>
    <w:rsid w:val="00F70395"/>
    <w:rsid w:val="00F70BB1"/>
    <w:rsid w:val="00F70FBD"/>
    <w:rsid w:val="00F71482"/>
    <w:rsid w:val="00F71574"/>
    <w:rsid w:val="00F7171B"/>
    <w:rsid w:val="00F71A2C"/>
    <w:rsid w:val="00F722DD"/>
    <w:rsid w:val="00F72349"/>
    <w:rsid w:val="00F72A70"/>
    <w:rsid w:val="00F72B9D"/>
    <w:rsid w:val="00F72E3B"/>
    <w:rsid w:val="00F72F34"/>
    <w:rsid w:val="00F73147"/>
    <w:rsid w:val="00F736B1"/>
    <w:rsid w:val="00F736C9"/>
    <w:rsid w:val="00F7377D"/>
    <w:rsid w:val="00F738D6"/>
    <w:rsid w:val="00F7397E"/>
    <w:rsid w:val="00F73AFA"/>
    <w:rsid w:val="00F73C2B"/>
    <w:rsid w:val="00F74396"/>
    <w:rsid w:val="00F744BE"/>
    <w:rsid w:val="00F74D10"/>
    <w:rsid w:val="00F754B4"/>
    <w:rsid w:val="00F757D4"/>
    <w:rsid w:val="00F761A0"/>
    <w:rsid w:val="00F76420"/>
    <w:rsid w:val="00F765CD"/>
    <w:rsid w:val="00F76DF2"/>
    <w:rsid w:val="00F770CB"/>
    <w:rsid w:val="00F77520"/>
    <w:rsid w:val="00F77B57"/>
    <w:rsid w:val="00F77D7D"/>
    <w:rsid w:val="00F80405"/>
    <w:rsid w:val="00F8046D"/>
    <w:rsid w:val="00F80768"/>
    <w:rsid w:val="00F8078D"/>
    <w:rsid w:val="00F80D1E"/>
    <w:rsid w:val="00F80F52"/>
    <w:rsid w:val="00F810DE"/>
    <w:rsid w:val="00F81119"/>
    <w:rsid w:val="00F81232"/>
    <w:rsid w:val="00F816DF"/>
    <w:rsid w:val="00F817D2"/>
    <w:rsid w:val="00F81973"/>
    <w:rsid w:val="00F81C45"/>
    <w:rsid w:val="00F823EC"/>
    <w:rsid w:val="00F82F7C"/>
    <w:rsid w:val="00F84223"/>
    <w:rsid w:val="00F84771"/>
    <w:rsid w:val="00F84BB2"/>
    <w:rsid w:val="00F8511F"/>
    <w:rsid w:val="00F851F9"/>
    <w:rsid w:val="00F85245"/>
    <w:rsid w:val="00F8575C"/>
    <w:rsid w:val="00F85F34"/>
    <w:rsid w:val="00F865DC"/>
    <w:rsid w:val="00F866EB"/>
    <w:rsid w:val="00F86DCB"/>
    <w:rsid w:val="00F86FFE"/>
    <w:rsid w:val="00F873F0"/>
    <w:rsid w:val="00F874B0"/>
    <w:rsid w:val="00F87945"/>
    <w:rsid w:val="00F900FD"/>
    <w:rsid w:val="00F903D1"/>
    <w:rsid w:val="00F91471"/>
    <w:rsid w:val="00F91AF6"/>
    <w:rsid w:val="00F91C78"/>
    <w:rsid w:val="00F91E44"/>
    <w:rsid w:val="00F923AB"/>
    <w:rsid w:val="00F9240F"/>
    <w:rsid w:val="00F92481"/>
    <w:rsid w:val="00F9278F"/>
    <w:rsid w:val="00F92B17"/>
    <w:rsid w:val="00F93299"/>
    <w:rsid w:val="00F93513"/>
    <w:rsid w:val="00F93755"/>
    <w:rsid w:val="00F93ABA"/>
    <w:rsid w:val="00F93F40"/>
    <w:rsid w:val="00F94560"/>
    <w:rsid w:val="00F94971"/>
    <w:rsid w:val="00F9658A"/>
    <w:rsid w:val="00F96E34"/>
    <w:rsid w:val="00F96E8A"/>
    <w:rsid w:val="00F97044"/>
    <w:rsid w:val="00F97494"/>
    <w:rsid w:val="00F97D6D"/>
    <w:rsid w:val="00F97DC3"/>
    <w:rsid w:val="00F97FF4"/>
    <w:rsid w:val="00FA01FA"/>
    <w:rsid w:val="00FA027B"/>
    <w:rsid w:val="00FA02BA"/>
    <w:rsid w:val="00FA0911"/>
    <w:rsid w:val="00FA0D3E"/>
    <w:rsid w:val="00FA0D81"/>
    <w:rsid w:val="00FA0DC5"/>
    <w:rsid w:val="00FA0DE1"/>
    <w:rsid w:val="00FA1067"/>
    <w:rsid w:val="00FA1183"/>
    <w:rsid w:val="00FA1315"/>
    <w:rsid w:val="00FA1316"/>
    <w:rsid w:val="00FA16F4"/>
    <w:rsid w:val="00FA179B"/>
    <w:rsid w:val="00FA1B8C"/>
    <w:rsid w:val="00FA2227"/>
    <w:rsid w:val="00FA229B"/>
    <w:rsid w:val="00FA237E"/>
    <w:rsid w:val="00FA29C7"/>
    <w:rsid w:val="00FA2A5C"/>
    <w:rsid w:val="00FA2F6A"/>
    <w:rsid w:val="00FA2F72"/>
    <w:rsid w:val="00FA307F"/>
    <w:rsid w:val="00FA3757"/>
    <w:rsid w:val="00FA401E"/>
    <w:rsid w:val="00FA406C"/>
    <w:rsid w:val="00FA4229"/>
    <w:rsid w:val="00FA451A"/>
    <w:rsid w:val="00FA47C0"/>
    <w:rsid w:val="00FA47C4"/>
    <w:rsid w:val="00FA4C39"/>
    <w:rsid w:val="00FA4DA4"/>
    <w:rsid w:val="00FA4F37"/>
    <w:rsid w:val="00FA4F8F"/>
    <w:rsid w:val="00FA51A5"/>
    <w:rsid w:val="00FA5311"/>
    <w:rsid w:val="00FA54F3"/>
    <w:rsid w:val="00FA5BF1"/>
    <w:rsid w:val="00FA5C2B"/>
    <w:rsid w:val="00FA5D32"/>
    <w:rsid w:val="00FA5FB6"/>
    <w:rsid w:val="00FA6031"/>
    <w:rsid w:val="00FA6D60"/>
    <w:rsid w:val="00FA6E4C"/>
    <w:rsid w:val="00FA6E59"/>
    <w:rsid w:val="00FA789F"/>
    <w:rsid w:val="00FB0460"/>
    <w:rsid w:val="00FB05DB"/>
    <w:rsid w:val="00FB0D1C"/>
    <w:rsid w:val="00FB0D99"/>
    <w:rsid w:val="00FB0F09"/>
    <w:rsid w:val="00FB164E"/>
    <w:rsid w:val="00FB17C4"/>
    <w:rsid w:val="00FB19F6"/>
    <w:rsid w:val="00FB1BCB"/>
    <w:rsid w:val="00FB2903"/>
    <w:rsid w:val="00FB2B30"/>
    <w:rsid w:val="00FB3776"/>
    <w:rsid w:val="00FB37F8"/>
    <w:rsid w:val="00FB3913"/>
    <w:rsid w:val="00FB3C53"/>
    <w:rsid w:val="00FB4777"/>
    <w:rsid w:val="00FB5803"/>
    <w:rsid w:val="00FB5813"/>
    <w:rsid w:val="00FB5A0F"/>
    <w:rsid w:val="00FB61CA"/>
    <w:rsid w:val="00FB6763"/>
    <w:rsid w:val="00FB677F"/>
    <w:rsid w:val="00FB6C4C"/>
    <w:rsid w:val="00FB6F2B"/>
    <w:rsid w:val="00FB6F37"/>
    <w:rsid w:val="00FB7AE8"/>
    <w:rsid w:val="00FB7C34"/>
    <w:rsid w:val="00FC0182"/>
    <w:rsid w:val="00FC0847"/>
    <w:rsid w:val="00FC0E3B"/>
    <w:rsid w:val="00FC0E7E"/>
    <w:rsid w:val="00FC1032"/>
    <w:rsid w:val="00FC18C8"/>
    <w:rsid w:val="00FC1BB5"/>
    <w:rsid w:val="00FC1E98"/>
    <w:rsid w:val="00FC3062"/>
    <w:rsid w:val="00FC35C2"/>
    <w:rsid w:val="00FC3E91"/>
    <w:rsid w:val="00FC48E6"/>
    <w:rsid w:val="00FC48EB"/>
    <w:rsid w:val="00FC54C9"/>
    <w:rsid w:val="00FC55CF"/>
    <w:rsid w:val="00FC5669"/>
    <w:rsid w:val="00FC5F6B"/>
    <w:rsid w:val="00FC61A6"/>
    <w:rsid w:val="00FC61E0"/>
    <w:rsid w:val="00FC6990"/>
    <w:rsid w:val="00FC6DE0"/>
    <w:rsid w:val="00FC78CB"/>
    <w:rsid w:val="00FC7ABA"/>
    <w:rsid w:val="00FD0703"/>
    <w:rsid w:val="00FD0A98"/>
    <w:rsid w:val="00FD0E96"/>
    <w:rsid w:val="00FD0F87"/>
    <w:rsid w:val="00FD101B"/>
    <w:rsid w:val="00FD1573"/>
    <w:rsid w:val="00FD1D31"/>
    <w:rsid w:val="00FD2173"/>
    <w:rsid w:val="00FD21C2"/>
    <w:rsid w:val="00FD2B8E"/>
    <w:rsid w:val="00FD3008"/>
    <w:rsid w:val="00FD35A1"/>
    <w:rsid w:val="00FD3618"/>
    <w:rsid w:val="00FD39F1"/>
    <w:rsid w:val="00FD3E38"/>
    <w:rsid w:val="00FD3E3F"/>
    <w:rsid w:val="00FD3E6F"/>
    <w:rsid w:val="00FD4D44"/>
    <w:rsid w:val="00FD4D96"/>
    <w:rsid w:val="00FD4F4C"/>
    <w:rsid w:val="00FD4FDD"/>
    <w:rsid w:val="00FD4FF3"/>
    <w:rsid w:val="00FD50A2"/>
    <w:rsid w:val="00FD5196"/>
    <w:rsid w:val="00FD5F9F"/>
    <w:rsid w:val="00FD67E2"/>
    <w:rsid w:val="00FD6BF9"/>
    <w:rsid w:val="00FD7399"/>
    <w:rsid w:val="00FD7715"/>
    <w:rsid w:val="00FD77B6"/>
    <w:rsid w:val="00FD77E3"/>
    <w:rsid w:val="00FD7BAC"/>
    <w:rsid w:val="00FE0535"/>
    <w:rsid w:val="00FE0614"/>
    <w:rsid w:val="00FE0EE0"/>
    <w:rsid w:val="00FE1290"/>
    <w:rsid w:val="00FE18F9"/>
    <w:rsid w:val="00FE23A7"/>
    <w:rsid w:val="00FE29E9"/>
    <w:rsid w:val="00FE2A93"/>
    <w:rsid w:val="00FE2C0C"/>
    <w:rsid w:val="00FE2FE8"/>
    <w:rsid w:val="00FE306E"/>
    <w:rsid w:val="00FE3EF9"/>
    <w:rsid w:val="00FE56C2"/>
    <w:rsid w:val="00FE5DA6"/>
    <w:rsid w:val="00FE6677"/>
    <w:rsid w:val="00FE691D"/>
    <w:rsid w:val="00FE6D7E"/>
    <w:rsid w:val="00FE731B"/>
    <w:rsid w:val="00FE755D"/>
    <w:rsid w:val="00FE75DE"/>
    <w:rsid w:val="00FE7613"/>
    <w:rsid w:val="00FE78DD"/>
    <w:rsid w:val="00FE7B39"/>
    <w:rsid w:val="00FE7C7F"/>
    <w:rsid w:val="00FF08C7"/>
    <w:rsid w:val="00FF0BA9"/>
    <w:rsid w:val="00FF0EA2"/>
    <w:rsid w:val="00FF1022"/>
    <w:rsid w:val="00FF1269"/>
    <w:rsid w:val="00FF1458"/>
    <w:rsid w:val="00FF1C08"/>
    <w:rsid w:val="00FF269B"/>
    <w:rsid w:val="00FF2A4F"/>
    <w:rsid w:val="00FF2A95"/>
    <w:rsid w:val="00FF2C78"/>
    <w:rsid w:val="00FF33B3"/>
    <w:rsid w:val="00FF3691"/>
    <w:rsid w:val="00FF3BFC"/>
    <w:rsid w:val="00FF4155"/>
    <w:rsid w:val="00FF4607"/>
    <w:rsid w:val="00FF48BB"/>
    <w:rsid w:val="00FF51B6"/>
    <w:rsid w:val="00FF533A"/>
    <w:rsid w:val="00FF57D2"/>
    <w:rsid w:val="00FF5CB3"/>
    <w:rsid w:val="00FF5D04"/>
    <w:rsid w:val="00FF660D"/>
    <w:rsid w:val="00FF66CC"/>
    <w:rsid w:val="00FF6B2D"/>
    <w:rsid w:val="00FF6B68"/>
    <w:rsid w:val="00FF6F9B"/>
    <w:rsid w:val="00FF7655"/>
    <w:rsid w:val="01304C43"/>
    <w:rsid w:val="01A9A173"/>
    <w:rsid w:val="020265E2"/>
    <w:rsid w:val="029BAD95"/>
    <w:rsid w:val="03455A67"/>
    <w:rsid w:val="045F9B86"/>
    <w:rsid w:val="04E5B223"/>
    <w:rsid w:val="065C7321"/>
    <w:rsid w:val="06C5EF50"/>
    <w:rsid w:val="0CE542DC"/>
    <w:rsid w:val="1092B589"/>
    <w:rsid w:val="153270AF"/>
    <w:rsid w:val="163F9F7C"/>
    <w:rsid w:val="1966AD17"/>
    <w:rsid w:val="19B6C9D1"/>
    <w:rsid w:val="1A2358CD"/>
    <w:rsid w:val="1A413D15"/>
    <w:rsid w:val="1BFA30E7"/>
    <w:rsid w:val="1C4FAFB8"/>
    <w:rsid w:val="1EB84AC0"/>
    <w:rsid w:val="1EC22F21"/>
    <w:rsid w:val="1EF99623"/>
    <w:rsid w:val="1FE133C3"/>
    <w:rsid w:val="2004B6E6"/>
    <w:rsid w:val="204127FD"/>
    <w:rsid w:val="21AB6BCE"/>
    <w:rsid w:val="233F088F"/>
    <w:rsid w:val="277D250E"/>
    <w:rsid w:val="280564FD"/>
    <w:rsid w:val="287AD986"/>
    <w:rsid w:val="2906603D"/>
    <w:rsid w:val="2A4B1E36"/>
    <w:rsid w:val="2A62EAF1"/>
    <w:rsid w:val="2AF89A8B"/>
    <w:rsid w:val="2BEB4F51"/>
    <w:rsid w:val="2D1D9DF0"/>
    <w:rsid w:val="2F393BCB"/>
    <w:rsid w:val="2FFA6B9B"/>
    <w:rsid w:val="31E7582E"/>
    <w:rsid w:val="32880CAC"/>
    <w:rsid w:val="337578A4"/>
    <w:rsid w:val="36320428"/>
    <w:rsid w:val="36C86FDB"/>
    <w:rsid w:val="37456675"/>
    <w:rsid w:val="397F02C1"/>
    <w:rsid w:val="39802DE1"/>
    <w:rsid w:val="3A5F7977"/>
    <w:rsid w:val="3BA8C596"/>
    <w:rsid w:val="3BEA57B7"/>
    <w:rsid w:val="3CA32A1D"/>
    <w:rsid w:val="3CD152CE"/>
    <w:rsid w:val="3D8B00EF"/>
    <w:rsid w:val="3D9BB953"/>
    <w:rsid w:val="3FB38080"/>
    <w:rsid w:val="4366D328"/>
    <w:rsid w:val="436E43A5"/>
    <w:rsid w:val="43B66ED7"/>
    <w:rsid w:val="447C3932"/>
    <w:rsid w:val="45176EED"/>
    <w:rsid w:val="4786097A"/>
    <w:rsid w:val="47A66657"/>
    <w:rsid w:val="4A313164"/>
    <w:rsid w:val="4B5F6B25"/>
    <w:rsid w:val="4D28BB8A"/>
    <w:rsid w:val="4D537E10"/>
    <w:rsid w:val="4D7D2735"/>
    <w:rsid w:val="4EFE0E74"/>
    <w:rsid w:val="4F0F4456"/>
    <w:rsid w:val="4F92CE10"/>
    <w:rsid w:val="4FBC3996"/>
    <w:rsid w:val="506E3643"/>
    <w:rsid w:val="511F3B25"/>
    <w:rsid w:val="5219D08F"/>
    <w:rsid w:val="5248C709"/>
    <w:rsid w:val="524D6BE8"/>
    <w:rsid w:val="52864F0C"/>
    <w:rsid w:val="53118F91"/>
    <w:rsid w:val="558B49F3"/>
    <w:rsid w:val="567AD566"/>
    <w:rsid w:val="57D9ABA3"/>
    <w:rsid w:val="5852835D"/>
    <w:rsid w:val="59741B20"/>
    <w:rsid w:val="5A01A378"/>
    <w:rsid w:val="5A9D1DA0"/>
    <w:rsid w:val="5AD15193"/>
    <w:rsid w:val="5C5866BC"/>
    <w:rsid w:val="5D4FD003"/>
    <w:rsid w:val="620B539C"/>
    <w:rsid w:val="63E24601"/>
    <w:rsid w:val="6510496A"/>
    <w:rsid w:val="6516113C"/>
    <w:rsid w:val="654D6C48"/>
    <w:rsid w:val="6645553A"/>
    <w:rsid w:val="674B37EF"/>
    <w:rsid w:val="677C5D66"/>
    <w:rsid w:val="67E86C84"/>
    <w:rsid w:val="68A2686E"/>
    <w:rsid w:val="690E5178"/>
    <w:rsid w:val="696243C2"/>
    <w:rsid w:val="6EB20265"/>
    <w:rsid w:val="6FE46017"/>
    <w:rsid w:val="6FE6627D"/>
    <w:rsid w:val="70935DCB"/>
    <w:rsid w:val="70937337"/>
    <w:rsid w:val="71308BFF"/>
    <w:rsid w:val="72C5D23D"/>
    <w:rsid w:val="738D1883"/>
    <w:rsid w:val="73FEB2E1"/>
    <w:rsid w:val="794F66D3"/>
    <w:rsid w:val="7C59E464"/>
    <w:rsid w:val="7D19B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7A1C0"/>
  <w15:docId w15:val="{583025C8-DB35-43EC-96CA-F6466733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uiPriority="9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iPriority="99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1" w:unhideWhenUsed="1" w:qFormat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locked="0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99" w:unhideWhenUsed="1"/>
    <w:lsdException w:name="Table Grid" w:locked="0" w:uiPriority="39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locked="0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locked="0" w:uiPriority="29"/>
    <w:lsdException w:name="Intense Quote" w:uiPriority="30"/>
    <w:lsdException w:name="Medium List 2 Accent 1" w:locked="0" w:uiPriority="66"/>
    <w:lsdException w:name="Medium Grid 1 Accent 1" w:locked="0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</w:latentStyles>
  <w:style w:type="paragraph" w:default="1" w:styleId="Normal">
    <w:name w:val="Normal"/>
    <w:qFormat/>
    <w:rsid w:val="003968DF"/>
    <w:rPr>
      <w:sz w:val="24"/>
      <w:szCs w:val="24"/>
    </w:rPr>
  </w:style>
  <w:style w:type="paragraph" w:styleId="Heading1">
    <w:name w:val="heading 1"/>
    <w:next w:val="BodyText"/>
    <w:link w:val="Heading1Char"/>
    <w:uiPriority w:val="9"/>
    <w:qFormat/>
    <w:rsid w:val="00AD7679"/>
    <w:pPr>
      <w:numPr>
        <w:numId w:val="10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adjustRightInd w:val="0"/>
      <w:snapToGrid w:val="0"/>
      <w:spacing w:before="120" w:after="240"/>
      <w:outlineLvl w:val="0"/>
    </w:pPr>
    <w:rPr>
      <w:rFonts w:ascii="Franklin Gothic Demi Cond" w:hAnsi="Franklin Gothic Demi Cond" w:cs="Arial"/>
      <w:color w:val="002060"/>
      <w:kern w:val="40"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D34116"/>
    <w:pPr>
      <w:numPr>
        <w:ilvl w:val="1"/>
      </w:numPr>
      <w:spacing w:before="600" w:after="120"/>
      <w:outlineLvl w:val="1"/>
    </w:pPr>
    <w:rPr>
      <w:rFonts w:ascii="Arial" w:hAnsi="Arial"/>
      <w:noProof/>
      <w:color w:val="0070C0"/>
      <w:sz w:val="24"/>
    </w:rPr>
  </w:style>
  <w:style w:type="paragraph" w:styleId="Heading3">
    <w:name w:val="heading 3"/>
    <w:next w:val="BodyText"/>
    <w:link w:val="Heading3Char"/>
    <w:qFormat/>
    <w:rsid w:val="001913B6"/>
    <w:pPr>
      <w:keepNext/>
      <w:numPr>
        <w:ilvl w:val="2"/>
        <w:numId w:val="10"/>
      </w:numPr>
      <w:spacing w:before="360" w:after="120"/>
      <w:outlineLvl w:val="2"/>
    </w:pPr>
    <w:rPr>
      <w:rFonts w:ascii="Arial Bold" w:hAnsi="Arial Bold"/>
      <w:b/>
      <w:color w:val="000080"/>
      <w:sz w:val="24"/>
      <w:szCs w:val="22"/>
    </w:rPr>
  </w:style>
  <w:style w:type="paragraph" w:styleId="Heading4">
    <w:name w:val="heading 4"/>
    <w:next w:val="BodyText"/>
    <w:link w:val="Heading4Char"/>
    <w:qFormat/>
    <w:rsid w:val="005778A1"/>
    <w:pPr>
      <w:keepNext/>
      <w:numPr>
        <w:ilvl w:val="3"/>
        <w:numId w:val="10"/>
      </w:numPr>
      <w:spacing w:before="240" w:after="60"/>
      <w:ind w:left="864"/>
      <w:outlineLvl w:val="3"/>
    </w:pPr>
    <w:rPr>
      <w:rFonts w:ascii="Arial Bold" w:hAnsi="Arial Bold"/>
      <w:b/>
      <w:color w:val="0070C0"/>
      <w:sz w:val="22"/>
    </w:rPr>
  </w:style>
  <w:style w:type="paragraph" w:styleId="Heading5">
    <w:name w:val="heading 5"/>
    <w:next w:val="BodyText"/>
    <w:link w:val="Heading5Char"/>
    <w:qFormat/>
    <w:rsid w:val="007F4496"/>
    <w:pPr>
      <w:numPr>
        <w:ilvl w:val="4"/>
        <w:numId w:val="10"/>
      </w:numPr>
      <w:spacing w:before="120" w:after="120"/>
      <w:outlineLvl w:val="4"/>
    </w:pPr>
    <w:rPr>
      <w:rFonts w:ascii="Arial Bold" w:hAnsi="Arial Bold" w:cs="Times New Roman Bold"/>
      <w:b/>
      <w:color w:val="002060"/>
      <w:sz w:val="24"/>
    </w:rPr>
  </w:style>
  <w:style w:type="paragraph" w:styleId="Heading6">
    <w:name w:val="heading 6"/>
    <w:basedOn w:val="Normal"/>
    <w:next w:val="Normal"/>
    <w:link w:val="Heading6Char"/>
    <w:qFormat/>
    <w:locked/>
    <w:rsid w:val="007F4496"/>
    <w:pPr>
      <w:numPr>
        <w:ilvl w:val="5"/>
        <w:numId w:val="10"/>
      </w:numPr>
      <w:tabs>
        <w:tab w:val="left" w:pos="1260"/>
      </w:tabs>
      <w:spacing w:before="240" w:after="60"/>
      <w:outlineLvl w:val="5"/>
    </w:pPr>
    <w:rPr>
      <w:rFonts w:ascii="Arial" w:hAnsi="Arial"/>
      <w:b/>
      <w:color w:val="4F81BD"/>
      <w:sz w:val="20"/>
    </w:rPr>
  </w:style>
  <w:style w:type="paragraph" w:styleId="Heading7">
    <w:name w:val="heading 7"/>
    <w:basedOn w:val="Normal"/>
    <w:next w:val="Normal"/>
    <w:link w:val="Heading7Char"/>
    <w:qFormat/>
    <w:locked/>
    <w:rsid w:val="007F4496"/>
    <w:pPr>
      <w:numPr>
        <w:ilvl w:val="6"/>
        <w:numId w:val="10"/>
      </w:numPr>
      <w:spacing w:before="240" w:after="60"/>
      <w:outlineLvl w:val="6"/>
    </w:pPr>
    <w:rPr>
      <w:i/>
      <w:sz w:val="20"/>
    </w:rPr>
  </w:style>
  <w:style w:type="paragraph" w:styleId="Heading8">
    <w:name w:val="heading 8"/>
    <w:basedOn w:val="Heading7"/>
    <w:next w:val="Normal"/>
    <w:link w:val="Heading8Char"/>
    <w:qFormat/>
    <w:locked/>
    <w:rsid w:val="007F4496"/>
    <w:pPr>
      <w:numPr>
        <w:ilvl w:val="7"/>
      </w:numPr>
      <w:outlineLvl w:val="7"/>
    </w:pPr>
    <w:rPr>
      <w:i w:val="0"/>
    </w:rPr>
  </w:style>
  <w:style w:type="paragraph" w:styleId="Heading9">
    <w:name w:val="heading 9"/>
    <w:basedOn w:val="Heading8"/>
    <w:next w:val="Normal"/>
    <w:link w:val="Heading9Char"/>
    <w:qFormat/>
    <w:locked/>
    <w:rsid w:val="007F449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7743"/>
    <w:pPr>
      <w:tabs>
        <w:tab w:val="center" w:pos="4320"/>
        <w:tab w:val="right" w:pos="9360"/>
      </w:tabs>
    </w:pPr>
    <w:rPr>
      <w:rFonts w:ascii="Franklin Gothic Medium Cond" w:hAnsi="Franklin Gothic Medium Cond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FA5311"/>
    <w:pPr>
      <w:spacing w:before="240" w:after="240"/>
      <w:contextualSpacing/>
    </w:pPr>
    <w:rPr>
      <w:rFonts w:ascii="Franklin Gothic Demi" w:hAnsi="Franklin Gothic Demi" w:cs="Times New Roman Bold"/>
      <w:color w:val="002060"/>
      <w:sz w:val="48"/>
      <w:szCs w:val="36"/>
    </w:rPr>
  </w:style>
  <w:style w:type="paragraph" w:customStyle="1" w:styleId="ParagraphHeading">
    <w:name w:val="Paragraph Heading"/>
    <w:basedOn w:val="Heading3"/>
    <w:next w:val="BodyText"/>
    <w:qFormat/>
    <w:rsid w:val="00F60A5F"/>
    <w:pPr>
      <w:numPr>
        <w:ilvl w:val="0"/>
        <w:numId w:val="0"/>
      </w:numPr>
      <w:spacing w:before="240" w:after="0"/>
      <w:outlineLvl w:val="9"/>
    </w:pPr>
    <w:rPr>
      <w:snapToGrid w:val="0"/>
      <w:color w:val="002060"/>
      <w:spacing w:val="-10"/>
    </w:rPr>
  </w:style>
  <w:style w:type="paragraph" w:styleId="Caption">
    <w:name w:val="caption"/>
    <w:basedOn w:val="Normal"/>
    <w:next w:val="CaptionDescription"/>
    <w:link w:val="CaptionChar"/>
    <w:qFormat/>
    <w:rsid w:val="00AA2028"/>
    <w:pPr>
      <w:keepNext/>
      <w:pBdr>
        <w:top w:val="single" w:sz="4" w:space="1" w:color="808080"/>
      </w:pBdr>
      <w:spacing w:before="240"/>
    </w:pPr>
    <w:rPr>
      <w:rFonts w:ascii="Arial" w:hAnsi="Arial"/>
      <w:b/>
      <w:color w:val="002060"/>
      <w:sz w:val="18"/>
      <w:szCs w:val="20"/>
    </w:rPr>
  </w:style>
  <w:style w:type="paragraph" w:styleId="Footer">
    <w:name w:val="footer"/>
    <w:basedOn w:val="Normal"/>
    <w:link w:val="FooterChar"/>
    <w:uiPriority w:val="99"/>
    <w:rsid w:val="00AA6D20"/>
    <w:pPr>
      <w:tabs>
        <w:tab w:val="center" w:pos="4680"/>
        <w:tab w:val="right" w:pos="9360"/>
      </w:tabs>
    </w:pPr>
    <w:rPr>
      <w:rFonts w:ascii="Franklin Gothic Medium Cond" w:hAnsi="Franklin Gothic Medium Cond"/>
      <w:sz w:val="16"/>
      <w:szCs w:val="20"/>
    </w:rPr>
  </w:style>
  <w:style w:type="character" w:styleId="FootnoteReference">
    <w:name w:val="footnote reference"/>
    <w:semiHidden/>
    <w:locked/>
    <w:rsid w:val="000F0ECD"/>
    <w:rPr>
      <w:vertAlign w:val="superscript"/>
    </w:rPr>
  </w:style>
  <w:style w:type="paragraph" w:styleId="FootnoteText">
    <w:name w:val="footnote text"/>
    <w:basedOn w:val="Normal"/>
    <w:link w:val="FootnoteTextChar"/>
    <w:semiHidden/>
    <w:locked/>
    <w:rsid w:val="000F0ECD"/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A6D20"/>
    <w:rPr>
      <w:rFonts w:ascii="Franklin Gothic Medium Cond" w:hAnsi="Franklin Gothic Medium Cond"/>
      <w:sz w:val="16"/>
    </w:rPr>
  </w:style>
  <w:style w:type="paragraph" w:styleId="Subtitle">
    <w:name w:val="Subtitle"/>
    <w:basedOn w:val="Normal"/>
    <w:next w:val="Normal"/>
    <w:link w:val="SubtitleChar"/>
    <w:rsid w:val="003E1BA0"/>
    <w:pPr>
      <w:spacing w:after="60"/>
    </w:pPr>
    <w:rPr>
      <w:rFonts w:ascii="Franklin Gothic Demi Cond" w:hAnsi="Franklin Gothic Demi Cond"/>
      <w:sz w:val="36"/>
    </w:rPr>
  </w:style>
  <w:style w:type="paragraph" w:styleId="TableofFigures">
    <w:name w:val="table of figures"/>
    <w:basedOn w:val="TOC2"/>
    <w:next w:val="Normal"/>
    <w:uiPriority w:val="99"/>
    <w:locked/>
    <w:rsid w:val="00C00197"/>
    <w:pPr>
      <w:tabs>
        <w:tab w:val="clear" w:pos="270"/>
        <w:tab w:val="clear" w:pos="630"/>
        <w:tab w:val="clear" w:pos="720"/>
        <w:tab w:val="clear" w:pos="900"/>
        <w:tab w:val="clear" w:pos="9360"/>
      </w:tabs>
      <w:spacing w:before="0"/>
      <w:ind w:left="400" w:hanging="400"/>
      <w:contextualSpacing w:val="0"/>
    </w:pPr>
    <w:rPr>
      <w:rFonts w:asciiTheme="minorHAnsi" w:hAnsiTheme="minorHAnsi"/>
      <w:smallCaps/>
      <w:noProof w:val="0"/>
      <w:szCs w:val="20"/>
    </w:rPr>
  </w:style>
  <w:style w:type="paragraph" w:styleId="TOC1">
    <w:name w:val="toc 1"/>
    <w:basedOn w:val="Normal"/>
    <w:next w:val="Normal"/>
    <w:autoRedefine/>
    <w:uiPriority w:val="39"/>
    <w:rsid w:val="00522A12"/>
    <w:pPr>
      <w:tabs>
        <w:tab w:val="left" w:pos="360"/>
        <w:tab w:val="left" w:pos="600"/>
        <w:tab w:val="right" w:leader="dot" w:pos="9350"/>
      </w:tabs>
      <w:spacing w:before="120"/>
      <w:ind w:left="360" w:hanging="360"/>
    </w:pPr>
    <w:rPr>
      <w:rFonts w:ascii="Arial Narrow" w:hAnsi="Arial Narrow"/>
      <w:b/>
      <w:bCs/>
      <w:noProof/>
      <w:sz w:val="20"/>
      <w:szCs w:val="22"/>
    </w:rPr>
  </w:style>
  <w:style w:type="paragraph" w:styleId="TOC2">
    <w:name w:val="toc 2"/>
    <w:basedOn w:val="Normal"/>
    <w:next w:val="Normal"/>
    <w:autoRedefine/>
    <w:uiPriority w:val="39"/>
    <w:rsid w:val="0093510D"/>
    <w:pPr>
      <w:tabs>
        <w:tab w:val="left" w:pos="270"/>
        <w:tab w:val="left" w:pos="630"/>
        <w:tab w:val="left" w:pos="720"/>
        <w:tab w:val="left" w:pos="900"/>
        <w:tab w:val="right" w:leader="dot" w:pos="9360"/>
      </w:tabs>
      <w:spacing w:before="120"/>
      <w:ind w:left="562" w:hanging="360"/>
      <w:contextualSpacing/>
    </w:pPr>
    <w:rPr>
      <w:rFonts w:ascii="Arial Narrow" w:hAnsi="Arial Narrow"/>
      <w:noProof/>
      <w:sz w:val="20"/>
    </w:rPr>
  </w:style>
  <w:style w:type="paragraph" w:styleId="TOC3">
    <w:name w:val="toc 3"/>
    <w:basedOn w:val="Normal"/>
    <w:next w:val="Normal"/>
    <w:uiPriority w:val="39"/>
    <w:rsid w:val="002714A3"/>
    <w:pPr>
      <w:tabs>
        <w:tab w:val="left" w:pos="1440"/>
        <w:tab w:val="left" w:leader="dot" w:pos="8640"/>
      </w:tabs>
      <w:spacing w:before="120"/>
      <w:ind w:left="720"/>
      <w:contextualSpacing/>
    </w:pPr>
    <w:rPr>
      <w:rFonts w:ascii="Arial Narrow" w:hAnsi="Arial Narrow"/>
      <w:iCs/>
      <w:noProof/>
      <w:sz w:val="20"/>
    </w:rPr>
  </w:style>
  <w:style w:type="paragraph" w:styleId="TOC4">
    <w:name w:val="toc 4"/>
    <w:basedOn w:val="Normal"/>
    <w:next w:val="Normal"/>
    <w:autoRedefine/>
    <w:semiHidden/>
    <w:rsid w:val="000F0ECD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locked/>
    <w:rsid w:val="000F0ECD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locked/>
    <w:rsid w:val="000F0ECD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locked/>
    <w:rsid w:val="000F0ECD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locked/>
    <w:rsid w:val="000F0ECD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locked/>
    <w:rsid w:val="000F0ECD"/>
    <w:pPr>
      <w:ind w:left="1600"/>
    </w:pPr>
    <w:rPr>
      <w:szCs w:val="21"/>
    </w:rPr>
  </w:style>
  <w:style w:type="character" w:customStyle="1" w:styleId="SubtitleChar">
    <w:name w:val="Subtitle Char"/>
    <w:link w:val="Subtitle"/>
    <w:rsid w:val="003E1BA0"/>
    <w:rPr>
      <w:rFonts w:ascii="Franklin Gothic Demi Cond" w:hAnsi="Franklin Gothic Demi Cond"/>
      <w:sz w:val="36"/>
      <w:szCs w:val="24"/>
    </w:rPr>
  </w:style>
  <w:style w:type="character" w:styleId="CommentReference">
    <w:name w:val="annotation reference"/>
    <w:uiPriority w:val="99"/>
    <w:semiHidden/>
    <w:locked/>
    <w:rsid w:val="000F0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0F0ECD"/>
  </w:style>
  <w:style w:type="character" w:customStyle="1" w:styleId="HeaderChar">
    <w:name w:val="Header Char"/>
    <w:link w:val="Header"/>
    <w:uiPriority w:val="99"/>
    <w:rsid w:val="00DC7743"/>
    <w:rPr>
      <w:rFonts w:ascii="Franklin Gothic Medium Cond" w:hAnsi="Franklin Gothic Medium Cond"/>
      <w:sz w:val="16"/>
      <w:szCs w:val="16"/>
    </w:rPr>
  </w:style>
  <w:style w:type="paragraph" w:customStyle="1" w:styleId="TableTextBullet">
    <w:name w:val="Table Text Bullet"/>
    <w:basedOn w:val="TableText"/>
    <w:qFormat/>
    <w:rsid w:val="003D0108"/>
    <w:pPr>
      <w:numPr>
        <w:numId w:val="5"/>
      </w:numPr>
      <w:ind w:left="252" w:hanging="252"/>
    </w:pPr>
  </w:style>
  <w:style w:type="character" w:styleId="Hyperlink">
    <w:name w:val="Hyperlink"/>
    <w:uiPriority w:val="99"/>
    <w:locked/>
    <w:rsid w:val="0006128E"/>
    <w:rPr>
      <w:color w:val="0000FF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7C3CCF"/>
    <w:rPr>
      <w:rFonts w:ascii="Arial" w:hAnsi="Arial"/>
    </w:rPr>
  </w:style>
  <w:style w:type="paragraph" w:customStyle="1" w:styleId="TextBoxAttribution">
    <w:name w:val="Text Box Attribution"/>
    <w:basedOn w:val="Normal"/>
    <w:next w:val="Normal"/>
    <w:qFormat/>
    <w:rsid w:val="00E51910"/>
    <w:pPr>
      <w:tabs>
        <w:tab w:val="left" w:pos="720"/>
      </w:tabs>
      <w:jc w:val="right"/>
    </w:pPr>
    <w:rPr>
      <w:rFonts w:ascii="Franklin Gothic Demi Cond" w:hAnsi="Franklin Gothic Demi Cond" w:cs="Arial"/>
      <w:iCs/>
      <w:color w:val="0070C0"/>
      <w:sz w:val="18"/>
      <w:szCs w:val="22"/>
    </w:rPr>
  </w:style>
  <w:style w:type="character" w:customStyle="1" w:styleId="TitleChar">
    <w:name w:val="Title Char"/>
    <w:link w:val="Title"/>
    <w:rsid w:val="00E812E0"/>
    <w:rPr>
      <w:rFonts w:ascii="Franklin Gothic Demi" w:hAnsi="Franklin Gothic Demi" w:cs="Times New Roman Bold"/>
      <w:color w:val="002060"/>
      <w:sz w:val="48"/>
      <w:szCs w:val="36"/>
    </w:rPr>
  </w:style>
  <w:style w:type="paragraph" w:styleId="BodyText">
    <w:name w:val="Body Text"/>
    <w:basedOn w:val="Normal"/>
    <w:link w:val="BodyTextChar"/>
    <w:uiPriority w:val="1"/>
    <w:qFormat/>
    <w:rsid w:val="00ED2D30"/>
    <w:pPr>
      <w:spacing w:after="160"/>
      <w:ind w:left="144"/>
    </w:pPr>
    <w:rPr>
      <w:rFonts w:ascii="Arial Narrow" w:hAnsi="Arial Narrow"/>
      <w:szCs w:val="20"/>
    </w:rPr>
  </w:style>
  <w:style w:type="paragraph" w:customStyle="1" w:styleId="Heading1-NoNumbering">
    <w:name w:val="Heading 1 - No Numbering"/>
    <w:basedOn w:val="Heading1"/>
    <w:next w:val="BodyText"/>
    <w:qFormat/>
    <w:rsid w:val="009942AB"/>
    <w:pPr>
      <w:numPr>
        <w:numId w:val="0"/>
      </w:numPr>
    </w:pPr>
  </w:style>
  <w:style w:type="numbering" w:customStyle="1" w:styleId="RequirementLevel2">
    <w:name w:val="Requirement Level 2"/>
    <w:basedOn w:val="NoList"/>
    <w:locked/>
    <w:rsid w:val="00695A5F"/>
    <w:pPr>
      <w:numPr>
        <w:numId w:val="1"/>
      </w:numPr>
    </w:pPr>
  </w:style>
  <w:style w:type="paragraph" w:customStyle="1" w:styleId="TableTitle">
    <w:name w:val="Table Title"/>
    <w:basedOn w:val="TableText"/>
    <w:qFormat/>
    <w:locked/>
    <w:rsid w:val="00B26D52"/>
    <w:rPr>
      <w:rFonts w:cs="Arial"/>
      <w:b/>
      <w:sz w:val="18"/>
    </w:rPr>
  </w:style>
  <w:style w:type="character" w:customStyle="1" w:styleId="Heading2Char">
    <w:name w:val="Heading 2 Char"/>
    <w:link w:val="Heading2"/>
    <w:rsid w:val="00D34116"/>
    <w:rPr>
      <w:rFonts w:ascii="Arial" w:hAnsi="Arial" w:cs="Arial"/>
      <w:noProof/>
      <w:color w:val="0070C0"/>
      <w:kern w:val="40"/>
      <w:sz w:val="24"/>
      <w:szCs w:val="28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39"/>
    <w:locked/>
    <w:rsid w:val="0099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5778A1"/>
    <w:rPr>
      <w:rFonts w:ascii="Arial Bold" w:hAnsi="Arial Bold"/>
      <w:b/>
      <w:color w:val="0070C0"/>
      <w:sz w:val="22"/>
    </w:rPr>
  </w:style>
  <w:style w:type="character" w:customStyle="1" w:styleId="CaptionChar">
    <w:name w:val="Caption Char"/>
    <w:link w:val="Caption"/>
    <w:rsid w:val="00E82C17"/>
    <w:rPr>
      <w:rFonts w:ascii="Arial" w:hAnsi="Arial"/>
      <w:b/>
      <w:color w:val="002060"/>
      <w:sz w:val="18"/>
    </w:rPr>
  </w:style>
  <w:style w:type="paragraph" w:customStyle="1" w:styleId="VolumeHeading">
    <w:name w:val="Volume Heading"/>
    <w:basedOn w:val="Normal"/>
    <w:link w:val="VolumeHeadingChar"/>
    <w:qFormat/>
    <w:rsid w:val="0071728B"/>
    <w:pPr>
      <w:spacing w:after="240" w:line="264" w:lineRule="auto"/>
    </w:pPr>
    <w:rPr>
      <w:rFonts w:ascii="Arial Bold" w:hAnsi="Arial Bold"/>
      <w:b/>
      <w:color w:val="0070C0"/>
    </w:rPr>
  </w:style>
  <w:style w:type="character" w:customStyle="1" w:styleId="VolumeHeadingChar">
    <w:name w:val="Volume Heading Char"/>
    <w:link w:val="VolumeHeading"/>
    <w:rsid w:val="0071728B"/>
    <w:rPr>
      <w:rFonts w:ascii="Arial Bold" w:hAnsi="Arial Bold"/>
      <w:b/>
      <w:color w:val="0070C0"/>
      <w:sz w:val="24"/>
      <w:szCs w:val="24"/>
    </w:rPr>
  </w:style>
  <w:style w:type="numbering" w:customStyle="1" w:styleId="TableBullet">
    <w:name w:val="Table Bullet"/>
    <w:basedOn w:val="NoList"/>
    <w:locked/>
    <w:rsid w:val="00801F65"/>
    <w:pPr>
      <w:numPr>
        <w:numId w:val="4"/>
      </w:numPr>
    </w:pPr>
  </w:style>
  <w:style w:type="paragraph" w:customStyle="1" w:styleId="TextBoxText">
    <w:name w:val="Text Box Text"/>
    <w:basedOn w:val="Normal"/>
    <w:qFormat/>
    <w:rsid w:val="004855DD"/>
    <w:pPr>
      <w:spacing w:after="120"/>
    </w:pPr>
    <w:rPr>
      <w:rFonts w:ascii="Candara" w:hAnsi="Candara"/>
      <w:sz w:val="20"/>
      <w:szCs w:val="20"/>
    </w:rPr>
  </w:style>
  <w:style w:type="paragraph" w:customStyle="1" w:styleId="TextBoxTitle">
    <w:name w:val="Text Box Title"/>
    <w:basedOn w:val="Normal"/>
    <w:qFormat/>
    <w:rsid w:val="00E82C17"/>
    <w:pPr>
      <w:pBdr>
        <w:bottom w:val="single" w:sz="4" w:space="1" w:color="808080"/>
      </w:pBdr>
      <w:spacing w:after="120"/>
      <w:jc w:val="center"/>
    </w:pPr>
    <w:rPr>
      <w:rFonts w:ascii="Candara" w:hAnsi="Candara"/>
      <w:b/>
      <w:color w:val="0070C0"/>
      <w:sz w:val="20"/>
      <w:szCs w:val="20"/>
    </w:rPr>
  </w:style>
  <w:style w:type="paragraph" w:customStyle="1" w:styleId="CaptionDescription">
    <w:name w:val="Caption Description"/>
    <w:basedOn w:val="Caption"/>
    <w:link w:val="CaptionDescriptionChar"/>
    <w:qFormat/>
    <w:rsid w:val="005A5DE0"/>
    <w:pPr>
      <w:spacing w:before="0" w:after="120"/>
    </w:pPr>
    <w:rPr>
      <w:b w:val="0"/>
      <w:color w:val="0070C0"/>
    </w:rPr>
  </w:style>
  <w:style w:type="paragraph" w:customStyle="1" w:styleId="TextBoxBullet">
    <w:name w:val="Text Box Bullet"/>
    <w:basedOn w:val="TextBoxText"/>
    <w:next w:val="TextBoxText"/>
    <w:rsid w:val="00DC7743"/>
    <w:pPr>
      <w:numPr>
        <w:numId w:val="3"/>
      </w:numPr>
      <w:tabs>
        <w:tab w:val="left" w:pos="180"/>
      </w:tabs>
      <w:spacing w:after="40"/>
      <w:ind w:left="180" w:hanging="180"/>
    </w:pPr>
    <w:rPr>
      <w:szCs w:val="24"/>
    </w:rPr>
  </w:style>
  <w:style w:type="paragraph" w:customStyle="1" w:styleId="Bullet1">
    <w:name w:val="Bullet 1"/>
    <w:basedOn w:val="Normal"/>
    <w:link w:val="Bullet1Char"/>
    <w:qFormat/>
    <w:rsid w:val="00ED2D30"/>
    <w:pPr>
      <w:numPr>
        <w:numId w:val="6"/>
      </w:numPr>
      <w:spacing w:after="240"/>
      <w:contextualSpacing/>
    </w:pPr>
    <w:rPr>
      <w:rFonts w:ascii="Arial Narrow" w:hAnsi="Arial Narrow"/>
    </w:rPr>
  </w:style>
  <w:style w:type="paragraph" w:customStyle="1" w:styleId="Bullet3">
    <w:name w:val="Bullet 3"/>
    <w:basedOn w:val="Bullet1"/>
    <w:rsid w:val="005A5DE0"/>
    <w:pPr>
      <w:numPr>
        <w:numId w:val="2"/>
      </w:numPr>
      <w:autoSpaceDE w:val="0"/>
      <w:autoSpaceDN w:val="0"/>
      <w:spacing w:after="120"/>
      <w:contextualSpacing w:val="0"/>
    </w:pPr>
    <w:rPr>
      <w:rFonts w:cs="Arial"/>
      <w:snapToGrid w:val="0"/>
    </w:rPr>
  </w:style>
  <w:style w:type="character" w:customStyle="1" w:styleId="BodyTextChar">
    <w:name w:val="Body Text Char"/>
    <w:link w:val="BodyText"/>
    <w:uiPriority w:val="1"/>
    <w:rsid w:val="00ED2D30"/>
    <w:rPr>
      <w:rFonts w:ascii="Arial Narrow" w:hAnsi="Arial Narrow"/>
      <w:sz w:val="24"/>
    </w:rPr>
  </w:style>
  <w:style w:type="paragraph" w:customStyle="1" w:styleId="TableText">
    <w:name w:val="Table Text"/>
    <w:basedOn w:val="Normal"/>
    <w:link w:val="TableTextChar"/>
    <w:qFormat/>
    <w:rsid w:val="00663D02"/>
    <w:pPr>
      <w:spacing w:before="40" w:after="40"/>
    </w:pPr>
    <w:rPr>
      <w:rFonts w:ascii="Arial Narrow" w:hAnsi="Arial Narrow"/>
      <w:sz w:val="20"/>
      <w:szCs w:val="20"/>
    </w:rPr>
  </w:style>
  <w:style w:type="character" w:customStyle="1" w:styleId="Bullet1Char">
    <w:name w:val="Bullet 1 Char"/>
    <w:link w:val="Bullet1"/>
    <w:rsid w:val="00ED2D30"/>
    <w:rPr>
      <w:rFonts w:ascii="Arial Narrow" w:hAnsi="Arial Narrow"/>
      <w:sz w:val="24"/>
      <w:szCs w:val="24"/>
    </w:rPr>
  </w:style>
  <w:style w:type="paragraph" w:customStyle="1" w:styleId="Bullet2">
    <w:name w:val="Bullet 2"/>
    <w:basedOn w:val="Normal"/>
    <w:link w:val="Bullet2Char"/>
    <w:qFormat/>
    <w:rsid w:val="006C15AE"/>
    <w:pPr>
      <w:numPr>
        <w:numId w:val="7"/>
      </w:numPr>
      <w:spacing w:after="40"/>
      <w:contextualSpacing/>
    </w:pPr>
  </w:style>
  <w:style w:type="paragraph" w:styleId="EndnoteText">
    <w:name w:val="endnote text"/>
    <w:basedOn w:val="Normal"/>
    <w:link w:val="EndnoteTextChar"/>
    <w:locked/>
    <w:rsid w:val="00514F56"/>
    <w:rPr>
      <w:sz w:val="20"/>
      <w:szCs w:val="20"/>
    </w:rPr>
  </w:style>
  <w:style w:type="paragraph" w:styleId="BodyTextIndent">
    <w:name w:val="Body Text Indent"/>
    <w:basedOn w:val="BodyText"/>
    <w:link w:val="BodyTextIndentChar"/>
    <w:rsid w:val="00B0071C"/>
    <w:pPr>
      <w:ind w:left="720"/>
    </w:pPr>
  </w:style>
  <w:style w:type="character" w:customStyle="1" w:styleId="Bullet2Char">
    <w:name w:val="Bullet 2 Char"/>
    <w:link w:val="Bullet2"/>
    <w:rsid w:val="006C15AE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514F56"/>
  </w:style>
  <w:style w:type="character" w:customStyle="1" w:styleId="TableTextChar">
    <w:name w:val="Table Text Char"/>
    <w:link w:val="TableText"/>
    <w:rsid w:val="00663D02"/>
    <w:rPr>
      <w:rFonts w:ascii="Arial Narrow" w:hAnsi="Arial Narrow"/>
    </w:rPr>
  </w:style>
  <w:style w:type="table" w:customStyle="1" w:styleId="TemplateTableDefault">
    <w:name w:val="Template Table Default"/>
    <w:basedOn w:val="TableNormal"/>
    <w:uiPriority w:val="60"/>
    <w:locked/>
    <w:rsid w:val="00986518"/>
    <w:pPr>
      <w:spacing w:after="120"/>
    </w:pPr>
    <w:rPr>
      <w:rFonts w:ascii="Arial Narrow" w:hAnsi="Arial Narrow"/>
      <w:color w:val="00000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spacing w:before="0" w:after="0" w:line="240" w:lineRule="auto"/>
        <w:jc w:val="center"/>
      </w:pPr>
      <w:rPr>
        <w:rFonts w:ascii="Candara" w:hAnsi="Candara"/>
        <w:b/>
        <w:bCs/>
        <w:sz w:val="18"/>
      </w:rPr>
      <w:tblPr/>
      <w:trPr>
        <w:cantSplit w:val="0"/>
        <w:tblHeader/>
      </w:trPr>
      <w:tcPr>
        <w:shd w:val="clear" w:color="auto" w:fill="C6D9F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2Horz">
      <w:tblPr/>
      <w:tcPr>
        <w:shd w:val="clear" w:color="auto" w:fill="D9D9D9"/>
      </w:tcPr>
    </w:tblStylePr>
  </w:style>
  <w:style w:type="character" w:styleId="PlaceholderText">
    <w:name w:val="Placeholder Text"/>
    <w:uiPriority w:val="99"/>
    <w:semiHidden/>
    <w:locked/>
    <w:rsid w:val="00DC7743"/>
    <w:rPr>
      <w:color w:val="808080"/>
    </w:rPr>
  </w:style>
  <w:style w:type="character" w:styleId="EndnoteReference">
    <w:name w:val="endnote reference"/>
    <w:locked/>
    <w:rsid w:val="00514F56"/>
    <w:rPr>
      <w:vertAlign w:val="superscript"/>
    </w:rPr>
  </w:style>
  <w:style w:type="paragraph" w:customStyle="1" w:styleId="Bullet4">
    <w:name w:val="Bullet 4"/>
    <w:basedOn w:val="Bullet1"/>
    <w:qFormat/>
    <w:rsid w:val="005A5DE0"/>
    <w:pPr>
      <w:numPr>
        <w:numId w:val="8"/>
      </w:numPr>
      <w:contextualSpacing w:val="0"/>
    </w:pPr>
    <w:rPr>
      <w:noProof/>
    </w:rPr>
  </w:style>
  <w:style w:type="character" w:customStyle="1" w:styleId="BodyTextIndentChar">
    <w:name w:val="Body Text Indent Char"/>
    <w:link w:val="BodyTextIndent"/>
    <w:rsid w:val="00B0071C"/>
    <w:rPr>
      <w:sz w:val="24"/>
    </w:rPr>
  </w:style>
  <w:style w:type="table" w:styleId="LightShading">
    <w:name w:val="Light Shading"/>
    <w:basedOn w:val="TableNormal"/>
    <w:uiPriority w:val="60"/>
    <w:locked/>
    <w:rsid w:val="00BE2F7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003BE"/>
    <w:pPr>
      <w:numPr>
        <w:numId w:val="0"/>
      </w:numPr>
      <w:adjustRightInd/>
      <w:snapToGrid/>
      <w:outlineLvl w:val="9"/>
    </w:pPr>
    <w:rPr>
      <w:rFonts w:cs="Times New Roman"/>
      <w:bCs/>
      <w:color w:val="auto"/>
      <w:kern w:val="32"/>
      <w:szCs w:val="32"/>
    </w:rPr>
  </w:style>
  <w:style w:type="paragraph" w:customStyle="1" w:styleId="TableMetadata">
    <w:name w:val="Table Metadata"/>
    <w:basedOn w:val="TableText"/>
    <w:qFormat/>
    <w:locked/>
    <w:rsid w:val="00FA401E"/>
    <w:rPr>
      <w:i/>
      <w:color w:val="7F7F7F"/>
      <w:sz w:val="18"/>
    </w:rPr>
  </w:style>
  <w:style w:type="character" w:customStyle="1" w:styleId="Heading1Char">
    <w:name w:val="Heading 1 Char"/>
    <w:link w:val="Heading1"/>
    <w:uiPriority w:val="9"/>
    <w:rsid w:val="00AD7679"/>
    <w:rPr>
      <w:rFonts w:ascii="Franklin Gothic Demi Cond" w:hAnsi="Franklin Gothic Demi Cond" w:cs="Arial"/>
      <w:color w:val="002060"/>
      <w:kern w:val="40"/>
      <w:sz w:val="28"/>
      <w:szCs w:val="28"/>
      <w:shd w:val="clear" w:color="auto" w:fill="D9D9D9" w:themeFill="background1" w:themeFillShade="D9"/>
    </w:rPr>
  </w:style>
  <w:style w:type="table" w:styleId="MediumShading2-Accent1">
    <w:name w:val="Medium Shading 2 Accent 1"/>
    <w:basedOn w:val="TableNormal"/>
    <w:uiPriority w:val="64"/>
    <w:locked/>
    <w:rsid w:val="00BC69C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BC69C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locked/>
    <w:rsid w:val="00BC69C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SectionThesis">
    <w:name w:val="Section Thesis"/>
    <w:basedOn w:val="TextBoxText"/>
    <w:next w:val="BodyText"/>
    <w:qFormat/>
    <w:rsid w:val="002A56BA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D9D9D9"/>
      <w:jc w:val="center"/>
    </w:pPr>
    <w:rPr>
      <w:noProof/>
      <w:color w:val="1F497D"/>
    </w:rPr>
  </w:style>
  <w:style w:type="paragraph" w:customStyle="1" w:styleId="AppendixHeading">
    <w:name w:val="Appendix Heading"/>
    <w:basedOn w:val="VolumeHeading"/>
    <w:next w:val="BodyText"/>
    <w:qFormat/>
    <w:rsid w:val="00A370AD"/>
    <w:pPr>
      <w:pageBreakBefore/>
      <w:numPr>
        <w:numId w:val="9"/>
      </w:numPr>
      <w:spacing w:line="240" w:lineRule="auto"/>
      <w:outlineLvl w:val="0"/>
    </w:pPr>
    <w:rPr>
      <w:caps/>
      <w:spacing w:val="-20"/>
    </w:rPr>
  </w:style>
  <w:style w:type="paragraph" w:customStyle="1" w:styleId="AppendixHeading1">
    <w:name w:val="Appendix Heading 1"/>
    <w:basedOn w:val="Heading1"/>
    <w:next w:val="BodyText"/>
    <w:qFormat/>
    <w:rsid w:val="000A60E7"/>
    <w:pPr>
      <w:numPr>
        <w:ilvl w:val="1"/>
        <w:numId w:val="9"/>
      </w:numPr>
      <w:tabs>
        <w:tab w:val="left" w:pos="1080"/>
      </w:tabs>
      <w:outlineLvl w:val="1"/>
    </w:pPr>
  </w:style>
  <w:style w:type="paragraph" w:customStyle="1" w:styleId="AppendixHeading2">
    <w:name w:val="Appendix Heading 2"/>
    <w:basedOn w:val="AppendixHeading1"/>
    <w:next w:val="BodyText"/>
    <w:qFormat/>
    <w:rsid w:val="005907D9"/>
    <w:pPr>
      <w:numPr>
        <w:ilvl w:val="2"/>
      </w:numPr>
      <w:outlineLvl w:val="2"/>
    </w:pPr>
    <w:rPr>
      <w:color w:val="0070C0"/>
    </w:rPr>
  </w:style>
  <w:style w:type="paragraph" w:customStyle="1" w:styleId="AppendixHeading3">
    <w:name w:val="Appendix Heading 3"/>
    <w:basedOn w:val="AppendixHeading2"/>
    <w:next w:val="BodyText"/>
    <w:qFormat/>
    <w:rsid w:val="003611D5"/>
    <w:pPr>
      <w:numPr>
        <w:ilvl w:val="3"/>
      </w:numPr>
    </w:pPr>
    <w:rPr>
      <w:color w:val="002060"/>
    </w:rPr>
  </w:style>
  <w:style w:type="paragraph" w:customStyle="1" w:styleId="AppendixHeading4">
    <w:name w:val="Appendix Heading 4"/>
    <w:basedOn w:val="AppendixHeading3"/>
    <w:next w:val="BodyText"/>
    <w:qFormat/>
    <w:rsid w:val="003611D5"/>
    <w:pPr>
      <w:numPr>
        <w:ilvl w:val="4"/>
      </w:numPr>
      <w:tabs>
        <w:tab w:val="clear" w:pos="1080"/>
        <w:tab w:val="left" w:pos="1440"/>
      </w:tabs>
      <w:outlineLvl w:val="3"/>
    </w:pPr>
    <w:rPr>
      <w:noProof/>
      <w:color w:val="4F81BD"/>
    </w:rPr>
  </w:style>
  <w:style w:type="table" w:customStyle="1" w:styleId="TemplateTable2">
    <w:name w:val="Template Table 2"/>
    <w:basedOn w:val="TableNormal"/>
    <w:uiPriority w:val="99"/>
    <w:rsid w:val="00986518"/>
    <w:rPr>
      <w:rFonts w:ascii="Arial Narrow" w:hAnsi="Arial Narrow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cantSplit/>
    </w:trPr>
    <w:tcPr>
      <w:vAlign w:val="center"/>
    </w:tcPr>
    <w:tblStylePr w:type="firstRow">
      <w:pPr>
        <w:wordWrap/>
        <w:jc w:val="center"/>
      </w:pPr>
      <w:rPr>
        <w:b/>
        <w:color w:val="auto"/>
      </w:rPr>
      <w:tblPr/>
      <w:trPr>
        <w:cantSplit w:val="0"/>
        <w:tblHeader/>
      </w:trPr>
      <w:tcPr>
        <w:shd w:val="clear" w:color="auto" w:fill="C6D9F1"/>
      </w:tcPr>
    </w:tblStylePr>
    <w:tblStylePr w:type="lastRow">
      <w:rPr>
        <w:b/>
      </w:rPr>
    </w:tblStylePr>
    <w:tblStylePr w:type="firstCol">
      <w:rPr>
        <w:b/>
      </w:rPr>
    </w:tblStylePr>
  </w:style>
  <w:style w:type="table" w:styleId="Table3Deffects1">
    <w:name w:val="Table 3D effects 1"/>
    <w:basedOn w:val="TableNormal"/>
    <w:locked/>
    <w:rsid w:val="009522E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locked/>
    <w:rsid w:val="009522E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verPageClientName">
    <w:name w:val="Cover Page Client Name"/>
    <w:basedOn w:val="Normal"/>
    <w:qFormat/>
    <w:rsid w:val="00E8502E"/>
    <w:pPr>
      <w:widowControl w:val="0"/>
      <w:autoSpaceDE w:val="0"/>
      <w:autoSpaceDN w:val="0"/>
      <w:adjustRightInd w:val="0"/>
      <w:spacing w:after="1170" w:line="288" w:lineRule="auto"/>
      <w:textAlignment w:val="center"/>
    </w:pPr>
    <w:rPr>
      <w:rFonts w:ascii="Roboto-Bold" w:eastAsia="MS Mincho" w:hAnsi="Roboto-Bold" w:cs="Roboto-Bold"/>
      <w:b/>
      <w:bCs/>
      <w:color w:val="C06A28"/>
      <w:spacing w:val="26"/>
      <w:sz w:val="28"/>
      <w:szCs w:val="26"/>
    </w:rPr>
  </w:style>
  <w:style w:type="paragraph" w:customStyle="1" w:styleId="CoverPageSubheading">
    <w:name w:val="Cover Page Subheading"/>
    <w:basedOn w:val="Normal"/>
    <w:qFormat/>
    <w:rsid w:val="00E8502E"/>
    <w:pPr>
      <w:widowControl w:val="0"/>
      <w:autoSpaceDE w:val="0"/>
      <w:autoSpaceDN w:val="0"/>
      <w:adjustRightInd w:val="0"/>
      <w:spacing w:after="630" w:line="288" w:lineRule="auto"/>
      <w:textAlignment w:val="center"/>
    </w:pPr>
    <w:rPr>
      <w:rFonts w:ascii="Roboto-Bold" w:eastAsia="MS Mincho" w:hAnsi="Roboto-Bold" w:cs="Roboto-Bold"/>
      <w:b/>
      <w:bCs/>
      <w:color w:val="023F67"/>
      <w:sz w:val="32"/>
      <w:szCs w:val="32"/>
    </w:rPr>
  </w:style>
  <w:style w:type="paragraph" w:customStyle="1" w:styleId="CoverPageNormalText">
    <w:name w:val="Cover Page Normal Text"/>
    <w:basedOn w:val="Normal"/>
    <w:qFormat/>
    <w:rsid w:val="00B24906"/>
    <w:pPr>
      <w:widowControl w:val="0"/>
      <w:autoSpaceDE w:val="0"/>
      <w:autoSpaceDN w:val="0"/>
      <w:adjustRightInd w:val="0"/>
      <w:spacing w:after="90" w:line="288" w:lineRule="auto"/>
      <w:ind w:left="-360"/>
      <w:textAlignment w:val="center"/>
    </w:pPr>
    <w:rPr>
      <w:rFonts w:ascii="Roboto-Bold" w:eastAsia="MS Mincho" w:hAnsi="Roboto-Bold" w:cs="Roboto-Bold"/>
      <w:b/>
      <w:bCs/>
      <w:color w:val="023F67"/>
    </w:rPr>
  </w:style>
  <w:style w:type="character" w:customStyle="1" w:styleId="In-LineParagraphHeading">
    <w:name w:val="In-Line Paragraph Heading"/>
    <w:uiPriority w:val="1"/>
    <w:qFormat/>
    <w:rsid w:val="004855DD"/>
    <w:rPr>
      <w:rFonts w:ascii="Franklin Gothic Demi Cond" w:hAnsi="Franklin Gothic Demi Cond"/>
      <w:color w:val="0070C0"/>
      <w:sz w:val="24"/>
    </w:rPr>
  </w:style>
  <w:style w:type="paragraph" w:customStyle="1" w:styleId="ParagraphHeading2">
    <w:name w:val="Paragraph Heading 2"/>
    <w:basedOn w:val="Normal"/>
    <w:next w:val="BodyText"/>
    <w:qFormat/>
    <w:rsid w:val="00E82C17"/>
    <w:rPr>
      <w:rFonts w:ascii="Arial Bold" w:hAnsi="Arial Bold"/>
      <w:b/>
      <w:noProof/>
      <w:snapToGrid w:val="0"/>
      <w:color w:val="0070C0"/>
      <w:spacing w:val="-10"/>
      <w:szCs w:val="22"/>
    </w:rPr>
  </w:style>
  <w:style w:type="table" w:styleId="PlainTable2">
    <w:name w:val="Plain Table 2"/>
    <w:basedOn w:val="TableNormal"/>
    <w:uiPriority w:val="42"/>
    <w:rsid w:val="0076045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emplateTable3">
    <w:name w:val="Template Table 3"/>
    <w:basedOn w:val="TableNormal"/>
    <w:uiPriority w:val="99"/>
    <w:rsid w:val="0076045F"/>
    <w:tblPr>
      <w:tblBorders>
        <w:insideH w:val="single" w:sz="4" w:space="0" w:color="808080"/>
      </w:tblBorders>
    </w:tblPr>
    <w:tblStylePr w:type="firstRow">
      <w:tblPr/>
      <w:tcPr>
        <w:shd w:val="clear" w:color="auto" w:fill="DBE5F1"/>
      </w:tcPr>
    </w:tblStylePr>
  </w:style>
  <w:style w:type="character" w:styleId="Strong">
    <w:name w:val="Strong"/>
    <w:basedOn w:val="DefaultParagraphFont"/>
    <w:uiPriority w:val="22"/>
    <w:qFormat/>
    <w:locked/>
    <w:rsid w:val="00165A31"/>
    <w:rPr>
      <w:b/>
      <w:bCs/>
    </w:rPr>
  </w:style>
  <w:style w:type="character" w:customStyle="1" w:styleId="CaptionDescriptionChar">
    <w:name w:val="Caption Description Char"/>
    <w:basedOn w:val="CaptionChar"/>
    <w:link w:val="CaptionDescription"/>
    <w:locked/>
    <w:rsid w:val="00165A31"/>
    <w:rPr>
      <w:rFonts w:ascii="Arial" w:hAnsi="Arial"/>
      <w:b w:val="0"/>
      <w:color w:val="0070C0"/>
      <w:sz w:val="18"/>
    </w:rPr>
  </w:style>
  <w:style w:type="paragraph" w:customStyle="1" w:styleId="CoverTitle">
    <w:name w:val="Cover Title"/>
    <w:basedOn w:val="Normal"/>
    <w:qFormat/>
    <w:rsid w:val="00B24906"/>
    <w:pPr>
      <w:widowControl w:val="0"/>
      <w:autoSpaceDE w:val="0"/>
      <w:autoSpaceDN w:val="0"/>
      <w:adjustRightInd w:val="0"/>
      <w:spacing w:after="80" w:line="288" w:lineRule="auto"/>
      <w:ind w:left="-360"/>
      <w:textAlignment w:val="center"/>
    </w:pPr>
    <w:rPr>
      <w:rFonts w:ascii="Arial" w:hAnsi="Arial" w:cs="Arial"/>
      <w:b/>
      <w:bCs/>
      <w:color w:val="023F67"/>
      <w:spacing w:val="-10"/>
      <w:sz w:val="36"/>
      <w:szCs w:val="48"/>
    </w:rPr>
  </w:style>
  <w:style w:type="paragraph" w:customStyle="1" w:styleId="CoverClient">
    <w:name w:val="Cover Client"/>
    <w:basedOn w:val="Normal"/>
    <w:qFormat/>
    <w:rsid w:val="00B24906"/>
    <w:pPr>
      <w:widowControl w:val="0"/>
      <w:autoSpaceDE w:val="0"/>
      <w:autoSpaceDN w:val="0"/>
      <w:adjustRightInd w:val="0"/>
      <w:spacing w:after="300" w:line="288" w:lineRule="auto"/>
      <w:ind w:left="-360"/>
      <w:textAlignment w:val="center"/>
    </w:pPr>
    <w:rPr>
      <w:rFonts w:ascii="Arial" w:hAnsi="Arial" w:cs="Arial"/>
      <w:b/>
      <w:bCs/>
      <w:color w:val="EDA820"/>
      <w:spacing w:val="26"/>
      <w:sz w:val="26"/>
      <w:szCs w:val="26"/>
    </w:rPr>
  </w:style>
  <w:style w:type="paragraph" w:customStyle="1" w:styleId="CoverSolicitation">
    <w:name w:val="Cover Solicitation"/>
    <w:basedOn w:val="Normal"/>
    <w:qFormat/>
    <w:rsid w:val="00B24906"/>
    <w:pPr>
      <w:widowControl w:val="0"/>
      <w:autoSpaceDE w:val="0"/>
      <w:autoSpaceDN w:val="0"/>
      <w:adjustRightInd w:val="0"/>
      <w:spacing w:after="480" w:line="288" w:lineRule="auto"/>
      <w:ind w:left="-360"/>
      <w:textAlignment w:val="center"/>
    </w:pPr>
    <w:rPr>
      <w:rFonts w:ascii="Arial" w:hAnsi="Arial" w:cs="Arial"/>
      <w:b/>
      <w:bCs/>
      <w:color w:val="023F67"/>
      <w:sz w:val="26"/>
      <w:szCs w:val="26"/>
    </w:rPr>
  </w:style>
  <w:style w:type="paragraph" w:customStyle="1" w:styleId="CoverDocumentType">
    <w:name w:val="Cover Document Type"/>
    <w:basedOn w:val="Normal"/>
    <w:qFormat/>
    <w:rsid w:val="00B24906"/>
    <w:pPr>
      <w:widowControl w:val="0"/>
      <w:autoSpaceDE w:val="0"/>
      <w:autoSpaceDN w:val="0"/>
      <w:adjustRightInd w:val="0"/>
      <w:spacing w:after="480" w:line="288" w:lineRule="auto"/>
      <w:ind w:left="-360"/>
      <w:textAlignment w:val="center"/>
    </w:pPr>
    <w:rPr>
      <w:rFonts w:ascii="Arial" w:hAnsi="Arial" w:cs="Arial"/>
      <w:b/>
      <w:bCs/>
      <w:color w:val="EDA820"/>
      <w:sz w:val="30"/>
      <w:szCs w:val="30"/>
    </w:rPr>
  </w:style>
  <w:style w:type="paragraph" w:customStyle="1" w:styleId="Cover-REIAddress">
    <w:name w:val="Cover - REI Address"/>
    <w:basedOn w:val="Normal"/>
    <w:qFormat/>
    <w:rsid w:val="00B24906"/>
    <w:pPr>
      <w:widowControl w:val="0"/>
      <w:autoSpaceDE w:val="0"/>
      <w:autoSpaceDN w:val="0"/>
      <w:adjustRightInd w:val="0"/>
      <w:spacing w:after="100" w:line="288" w:lineRule="auto"/>
      <w:ind w:left="-360"/>
      <w:textAlignment w:val="center"/>
    </w:pPr>
    <w:rPr>
      <w:rFonts w:ascii="Roboto-Regular" w:hAnsi="Roboto-Regular" w:cs="Roboto-Regular"/>
      <w:b/>
      <w:color w:val="EDA820"/>
      <w:sz w:val="20"/>
      <w:szCs w:val="20"/>
    </w:rPr>
  </w:style>
  <w:style w:type="paragraph" w:customStyle="1" w:styleId="Default">
    <w:name w:val="Default"/>
    <w:rsid w:val="000E19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Normal1">
    <w:name w:val="Normal1"/>
    <w:rsid w:val="000120E9"/>
    <w:pPr>
      <w:spacing w:line="276" w:lineRule="auto"/>
    </w:pPr>
    <w:rPr>
      <w:rFonts w:ascii="Arial" w:eastAsia="Arial" w:hAnsi="Arial" w:cs="Arial"/>
      <w:color w:val="000000"/>
      <w:sz w:val="22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E9"/>
    <w:rPr>
      <w:rFonts w:ascii="Tahoma" w:eastAsia="Arial" w:hAnsi="Tahoma" w:cs="Tahoma"/>
      <w:color w:val="000000"/>
      <w:sz w:val="16"/>
      <w:szCs w:val="16"/>
      <w:lang w:val="en-CA"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E9"/>
    <w:rPr>
      <w:rFonts w:ascii="Tahoma" w:eastAsia="Arial" w:hAnsi="Tahoma" w:cs="Tahoma"/>
      <w:color w:val="000000"/>
      <w:sz w:val="16"/>
      <w:szCs w:val="16"/>
      <w:lang w:val="en-CA" w:eastAsia="en-CA"/>
    </w:rPr>
  </w:style>
  <w:style w:type="paragraph" w:customStyle="1" w:styleId="TitlePage-MainTitle">
    <w:name w:val="Title Page - Main Title"/>
    <w:basedOn w:val="Normal"/>
    <w:qFormat/>
    <w:rsid w:val="00C45EB0"/>
    <w:pPr>
      <w:widowControl w:val="0"/>
      <w:autoSpaceDE w:val="0"/>
      <w:autoSpaceDN w:val="0"/>
      <w:adjustRightInd w:val="0"/>
      <w:spacing w:after="80" w:line="288" w:lineRule="auto"/>
      <w:ind w:left="-720"/>
      <w:textAlignment w:val="center"/>
    </w:pPr>
    <w:rPr>
      <w:rFonts w:ascii="Arial" w:hAnsi="Arial" w:cs="Arial"/>
      <w:b/>
      <w:bCs/>
      <w:color w:val="023F67"/>
      <w:spacing w:val="-10"/>
      <w:sz w:val="44"/>
      <w:szCs w:val="44"/>
    </w:rPr>
  </w:style>
  <w:style w:type="paragraph" w:customStyle="1" w:styleId="TitlePage-MinorTitle">
    <w:name w:val="Title Page - Minor Title"/>
    <w:basedOn w:val="Normal"/>
    <w:qFormat/>
    <w:rsid w:val="00C45EB0"/>
    <w:pPr>
      <w:widowControl w:val="0"/>
      <w:autoSpaceDE w:val="0"/>
      <w:autoSpaceDN w:val="0"/>
      <w:adjustRightInd w:val="0"/>
      <w:spacing w:after="300" w:line="288" w:lineRule="auto"/>
      <w:ind w:left="-720"/>
      <w:textAlignment w:val="center"/>
    </w:pPr>
    <w:rPr>
      <w:rFonts w:ascii="Arial" w:hAnsi="Arial" w:cs="Arial"/>
      <w:b/>
      <w:bCs/>
      <w:color w:val="EDA820"/>
      <w:spacing w:val="26"/>
      <w:sz w:val="26"/>
      <w:szCs w:val="26"/>
    </w:rPr>
  </w:style>
  <w:style w:type="paragraph" w:customStyle="1" w:styleId="ProposalQuote">
    <w:name w:val="Proposal Quote"/>
    <w:basedOn w:val="BodyText"/>
    <w:next w:val="Normal"/>
    <w:qFormat/>
    <w:rsid w:val="004906FA"/>
    <w:pPr>
      <w:spacing w:before="240" w:after="240"/>
    </w:pPr>
    <w:rPr>
      <w:i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E65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590E"/>
    <w:rPr>
      <w:rFonts w:ascii="Arial" w:hAnsi="Arial"/>
      <w:b/>
      <w:bCs/>
    </w:rPr>
  </w:style>
  <w:style w:type="paragraph" w:styleId="ListParagraph">
    <w:name w:val="List Paragraph"/>
    <w:aliases w:val="Bullets,List - Dash,????1,Bullet Level 2,Use Case List Paragraph,lp1,List Paragraph1,Closed Bullet,Normal-Bullet,TOC style,Bullet Style,Proposal Bullet List,Bullet OSM,List Paragraph Folder,Bullet List,FooterText,List Paragraph11,numbered"/>
    <w:basedOn w:val="Normal"/>
    <w:link w:val="ListParagraphChar"/>
    <w:uiPriority w:val="34"/>
    <w:qFormat/>
    <w:locked/>
    <w:rsid w:val="00805F4B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Bullets Char,List - Dash Char,????1 Char,Bullet Level 2 Char,Use Case List Paragraph Char,lp1 Char,List Paragraph1 Char,Closed Bullet Char,Normal-Bullet Char,TOC style Char,Bullet Style Char,Proposal Bullet List Char,Bullet OSM Char"/>
    <w:link w:val="ListParagraph"/>
    <w:uiPriority w:val="34"/>
    <w:qFormat/>
    <w:locked/>
    <w:rsid w:val="00805F4B"/>
    <w:rPr>
      <w:rFonts w:asciiTheme="minorHAnsi" w:hAnsiTheme="minorHAnsi"/>
      <w:sz w:val="24"/>
      <w:szCs w:val="24"/>
    </w:rPr>
  </w:style>
  <w:style w:type="paragraph" w:styleId="Revision">
    <w:name w:val="Revision"/>
    <w:hidden/>
    <w:uiPriority w:val="99"/>
    <w:semiHidden/>
    <w:rsid w:val="00EA3A77"/>
  </w:style>
  <w:style w:type="paragraph" w:styleId="NormalWeb">
    <w:name w:val="Normal (Web)"/>
    <w:basedOn w:val="Normal"/>
    <w:uiPriority w:val="99"/>
    <w:unhideWhenUsed/>
    <w:locked/>
    <w:rsid w:val="0080673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673C"/>
  </w:style>
  <w:style w:type="character" w:customStyle="1" w:styleId="cxexpandedcontent">
    <w:name w:val="cxexpandedcontent"/>
    <w:basedOn w:val="DefaultParagraphFont"/>
    <w:rsid w:val="0080673C"/>
  </w:style>
  <w:style w:type="paragraph" w:customStyle="1" w:styleId="TitlePage-SoliciationNumber">
    <w:name w:val="Title Page - Soliciation Number"/>
    <w:basedOn w:val="Normal"/>
    <w:qFormat/>
    <w:rsid w:val="00C45EB0"/>
    <w:pPr>
      <w:widowControl w:val="0"/>
      <w:autoSpaceDE w:val="0"/>
      <w:autoSpaceDN w:val="0"/>
      <w:adjustRightInd w:val="0"/>
      <w:spacing w:after="480" w:line="288" w:lineRule="auto"/>
      <w:ind w:left="-720"/>
      <w:textAlignment w:val="center"/>
    </w:pPr>
    <w:rPr>
      <w:rFonts w:ascii="Arial" w:hAnsi="Arial" w:cs="Arial"/>
      <w:b/>
      <w:bCs/>
      <w:color w:val="023F67"/>
      <w:sz w:val="26"/>
      <w:szCs w:val="26"/>
    </w:rPr>
  </w:style>
  <w:style w:type="paragraph" w:customStyle="1" w:styleId="TitlePage-VolumeName">
    <w:name w:val="Title Page - Volume Name"/>
    <w:basedOn w:val="Normal"/>
    <w:qFormat/>
    <w:rsid w:val="00C45EB0"/>
    <w:pPr>
      <w:widowControl w:val="0"/>
      <w:autoSpaceDE w:val="0"/>
      <w:autoSpaceDN w:val="0"/>
      <w:adjustRightInd w:val="0"/>
      <w:spacing w:after="480" w:line="288" w:lineRule="auto"/>
      <w:ind w:left="-720"/>
      <w:textAlignment w:val="center"/>
    </w:pPr>
    <w:rPr>
      <w:rFonts w:ascii="Arial" w:hAnsi="Arial" w:cs="Arial"/>
      <w:b/>
      <w:bCs/>
      <w:color w:val="EDA820"/>
      <w:sz w:val="30"/>
      <w:szCs w:val="30"/>
    </w:rPr>
  </w:style>
  <w:style w:type="paragraph" w:customStyle="1" w:styleId="TitlePage-SubmittedTo">
    <w:name w:val="Title Page - Submitted To"/>
    <w:basedOn w:val="Normal"/>
    <w:qFormat/>
    <w:rsid w:val="00C45EB0"/>
    <w:pPr>
      <w:widowControl w:val="0"/>
      <w:autoSpaceDE w:val="0"/>
      <w:autoSpaceDN w:val="0"/>
      <w:adjustRightInd w:val="0"/>
      <w:spacing w:after="140" w:line="288" w:lineRule="auto"/>
      <w:ind w:left="-720"/>
      <w:textAlignment w:val="center"/>
    </w:pPr>
    <w:rPr>
      <w:rFonts w:ascii="Arial" w:hAnsi="Arial" w:cs="Arial"/>
      <w:i/>
      <w:iCs/>
      <w:color w:val="023F67"/>
      <w:sz w:val="20"/>
      <w:szCs w:val="20"/>
    </w:rPr>
  </w:style>
  <w:style w:type="paragraph" w:customStyle="1" w:styleId="TitlePage-PersonName">
    <w:name w:val="Title Page - Person Name"/>
    <w:basedOn w:val="Normal"/>
    <w:qFormat/>
    <w:rsid w:val="00C45EB0"/>
    <w:pPr>
      <w:widowControl w:val="0"/>
      <w:autoSpaceDE w:val="0"/>
      <w:autoSpaceDN w:val="0"/>
      <w:adjustRightInd w:val="0"/>
      <w:spacing w:after="240" w:line="288" w:lineRule="auto"/>
      <w:ind w:left="-720"/>
      <w:textAlignment w:val="center"/>
    </w:pPr>
    <w:rPr>
      <w:rFonts w:ascii="Arial" w:hAnsi="Arial" w:cs="Arial"/>
      <w:b/>
      <w:bCs/>
      <w:color w:val="023F67"/>
      <w:sz w:val="20"/>
      <w:szCs w:val="20"/>
    </w:rPr>
  </w:style>
  <w:style w:type="paragraph" w:customStyle="1" w:styleId="TitlePage-EmailAddress">
    <w:name w:val="Title Page - Email Address"/>
    <w:basedOn w:val="TitlePage-PersonName"/>
    <w:qFormat/>
    <w:rsid w:val="00C45EB0"/>
  </w:style>
  <w:style w:type="paragraph" w:customStyle="1" w:styleId="TitlePage-Date">
    <w:name w:val="Title Page - Date"/>
    <w:basedOn w:val="Normal"/>
    <w:qFormat/>
    <w:rsid w:val="00C45EB0"/>
    <w:pPr>
      <w:widowControl w:val="0"/>
      <w:autoSpaceDE w:val="0"/>
      <w:autoSpaceDN w:val="0"/>
      <w:adjustRightInd w:val="0"/>
      <w:spacing w:after="100" w:line="288" w:lineRule="auto"/>
      <w:ind w:left="-720"/>
      <w:textAlignment w:val="center"/>
    </w:pPr>
    <w:rPr>
      <w:rFonts w:ascii="Arial" w:hAnsi="Arial" w:cs="Arial"/>
      <w:b/>
      <w:bCs/>
      <w:color w:val="023F67"/>
      <w:sz w:val="26"/>
      <w:szCs w:val="26"/>
    </w:rPr>
  </w:style>
  <w:style w:type="paragraph" w:customStyle="1" w:styleId="TitlePage-Logo">
    <w:name w:val="Title Page - Logo"/>
    <w:basedOn w:val="Normal"/>
    <w:qFormat/>
    <w:rsid w:val="00C45EB0"/>
    <w:pPr>
      <w:widowControl w:val="0"/>
      <w:autoSpaceDE w:val="0"/>
      <w:autoSpaceDN w:val="0"/>
      <w:adjustRightInd w:val="0"/>
      <w:spacing w:after="100" w:line="288" w:lineRule="auto"/>
      <w:ind w:left="-720"/>
      <w:textAlignment w:val="center"/>
    </w:pPr>
    <w:rPr>
      <w:rFonts w:ascii="Arial" w:hAnsi="Arial" w:cs="Arial"/>
      <w:b/>
      <w:bCs/>
      <w:noProof/>
      <w:color w:val="023F67"/>
      <w:sz w:val="26"/>
      <w:szCs w:val="26"/>
    </w:rPr>
  </w:style>
  <w:style w:type="paragraph" w:customStyle="1" w:styleId="TitlePage-Address">
    <w:name w:val="Title Page - Address"/>
    <w:basedOn w:val="Normal"/>
    <w:qFormat/>
    <w:rsid w:val="00C45EB0"/>
    <w:rPr>
      <w:rFonts w:ascii="Roboto-Regular" w:hAnsi="Roboto-Regular" w:cs="Roboto-Regular"/>
      <w:b/>
      <w:color w:val="EDA820"/>
      <w:sz w:val="20"/>
      <w:szCs w:val="20"/>
    </w:rPr>
  </w:style>
  <w:style w:type="paragraph" w:customStyle="1" w:styleId="BodyText-NoSpace">
    <w:name w:val="Body Text - No Space"/>
    <w:basedOn w:val="BodyText"/>
    <w:qFormat/>
    <w:rsid w:val="00D853D5"/>
    <w:pPr>
      <w:spacing w:after="0"/>
    </w:pPr>
  </w:style>
  <w:style w:type="paragraph" w:customStyle="1" w:styleId="AppendixATableText">
    <w:name w:val="Appendix A Table Text"/>
    <w:basedOn w:val="Normal"/>
    <w:qFormat/>
    <w:rsid w:val="00D853D5"/>
    <w:pPr>
      <w:jc w:val="center"/>
    </w:pPr>
    <w:rPr>
      <w:rFonts w:ascii="Arial" w:hAnsi="Arial" w:cs="Arial"/>
      <w:sz w:val="20"/>
      <w:szCs w:val="20"/>
    </w:rPr>
  </w:style>
  <w:style w:type="paragraph" w:customStyle="1" w:styleId="BlueIntro">
    <w:name w:val="Blue Intro"/>
    <w:basedOn w:val="Normal1"/>
    <w:qFormat/>
    <w:rsid w:val="002774D3"/>
    <w:pPr>
      <w:spacing w:after="240" w:line="240" w:lineRule="auto"/>
    </w:pPr>
    <w:rPr>
      <w:rFonts w:ascii="Times New Roman" w:eastAsia="Times New Roman" w:hAnsi="Times New Roman" w:cs="Times New Roman"/>
      <w:b/>
      <w:color w:val="0070C0"/>
      <w:sz w:val="24"/>
    </w:rPr>
  </w:style>
  <w:style w:type="paragraph" w:customStyle="1" w:styleId="BidResponseBullet1">
    <w:name w:val="Bid Response Bullet 1"/>
    <w:basedOn w:val="Normal"/>
    <w:rsid w:val="00CE3CC8"/>
    <w:pPr>
      <w:numPr>
        <w:numId w:val="11"/>
      </w:numPr>
      <w:spacing w:before="120" w:after="120"/>
    </w:pPr>
    <w:rPr>
      <w:rFonts w:ascii="Georgia" w:eastAsiaTheme="minorHAnsi" w:hAnsi="Georgia"/>
      <w:color w:val="0070C0"/>
      <w:sz w:val="22"/>
      <w:szCs w:val="22"/>
    </w:rPr>
  </w:style>
  <w:style w:type="paragraph" w:customStyle="1" w:styleId="Paragraph">
    <w:name w:val="Paragraph"/>
    <w:basedOn w:val="BodyText"/>
    <w:link w:val="ParagraphChar"/>
    <w:qFormat/>
    <w:rsid w:val="004F65B3"/>
    <w:pPr>
      <w:spacing w:before="200" w:after="200"/>
    </w:pPr>
    <w:rPr>
      <w:szCs w:val="24"/>
    </w:rPr>
  </w:style>
  <w:style w:type="character" w:customStyle="1" w:styleId="ParagraphChar">
    <w:name w:val="Paragraph Char"/>
    <w:basedOn w:val="BodyTextChar"/>
    <w:link w:val="Paragraph"/>
    <w:rsid w:val="004F65B3"/>
    <w:rPr>
      <w:rFonts w:ascii="Arial Narrow" w:hAnsi="Arial Narrow"/>
      <w:sz w:val="24"/>
      <w:szCs w:val="24"/>
    </w:rPr>
  </w:style>
  <w:style w:type="table" w:styleId="TableGrid5">
    <w:name w:val="Table Grid 5"/>
    <w:basedOn w:val="TableNormal"/>
    <w:semiHidden/>
    <w:locked/>
    <w:rsid w:val="002E3B4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ResumeNormal">
    <w:name w:val="Resume Normal"/>
    <w:basedOn w:val="Normal"/>
    <w:link w:val="ResumeNormalChar"/>
    <w:qFormat/>
    <w:rsid w:val="0037556B"/>
    <w:rPr>
      <w:rFonts w:ascii="Arial" w:hAnsi="Arial" w:cs="Arial"/>
      <w:sz w:val="20"/>
    </w:rPr>
  </w:style>
  <w:style w:type="character" w:customStyle="1" w:styleId="ResumeNormalChar">
    <w:name w:val="Resume Normal Char"/>
    <w:basedOn w:val="DefaultParagraphFont"/>
    <w:link w:val="ResumeNormal"/>
    <w:rsid w:val="0037556B"/>
    <w:rPr>
      <w:rFonts w:ascii="Arial" w:hAnsi="Arial" w:cs="Arial"/>
      <w:szCs w:val="24"/>
    </w:rPr>
  </w:style>
  <w:style w:type="paragraph" w:customStyle="1" w:styleId="ResumeRoleTitle">
    <w:name w:val="Resume Role Title"/>
    <w:basedOn w:val="ResumeNormal"/>
    <w:next w:val="ResumeNormal"/>
    <w:qFormat/>
    <w:rsid w:val="0037556B"/>
    <w:pPr>
      <w:keepNext/>
      <w:spacing w:before="240"/>
      <w:contextualSpacing/>
    </w:pPr>
    <w:rPr>
      <w:b/>
    </w:rPr>
  </w:style>
  <w:style w:type="character" w:customStyle="1" w:styleId="ph">
    <w:name w:val="ph"/>
    <w:basedOn w:val="DefaultParagraphFont"/>
    <w:rsid w:val="00780C5A"/>
  </w:style>
  <w:style w:type="paragraph" w:customStyle="1" w:styleId="Question">
    <w:name w:val="Question"/>
    <w:basedOn w:val="BodyText"/>
    <w:next w:val="BodyText"/>
    <w:qFormat/>
    <w:rsid w:val="004C7FB9"/>
    <w:rPr>
      <w:rFonts w:asciiTheme="minorHAnsi" w:hAnsiTheme="minorHAnsi"/>
      <w:sz w:val="22"/>
    </w:rPr>
  </w:style>
  <w:style w:type="character" w:styleId="FollowedHyperlink">
    <w:name w:val="FollowedHyperlink"/>
    <w:basedOn w:val="DefaultParagraphFont"/>
    <w:semiHidden/>
    <w:unhideWhenUsed/>
    <w:locked/>
    <w:rsid w:val="00EB677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1913B6"/>
    <w:rPr>
      <w:rFonts w:ascii="Arial Bold" w:hAnsi="Arial Bold"/>
      <w:b/>
      <w:color w:val="000080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A64642"/>
    <w:rPr>
      <w:rFonts w:ascii="Arial Bold" w:hAnsi="Arial Bold" w:cs="Times New Roman Bold"/>
      <w:b/>
      <w:color w:val="002060"/>
      <w:sz w:val="24"/>
    </w:rPr>
  </w:style>
  <w:style w:type="character" w:customStyle="1" w:styleId="Heading6Char">
    <w:name w:val="Heading 6 Char"/>
    <w:basedOn w:val="DefaultParagraphFont"/>
    <w:link w:val="Heading6"/>
    <w:rsid w:val="00A64642"/>
    <w:rPr>
      <w:rFonts w:ascii="Arial" w:hAnsi="Arial"/>
      <w:b/>
      <w:color w:val="4F81BD"/>
      <w:szCs w:val="24"/>
    </w:rPr>
  </w:style>
  <w:style w:type="character" w:customStyle="1" w:styleId="Heading7Char">
    <w:name w:val="Heading 7 Char"/>
    <w:basedOn w:val="DefaultParagraphFont"/>
    <w:link w:val="Heading7"/>
    <w:rsid w:val="00A64642"/>
    <w:rPr>
      <w:i/>
      <w:szCs w:val="24"/>
    </w:rPr>
  </w:style>
  <w:style w:type="character" w:customStyle="1" w:styleId="Heading8Char">
    <w:name w:val="Heading 8 Char"/>
    <w:basedOn w:val="DefaultParagraphFont"/>
    <w:link w:val="Heading8"/>
    <w:rsid w:val="00A64642"/>
    <w:rPr>
      <w:szCs w:val="24"/>
    </w:rPr>
  </w:style>
  <w:style w:type="character" w:customStyle="1" w:styleId="Heading9Char">
    <w:name w:val="Heading 9 Char"/>
    <w:basedOn w:val="DefaultParagraphFont"/>
    <w:link w:val="Heading9"/>
    <w:rsid w:val="00A64642"/>
    <w:rPr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A64642"/>
  </w:style>
  <w:style w:type="paragraph" w:customStyle="1" w:styleId="SectionTitle">
    <w:name w:val="Section Title"/>
    <w:basedOn w:val="Normal"/>
    <w:next w:val="Normal"/>
    <w:rsid w:val="000C3EC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BodyA">
    <w:name w:val="Body A"/>
    <w:rsid w:val="008870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</w:rPr>
  </w:style>
  <w:style w:type="paragraph" w:customStyle="1" w:styleId="BodyText1">
    <w:name w:val="Body Text1"/>
    <w:rsid w:val="0088705F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40"/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7">
    <w:name w:val="List 37"/>
    <w:basedOn w:val="NoList"/>
    <w:rsid w:val="0088705F"/>
    <w:pPr>
      <w:numPr>
        <w:numId w:val="12"/>
      </w:numPr>
    </w:pPr>
  </w:style>
  <w:style w:type="numbering" w:customStyle="1" w:styleId="List38">
    <w:name w:val="List 38"/>
    <w:basedOn w:val="NoList"/>
    <w:rsid w:val="0088705F"/>
    <w:pPr>
      <w:numPr>
        <w:numId w:val="13"/>
      </w:numPr>
    </w:pPr>
  </w:style>
  <w:style w:type="numbering" w:customStyle="1" w:styleId="List36">
    <w:name w:val="List 36"/>
    <w:basedOn w:val="NoList"/>
    <w:rsid w:val="0088705F"/>
    <w:pPr>
      <w:numPr>
        <w:numId w:val="14"/>
      </w:numPr>
    </w:pPr>
  </w:style>
  <w:style w:type="numbering" w:customStyle="1" w:styleId="List39">
    <w:name w:val="List 39"/>
    <w:basedOn w:val="NoList"/>
    <w:rsid w:val="006043C2"/>
    <w:pPr>
      <w:numPr>
        <w:numId w:val="15"/>
      </w:numPr>
    </w:pPr>
  </w:style>
  <w:style w:type="character" w:customStyle="1" w:styleId="Hyperlink4">
    <w:name w:val="Hyperlink.4"/>
    <w:basedOn w:val="DefaultParagraphFont"/>
    <w:rsid w:val="006043C2"/>
    <w:rPr>
      <w:color w:val="000000"/>
      <w:sz w:val="20"/>
      <w:szCs w:val="20"/>
      <w:u w:val="single" w:color="000000"/>
    </w:rPr>
  </w:style>
  <w:style w:type="paragraph" w:customStyle="1" w:styleId="ResumeBullet">
    <w:name w:val="Resume Bullet"/>
    <w:basedOn w:val="ResumeNormal"/>
    <w:qFormat/>
    <w:rsid w:val="00862E5F"/>
    <w:pPr>
      <w:numPr>
        <w:numId w:val="16"/>
      </w:numPr>
      <w:tabs>
        <w:tab w:val="clear" w:pos="1080"/>
      </w:tabs>
      <w:ind w:left="360"/>
    </w:pPr>
    <w:rPr>
      <w:szCs w:val="20"/>
    </w:rPr>
  </w:style>
  <w:style w:type="paragraph" w:customStyle="1" w:styleId="ResumeName">
    <w:name w:val="Resume Name"/>
    <w:basedOn w:val="Heading1"/>
    <w:next w:val="ResumeNormal"/>
    <w:qFormat/>
    <w:rsid w:val="00862E5F"/>
    <w:pPr>
      <w:numPr>
        <w:numId w:val="0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right" w:pos="9360"/>
      </w:tabs>
      <w:adjustRightInd/>
      <w:snapToGrid/>
      <w:spacing w:before="0" w:after="0"/>
      <w:outlineLvl w:val="2"/>
    </w:pPr>
    <w:rPr>
      <w:rFonts w:ascii="Arial Bold" w:hAnsi="Arial Bold"/>
      <w:b/>
      <w:color w:val="auto"/>
      <w:kern w:val="28"/>
      <w:szCs w:val="20"/>
    </w:rPr>
  </w:style>
  <w:style w:type="paragraph" w:customStyle="1" w:styleId="ResumeSectionHeading">
    <w:name w:val="Resume Section Heading"/>
    <w:basedOn w:val="ResumeNormal"/>
    <w:next w:val="ResumeNormal"/>
    <w:qFormat/>
    <w:rsid w:val="00862E5F"/>
    <w:pPr>
      <w:keepNext/>
      <w:suppressAutoHyphens/>
      <w:spacing w:before="240" w:after="120"/>
    </w:pPr>
    <w:rPr>
      <w:b/>
      <w:caps/>
      <w:szCs w:val="20"/>
    </w:rPr>
  </w:style>
  <w:style w:type="paragraph" w:customStyle="1" w:styleId="ResumeTableText">
    <w:name w:val="Resume Table Text"/>
    <w:basedOn w:val="ResumeNormal"/>
    <w:rsid w:val="00862E5F"/>
    <w:rPr>
      <w:sz w:val="18"/>
    </w:rPr>
  </w:style>
  <w:style w:type="paragraph" w:customStyle="1" w:styleId="ResumeTableTitle">
    <w:name w:val="Resume Table Title"/>
    <w:basedOn w:val="ResumeTableText"/>
    <w:rsid w:val="00862E5F"/>
    <w:pPr>
      <w:jc w:val="center"/>
    </w:pPr>
    <w:rPr>
      <w:b/>
      <w:sz w:val="16"/>
    </w:rPr>
  </w:style>
  <w:style w:type="paragraph" w:customStyle="1" w:styleId="Answer">
    <w:name w:val="Answer"/>
    <w:basedOn w:val="Normal"/>
    <w:qFormat/>
    <w:rsid w:val="007F5B69"/>
    <w:pPr>
      <w:autoSpaceDE w:val="0"/>
      <w:autoSpaceDN w:val="0"/>
      <w:adjustRightInd w:val="0"/>
      <w:spacing w:after="240"/>
      <w:ind w:left="1094" w:hanging="14"/>
    </w:pPr>
    <w:rPr>
      <w:rFonts w:ascii="Arial" w:eastAsiaTheme="minorHAnsi" w:hAnsi="Arial" w:cs="Arial"/>
      <w:color w:val="000000"/>
      <w:szCs w:val="20"/>
    </w:rPr>
  </w:style>
  <w:style w:type="character" w:customStyle="1" w:styleId="tgc">
    <w:name w:val="_tgc"/>
    <w:basedOn w:val="DefaultParagraphFont"/>
    <w:rsid w:val="00DE47E1"/>
  </w:style>
  <w:style w:type="paragraph" w:customStyle="1" w:styleId="ParagraphText">
    <w:name w:val="Paragraph Text"/>
    <w:basedOn w:val="BodyText"/>
    <w:uiPriority w:val="1"/>
    <w:qFormat/>
    <w:rsid w:val="00E565AC"/>
    <w:pPr>
      <w:widowControl w:val="0"/>
      <w:spacing w:after="240"/>
      <w:ind w:left="720"/>
    </w:pPr>
    <w:rPr>
      <w:rFonts w:ascii="Arial" w:eastAsia="Arial" w:hAnsi="Arial" w:cstheme="minorBidi"/>
      <w:sz w:val="20"/>
    </w:rPr>
  </w:style>
  <w:style w:type="table" w:styleId="GridTable4-Accent5">
    <w:name w:val="Grid Table 4 Accent 5"/>
    <w:basedOn w:val="TableNormal"/>
    <w:uiPriority w:val="49"/>
    <w:rsid w:val="00E565A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50C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0">
    <w:name w:val="TableGrid"/>
    <w:rsid w:val="00BD58F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basedOn w:val="TableNormal"/>
    <w:uiPriority w:val="48"/>
    <w:rsid w:val="00D15598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TextBoxTitle2">
    <w:name w:val="Text Box Title 2"/>
    <w:basedOn w:val="Normal"/>
    <w:next w:val="Normal"/>
    <w:qFormat/>
    <w:rsid w:val="00C251D9"/>
    <w:pPr>
      <w:pBdr>
        <w:left w:val="single" w:sz="18" w:space="4" w:color="00B050"/>
      </w:pBdr>
      <w:spacing w:after="80"/>
    </w:pPr>
    <w:rPr>
      <w:rFonts w:ascii="Franklin Gothic Medium Cond" w:hAnsi="Franklin Gothic Medium Cond"/>
      <w:noProof/>
      <w:color w:val="002060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6C01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PlainTable21">
    <w:name w:val="Plain Table 21"/>
    <w:basedOn w:val="TableNormal"/>
    <w:uiPriority w:val="42"/>
    <w:rsid w:val="00383DF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383D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83D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383D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83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RezName">
    <w:name w:val="RezName"/>
    <w:basedOn w:val="Normal"/>
    <w:next w:val="Normal"/>
    <w:qFormat/>
    <w:rsid w:val="00A77D9C"/>
    <w:pPr>
      <w:pBdr>
        <w:top w:val="double" w:sz="4" w:space="6" w:color="auto"/>
      </w:pBdr>
      <w:shd w:val="clear" w:color="auto" w:fill="365F91" w:themeFill="accent1" w:themeFillShade="BF"/>
      <w:tabs>
        <w:tab w:val="left" w:pos="720"/>
      </w:tabs>
      <w:jc w:val="center"/>
    </w:pPr>
    <w:rPr>
      <w:rFonts w:ascii="Arial Bold" w:hAnsi="Arial Bold" w:cs="Arial"/>
      <w:b/>
      <w:color w:val="FFFFFF" w:themeColor="background1"/>
    </w:rPr>
  </w:style>
  <w:style w:type="paragraph" w:customStyle="1" w:styleId="RezHead">
    <w:name w:val="RezHead"/>
    <w:basedOn w:val="Normal"/>
    <w:qFormat/>
    <w:rsid w:val="00A77D9C"/>
    <w:pPr>
      <w:tabs>
        <w:tab w:val="left" w:pos="720"/>
      </w:tabs>
      <w:spacing w:after="120"/>
    </w:pPr>
    <w:rPr>
      <w:rFonts w:ascii="Arial" w:hAnsi="Arial" w:cs="Arial"/>
      <w:b/>
      <w:color w:val="365F91" w:themeColor="accent1" w:themeShade="BF"/>
    </w:rPr>
  </w:style>
  <w:style w:type="paragraph" w:customStyle="1" w:styleId="RezCompany">
    <w:name w:val="RezCompany"/>
    <w:basedOn w:val="Normal"/>
    <w:qFormat/>
    <w:rsid w:val="00A77D9C"/>
    <w:rPr>
      <w:b/>
      <w:szCs w:val="22"/>
    </w:rPr>
  </w:style>
  <w:style w:type="paragraph" w:customStyle="1" w:styleId="RezBullet">
    <w:name w:val="RezBullet"/>
    <w:basedOn w:val="ListParagraph"/>
    <w:qFormat/>
    <w:rsid w:val="00A77D9C"/>
    <w:pPr>
      <w:tabs>
        <w:tab w:val="num" w:pos="360"/>
        <w:tab w:val="left" w:pos="720"/>
      </w:tabs>
      <w:spacing w:after="60"/>
      <w:ind w:left="360" w:hanging="360"/>
    </w:pPr>
    <w:rPr>
      <w:rFonts w:ascii="Times New Roman" w:hAnsi="Times New Roman"/>
      <w:szCs w:val="22"/>
    </w:rPr>
  </w:style>
  <w:style w:type="paragraph" w:customStyle="1" w:styleId="RezNoBullet">
    <w:name w:val="RezNoBullet"/>
    <w:basedOn w:val="Normal"/>
    <w:qFormat/>
    <w:rsid w:val="00A77D9C"/>
    <w:pPr>
      <w:tabs>
        <w:tab w:val="left" w:pos="720"/>
      </w:tabs>
      <w:spacing w:after="120"/>
      <w:contextualSpacing/>
    </w:pPr>
    <w:rPr>
      <w:szCs w:val="22"/>
    </w:rPr>
  </w:style>
  <w:style w:type="paragraph" w:customStyle="1" w:styleId="prj1">
    <w:name w:val="prj1"/>
    <w:basedOn w:val="Normal"/>
    <w:rsid w:val="005C120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TextBoxQuote">
    <w:name w:val="Text Box Quote"/>
    <w:basedOn w:val="TextBoxText"/>
    <w:qFormat/>
    <w:rsid w:val="00CB49EA"/>
    <w:pPr>
      <w:pBdr>
        <w:top w:val="single" w:sz="18" w:space="1" w:color="7030A0"/>
      </w:pBdr>
      <w:spacing w:after="0"/>
    </w:pPr>
    <w:rPr>
      <w:i/>
      <w:color w:val="000000" w:themeColor="text1"/>
      <w:sz w:val="19"/>
    </w:rPr>
  </w:style>
  <w:style w:type="table" w:styleId="GridTable2-Accent1">
    <w:name w:val="Grid Table 2 Accent 1"/>
    <w:basedOn w:val="TableNormal"/>
    <w:uiPriority w:val="47"/>
    <w:rsid w:val="00E37F4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w-headline">
    <w:name w:val="mw-headline"/>
    <w:basedOn w:val="DefaultParagraphFont"/>
    <w:rsid w:val="00CB4887"/>
  </w:style>
  <w:style w:type="character" w:styleId="HTMLCode">
    <w:name w:val="HTML Code"/>
    <w:basedOn w:val="DefaultParagraphFont"/>
    <w:uiPriority w:val="99"/>
    <w:semiHidden/>
    <w:unhideWhenUsed/>
    <w:locked/>
    <w:rsid w:val="00CB4887"/>
    <w:rPr>
      <w:rFonts w:ascii="Courier New" w:eastAsia="Times New Roman" w:hAnsi="Courier New" w:cs="Courier New"/>
      <w:sz w:val="20"/>
      <w:szCs w:val="20"/>
    </w:rPr>
  </w:style>
  <w:style w:type="character" w:customStyle="1" w:styleId="figcap">
    <w:name w:val="figcap"/>
    <w:basedOn w:val="DefaultParagraphFont"/>
    <w:rsid w:val="00CC23D7"/>
  </w:style>
  <w:style w:type="paragraph" w:customStyle="1" w:styleId="p">
    <w:name w:val="p"/>
    <w:basedOn w:val="Normal"/>
    <w:rsid w:val="00653377"/>
    <w:pPr>
      <w:spacing w:before="100" w:beforeAutospacing="1" w:after="100" w:afterAutospacing="1"/>
    </w:pPr>
  </w:style>
  <w:style w:type="paragraph" w:customStyle="1" w:styleId="li">
    <w:name w:val="li"/>
    <w:basedOn w:val="Normal"/>
    <w:rsid w:val="0065337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435B0D"/>
    <w:rPr>
      <w:i/>
      <w:iCs/>
    </w:rPr>
  </w:style>
  <w:style w:type="character" w:styleId="UnresolvedMention">
    <w:name w:val="Unresolved Mention"/>
    <w:basedOn w:val="DefaultParagraphFont"/>
    <w:locked/>
    <w:rsid w:val="00B837E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837ED"/>
    <w:rPr>
      <w:color w:val="2B579A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D48B5"/>
    <w:pPr>
      <w:widowControl w:val="0"/>
      <w:autoSpaceDE w:val="0"/>
      <w:autoSpaceDN w:val="0"/>
      <w:spacing w:before="98"/>
    </w:pPr>
    <w:rPr>
      <w:rFonts w:ascii="Arial" w:eastAsia="Arial" w:hAnsi="Arial" w:cs="Arial"/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71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7154"/>
    <w:rPr>
      <w:rFonts w:ascii="Arial" w:hAnsi="Arial" w:cs="Arial"/>
      <w:vanish/>
      <w:sz w:val="16"/>
      <w:szCs w:val="16"/>
    </w:rPr>
  </w:style>
  <w:style w:type="character" w:customStyle="1" w:styleId="dq">
    <w:name w:val="dq"/>
    <w:basedOn w:val="DefaultParagraphFont"/>
    <w:rsid w:val="002F1DA0"/>
  </w:style>
  <w:style w:type="paragraph" w:customStyle="1" w:styleId="Text">
    <w:name w:val="Text"/>
    <w:link w:val="TextChar"/>
    <w:qFormat/>
    <w:rsid w:val="00ED2D30"/>
    <w:pPr>
      <w:spacing w:after="120"/>
    </w:pPr>
    <w:rPr>
      <w:rFonts w:eastAsiaTheme="minorHAnsi"/>
      <w:sz w:val="24"/>
      <w:szCs w:val="24"/>
    </w:rPr>
  </w:style>
  <w:style w:type="character" w:customStyle="1" w:styleId="TextChar">
    <w:name w:val="Text Char"/>
    <w:basedOn w:val="DefaultParagraphFont"/>
    <w:link w:val="Text"/>
    <w:rsid w:val="00ED2D30"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3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921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722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9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2013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85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4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143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446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95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17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53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6241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65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956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319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324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27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2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6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mjain@reisystems.co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Rahul.Sundrani@Stealth-US.co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ahul.Sundrani@Stealth-US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hambers\Documents\REI\PROPOSALS\1-Active\2014-10-30%20CDC%20DCIPHER%20RFI\Template\CDC%20DCIPH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12dfaf2-0648-4b7c-affc-747545cf8c05">
      <UserInfo>
        <DisplayName>Nambi Raghupathy</DisplayName>
        <AccountId>12</AccountId>
        <AccountType/>
      </UserInfo>
    </SharedWithUsers>
    <lcf76f155ced4ddcb4097134ff3c332f xmlns="25099bb4-f3d9-4612-bc47-fddcd7f34272">
      <Terms xmlns="http://schemas.microsoft.com/office/infopath/2007/PartnerControls"/>
    </lcf76f155ced4ddcb4097134ff3c332f>
    <TaxCatchAll xmlns="012dfaf2-0648-4b7c-affc-747545cf8c05" xsi:nil="true"/>
    <Comments xmlns="25099bb4-f3d9-4612-bc47-fddcd7f342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8782C6255EA4BBB4FAE2460AD2927" ma:contentTypeVersion="19" ma:contentTypeDescription="Create a new document." ma:contentTypeScope="" ma:versionID="709b3eb2aaf7d25f220a360a8e47732e">
  <xsd:schema xmlns:xsd="http://www.w3.org/2001/XMLSchema" xmlns:xs="http://www.w3.org/2001/XMLSchema" xmlns:p="http://schemas.microsoft.com/office/2006/metadata/properties" xmlns:ns2="012dfaf2-0648-4b7c-affc-747545cf8c05" xmlns:ns3="25099bb4-f3d9-4612-bc47-fddcd7f34272" targetNamespace="http://schemas.microsoft.com/office/2006/metadata/properties" ma:root="true" ma:fieldsID="03e4cdf20b3be6e0d6dcc890021de382" ns2:_="" ns3:_="">
    <xsd:import namespace="012dfaf2-0648-4b7c-affc-747545cf8c05"/>
    <xsd:import namespace="25099bb4-f3d9-4612-bc47-fddcd7f342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dfaf2-0648-4b7c-affc-747545cf8c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ba2ffc4-fdd9-4de2-b877-14ab9152a4f5}" ma:internalName="TaxCatchAll" ma:showField="CatchAllData" ma:web="012dfaf2-0648-4b7c-affc-747545cf8c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9bb4-f3d9-4612-bc47-fddcd7f34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a73619f-64f5-4268-8263-66187efbd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5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FA760-4F3F-4F39-999C-D1AFBDCD0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0C4DE-EF59-40D1-B0C7-39C597AA9D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9EA046-A58E-430D-8511-F17676AB02C0}">
  <ds:schemaRefs>
    <ds:schemaRef ds:uri="http://schemas.microsoft.com/office/2006/metadata/properties"/>
    <ds:schemaRef ds:uri="http://schemas.microsoft.com/office/infopath/2007/PartnerControls"/>
    <ds:schemaRef ds:uri="012dfaf2-0648-4b7c-affc-747545cf8c05"/>
    <ds:schemaRef ds:uri="25099bb4-f3d9-4612-bc47-fddcd7f34272"/>
  </ds:schemaRefs>
</ds:datastoreItem>
</file>

<file path=customXml/itemProps4.xml><?xml version="1.0" encoding="utf-8"?>
<ds:datastoreItem xmlns:ds="http://schemas.openxmlformats.org/officeDocument/2006/customXml" ds:itemID="{491537D1-C3D3-4364-B280-3D4CE481B994}"/>
</file>

<file path=docMetadata/LabelInfo.xml><?xml version="1.0" encoding="utf-8"?>
<clbl:labelList xmlns:clbl="http://schemas.microsoft.com/office/2020/mipLabelMetadata">
  <clbl:label id="{31996441-7546-4120-826b-df0c3e239671}" enabled="0" method="" siteId="{31996441-7546-4120-826b-df0c3e23967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CDC DCIPHER Template.dotx</Template>
  <TotalTime>227</TotalTime>
  <Pages>9</Pages>
  <Words>2146</Words>
  <Characters>14041</Characters>
  <Application>Microsoft Office Word</Application>
  <DocSecurity>0</DocSecurity>
  <Lines>302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 Systems</Company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 Solutions</dc:creator>
  <cp:keywords/>
  <dc:description/>
  <cp:lastModifiedBy>Rahul Sundrani</cp:lastModifiedBy>
  <cp:revision>114</cp:revision>
  <cp:lastPrinted>2021-01-21T01:54:00Z</cp:lastPrinted>
  <dcterms:created xsi:type="dcterms:W3CDTF">2023-08-10T15:50:00Z</dcterms:created>
  <dcterms:modified xsi:type="dcterms:W3CDTF">2023-10-16T10:44:00Z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1200.00000000000</vt:lpwstr>
  </property>
  <property fmtid="{D5CDD505-2E9C-101B-9397-08002B2CF9AE}" pid="3" name="Tags">
    <vt:lpwstr>Proposal</vt:lpwstr>
  </property>
  <property fmtid="{D5CDD505-2E9C-101B-9397-08002B2CF9AE}" pid="4" name="Date completed">
    <vt:lpwstr>October 30, 2014</vt:lpwstr>
  </property>
  <property fmtid="{D5CDD505-2E9C-101B-9397-08002B2CF9AE}" pid="5" name="ContentTypeId">
    <vt:lpwstr>0x01010094B8782C6255EA4BBB4FAE2460AD2927</vt:lpwstr>
  </property>
  <property fmtid="{D5CDD505-2E9C-101B-9397-08002B2CF9AE}" pid="6" name="_dlc_DocIdItemGuid">
    <vt:lpwstr>fb85d8e5-7502-443c-9dfe-6d7a74ddca0b</vt:lpwstr>
  </property>
  <property fmtid="{D5CDD505-2E9C-101B-9397-08002B2CF9AE}" pid="7" name="_dlc_DocId">
    <vt:lpwstr>XRTWYTFQFQVN-9-810</vt:lpwstr>
  </property>
  <property fmtid="{D5CDD505-2E9C-101B-9397-08002B2CF9AE}" pid="8" name="_dlc_DocIdUrl">
    <vt:lpwstr>https://saas.reisys.com/SAAS/_layouts/15/DocIdRedir.aspx?ID=XRTWYTFQFQVN-9-810, XRTWYTFQFQVN-9-810</vt:lpwstr>
  </property>
  <property fmtid="{D5CDD505-2E9C-101B-9397-08002B2CF9AE}" pid="9" name="MediaServiceImageTags">
    <vt:lpwstr/>
  </property>
  <property fmtid="{D5CDD505-2E9C-101B-9397-08002B2CF9AE}" pid="10" name="GrammarlyDocumentId">
    <vt:lpwstr>92e00868310eac0eb137e2eb81edd29f2c7239a0da17a3da108373f2ec2440e9</vt:lpwstr>
  </property>
</Properties>
</file>