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FF1" w14:textId="2921EAC2" w:rsidR="00480B35" w:rsidRDefault="00480B35" w:rsidP="00480B35">
      <w:pPr>
        <w:pStyle w:val="paragraph"/>
        <w:shd w:val="clear" w:color="auto" w:fill="D9D9D9"/>
        <w:spacing w:before="0" w:beforeAutospacing="0" w:after="0" w:afterAutospacing="0"/>
        <w:textAlignment w:val="baseline"/>
        <w:rPr>
          <w:rFonts w:ascii="Franklin Gothic Demi Cond" w:hAnsi="Franklin Gothic Demi Cond" w:cs="Segoe UI"/>
          <w:color w:val="002060"/>
          <w:sz w:val="28"/>
          <w:szCs w:val="28"/>
        </w:rPr>
      </w:pPr>
      <w:r>
        <w:rPr>
          <w:rStyle w:val="normaltextrun"/>
          <w:rFonts w:ascii="Franklin Gothic Demi Cond" w:hAnsi="Franklin Gothic Demi Cond" w:cs="Segoe UI"/>
          <w:color w:val="002060"/>
          <w:sz w:val="28"/>
          <w:szCs w:val="28"/>
          <w:shd w:val="clear" w:color="auto" w:fill="D9D9D9"/>
        </w:rPr>
        <w:t>Stealth Solution Introduction</w:t>
      </w:r>
    </w:p>
    <w:p w14:paraId="734E603B" w14:textId="70C58013" w:rsidR="00813592" w:rsidRPr="00813592" w:rsidRDefault="00480B35" w:rsidP="00813592">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F94D81F" wp14:editId="6A2D7155">
            <wp:extent cx="1386840" cy="699485"/>
            <wp:effectExtent l="0" t="0" r="3810" b="571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438" cy="705335"/>
                    </a:xfrm>
                    <a:prstGeom prst="rect">
                      <a:avLst/>
                    </a:prstGeom>
                    <a:noFill/>
                    <a:ln>
                      <a:noFill/>
                    </a:ln>
                  </pic:spPr>
                </pic:pic>
              </a:graphicData>
            </a:graphic>
          </wp:inline>
        </w:drawing>
      </w:r>
      <w:r>
        <w:rPr>
          <w:rStyle w:val="normaltextrun"/>
        </w:rPr>
        <w:t xml:space="preserve">Stealth Solutions, Inc. (Stealth) is pleased to introduce our team for this </w:t>
      </w:r>
      <w:r w:rsidR="00813592">
        <w:rPr>
          <w:rStyle w:val="normaltextrun"/>
        </w:rPr>
        <w:t xml:space="preserve">EMIS Sustainment and Development </w:t>
      </w:r>
      <w:r>
        <w:rPr>
          <w:rStyle w:val="normaltextrun"/>
        </w:rPr>
        <w:t xml:space="preserve">RFI response. </w:t>
      </w:r>
      <w:r w:rsidR="00813592">
        <w:rPr>
          <w:rStyle w:val="normaltextrun"/>
        </w:rPr>
        <w:t>Stealth Solutions</w:t>
      </w:r>
      <w:r>
        <w:rPr>
          <w:rStyle w:val="normaltextrun"/>
        </w:rPr>
        <w:t xml:space="preserve"> is an awardee of the GSA MAS and 8a STARS III contract vehicles. Stealth is a Virginia-based SBA-certified 8a small business incorporated in 2014. Stealth’s overall corporate capabilities are Cloud Implementation &amp; Support, Website Development (Drupal) &amp; Support Services, Grants Management Systems Implementation, Business Process Assessment, and Technical Project Management. Our core experience is assisting Federal, State, and local government agencies to achieve performance and operational efficiencies. We achieve proficiencies by optimizing business processes, migrating to, and implementing Cloud solutions, and consolidating and integrating legacy systems to provide a 360-degree view of information on a highly secured Cloud, accessible from everywhere via any web-enabled device. </w:t>
      </w:r>
      <w:r>
        <w:rPr>
          <w:rStyle w:val="eop"/>
        </w:rPr>
        <w:t> </w:t>
      </w:r>
    </w:p>
    <w:p w14:paraId="613A5A27" w14:textId="77777777" w:rsidR="00480B35" w:rsidRDefault="00480B35" w:rsidP="00480B35">
      <w:pPr>
        <w:spacing w:after="0" w:line="240" w:lineRule="auto"/>
        <w:textAlignment w:val="baseline"/>
        <w:rPr>
          <w:rFonts w:ascii="Arial" w:eastAsia="Times New Roman" w:hAnsi="Arial" w:cs="Arial"/>
          <w:b/>
          <w:bCs/>
          <w:color w:val="C00000"/>
          <w:sz w:val="24"/>
          <w:szCs w:val="24"/>
        </w:rPr>
      </w:pPr>
    </w:p>
    <w:p w14:paraId="63F2B221" w14:textId="4A9C1765" w:rsidR="00480B35" w:rsidRPr="00480B35" w:rsidRDefault="00480B35" w:rsidP="00480B35">
      <w:pPr>
        <w:spacing w:after="0" w:line="240" w:lineRule="auto"/>
        <w:textAlignment w:val="baseline"/>
        <w:rPr>
          <w:rFonts w:ascii="Segoe UI" w:eastAsia="Times New Roman" w:hAnsi="Segoe UI" w:cs="Segoe UI"/>
          <w:b/>
          <w:bCs/>
          <w:color w:val="C00000"/>
          <w:sz w:val="18"/>
          <w:szCs w:val="18"/>
        </w:rPr>
      </w:pPr>
      <w:r w:rsidRPr="00480B35">
        <w:rPr>
          <w:rFonts w:ascii="Arial" w:eastAsia="Times New Roman" w:hAnsi="Arial" w:cs="Arial"/>
          <w:b/>
          <w:bCs/>
          <w:color w:val="C00000"/>
          <w:sz w:val="24"/>
          <w:szCs w:val="24"/>
        </w:rPr>
        <w:t>Experience Working with Federal Grant Projects </w:t>
      </w:r>
    </w:p>
    <w:p w14:paraId="70A891EC" w14:textId="65987FFF" w:rsidR="00480B35" w:rsidRPr="00480B35" w:rsidRDefault="00480B35" w:rsidP="00480B35">
      <w:pPr>
        <w:spacing w:after="0" w:line="240" w:lineRule="auto"/>
        <w:textAlignment w:val="baseline"/>
        <w:rPr>
          <w:rFonts w:ascii="Segoe UI" w:eastAsia="Times New Roman" w:hAnsi="Segoe UI" w:cs="Segoe UI"/>
          <w:sz w:val="18"/>
          <w:szCs w:val="18"/>
        </w:rPr>
      </w:pPr>
      <w:r w:rsidRPr="00480B35">
        <w:rPr>
          <w:rFonts w:ascii="Times New Roman" w:eastAsia="Times New Roman" w:hAnsi="Times New Roman" w:cs="Times New Roman"/>
          <w:sz w:val="24"/>
          <w:szCs w:val="24"/>
        </w:rPr>
        <w:t>Stealth has been working with</w:t>
      </w:r>
      <w:r w:rsidR="00813592">
        <w:rPr>
          <w:rFonts w:ascii="Times New Roman" w:eastAsia="Times New Roman" w:hAnsi="Times New Roman" w:cs="Times New Roman"/>
          <w:sz w:val="24"/>
          <w:szCs w:val="24"/>
        </w:rPr>
        <w:t>in</w:t>
      </w:r>
      <w:r w:rsidRPr="00480B35">
        <w:rPr>
          <w:rFonts w:ascii="Times New Roman" w:eastAsia="Times New Roman" w:hAnsi="Times New Roman" w:cs="Times New Roman"/>
          <w:sz w:val="24"/>
          <w:szCs w:val="24"/>
        </w:rPr>
        <w:t xml:space="preserve"> the Grants Management space since its inception. Our staff has experience implementing and supporting Grants Management Systems for federal agencies such as the Federal Emergency Management Agency (FEMA), the Department of Energy (DOE), and the United States Agency for International Development (USAID). Further, in the last few years, we have partnered with REI Systems, Inc. in supporting the implementation of REI’s grants management solution, GovGrants®, that serves grants management needs for federal, state, and local government entities as well as leading non-profit organizations, such as the National Endowment for Democracy (NED), Legal Services Corporation (LSC), and the Los Angeles Homeless Services Authority (LAHSA).  </w:t>
      </w:r>
    </w:p>
    <w:p w14:paraId="0DF30732" w14:textId="661F52D1" w:rsidR="00480B35" w:rsidRDefault="00480B35" w:rsidP="00480B35">
      <w:pPr>
        <w:spacing w:after="0" w:line="240" w:lineRule="auto"/>
        <w:textAlignment w:val="baseline"/>
        <w:rPr>
          <w:rFonts w:ascii="Times New Roman" w:eastAsia="Times New Roman" w:hAnsi="Times New Roman" w:cs="Times New Roman"/>
          <w:sz w:val="24"/>
          <w:szCs w:val="24"/>
        </w:rPr>
      </w:pPr>
      <w:r w:rsidRPr="00480B35">
        <w:rPr>
          <w:noProof/>
        </w:rPr>
        <w:drawing>
          <wp:inline distT="0" distB="0" distL="0" distR="0" wp14:anchorId="5DEFAFC1" wp14:editId="63CF5522">
            <wp:extent cx="1447800" cy="335280"/>
            <wp:effectExtent l="0" t="0" r="0" b="762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335280"/>
                    </a:xfrm>
                    <a:prstGeom prst="rect">
                      <a:avLst/>
                    </a:prstGeom>
                    <a:noFill/>
                    <a:ln>
                      <a:noFill/>
                    </a:ln>
                  </pic:spPr>
                </pic:pic>
              </a:graphicData>
            </a:graphic>
          </wp:inline>
        </w:drawing>
      </w:r>
      <w:r w:rsidRPr="00480B35">
        <w:rPr>
          <w:rFonts w:ascii="Times New Roman" w:eastAsia="Times New Roman" w:hAnsi="Times New Roman" w:cs="Times New Roman"/>
          <w:sz w:val="24"/>
          <w:szCs w:val="24"/>
        </w:rPr>
        <w:t>GovGrants is a cloud-based, low-code, Federal Integrated Business Framework (FIBF)-ready, role-based, fully modular, highly configurable, and highly secure grants management platform. It provides web-based portals for Grantor (</w:t>
      </w:r>
      <w:r w:rsidRPr="00480B35">
        <w:rPr>
          <w:rFonts w:ascii="Times New Roman" w:eastAsia="Times New Roman" w:hAnsi="Times New Roman" w:cs="Times New Roman"/>
          <w:color w:val="000000"/>
          <w:sz w:val="24"/>
          <w:szCs w:val="24"/>
        </w:rPr>
        <w:t xml:space="preserve">Department of Education) </w:t>
      </w:r>
      <w:r w:rsidRPr="00480B35">
        <w:rPr>
          <w:rFonts w:ascii="Times New Roman" w:eastAsia="Times New Roman" w:hAnsi="Times New Roman" w:cs="Times New Roman"/>
          <w:sz w:val="24"/>
          <w:szCs w:val="24"/>
        </w:rPr>
        <w:t>staff as well as applicants and grantees to manage grants from opportunity announcement through proposal receipt, review, approval, grant award management, oversight, amendments, and grant closeout. Stealth has implemented GovGrants for numerous federal, state, and local government customers and leading non-profits. The following table provides insights for a couple sample GMS projects. </w:t>
      </w:r>
    </w:p>
    <w:p w14:paraId="5AB9037A" w14:textId="77777777" w:rsidR="00480B35" w:rsidRPr="00480B35" w:rsidRDefault="00480B35" w:rsidP="00480B35">
      <w:pPr>
        <w:spacing w:after="0" w:line="240" w:lineRule="auto"/>
        <w:textAlignment w:val="baseline"/>
        <w:rPr>
          <w:rFonts w:ascii="Segoe UI" w:eastAsia="Times New Roman" w:hAnsi="Segoe UI" w:cs="Segoe UI"/>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0"/>
        <w:gridCol w:w="5775"/>
      </w:tblGrid>
      <w:tr w:rsidR="00480B35" w:rsidRPr="00480B35" w14:paraId="080D84A7" w14:textId="77777777" w:rsidTr="00813592">
        <w:trPr>
          <w:trHeight w:val="390"/>
        </w:trPr>
        <w:tc>
          <w:tcPr>
            <w:tcW w:w="9225" w:type="dxa"/>
            <w:gridSpan w:val="2"/>
            <w:tcBorders>
              <w:top w:val="single" w:sz="6" w:space="0" w:color="4F81BD"/>
              <w:left w:val="single" w:sz="6" w:space="0" w:color="4F81BD"/>
              <w:bottom w:val="single" w:sz="6" w:space="0" w:color="4F81BD"/>
              <w:right w:val="single" w:sz="6" w:space="0" w:color="95B3D7"/>
            </w:tcBorders>
            <w:shd w:val="clear" w:color="auto" w:fill="4F81BD"/>
            <w:hideMark/>
          </w:tcPr>
          <w:p w14:paraId="3F67B167" w14:textId="77777777" w:rsidR="00480B35" w:rsidRPr="00480B35" w:rsidRDefault="00480B35" w:rsidP="00480B35">
            <w:pPr>
              <w:spacing w:after="0" w:line="240" w:lineRule="auto"/>
              <w:ind w:left="120"/>
              <w:textAlignment w:val="baseline"/>
              <w:divId w:val="1021008554"/>
              <w:rPr>
                <w:rFonts w:ascii="Times New Roman" w:eastAsia="Times New Roman" w:hAnsi="Times New Roman" w:cs="Times New Roman"/>
                <w:b/>
                <w:bCs/>
                <w:color w:val="FFFFFF"/>
                <w:sz w:val="24"/>
                <w:szCs w:val="24"/>
              </w:rPr>
            </w:pPr>
            <w:r w:rsidRPr="00480B35">
              <w:rPr>
                <w:rFonts w:ascii="Arial Narrow" w:eastAsia="Times New Roman" w:hAnsi="Arial Narrow" w:cs="Times New Roman"/>
                <w:b/>
                <w:bCs/>
                <w:color w:val="FFFFFF"/>
                <w:sz w:val="24"/>
                <w:szCs w:val="24"/>
              </w:rPr>
              <w:t>LAHSA and NED Grants Management System </w:t>
            </w:r>
          </w:p>
        </w:tc>
      </w:tr>
      <w:tr w:rsidR="00480B35" w:rsidRPr="00480B35" w14:paraId="052D1B3E" w14:textId="77777777" w:rsidTr="00813592">
        <w:trPr>
          <w:trHeight w:val="390"/>
        </w:trPr>
        <w:tc>
          <w:tcPr>
            <w:tcW w:w="3450" w:type="dxa"/>
            <w:tcBorders>
              <w:top w:val="single" w:sz="6" w:space="0" w:color="95B3D7"/>
              <w:left w:val="single" w:sz="6" w:space="0" w:color="95B3D7"/>
              <w:bottom w:val="single" w:sz="6" w:space="0" w:color="95B3D7"/>
              <w:right w:val="nil"/>
            </w:tcBorders>
            <w:shd w:val="clear" w:color="auto" w:fill="DBE5F1"/>
            <w:hideMark/>
          </w:tcPr>
          <w:p w14:paraId="09A6B20B"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Contractor:</w:t>
            </w:r>
            <w:r w:rsidRPr="00480B35">
              <w:rPr>
                <w:rFonts w:ascii="Arial Narrow" w:eastAsia="Times New Roman" w:hAnsi="Arial Narrow" w:cs="Times New Roman"/>
                <w:b/>
                <w:bCs/>
                <w:color w:val="252525"/>
                <w:sz w:val="24"/>
                <w:szCs w:val="24"/>
              </w:rPr>
              <w:t> </w:t>
            </w:r>
          </w:p>
        </w:tc>
        <w:tc>
          <w:tcPr>
            <w:tcW w:w="5775" w:type="dxa"/>
            <w:tcBorders>
              <w:top w:val="single" w:sz="6" w:space="0" w:color="95B3D7"/>
              <w:left w:val="nil"/>
              <w:bottom w:val="single" w:sz="6" w:space="0" w:color="95B3D7"/>
              <w:right w:val="single" w:sz="6" w:space="0" w:color="95B3D7"/>
            </w:tcBorders>
            <w:shd w:val="clear" w:color="auto" w:fill="DBE5F1"/>
            <w:hideMark/>
          </w:tcPr>
          <w:p w14:paraId="5B090C63"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Stealth Solutions, Inc.</w:t>
            </w:r>
            <w:r w:rsidRPr="00480B35">
              <w:rPr>
                <w:rFonts w:ascii="Arial Narrow" w:eastAsia="Times New Roman" w:hAnsi="Arial Narrow" w:cs="Times New Roman"/>
                <w:b/>
                <w:bCs/>
                <w:color w:val="252525"/>
                <w:sz w:val="24"/>
                <w:szCs w:val="24"/>
              </w:rPr>
              <w:t> </w:t>
            </w:r>
          </w:p>
        </w:tc>
      </w:tr>
      <w:tr w:rsidR="00480B35" w:rsidRPr="00480B35" w14:paraId="2B79F065" w14:textId="77777777" w:rsidTr="00813592">
        <w:trPr>
          <w:trHeight w:val="375"/>
        </w:trPr>
        <w:tc>
          <w:tcPr>
            <w:tcW w:w="3450" w:type="dxa"/>
            <w:tcBorders>
              <w:top w:val="single" w:sz="6" w:space="0" w:color="95B3D7"/>
              <w:left w:val="single" w:sz="6" w:space="0" w:color="95B3D7"/>
              <w:bottom w:val="single" w:sz="6" w:space="0" w:color="95B3D7"/>
              <w:right w:val="nil"/>
            </w:tcBorders>
            <w:shd w:val="clear" w:color="auto" w:fill="auto"/>
            <w:hideMark/>
          </w:tcPr>
          <w:p w14:paraId="2E7AD4DE"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Prime Contractor:</w:t>
            </w:r>
            <w:r w:rsidRPr="00480B35">
              <w:rPr>
                <w:rFonts w:ascii="Arial Narrow" w:eastAsia="Times New Roman" w:hAnsi="Arial Narrow" w:cs="Times New Roman"/>
                <w:b/>
                <w:bCs/>
                <w:color w:val="252525"/>
                <w:sz w:val="24"/>
                <w:szCs w:val="24"/>
              </w:rPr>
              <w:t> </w:t>
            </w:r>
          </w:p>
        </w:tc>
        <w:tc>
          <w:tcPr>
            <w:tcW w:w="5775" w:type="dxa"/>
            <w:tcBorders>
              <w:top w:val="single" w:sz="6" w:space="0" w:color="95B3D7"/>
              <w:left w:val="nil"/>
              <w:bottom w:val="single" w:sz="6" w:space="0" w:color="95B3D7"/>
              <w:right w:val="single" w:sz="6" w:space="0" w:color="95B3D7"/>
            </w:tcBorders>
            <w:shd w:val="clear" w:color="auto" w:fill="auto"/>
            <w:hideMark/>
          </w:tcPr>
          <w:p w14:paraId="39451D18"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REI Systems, Inc.</w:t>
            </w:r>
            <w:r w:rsidRPr="00480B35">
              <w:rPr>
                <w:rFonts w:ascii="Arial Narrow" w:eastAsia="Times New Roman" w:hAnsi="Arial Narrow" w:cs="Times New Roman"/>
                <w:b/>
                <w:bCs/>
                <w:color w:val="252525"/>
                <w:sz w:val="24"/>
                <w:szCs w:val="24"/>
              </w:rPr>
              <w:t> </w:t>
            </w:r>
          </w:p>
        </w:tc>
      </w:tr>
      <w:tr w:rsidR="00480B35" w:rsidRPr="00480B35" w14:paraId="78E3EB19" w14:textId="77777777" w:rsidTr="00813592">
        <w:trPr>
          <w:trHeight w:val="435"/>
        </w:trPr>
        <w:tc>
          <w:tcPr>
            <w:tcW w:w="3450" w:type="dxa"/>
            <w:tcBorders>
              <w:top w:val="single" w:sz="6" w:space="0" w:color="95B3D7"/>
              <w:left w:val="single" w:sz="6" w:space="0" w:color="95B3D7"/>
              <w:bottom w:val="single" w:sz="6" w:space="0" w:color="95B3D7"/>
              <w:right w:val="nil"/>
            </w:tcBorders>
            <w:shd w:val="clear" w:color="auto" w:fill="DBE5F1"/>
            <w:hideMark/>
          </w:tcPr>
          <w:p w14:paraId="000821E5"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Project Location(s) [City, State or Country]:</w:t>
            </w:r>
            <w:r w:rsidRPr="00480B35">
              <w:rPr>
                <w:rFonts w:ascii="Arial Narrow" w:eastAsia="Times New Roman" w:hAnsi="Arial Narrow" w:cs="Times New Roman"/>
                <w:b/>
                <w:bCs/>
                <w:color w:val="252525"/>
                <w:sz w:val="24"/>
                <w:szCs w:val="24"/>
              </w:rPr>
              <w:t> </w:t>
            </w:r>
          </w:p>
        </w:tc>
        <w:tc>
          <w:tcPr>
            <w:tcW w:w="5775" w:type="dxa"/>
            <w:tcBorders>
              <w:top w:val="single" w:sz="6" w:space="0" w:color="95B3D7"/>
              <w:left w:val="nil"/>
              <w:bottom w:val="single" w:sz="6" w:space="0" w:color="95B3D7"/>
              <w:right w:val="single" w:sz="6" w:space="0" w:color="95B3D7"/>
            </w:tcBorders>
            <w:shd w:val="clear" w:color="auto" w:fill="DBE5F1"/>
            <w:hideMark/>
          </w:tcPr>
          <w:p w14:paraId="53090171"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NED – Washington, D.C.</w:t>
            </w:r>
            <w:r w:rsidRPr="00480B35">
              <w:rPr>
                <w:rFonts w:ascii="Arial Narrow" w:eastAsia="Times New Roman" w:hAnsi="Arial Narrow" w:cs="Times New Roman"/>
                <w:b/>
                <w:bCs/>
                <w:color w:val="252525"/>
                <w:sz w:val="24"/>
                <w:szCs w:val="24"/>
              </w:rPr>
              <w:t> </w:t>
            </w:r>
          </w:p>
          <w:p w14:paraId="1B892F2F" w14:textId="77777777" w:rsidR="00480B35" w:rsidRPr="00480B35" w:rsidRDefault="00480B35" w:rsidP="00480B35">
            <w:pPr>
              <w:spacing w:after="0" w:line="240" w:lineRule="auto"/>
              <w:ind w:left="105"/>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color w:val="252525"/>
                <w:sz w:val="24"/>
                <w:szCs w:val="24"/>
              </w:rPr>
              <w:t>LAHSA – Los Angeles, California</w:t>
            </w:r>
            <w:r w:rsidRPr="00480B35">
              <w:rPr>
                <w:rFonts w:ascii="Arial Narrow" w:eastAsia="Times New Roman" w:hAnsi="Arial Narrow" w:cs="Times New Roman"/>
                <w:b/>
                <w:bCs/>
                <w:color w:val="252525"/>
                <w:sz w:val="24"/>
                <w:szCs w:val="24"/>
              </w:rPr>
              <w:t> </w:t>
            </w:r>
          </w:p>
        </w:tc>
      </w:tr>
      <w:tr w:rsidR="00480B35" w:rsidRPr="00480B35" w14:paraId="5C23C9EA" w14:textId="77777777" w:rsidTr="00813592">
        <w:tc>
          <w:tcPr>
            <w:tcW w:w="9225" w:type="dxa"/>
            <w:gridSpan w:val="2"/>
            <w:tcBorders>
              <w:top w:val="double" w:sz="6" w:space="0" w:color="95B3D7"/>
              <w:left w:val="single" w:sz="6" w:space="0" w:color="95B3D7"/>
              <w:bottom w:val="single" w:sz="6" w:space="0" w:color="95B3D7"/>
              <w:right w:val="single" w:sz="6" w:space="0" w:color="95B3D7"/>
            </w:tcBorders>
            <w:shd w:val="clear" w:color="auto" w:fill="auto"/>
            <w:hideMark/>
          </w:tcPr>
          <w:p w14:paraId="304D6C35"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rPr>
              <w:t xml:space="preserve">Stealth provided the full set of implementation and project management services and delivered a cloud-based Grants Management System to improve and streamline grants processes for the Los Angeles </w:t>
            </w:r>
            <w:r w:rsidRPr="00480B35">
              <w:rPr>
                <w:rFonts w:ascii="Arial Narrow" w:eastAsia="Times New Roman" w:hAnsi="Arial Narrow" w:cs="Times New Roman"/>
                <w:sz w:val="24"/>
                <w:szCs w:val="24"/>
              </w:rPr>
              <w:lastRenderedPageBreak/>
              <w:t>Homeless Services Authority (LAHSA) and National Endowment for Democracy (NED) and improve the experience for their staffs and grantees.</w:t>
            </w:r>
            <w:r w:rsidRPr="00480B35">
              <w:rPr>
                <w:rFonts w:ascii="Arial Narrow" w:eastAsia="Times New Roman" w:hAnsi="Arial Narrow" w:cs="Times New Roman"/>
                <w:b/>
                <w:bCs/>
                <w:sz w:val="24"/>
                <w:szCs w:val="24"/>
              </w:rPr>
              <w:t> </w:t>
            </w:r>
          </w:p>
          <w:p w14:paraId="253CF0EB"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u w:val="single"/>
              </w:rPr>
              <w:t>LAHSA</w:t>
            </w:r>
            <w:r w:rsidRPr="00480B35">
              <w:rPr>
                <w:rFonts w:ascii="Arial Narrow" w:eastAsia="Times New Roman" w:hAnsi="Arial Narrow" w:cs="Times New Roman"/>
                <w:b/>
                <w:bCs/>
                <w:sz w:val="24"/>
                <w:szCs w:val="24"/>
              </w:rPr>
              <w:t> </w:t>
            </w:r>
          </w:p>
          <w:p w14:paraId="2DF31BAC"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rPr>
              <w:t>The project included supporting the integration, implementation, and testing of multiple applications on the Salesforce platform. The applications included Case Management, Customer Relationship Management, Grants Management, and e-signature. Stealth Solutions’ key responsibilities included the design and development of the solution and testing for quality assurance of the integrated developed solution. This required expertise in project management, integrated software testing, and user interface testing with quality assurance.</w:t>
            </w:r>
            <w:r w:rsidRPr="00480B35">
              <w:rPr>
                <w:rFonts w:ascii="Arial Narrow" w:eastAsia="Times New Roman" w:hAnsi="Arial Narrow" w:cs="Times New Roman"/>
                <w:b/>
                <w:bCs/>
                <w:sz w:val="24"/>
                <w:szCs w:val="24"/>
              </w:rPr>
              <w:t> </w:t>
            </w:r>
          </w:p>
          <w:p w14:paraId="62796714"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u w:val="single"/>
              </w:rPr>
              <w:t>NED</w:t>
            </w:r>
            <w:r w:rsidRPr="00480B35">
              <w:rPr>
                <w:rFonts w:ascii="Arial Narrow" w:eastAsia="Times New Roman" w:hAnsi="Arial Narrow" w:cs="Times New Roman"/>
                <w:b/>
                <w:bCs/>
                <w:sz w:val="24"/>
                <w:szCs w:val="24"/>
              </w:rPr>
              <w:t> </w:t>
            </w:r>
          </w:p>
          <w:p w14:paraId="6674630C"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rPr>
              <w:t>Stealth assisted NED in moving from its legacy system to a Salesforce Grants Management System (GMS). Stealth supported various aspects of NED’s design, configuration, customization, and testing of the new grants management system. This included working with NED to optimize their grants management processes, including workflows, fields/forms, controls, alerts/notifications, document templates, and user dashboards. In addition, Stealth worked with NED to set up a Grantee Portal that allowed for different grantee touchpoints, including application submission, payment submission, reporting, and monitoring, including narrative and financial reports.</w:t>
            </w:r>
            <w:r w:rsidRPr="00480B35">
              <w:rPr>
                <w:rFonts w:ascii="Arial Narrow" w:eastAsia="Times New Roman" w:hAnsi="Arial Narrow" w:cs="Times New Roman"/>
                <w:b/>
                <w:bCs/>
                <w:sz w:val="24"/>
                <w:szCs w:val="24"/>
              </w:rPr>
              <w:t> </w:t>
            </w:r>
          </w:p>
          <w:p w14:paraId="1A08BC12" w14:textId="77777777" w:rsidR="00480B35" w:rsidRPr="00480B35" w:rsidRDefault="00480B35" w:rsidP="00480B35">
            <w:pPr>
              <w:spacing w:after="0" w:line="240" w:lineRule="auto"/>
              <w:ind w:left="120" w:right="90"/>
              <w:textAlignment w:val="baseline"/>
              <w:rPr>
                <w:rFonts w:ascii="Times New Roman" w:eastAsia="Times New Roman" w:hAnsi="Times New Roman" w:cs="Times New Roman"/>
                <w:b/>
                <w:bCs/>
                <w:sz w:val="24"/>
                <w:szCs w:val="24"/>
              </w:rPr>
            </w:pPr>
            <w:r w:rsidRPr="00480B35">
              <w:rPr>
                <w:rFonts w:ascii="Arial Narrow" w:eastAsia="Times New Roman" w:hAnsi="Arial Narrow" w:cs="Times New Roman"/>
                <w:sz w:val="24"/>
                <w:szCs w:val="24"/>
              </w:rPr>
              <w:t>Since its launch, the modern GMS has become a mission-critical system for LAHSA and NED and is used by more than 400 employees and 4,000 grantee users. The modern GMS systems have changed how the government and its grantees interact and manage grants. They no longer work in silos and have transitioned to a workflow-based system that facilitates automation, collaboration, decision-making, and information exchange using features such as its interactive user interface, easy-to-use forms, search capability, collab feature, report generation, and interactive dashboards.</w:t>
            </w:r>
            <w:r w:rsidRPr="00480B35">
              <w:rPr>
                <w:rFonts w:ascii="Arial Narrow" w:eastAsia="Times New Roman" w:hAnsi="Arial Narrow" w:cs="Times New Roman"/>
                <w:b/>
                <w:bCs/>
                <w:sz w:val="24"/>
                <w:szCs w:val="24"/>
              </w:rPr>
              <w:t> </w:t>
            </w:r>
          </w:p>
        </w:tc>
      </w:tr>
    </w:tbl>
    <w:p w14:paraId="64060BDE" w14:textId="77777777" w:rsidR="00480B35" w:rsidRPr="00480B35" w:rsidRDefault="00480B35" w:rsidP="00480B35">
      <w:pPr>
        <w:spacing w:after="0" w:line="240" w:lineRule="auto"/>
        <w:textAlignment w:val="baseline"/>
        <w:rPr>
          <w:rFonts w:ascii="Segoe UI" w:eastAsia="Times New Roman" w:hAnsi="Segoe UI" w:cs="Segoe UI"/>
          <w:sz w:val="24"/>
          <w:szCs w:val="24"/>
        </w:rPr>
      </w:pPr>
      <w:r w:rsidRPr="00480B35">
        <w:rPr>
          <w:rFonts w:ascii="Times New Roman" w:eastAsia="Times New Roman" w:hAnsi="Times New Roman" w:cs="Times New Roman"/>
          <w:sz w:val="24"/>
          <w:szCs w:val="24"/>
        </w:rPr>
        <w:lastRenderedPageBreak/>
        <w:t> </w:t>
      </w:r>
    </w:p>
    <w:p w14:paraId="79B2D16D" w14:textId="77777777" w:rsidR="00480B35" w:rsidRDefault="00480B35"/>
    <w:sectPr w:rsidR="00480B3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2853" w14:textId="77777777" w:rsidR="00153705" w:rsidRDefault="00153705" w:rsidP="00923E28">
      <w:pPr>
        <w:spacing w:after="0" w:line="240" w:lineRule="auto"/>
      </w:pPr>
      <w:r>
        <w:separator/>
      </w:r>
    </w:p>
  </w:endnote>
  <w:endnote w:type="continuationSeparator" w:id="0">
    <w:p w14:paraId="37464C6B" w14:textId="77777777" w:rsidR="00153705" w:rsidRDefault="00153705" w:rsidP="0092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925338"/>
      <w:docPartObj>
        <w:docPartGallery w:val="Page Numbers (Bottom of Page)"/>
        <w:docPartUnique/>
      </w:docPartObj>
    </w:sdtPr>
    <w:sdtContent>
      <w:p w14:paraId="5A88223E" w14:textId="5C10B91D" w:rsidR="00923E28" w:rsidRDefault="00923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C529ED" w14:textId="77777777" w:rsidR="00923E28" w:rsidRDefault="00923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4354C" w14:textId="77777777" w:rsidR="00153705" w:rsidRDefault="00153705" w:rsidP="00923E28">
      <w:pPr>
        <w:spacing w:after="0" w:line="240" w:lineRule="auto"/>
      </w:pPr>
      <w:r>
        <w:separator/>
      </w:r>
    </w:p>
  </w:footnote>
  <w:footnote w:type="continuationSeparator" w:id="0">
    <w:p w14:paraId="196AAE43" w14:textId="77777777" w:rsidR="00153705" w:rsidRDefault="00153705" w:rsidP="0092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50C"/>
    <w:multiLevelType w:val="multilevel"/>
    <w:tmpl w:val="F4283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0142B0"/>
    <w:multiLevelType w:val="multilevel"/>
    <w:tmpl w:val="1896A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B20B7"/>
    <w:multiLevelType w:val="multilevel"/>
    <w:tmpl w:val="A1E4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419361">
    <w:abstractNumId w:val="0"/>
  </w:num>
  <w:num w:numId="2" w16cid:durableId="1889292953">
    <w:abstractNumId w:val="2"/>
  </w:num>
  <w:num w:numId="3" w16cid:durableId="1824080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35"/>
    <w:rsid w:val="00153705"/>
    <w:rsid w:val="00480B35"/>
    <w:rsid w:val="00813592"/>
    <w:rsid w:val="00923E28"/>
    <w:rsid w:val="00A6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70C1"/>
  <w15:chartTrackingRefBased/>
  <w15:docId w15:val="{4C89C009-0CEB-46C1-910B-B54D0BBC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0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80B35"/>
  </w:style>
  <w:style w:type="character" w:customStyle="1" w:styleId="eop">
    <w:name w:val="eop"/>
    <w:basedOn w:val="DefaultParagraphFont"/>
    <w:rsid w:val="00480B35"/>
  </w:style>
  <w:style w:type="character" w:customStyle="1" w:styleId="spellingerrorsuperscript">
    <w:name w:val="spellingerrorsuperscript"/>
    <w:basedOn w:val="DefaultParagraphFont"/>
    <w:rsid w:val="00480B35"/>
  </w:style>
  <w:style w:type="paragraph" w:styleId="Header">
    <w:name w:val="header"/>
    <w:basedOn w:val="Normal"/>
    <w:link w:val="HeaderChar"/>
    <w:uiPriority w:val="99"/>
    <w:unhideWhenUsed/>
    <w:rsid w:val="0092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E28"/>
  </w:style>
  <w:style w:type="paragraph" w:styleId="Footer">
    <w:name w:val="footer"/>
    <w:basedOn w:val="Normal"/>
    <w:link w:val="FooterChar"/>
    <w:uiPriority w:val="99"/>
    <w:unhideWhenUsed/>
    <w:rsid w:val="0092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2794">
      <w:bodyDiv w:val="1"/>
      <w:marLeft w:val="0"/>
      <w:marRight w:val="0"/>
      <w:marTop w:val="0"/>
      <w:marBottom w:val="0"/>
      <w:divBdr>
        <w:top w:val="none" w:sz="0" w:space="0" w:color="auto"/>
        <w:left w:val="none" w:sz="0" w:space="0" w:color="auto"/>
        <w:bottom w:val="none" w:sz="0" w:space="0" w:color="auto"/>
        <w:right w:val="none" w:sz="0" w:space="0" w:color="auto"/>
      </w:divBdr>
      <w:divsChild>
        <w:div w:id="1695885702">
          <w:marLeft w:val="0"/>
          <w:marRight w:val="0"/>
          <w:marTop w:val="0"/>
          <w:marBottom w:val="0"/>
          <w:divBdr>
            <w:top w:val="none" w:sz="0" w:space="0" w:color="auto"/>
            <w:left w:val="none" w:sz="0" w:space="0" w:color="auto"/>
            <w:bottom w:val="none" w:sz="0" w:space="0" w:color="auto"/>
            <w:right w:val="none" w:sz="0" w:space="0" w:color="auto"/>
          </w:divBdr>
        </w:div>
        <w:div w:id="2111469974">
          <w:marLeft w:val="0"/>
          <w:marRight w:val="0"/>
          <w:marTop w:val="0"/>
          <w:marBottom w:val="0"/>
          <w:divBdr>
            <w:top w:val="none" w:sz="0" w:space="0" w:color="auto"/>
            <w:left w:val="none" w:sz="0" w:space="0" w:color="auto"/>
            <w:bottom w:val="none" w:sz="0" w:space="0" w:color="auto"/>
            <w:right w:val="none" w:sz="0" w:space="0" w:color="auto"/>
          </w:divBdr>
        </w:div>
      </w:divsChild>
    </w:div>
    <w:div w:id="1494643982">
      <w:bodyDiv w:val="1"/>
      <w:marLeft w:val="0"/>
      <w:marRight w:val="0"/>
      <w:marTop w:val="0"/>
      <w:marBottom w:val="0"/>
      <w:divBdr>
        <w:top w:val="none" w:sz="0" w:space="0" w:color="auto"/>
        <w:left w:val="none" w:sz="0" w:space="0" w:color="auto"/>
        <w:bottom w:val="none" w:sz="0" w:space="0" w:color="auto"/>
        <w:right w:val="none" w:sz="0" w:space="0" w:color="auto"/>
      </w:divBdr>
      <w:divsChild>
        <w:div w:id="1515606944">
          <w:marLeft w:val="0"/>
          <w:marRight w:val="0"/>
          <w:marTop w:val="0"/>
          <w:marBottom w:val="0"/>
          <w:divBdr>
            <w:top w:val="none" w:sz="0" w:space="0" w:color="auto"/>
            <w:left w:val="none" w:sz="0" w:space="0" w:color="auto"/>
            <w:bottom w:val="none" w:sz="0" w:space="0" w:color="auto"/>
            <w:right w:val="none" w:sz="0" w:space="0" w:color="auto"/>
          </w:divBdr>
          <w:divsChild>
            <w:div w:id="2095932538">
              <w:marLeft w:val="0"/>
              <w:marRight w:val="0"/>
              <w:marTop w:val="0"/>
              <w:marBottom w:val="0"/>
              <w:divBdr>
                <w:top w:val="none" w:sz="0" w:space="0" w:color="auto"/>
                <w:left w:val="none" w:sz="0" w:space="0" w:color="auto"/>
                <w:bottom w:val="none" w:sz="0" w:space="0" w:color="auto"/>
                <w:right w:val="none" w:sz="0" w:space="0" w:color="auto"/>
              </w:divBdr>
            </w:div>
            <w:div w:id="1217861859">
              <w:marLeft w:val="0"/>
              <w:marRight w:val="0"/>
              <w:marTop w:val="0"/>
              <w:marBottom w:val="0"/>
              <w:divBdr>
                <w:top w:val="none" w:sz="0" w:space="0" w:color="auto"/>
                <w:left w:val="none" w:sz="0" w:space="0" w:color="auto"/>
                <w:bottom w:val="none" w:sz="0" w:space="0" w:color="auto"/>
                <w:right w:val="none" w:sz="0" w:space="0" w:color="auto"/>
              </w:divBdr>
            </w:div>
            <w:div w:id="1334331714">
              <w:marLeft w:val="0"/>
              <w:marRight w:val="0"/>
              <w:marTop w:val="0"/>
              <w:marBottom w:val="0"/>
              <w:divBdr>
                <w:top w:val="none" w:sz="0" w:space="0" w:color="auto"/>
                <w:left w:val="none" w:sz="0" w:space="0" w:color="auto"/>
                <w:bottom w:val="none" w:sz="0" w:space="0" w:color="auto"/>
                <w:right w:val="none" w:sz="0" w:space="0" w:color="auto"/>
              </w:divBdr>
            </w:div>
            <w:div w:id="1700466665">
              <w:marLeft w:val="0"/>
              <w:marRight w:val="0"/>
              <w:marTop w:val="0"/>
              <w:marBottom w:val="0"/>
              <w:divBdr>
                <w:top w:val="none" w:sz="0" w:space="0" w:color="auto"/>
                <w:left w:val="none" w:sz="0" w:space="0" w:color="auto"/>
                <w:bottom w:val="none" w:sz="0" w:space="0" w:color="auto"/>
                <w:right w:val="none" w:sz="0" w:space="0" w:color="auto"/>
              </w:divBdr>
            </w:div>
          </w:divsChild>
        </w:div>
        <w:div w:id="1433892806">
          <w:marLeft w:val="0"/>
          <w:marRight w:val="0"/>
          <w:marTop w:val="0"/>
          <w:marBottom w:val="0"/>
          <w:divBdr>
            <w:top w:val="none" w:sz="0" w:space="0" w:color="auto"/>
            <w:left w:val="none" w:sz="0" w:space="0" w:color="auto"/>
            <w:bottom w:val="none" w:sz="0" w:space="0" w:color="auto"/>
            <w:right w:val="none" w:sz="0" w:space="0" w:color="auto"/>
          </w:divBdr>
          <w:divsChild>
            <w:div w:id="2038580514">
              <w:marLeft w:val="0"/>
              <w:marRight w:val="0"/>
              <w:marTop w:val="0"/>
              <w:marBottom w:val="0"/>
              <w:divBdr>
                <w:top w:val="none" w:sz="0" w:space="0" w:color="auto"/>
                <w:left w:val="none" w:sz="0" w:space="0" w:color="auto"/>
                <w:bottom w:val="none" w:sz="0" w:space="0" w:color="auto"/>
                <w:right w:val="none" w:sz="0" w:space="0" w:color="auto"/>
              </w:divBdr>
            </w:div>
          </w:divsChild>
        </w:div>
        <w:div w:id="505217150">
          <w:marLeft w:val="0"/>
          <w:marRight w:val="0"/>
          <w:marTop w:val="0"/>
          <w:marBottom w:val="0"/>
          <w:divBdr>
            <w:top w:val="none" w:sz="0" w:space="0" w:color="auto"/>
            <w:left w:val="none" w:sz="0" w:space="0" w:color="auto"/>
            <w:bottom w:val="none" w:sz="0" w:space="0" w:color="auto"/>
            <w:right w:val="none" w:sz="0" w:space="0" w:color="auto"/>
          </w:divBdr>
        </w:div>
        <w:div w:id="2090544260">
          <w:marLeft w:val="0"/>
          <w:marRight w:val="0"/>
          <w:marTop w:val="0"/>
          <w:marBottom w:val="0"/>
          <w:divBdr>
            <w:top w:val="none" w:sz="0" w:space="0" w:color="auto"/>
            <w:left w:val="none" w:sz="0" w:space="0" w:color="auto"/>
            <w:bottom w:val="none" w:sz="0" w:space="0" w:color="auto"/>
            <w:right w:val="none" w:sz="0" w:space="0" w:color="auto"/>
          </w:divBdr>
        </w:div>
        <w:div w:id="1440906596">
          <w:marLeft w:val="0"/>
          <w:marRight w:val="0"/>
          <w:marTop w:val="0"/>
          <w:marBottom w:val="0"/>
          <w:divBdr>
            <w:top w:val="none" w:sz="0" w:space="0" w:color="auto"/>
            <w:left w:val="none" w:sz="0" w:space="0" w:color="auto"/>
            <w:bottom w:val="none" w:sz="0" w:space="0" w:color="auto"/>
            <w:right w:val="none" w:sz="0" w:space="0" w:color="auto"/>
          </w:divBdr>
        </w:div>
        <w:div w:id="313025484">
          <w:marLeft w:val="0"/>
          <w:marRight w:val="0"/>
          <w:marTop w:val="0"/>
          <w:marBottom w:val="0"/>
          <w:divBdr>
            <w:top w:val="none" w:sz="0" w:space="0" w:color="auto"/>
            <w:left w:val="none" w:sz="0" w:space="0" w:color="auto"/>
            <w:bottom w:val="none" w:sz="0" w:space="0" w:color="auto"/>
            <w:right w:val="none" w:sz="0" w:space="0" w:color="auto"/>
          </w:divBdr>
        </w:div>
        <w:div w:id="532039583">
          <w:marLeft w:val="0"/>
          <w:marRight w:val="0"/>
          <w:marTop w:val="0"/>
          <w:marBottom w:val="0"/>
          <w:divBdr>
            <w:top w:val="none" w:sz="0" w:space="0" w:color="auto"/>
            <w:left w:val="none" w:sz="0" w:space="0" w:color="auto"/>
            <w:bottom w:val="none" w:sz="0" w:space="0" w:color="auto"/>
            <w:right w:val="none" w:sz="0" w:space="0" w:color="auto"/>
          </w:divBdr>
        </w:div>
        <w:div w:id="1003045285">
          <w:marLeft w:val="0"/>
          <w:marRight w:val="0"/>
          <w:marTop w:val="0"/>
          <w:marBottom w:val="0"/>
          <w:divBdr>
            <w:top w:val="none" w:sz="0" w:space="0" w:color="auto"/>
            <w:left w:val="none" w:sz="0" w:space="0" w:color="auto"/>
            <w:bottom w:val="none" w:sz="0" w:space="0" w:color="auto"/>
            <w:right w:val="none" w:sz="0" w:space="0" w:color="auto"/>
          </w:divBdr>
        </w:div>
        <w:div w:id="1754476416">
          <w:marLeft w:val="0"/>
          <w:marRight w:val="0"/>
          <w:marTop w:val="0"/>
          <w:marBottom w:val="0"/>
          <w:divBdr>
            <w:top w:val="none" w:sz="0" w:space="0" w:color="auto"/>
            <w:left w:val="none" w:sz="0" w:space="0" w:color="auto"/>
            <w:bottom w:val="none" w:sz="0" w:space="0" w:color="auto"/>
            <w:right w:val="none" w:sz="0" w:space="0" w:color="auto"/>
          </w:divBdr>
        </w:div>
        <w:div w:id="1234857570">
          <w:marLeft w:val="0"/>
          <w:marRight w:val="0"/>
          <w:marTop w:val="0"/>
          <w:marBottom w:val="0"/>
          <w:divBdr>
            <w:top w:val="none" w:sz="0" w:space="0" w:color="auto"/>
            <w:left w:val="none" w:sz="0" w:space="0" w:color="auto"/>
            <w:bottom w:val="none" w:sz="0" w:space="0" w:color="auto"/>
            <w:right w:val="none" w:sz="0" w:space="0" w:color="auto"/>
          </w:divBdr>
        </w:div>
        <w:div w:id="1190340651">
          <w:marLeft w:val="0"/>
          <w:marRight w:val="0"/>
          <w:marTop w:val="0"/>
          <w:marBottom w:val="0"/>
          <w:divBdr>
            <w:top w:val="none" w:sz="0" w:space="0" w:color="auto"/>
            <w:left w:val="none" w:sz="0" w:space="0" w:color="auto"/>
            <w:bottom w:val="none" w:sz="0" w:space="0" w:color="auto"/>
            <w:right w:val="none" w:sz="0" w:space="0" w:color="auto"/>
          </w:divBdr>
        </w:div>
        <w:div w:id="383261946">
          <w:marLeft w:val="0"/>
          <w:marRight w:val="0"/>
          <w:marTop w:val="0"/>
          <w:marBottom w:val="0"/>
          <w:divBdr>
            <w:top w:val="none" w:sz="0" w:space="0" w:color="auto"/>
            <w:left w:val="none" w:sz="0" w:space="0" w:color="auto"/>
            <w:bottom w:val="none" w:sz="0" w:space="0" w:color="auto"/>
            <w:right w:val="none" w:sz="0" w:space="0" w:color="auto"/>
          </w:divBdr>
        </w:div>
        <w:div w:id="973174921">
          <w:marLeft w:val="0"/>
          <w:marRight w:val="0"/>
          <w:marTop w:val="0"/>
          <w:marBottom w:val="0"/>
          <w:divBdr>
            <w:top w:val="none" w:sz="0" w:space="0" w:color="auto"/>
            <w:left w:val="none" w:sz="0" w:space="0" w:color="auto"/>
            <w:bottom w:val="none" w:sz="0" w:space="0" w:color="auto"/>
            <w:right w:val="none" w:sz="0" w:space="0" w:color="auto"/>
          </w:divBdr>
        </w:div>
        <w:div w:id="944575861">
          <w:marLeft w:val="0"/>
          <w:marRight w:val="0"/>
          <w:marTop w:val="0"/>
          <w:marBottom w:val="0"/>
          <w:divBdr>
            <w:top w:val="none" w:sz="0" w:space="0" w:color="auto"/>
            <w:left w:val="none" w:sz="0" w:space="0" w:color="auto"/>
            <w:bottom w:val="none" w:sz="0" w:space="0" w:color="auto"/>
            <w:right w:val="none" w:sz="0" w:space="0" w:color="auto"/>
          </w:divBdr>
          <w:divsChild>
            <w:div w:id="760838878">
              <w:marLeft w:val="-75"/>
              <w:marRight w:val="0"/>
              <w:marTop w:val="30"/>
              <w:marBottom w:val="30"/>
              <w:divBdr>
                <w:top w:val="none" w:sz="0" w:space="0" w:color="auto"/>
                <w:left w:val="none" w:sz="0" w:space="0" w:color="auto"/>
                <w:bottom w:val="none" w:sz="0" w:space="0" w:color="auto"/>
                <w:right w:val="none" w:sz="0" w:space="0" w:color="auto"/>
              </w:divBdr>
              <w:divsChild>
                <w:div w:id="1163937421">
                  <w:marLeft w:val="0"/>
                  <w:marRight w:val="0"/>
                  <w:marTop w:val="0"/>
                  <w:marBottom w:val="0"/>
                  <w:divBdr>
                    <w:top w:val="none" w:sz="0" w:space="0" w:color="auto"/>
                    <w:left w:val="none" w:sz="0" w:space="0" w:color="auto"/>
                    <w:bottom w:val="none" w:sz="0" w:space="0" w:color="auto"/>
                    <w:right w:val="none" w:sz="0" w:space="0" w:color="auto"/>
                  </w:divBdr>
                  <w:divsChild>
                    <w:div w:id="1021008554">
                      <w:marLeft w:val="0"/>
                      <w:marRight w:val="0"/>
                      <w:marTop w:val="0"/>
                      <w:marBottom w:val="0"/>
                      <w:divBdr>
                        <w:top w:val="none" w:sz="0" w:space="0" w:color="auto"/>
                        <w:left w:val="none" w:sz="0" w:space="0" w:color="auto"/>
                        <w:bottom w:val="none" w:sz="0" w:space="0" w:color="auto"/>
                        <w:right w:val="none" w:sz="0" w:space="0" w:color="auto"/>
                      </w:divBdr>
                    </w:div>
                  </w:divsChild>
                </w:div>
                <w:div w:id="1986742912">
                  <w:marLeft w:val="0"/>
                  <w:marRight w:val="0"/>
                  <w:marTop w:val="0"/>
                  <w:marBottom w:val="0"/>
                  <w:divBdr>
                    <w:top w:val="none" w:sz="0" w:space="0" w:color="auto"/>
                    <w:left w:val="none" w:sz="0" w:space="0" w:color="auto"/>
                    <w:bottom w:val="none" w:sz="0" w:space="0" w:color="auto"/>
                    <w:right w:val="none" w:sz="0" w:space="0" w:color="auto"/>
                  </w:divBdr>
                  <w:divsChild>
                    <w:div w:id="822161518">
                      <w:marLeft w:val="0"/>
                      <w:marRight w:val="0"/>
                      <w:marTop w:val="0"/>
                      <w:marBottom w:val="0"/>
                      <w:divBdr>
                        <w:top w:val="none" w:sz="0" w:space="0" w:color="auto"/>
                        <w:left w:val="none" w:sz="0" w:space="0" w:color="auto"/>
                        <w:bottom w:val="none" w:sz="0" w:space="0" w:color="auto"/>
                        <w:right w:val="none" w:sz="0" w:space="0" w:color="auto"/>
                      </w:divBdr>
                    </w:div>
                  </w:divsChild>
                </w:div>
                <w:div w:id="1363049496">
                  <w:marLeft w:val="0"/>
                  <w:marRight w:val="0"/>
                  <w:marTop w:val="0"/>
                  <w:marBottom w:val="0"/>
                  <w:divBdr>
                    <w:top w:val="none" w:sz="0" w:space="0" w:color="auto"/>
                    <w:left w:val="none" w:sz="0" w:space="0" w:color="auto"/>
                    <w:bottom w:val="none" w:sz="0" w:space="0" w:color="auto"/>
                    <w:right w:val="none" w:sz="0" w:space="0" w:color="auto"/>
                  </w:divBdr>
                  <w:divsChild>
                    <w:div w:id="1052773736">
                      <w:marLeft w:val="0"/>
                      <w:marRight w:val="0"/>
                      <w:marTop w:val="0"/>
                      <w:marBottom w:val="0"/>
                      <w:divBdr>
                        <w:top w:val="none" w:sz="0" w:space="0" w:color="auto"/>
                        <w:left w:val="none" w:sz="0" w:space="0" w:color="auto"/>
                        <w:bottom w:val="none" w:sz="0" w:space="0" w:color="auto"/>
                        <w:right w:val="none" w:sz="0" w:space="0" w:color="auto"/>
                      </w:divBdr>
                    </w:div>
                  </w:divsChild>
                </w:div>
                <w:div w:id="1107457520">
                  <w:marLeft w:val="0"/>
                  <w:marRight w:val="0"/>
                  <w:marTop w:val="0"/>
                  <w:marBottom w:val="0"/>
                  <w:divBdr>
                    <w:top w:val="none" w:sz="0" w:space="0" w:color="auto"/>
                    <w:left w:val="none" w:sz="0" w:space="0" w:color="auto"/>
                    <w:bottom w:val="none" w:sz="0" w:space="0" w:color="auto"/>
                    <w:right w:val="none" w:sz="0" w:space="0" w:color="auto"/>
                  </w:divBdr>
                  <w:divsChild>
                    <w:div w:id="1317807168">
                      <w:marLeft w:val="0"/>
                      <w:marRight w:val="0"/>
                      <w:marTop w:val="0"/>
                      <w:marBottom w:val="0"/>
                      <w:divBdr>
                        <w:top w:val="none" w:sz="0" w:space="0" w:color="auto"/>
                        <w:left w:val="none" w:sz="0" w:space="0" w:color="auto"/>
                        <w:bottom w:val="none" w:sz="0" w:space="0" w:color="auto"/>
                        <w:right w:val="none" w:sz="0" w:space="0" w:color="auto"/>
                      </w:divBdr>
                    </w:div>
                  </w:divsChild>
                </w:div>
                <w:div w:id="2019649254">
                  <w:marLeft w:val="0"/>
                  <w:marRight w:val="0"/>
                  <w:marTop w:val="0"/>
                  <w:marBottom w:val="0"/>
                  <w:divBdr>
                    <w:top w:val="none" w:sz="0" w:space="0" w:color="auto"/>
                    <w:left w:val="none" w:sz="0" w:space="0" w:color="auto"/>
                    <w:bottom w:val="none" w:sz="0" w:space="0" w:color="auto"/>
                    <w:right w:val="none" w:sz="0" w:space="0" w:color="auto"/>
                  </w:divBdr>
                  <w:divsChild>
                    <w:div w:id="290401206">
                      <w:marLeft w:val="0"/>
                      <w:marRight w:val="0"/>
                      <w:marTop w:val="0"/>
                      <w:marBottom w:val="0"/>
                      <w:divBdr>
                        <w:top w:val="none" w:sz="0" w:space="0" w:color="auto"/>
                        <w:left w:val="none" w:sz="0" w:space="0" w:color="auto"/>
                        <w:bottom w:val="none" w:sz="0" w:space="0" w:color="auto"/>
                        <w:right w:val="none" w:sz="0" w:space="0" w:color="auto"/>
                      </w:divBdr>
                    </w:div>
                  </w:divsChild>
                </w:div>
                <w:div w:id="2034190333">
                  <w:marLeft w:val="0"/>
                  <w:marRight w:val="0"/>
                  <w:marTop w:val="0"/>
                  <w:marBottom w:val="0"/>
                  <w:divBdr>
                    <w:top w:val="none" w:sz="0" w:space="0" w:color="auto"/>
                    <w:left w:val="none" w:sz="0" w:space="0" w:color="auto"/>
                    <w:bottom w:val="none" w:sz="0" w:space="0" w:color="auto"/>
                    <w:right w:val="none" w:sz="0" w:space="0" w:color="auto"/>
                  </w:divBdr>
                  <w:divsChild>
                    <w:div w:id="518390647">
                      <w:marLeft w:val="0"/>
                      <w:marRight w:val="0"/>
                      <w:marTop w:val="0"/>
                      <w:marBottom w:val="0"/>
                      <w:divBdr>
                        <w:top w:val="none" w:sz="0" w:space="0" w:color="auto"/>
                        <w:left w:val="none" w:sz="0" w:space="0" w:color="auto"/>
                        <w:bottom w:val="none" w:sz="0" w:space="0" w:color="auto"/>
                        <w:right w:val="none" w:sz="0" w:space="0" w:color="auto"/>
                      </w:divBdr>
                    </w:div>
                  </w:divsChild>
                </w:div>
                <w:div w:id="658734642">
                  <w:marLeft w:val="0"/>
                  <w:marRight w:val="0"/>
                  <w:marTop w:val="0"/>
                  <w:marBottom w:val="0"/>
                  <w:divBdr>
                    <w:top w:val="none" w:sz="0" w:space="0" w:color="auto"/>
                    <w:left w:val="none" w:sz="0" w:space="0" w:color="auto"/>
                    <w:bottom w:val="none" w:sz="0" w:space="0" w:color="auto"/>
                    <w:right w:val="none" w:sz="0" w:space="0" w:color="auto"/>
                  </w:divBdr>
                  <w:divsChild>
                    <w:div w:id="1288318073">
                      <w:marLeft w:val="0"/>
                      <w:marRight w:val="0"/>
                      <w:marTop w:val="0"/>
                      <w:marBottom w:val="0"/>
                      <w:divBdr>
                        <w:top w:val="none" w:sz="0" w:space="0" w:color="auto"/>
                        <w:left w:val="none" w:sz="0" w:space="0" w:color="auto"/>
                        <w:bottom w:val="none" w:sz="0" w:space="0" w:color="auto"/>
                        <w:right w:val="none" w:sz="0" w:space="0" w:color="auto"/>
                      </w:divBdr>
                    </w:div>
                    <w:div w:id="608775716">
                      <w:marLeft w:val="0"/>
                      <w:marRight w:val="0"/>
                      <w:marTop w:val="0"/>
                      <w:marBottom w:val="0"/>
                      <w:divBdr>
                        <w:top w:val="none" w:sz="0" w:space="0" w:color="auto"/>
                        <w:left w:val="none" w:sz="0" w:space="0" w:color="auto"/>
                        <w:bottom w:val="none" w:sz="0" w:space="0" w:color="auto"/>
                        <w:right w:val="none" w:sz="0" w:space="0" w:color="auto"/>
                      </w:divBdr>
                    </w:div>
                  </w:divsChild>
                </w:div>
                <w:div w:id="1190871674">
                  <w:marLeft w:val="0"/>
                  <w:marRight w:val="0"/>
                  <w:marTop w:val="0"/>
                  <w:marBottom w:val="0"/>
                  <w:divBdr>
                    <w:top w:val="none" w:sz="0" w:space="0" w:color="auto"/>
                    <w:left w:val="none" w:sz="0" w:space="0" w:color="auto"/>
                    <w:bottom w:val="none" w:sz="0" w:space="0" w:color="auto"/>
                    <w:right w:val="none" w:sz="0" w:space="0" w:color="auto"/>
                  </w:divBdr>
                  <w:divsChild>
                    <w:div w:id="2041583446">
                      <w:marLeft w:val="0"/>
                      <w:marRight w:val="0"/>
                      <w:marTop w:val="0"/>
                      <w:marBottom w:val="0"/>
                      <w:divBdr>
                        <w:top w:val="none" w:sz="0" w:space="0" w:color="auto"/>
                        <w:left w:val="none" w:sz="0" w:space="0" w:color="auto"/>
                        <w:bottom w:val="none" w:sz="0" w:space="0" w:color="auto"/>
                        <w:right w:val="none" w:sz="0" w:space="0" w:color="auto"/>
                      </w:divBdr>
                    </w:div>
                  </w:divsChild>
                </w:div>
                <w:div w:id="526530705">
                  <w:marLeft w:val="0"/>
                  <w:marRight w:val="0"/>
                  <w:marTop w:val="0"/>
                  <w:marBottom w:val="0"/>
                  <w:divBdr>
                    <w:top w:val="none" w:sz="0" w:space="0" w:color="auto"/>
                    <w:left w:val="none" w:sz="0" w:space="0" w:color="auto"/>
                    <w:bottom w:val="none" w:sz="0" w:space="0" w:color="auto"/>
                    <w:right w:val="none" w:sz="0" w:space="0" w:color="auto"/>
                  </w:divBdr>
                  <w:divsChild>
                    <w:div w:id="1282222974">
                      <w:marLeft w:val="0"/>
                      <w:marRight w:val="0"/>
                      <w:marTop w:val="0"/>
                      <w:marBottom w:val="0"/>
                      <w:divBdr>
                        <w:top w:val="none" w:sz="0" w:space="0" w:color="auto"/>
                        <w:left w:val="none" w:sz="0" w:space="0" w:color="auto"/>
                        <w:bottom w:val="none" w:sz="0" w:space="0" w:color="auto"/>
                        <w:right w:val="none" w:sz="0" w:space="0" w:color="auto"/>
                      </w:divBdr>
                    </w:div>
                  </w:divsChild>
                </w:div>
                <w:div w:id="1141918775">
                  <w:marLeft w:val="0"/>
                  <w:marRight w:val="0"/>
                  <w:marTop w:val="0"/>
                  <w:marBottom w:val="0"/>
                  <w:divBdr>
                    <w:top w:val="none" w:sz="0" w:space="0" w:color="auto"/>
                    <w:left w:val="none" w:sz="0" w:space="0" w:color="auto"/>
                    <w:bottom w:val="none" w:sz="0" w:space="0" w:color="auto"/>
                    <w:right w:val="none" w:sz="0" w:space="0" w:color="auto"/>
                  </w:divBdr>
                  <w:divsChild>
                    <w:div w:id="477841438">
                      <w:marLeft w:val="0"/>
                      <w:marRight w:val="0"/>
                      <w:marTop w:val="0"/>
                      <w:marBottom w:val="0"/>
                      <w:divBdr>
                        <w:top w:val="none" w:sz="0" w:space="0" w:color="auto"/>
                        <w:left w:val="none" w:sz="0" w:space="0" w:color="auto"/>
                        <w:bottom w:val="none" w:sz="0" w:space="0" w:color="auto"/>
                        <w:right w:val="none" w:sz="0" w:space="0" w:color="auto"/>
                      </w:divBdr>
                    </w:div>
                  </w:divsChild>
                </w:div>
                <w:div w:id="1386640340">
                  <w:marLeft w:val="0"/>
                  <w:marRight w:val="0"/>
                  <w:marTop w:val="0"/>
                  <w:marBottom w:val="0"/>
                  <w:divBdr>
                    <w:top w:val="none" w:sz="0" w:space="0" w:color="auto"/>
                    <w:left w:val="none" w:sz="0" w:space="0" w:color="auto"/>
                    <w:bottom w:val="none" w:sz="0" w:space="0" w:color="auto"/>
                    <w:right w:val="none" w:sz="0" w:space="0" w:color="auto"/>
                  </w:divBdr>
                  <w:divsChild>
                    <w:div w:id="169108542">
                      <w:marLeft w:val="0"/>
                      <w:marRight w:val="0"/>
                      <w:marTop w:val="0"/>
                      <w:marBottom w:val="0"/>
                      <w:divBdr>
                        <w:top w:val="none" w:sz="0" w:space="0" w:color="auto"/>
                        <w:left w:val="none" w:sz="0" w:space="0" w:color="auto"/>
                        <w:bottom w:val="none" w:sz="0" w:space="0" w:color="auto"/>
                        <w:right w:val="none" w:sz="0" w:space="0" w:color="auto"/>
                      </w:divBdr>
                    </w:div>
                  </w:divsChild>
                </w:div>
                <w:div w:id="1190875625">
                  <w:marLeft w:val="0"/>
                  <w:marRight w:val="0"/>
                  <w:marTop w:val="0"/>
                  <w:marBottom w:val="0"/>
                  <w:divBdr>
                    <w:top w:val="none" w:sz="0" w:space="0" w:color="auto"/>
                    <w:left w:val="none" w:sz="0" w:space="0" w:color="auto"/>
                    <w:bottom w:val="none" w:sz="0" w:space="0" w:color="auto"/>
                    <w:right w:val="none" w:sz="0" w:space="0" w:color="auto"/>
                  </w:divBdr>
                  <w:divsChild>
                    <w:div w:id="1046685650">
                      <w:marLeft w:val="0"/>
                      <w:marRight w:val="0"/>
                      <w:marTop w:val="0"/>
                      <w:marBottom w:val="0"/>
                      <w:divBdr>
                        <w:top w:val="none" w:sz="0" w:space="0" w:color="auto"/>
                        <w:left w:val="none" w:sz="0" w:space="0" w:color="auto"/>
                        <w:bottom w:val="none" w:sz="0" w:space="0" w:color="auto"/>
                        <w:right w:val="none" w:sz="0" w:space="0" w:color="auto"/>
                      </w:divBdr>
                    </w:div>
                  </w:divsChild>
                </w:div>
                <w:div w:id="153303817">
                  <w:marLeft w:val="0"/>
                  <w:marRight w:val="0"/>
                  <w:marTop w:val="0"/>
                  <w:marBottom w:val="0"/>
                  <w:divBdr>
                    <w:top w:val="none" w:sz="0" w:space="0" w:color="auto"/>
                    <w:left w:val="none" w:sz="0" w:space="0" w:color="auto"/>
                    <w:bottom w:val="none" w:sz="0" w:space="0" w:color="auto"/>
                    <w:right w:val="none" w:sz="0" w:space="0" w:color="auto"/>
                  </w:divBdr>
                  <w:divsChild>
                    <w:div w:id="1841314874">
                      <w:marLeft w:val="0"/>
                      <w:marRight w:val="0"/>
                      <w:marTop w:val="0"/>
                      <w:marBottom w:val="0"/>
                      <w:divBdr>
                        <w:top w:val="none" w:sz="0" w:space="0" w:color="auto"/>
                        <w:left w:val="none" w:sz="0" w:space="0" w:color="auto"/>
                        <w:bottom w:val="none" w:sz="0" w:space="0" w:color="auto"/>
                        <w:right w:val="none" w:sz="0" w:space="0" w:color="auto"/>
                      </w:divBdr>
                    </w:div>
                  </w:divsChild>
                </w:div>
                <w:div w:id="769545394">
                  <w:marLeft w:val="0"/>
                  <w:marRight w:val="0"/>
                  <w:marTop w:val="0"/>
                  <w:marBottom w:val="0"/>
                  <w:divBdr>
                    <w:top w:val="none" w:sz="0" w:space="0" w:color="auto"/>
                    <w:left w:val="none" w:sz="0" w:space="0" w:color="auto"/>
                    <w:bottom w:val="none" w:sz="0" w:space="0" w:color="auto"/>
                    <w:right w:val="none" w:sz="0" w:space="0" w:color="auto"/>
                  </w:divBdr>
                  <w:divsChild>
                    <w:div w:id="1511215394">
                      <w:marLeft w:val="0"/>
                      <w:marRight w:val="0"/>
                      <w:marTop w:val="0"/>
                      <w:marBottom w:val="0"/>
                      <w:divBdr>
                        <w:top w:val="none" w:sz="0" w:space="0" w:color="auto"/>
                        <w:left w:val="none" w:sz="0" w:space="0" w:color="auto"/>
                        <w:bottom w:val="none" w:sz="0" w:space="0" w:color="auto"/>
                        <w:right w:val="none" w:sz="0" w:space="0" w:color="auto"/>
                      </w:divBdr>
                    </w:div>
                  </w:divsChild>
                </w:div>
                <w:div w:id="531114332">
                  <w:marLeft w:val="0"/>
                  <w:marRight w:val="0"/>
                  <w:marTop w:val="0"/>
                  <w:marBottom w:val="0"/>
                  <w:divBdr>
                    <w:top w:val="none" w:sz="0" w:space="0" w:color="auto"/>
                    <w:left w:val="none" w:sz="0" w:space="0" w:color="auto"/>
                    <w:bottom w:val="none" w:sz="0" w:space="0" w:color="auto"/>
                    <w:right w:val="none" w:sz="0" w:space="0" w:color="auto"/>
                  </w:divBdr>
                  <w:divsChild>
                    <w:div w:id="1172067728">
                      <w:marLeft w:val="0"/>
                      <w:marRight w:val="0"/>
                      <w:marTop w:val="0"/>
                      <w:marBottom w:val="0"/>
                      <w:divBdr>
                        <w:top w:val="none" w:sz="0" w:space="0" w:color="auto"/>
                        <w:left w:val="none" w:sz="0" w:space="0" w:color="auto"/>
                        <w:bottom w:val="none" w:sz="0" w:space="0" w:color="auto"/>
                        <w:right w:val="none" w:sz="0" w:space="0" w:color="auto"/>
                      </w:divBdr>
                    </w:div>
                  </w:divsChild>
                </w:div>
                <w:div w:id="1735666343">
                  <w:marLeft w:val="0"/>
                  <w:marRight w:val="0"/>
                  <w:marTop w:val="0"/>
                  <w:marBottom w:val="0"/>
                  <w:divBdr>
                    <w:top w:val="none" w:sz="0" w:space="0" w:color="auto"/>
                    <w:left w:val="none" w:sz="0" w:space="0" w:color="auto"/>
                    <w:bottom w:val="none" w:sz="0" w:space="0" w:color="auto"/>
                    <w:right w:val="none" w:sz="0" w:space="0" w:color="auto"/>
                  </w:divBdr>
                  <w:divsChild>
                    <w:div w:id="897394846">
                      <w:marLeft w:val="0"/>
                      <w:marRight w:val="0"/>
                      <w:marTop w:val="0"/>
                      <w:marBottom w:val="0"/>
                      <w:divBdr>
                        <w:top w:val="none" w:sz="0" w:space="0" w:color="auto"/>
                        <w:left w:val="none" w:sz="0" w:space="0" w:color="auto"/>
                        <w:bottom w:val="none" w:sz="0" w:space="0" w:color="auto"/>
                        <w:right w:val="none" w:sz="0" w:space="0" w:color="auto"/>
                      </w:divBdr>
                    </w:div>
                    <w:div w:id="1531800270">
                      <w:marLeft w:val="0"/>
                      <w:marRight w:val="0"/>
                      <w:marTop w:val="0"/>
                      <w:marBottom w:val="0"/>
                      <w:divBdr>
                        <w:top w:val="none" w:sz="0" w:space="0" w:color="auto"/>
                        <w:left w:val="none" w:sz="0" w:space="0" w:color="auto"/>
                        <w:bottom w:val="none" w:sz="0" w:space="0" w:color="auto"/>
                        <w:right w:val="none" w:sz="0" w:space="0" w:color="auto"/>
                      </w:divBdr>
                    </w:div>
                    <w:div w:id="145436379">
                      <w:marLeft w:val="0"/>
                      <w:marRight w:val="0"/>
                      <w:marTop w:val="0"/>
                      <w:marBottom w:val="0"/>
                      <w:divBdr>
                        <w:top w:val="none" w:sz="0" w:space="0" w:color="auto"/>
                        <w:left w:val="none" w:sz="0" w:space="0" w:color="auto"/>
                        <w:bottom w:val="none" w:sz="0" w:space="0" w:color="auto"/>
                        <w:right w:val="none" w:sz="0" w:space="0" w:color="auto"/>
                      </w:divBdr>
                    </w:div>
                    <w:div w:id="182208349">
                      <w:marLeft w:val="0"/>
                      <w:marRight w:val="0"/>
                      <w:marTop w:val="0"/>
                      <w:marBottom w:val="0"/>
                      <w:divBdr>
                        <w:top w:val="none" w:sz="0" w:space="0" w:color="auto"/>
                        <w:left w:val="none" w:sz="0" w:space="0" w:color="auto"/>
                        <w:bottom w:val="none" w:sz="0" w:space="0" w:color="auto"/>
                        <w:right w:val="none" w:sz="0" w:space="0" w:color="auto"/>
                      </w:divBdr>
                    </w:div>
                    <w:div w:id="1254704944">
                      <w:marLeft w:val="0"/>
                      <w:marRight w:val="0"/>
                      <w:marTop w:val="0"/>
                      <w:marBottom w:val="0"/>
                      <w:divBdr>
                        <w:top w:val="none" w:sz="0" w:space="0" w:color="auto"/>
                        <w:left w:val="none" w:sz="0" w:space="0" w:color="auto"/>
                        <w:bottom w:val="none" w:sz="0" w:space="0" w:color="auto"/>
                        <w:right w:val="none" w:sz="0" w:space="0" w:color="auto"/>
                      </w:divBdr>
                    </w:div>
                    <w:div w:id="4833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90B7B0-3261-4765-9560-8D422D313F3B}">
  <ds:schemaRefs>
    <ds:schemaRef ds:uri="http://schemas.microsoft.com/office/2006/metadata/properties"/>
    <ds:schemaRef ds:uri="http://schemas.microsoft.com/office/infopath/2007/PartnerControls"/>
    <ds:schemaRef ds:uri="25099bb4-f3d9-4612-bc47-fddcd7f34272"/>
    <ds:schemaRef ds:uri="012dfaf2-0648-4b7c-affc-747545cf8c05"/>
  </ds:schemaRefs>
</ds:datastoreItem>
</file>

<file path=customXml/itemProps2.xml><?xml version="1.0" encoding="utf-8"?>
<ds:datastoreItem xmlns:ds="http://schemas.openxmlformats.org/officeDocument/2006/customXml" ds:itemID="{C5FB8882-0EEF-4C22-99B8-238974E2502D}">
  <ds:schemaRefs>
    <ds:schemaRef ds:uri="http://schemas.microsoft.com/sharepoint/v3/contenttype/forms"/>
  </ds:schemaRefs>
</ds:datastoreItem>
</file>

<file path=customXml/itemProps3.xml><?xml version="1.0" encoding="utf-8"?>
<ds:datastoreItem xmlns:ds="http://schemas.openxmlformats.org/officeDocument/2006/customXml" ds:itemID="{E617977A-D9FB-4C3E-A1FA-1FE6EABC2CB0}"/>
</file>

<file path=docProps/app.xml><?xml version="1.0" encoding="utf-8"?>
<Properties xmlns="http://schemas.openxmlformats.org/officeDocument/2006/extended-properties" xmlns:vt="http://schemas.openxmlformats.org/officeDocument/2006/docPropsVTypes">
  <Template>Normal.dotm</Template>
  <TotalTime>11</TotalTime>
  <Pages>2</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Lancaster</dc:creator>
  <cp:keywords/>
  <dc:description/>
  <cp:lastModifiedBy>Steve Lancaster</cp:lastModifiedBy>
  <cp:revision>3</cp:revision>
  <dcterms:created xsi:type="dcterms:W3CDTF">2022-12-07T18:03:00Z</dcterms:created>
  <dcterms:modified xsi:type="dcterms:W3CDTF">2024-01-18T16:19:00Z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0x01010094B8782C6255EA4BBB4FAE2460AD2927</vt:lpwstr>
  </property>
</Properties>
</file>