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74FB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प्रति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047F77A9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सहाय्यक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उपनिबंधक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291E43E6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091F8D30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मार्केटयार्ड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पुणे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1A782F56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0FBCBD9D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विषय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संदर्भात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बेकायदेशीर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थांबविणे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56C2F72E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10917851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साहेब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37C17A11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1474B253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खाली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करणारा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प्रथमेश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पवार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C-404, </w:t>
      </w: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412308, </w:t>
      </w:r>
      <w:proofErr w:type="spellStart"/>
      <w:r>
        <w:rPr>
          <w:rFonts w:ascii="Nirmala UI" w:hAnsi="Nirmala UI" w:cs="Nirmala UI"/>
          <w:sz w:val="20"/>
          <w:szCs w:val="20"/>
        </w:rPr>
        <w:t>आपल्या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निवेदन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सादर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5BE9CCF4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33688C53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माझ्याकडे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तयार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तथापि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व्यवस्थापक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मंडळाने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लावले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4CDC2444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346835EC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🔹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महाराष्ट्र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अधिनियम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1960 </w:t>
      </w:r>
      <w:proofErr w:type="spellStart"/>
      <w:r>
        <w:rPr>
          <w:rFonts w:ascii="Nirmala UI" w:hAnsi="Nirmala UI" w:cs="Nirmala UI"/>
          <w:sz w:val="20"/>
          <w:szCs w:val="20"/>
        </w:rPr>
        <w:t>च्या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कलम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73(1AB) </w:t>
      </w:r>
      <w:proofErr w:type="spellStart"/>
      <w:r>
        <w:rPr>
          <w:rFonts w:ascii="Nirmala UI" w:hAnsi="Nirmala UI" w:cs="Nirmala UI"/>
          <w:sz w:val="20"/>
          <w:szCs w:val="20"/>
        </w:rPr>
        <w:t>नुसार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ज्यावेळी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जाहीर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झालेली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असते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त्या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नंतर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विद्यमान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समिती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केवळ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दैनंदिन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कामकाज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पाहू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शकते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मात्र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नवीन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आर्थिक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निर्णय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घेणे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>/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आकारणीचे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निर्णय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घेणे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नियमबाह्य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1CE963D2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🔹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तसेच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मॉडेल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बाय</w:t>
      </w:r>
      <w:r>
        <w:rPr>
          <w:rFonts w:asciiTheme="minorHAnsi" w:hAnsiTheme="minorHAnsi" w:cstheme="minorBidi"/>
          <w:sz w:val="20"/>
          <w:szCs w:val="20"/>
        </w:rPr>
        <w:t>-</w:t>
      </w:r>
      <w:r>
        <w:rPr>
          <w:rFonts w:ascii="Nirmala UI" w:hAnsi="Nirmala UI" w:cs="Nirmala UI"/>
          <w:sz w:val="20"/>
          <w:szCs w:val="20"/>
        </w:rPr>
        <w:t>लॉ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71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72 </w:t>
      </w:r>
      <w:proofErr w:type="spellStart"/>
      <w:r>
        <w:rPr>
          <w:rFonts w:ascii="Nirmala UI" w:hAnsi="Nirmala UI" w:cs="Nirmala UI"/>
          <w:sz w:val="20"/>
          <w:szCs w:val="20"/>
        </w:rPr>
        <w:t>नुसार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किंवा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आकारण्याचा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निर्णय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केवळ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वार्षिक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सर्वसाधारण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सभेत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(AGM) </w:t>
      </w:r>
      <w:proofErr w:type="spellStart"/>
      <w:r>
        <w:rPr>
          <w:rFonts w:ascii="Nirmala UI" w:hAnsi="Nirmala UI" w:cs="Nirmala UI"/>
          <w:sz w:val="20"/>
          <w:szCs w:val="20"/>
        </w:rPr>
        <w:t>सभासदांच्या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मंजुरीनेच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लागू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होऊ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शकतो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माझ्या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माहितीनुसार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गेल्या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कालावधीत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AGM </w:t>
      </w:r>
      <w:proofErr w:type="spellStart"/>
      <w:r>
        <w:rPr>
          <w:rFonts w:ascii="Nirmala UI" w:hAnsi="Nirmala UI" w:cs="Nirmala UI"/>
          <w:sz w:val="20"/>
          <w:szCs w:val="20"/>
        </w:rPr>
        <w:t>पार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पडलेली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त्यामुळे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सध्याची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आकारणी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पूर्णपणे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बेकायदेशीर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उपनियमांच्या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विरोधी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40A734E6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69A52B93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संदर्भात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वारंवार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समितीकडे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मौखिक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आक्षेप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नोंदवूनही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वगळण्यास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नकार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दिला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दरम्यान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नोटीस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बोर्डावर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लावलेली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यादीतील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दर्शविलेली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मोठा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फरक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सचिवांकडून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भरण्याचा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दबाव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आणला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0085A64F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2249DA80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परिस्थिती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पूर्णपणे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गोंधळ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निर्माण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त्यामुळे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आपणास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विनंती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करतो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</w:t>
      </w:r>
    </w:p>
    <w:p w14:paraId="06502404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4B825F51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1. </w:t>
      </w:r>
      <w:proofErr w:type="spellStart"/>
      <w:r>
        <w:rPr>
          <w:rFonts w:ascii="Nirmala UI" w:hAnsi="Nirmala UI" w:cs="Nirmala UI"/>
          <w:sz w:val="20"/>
          <w:szCs w:val="20"/>
        </w:rPr>
        <w:t>मला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नेमकी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कोणती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भरावी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लागेल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यावे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638F8EE9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30B5C3D3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2.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दंडासहित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बंधनकारक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केवळ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मूळ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पुरेसे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आदेश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द्यावेत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48265184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2B0827DA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3. </w:t>
      </w:r>
      <w:proofErr w:type="spellStart"/>
      <w:r>
        <w:rPr>
          <w:rFonts w:ascii="Nirmala UI" w:hAnsi="Nirmala UI" w:cs="Nirmala UI"/>
          <w:sz w:val="20"/>
          <w:szCs w:val="20"/>
        </w:rPr>
        <w:t>कोणती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ग्राह्य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धरावी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यादीतील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दर्शविलेली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>?</w:t>
      </w:r>
    </w:p>
    <w:p w14:paraId="72EDAE89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234DA908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27075DE0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आपल्या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कार्यालयाकडून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तातडीने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मार्गदर्शन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आदेश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मिळाल्यास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न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करता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करीन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60A91DBC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52E69A73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आपला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विश्वासू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73C00FDB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2A2D3BD9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दिनांक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..................</w:t>
      </w:r>
    </w:p>
    <w:p w14:paraId="245DADE7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ठिकाण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पुणे</w:t>
      </w:r>
      <w:proofErr w:type="spellEnd"/>
    </w:p>
    <w:p w14:paraId="38E547FE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</w:p>
    <w:p w14:paraId="4F07A347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(</w:t>
      </w:r>
      <w:proofErr w:type="spellStart"/>
      <w:r>
        <w:rPr>
          <w:rFonts w:ascii="Nirmala UI" w:hAnsi="Nirmala UI" w:cs="Nirmala UI"/>
          <w:sz w:val="20"/>
          <w:szCs w:val="20"/>
        </w:rPr>
        <w:t>प्रथमेश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पवार</w:t>
      </w:r>
      <w:proofErr w:type="spellEnd"/>
      <w:r>
        <w:rPr>
          <w:rFonts w:asciiTheme="minorHAnsi" w:hAnsiTheme="minorHAnsi" w:cstheme="minorBidi"/>
          <w:sz w:val="20"/>
          <w:szCs w:val="20"/>
        </w:rPr>
        <w:t>)</w:t>
      </w:r>
    </w:p>
    <w:p w14:paraId="730FC9FC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>. C-404</w:t>
      </w:r>
    </w:p>
    <w:p w14:paraId="3FC4B7AA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</w:t>
      </w:r>
    </w:p>
    <w:p w14:paraId="78C6DCFB" w14:textId="77777777" w:rsidR="0073430A" w:rsidRDefault="0073430A" w:rsidP="0073430A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</w:t>
      </w:r>
    </w:p>
    <w:p w14:paraId="3319DAB2" w14:textId="77777777" w:rsidR="00115B9D" w:rsidRDefault="00115B9D"/>
    <w:sectPr w:rsidR="0011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A"/>
    <w:rsid w:val="00115B9D"/>
    <w:rsid w:val="00505049"/>
    <w:rsid w:val="0073430A"/>
    <w:rsid w:val="008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F034"/>
  <w15:chartTrackingRefBased/>
  <w15:docId w15:val="{C22A8694-926E-434E-B140-AB48E574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0A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30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30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30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0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0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0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0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0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0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0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0A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0A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>ADP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Samarth</dc:creator>
  <cp:keywords/>
  <dc:description/>
  <cp:lastModifiedBy>Deshmukh, Samarth</cp:lastModifiedBy>
  <cp:revision>1</cp:revision>
  <dcterms:created xsi:type="dcterms:W3CDTF">2025-08-21T19:37:00Z</dcterms:created>
  <dcterms:modified xsi:type="dcterms:W3CDTF">2025-08-21T19:38:00Z</dcterms:modified>
</cp:coreProperties>
</file>