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036B" w14:textId="164874EE" w:rsidR="004C5C26" w:rsidRPr="008B59B3" w:rsidRDefault="004C5C26" w:rsidP="004C5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8B59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LLM-Guided Federated Continual Learning for Recycling Image Classification</w:t>
      </w:r>
    </w:p>
    <w:p w14:paraId="3908F537" w14:textId="77777777" w:rsidR="004C5C26" w:rsidRPr="004C5C26" w:rsidRDefault="004C5C26" w:rsidP="008B59B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Background (our works so far)</w:t>
      </w:r>
    </w:p>
    <w:p w14:paraId="27B4148D" w14:textId="77777777" w:rsidR="004C5C26" w:rsidRPr="004C5C26" w:rsidRDefault="004C5C26" w:rsidP="008B59B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Prototype paper (2025):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Showed how AI can support waste-sorting workers; introduced the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DWRL dataset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852955" w14:textId="77777777" w:rsidR="004C5C26" w:rsidRPr="004C5C26" w:rsidRDefault="004C5C26" w:rsidP="008B59B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FCL paper (2025):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Applied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Federated Continual Learning (FCL)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recycling image classification.</w:t>
      </w:r>
    </w:p>
    <w:p w14:paraId="098F7FFE" w14:textId="77777777" w:rsidR="004C5C26" w:rsidRPr="004C5C26" w:rsidRDefault="004C5C26" w:rsidP="008B59B3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Highlight: combined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CIFAR-100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(benchmark) with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DWRL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(real dataset).</w:t>
      </w:r>
    </w:p>
    <w:p w14:paraId="612DEC24" w14:textId="77777777" w:rsidR="004C5C26" w:rsidRPr="004C5C26" w:rsidRDefault="004C5C26" w:rsidP="008B59B3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Results: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83.7% accuracy on DWRL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~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62% on CIFAR-100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C91C1C" w14:textId="77777777" w:rsidR="004C5C26" w:rsidRPr="004C5C26" w:rsidRDefault="004C5C26" w:rsidP="008B59B3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Limitation: forgetting and instability when data was split across clients.</w:t>
      </w:r>
    </w:p>
    <w:p w14:paraId="734841C0" w14:textId="77777777" w:rsidR="004C5C26" w:rsidRPr="004C5C26" w:rsidRDefault="004C5C26" w:rsidP="008B59B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61C7AA93" wp14:editId="4636B768">
                <wp:extent cx="5731510" cy="1270"/>
                <wp:effectExtent l="0" t="31750" r="0" b="36830"/>
                <wp:docPr id="1451056255" name="Horizontal Lin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377E5" id="Horizontal Lin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60F4BF3" w14:textId="77777777" w:rsidR="004C5C26" w:rsidRPr="004C5C26" w:rsidRDefault="004C5C26" w:rsidP="008B59B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New Idea</w:t>
      </w:r>
    </w:p>
    <w:p w14:paraId="52F6012B" w14:textId="77777777" w:rsidR="004C5C26" w:rsidRPr="004C5C26" w:rsidRDefault="004C5C26" w:rsidP="008B59B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FCL with a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policy controller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eventually powered by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LLMs (most likely GPT)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97A89C" w14:textId="77777777" w:rsidR="004C5C26" w:rsidRPr="004C5C26" w:rsidRDefault="004C5C26" w:rsidP="008B59B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round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(server–client training cycle):</w:t>
      </w:r>
    </w:p>
    <w:p w14:paraId="4F2C4848" w14:textId="77777777" w:rsidR="004C5C26" w:rsidRPr="004C5C26" w:rsidRDefault="004C5C26" w:rsidP="008B59B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controller looks at training logs (accuracy, forgetting, imbalance),</w:t>
      </w:r>
    </w:p>
    <w:p w14:paraId="70DDC34D" w14:textId="77777777" w:rsidR="004C5C26" w:rsidRPr="004C5C26" w:rsidRDefault="004C5C26" w:rsidP="008B59B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adjusts hyperparameters (learning rate, replay ratio).</w:t>
      </w:r>
    </w:p>
    <w:p w14:paraId="069A5650" w14:textId="77777777" w:rsidR="004C5C26" w:rsidRPr="004C5C26" w:rsidRDefault="004C5C26" w:rsidP="008B59B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Makes the system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adaptive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unlike the fixed settings in our earlier work.</w:t>
      </w:r>
    </w:p>
    <w:p w14:paraId="69EDFFC5" w14:textId="77777777" w:rsidR="004C5C26" w:rsidRPr="004C5C26" w:rsidRDefault="004C5C26" w:rsidP="008B59B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55199F02" wp14:editId="6E5948F4">
                <wp:extent cx="5731510" cy="1270"/>
                <wp:effectExtent l="0" t="31750" r="0" b="36830"/>
                <wp:docPr id="455597302" name="Horizontal Lin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386DB" id="Horizontal Lin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A7A180F" w14:textId="77777777" w:rsidR="004C5C26" w:rsidRPr="004C5C26" w:rsidRDefault="004C5C26" w:rsidP="008B59B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Demo Results (CIFAR-100, subset run on CPU)</w:t>
      </w:r>
    </w:p>
    <w:p w14:paraId="68F9DC13" w14:textId="77777777" w:rsidR="004C5C26" w:rsidRPr="004C5C26" w:rsidRDefault="004C5C26" w:rsidP="008B59B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Setup: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clients, 3k images each (12k total ≈ 24% of CIFAR-100), 3 rounds, 1 epoch per client.</w:t>
      </w:r>
    </w:p>
    <w:p w14:paraId="547CC2EE" w14:textId="77777777" w:rsidR="004C5C26" w:rsidRPr="004C5C26" w:rsidRDefault="004C5C26" w:rsidP="008B59B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set: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10k CIFAR images.</w:t>
      </w:r>
    </w:p>
    <w:p w14:paraId="514F123B" w14:textId="77777777" w:rsidR="004C5C26" w:rsidRDefault="004C5C26" w:rsidP="008B59B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Hardware: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CPU only.</w:t>
      </w:r>
    </w:p>
    <w:p w14:paraId="54B7E450" w14:textId="07B7A5B2" w:rsidR="004C5C26" w:rsidRPr="004C5C26" w:rsidRDefault="004C5C26" w:rsidP="004C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B5C5530" wp14:editId="5D57BE2D">
            <wp:extent cx="5731510" cy="1337310"/>
            <wp:effectExtent l="0" t="0" r="0" b="0"/>
            <wp:docPr id="12913100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10093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1170"/>
        <w:gridCol w:w="1090"/>
        <w:gridCol w:w="1090"/>
        <w:gridCol w:w="1090"/>
      </w:tblGrid>
      <w:tr w:rsidR="004C5C26" w:rsidRPr="004C5C26" w14:paraId="6960DBDD" w14:textId="77777777" w:rsidTr="004C5C26">
        <w:tc>
          <w:tcPr>
            <w:tcW w:w="0" w:type="auto"/>
            <w:hideMark/>
          </w:tcPr>
          <w:p w14:paraId="090ED8BF" w14:textId="77777777" w:rsidR="004C5C26" w:rsidRPr="004C5C26" w:rsidRDefault="004C5C26" w:rsidP="004C5C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Setup</w:t>
            </w:r>
          </w:p>
        </w:tc>
        <w:tc>
          <w:tcPr>
            <w:tcW w:w="0" w:type="auto"/>
            <w:hideMark/>
          </w:tcPr>
          <w:p w14:paraId="199DC4B9" w14:textId="77777777" w:rsidR="004C5C26" w:rsidRPr="004C5C26" w:rsidRDefault="004C5C26" w:rsidP="004C5C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Round -1</w:t>
            </w:r>
          </w:p>
        </w:tc>
        <w:tc>
          <w:tcPr>
            <w:tcW w:w="0" w:type="auto"/>
            <w:hideMark/>
          </w:tcPr>
          <w:p w14:paraId="54909C90" w14:textId="77777777" w:rsidR="004C5C26" w:rsidRPr="004C5C26" w:rsidRDefault="004C5C26" w:rsidP="004C5C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Round 0</w:t>
            </w:r>
          </w:p>
        </w:tc>
        <w:tc>
          <w:tcPr>
            <w:tcW w:w="0" w:type="auto"/>
            <w:hideMark/>
          </w:tcPr>
          <w:p w14:paraId="4AD3125C" w14:textId="77777777" w:rsidR="004C5C26" w:rsidRPr="004C5C26" w:rsidRDefault="004C5C26" w:rsidP="004C5C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Round 1</w:t>
            </w:r>
          </w:p>
        </w:tc>
        <w:tc>
          <w:tcPr>
            <w:tcW w:w="0" w:type="auto"/>
            <w:hideMark/>
          </w:tcPr>
          <w:p w14:paraId="1E74294B" w14:textId="77777777" w:rsidR="004C5C26" w:rsidRPr="004C5C26" w:rsidRDefault="004C5C26" w:rsidP="004C5C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Round 2</w:t>
            </w:r>
          </w:p>
        </w:tc>
      </w:tr>
      <w:tr w:rsidR="004C5C26" w:rsidRPr="004C5C26" w14:paraId="05B3A3DA" w14:textId="77777777" w:rsidTr="004C5C26">
        <w:tc>
          <w:tcPr>
            <w:tcW w:w="0" w:type="auto"/>
            <w:hideMark/>
          </w:tcPr>
          <w:p w14:paraId="43DFA146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 (fixed)</w:t>
            </w:r>
          </w:p>
        </w:tc>
        <w:tc>
          <w:tcPr>
            <w:tcW w:w="0" w:type="auto"/>
            <w:hideMark/>
          </w:tcPr>
          <w:p w14:paraId="753ADB29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0.9%</w:t>
            </w:r>
          </w:p>
        </w:tc>
        <w:tc>
          <w:tcPr>
            <w:tcW w:w="0" w:type="auto"/>
            <w:hideMark/>
          </w:tcPr>
          <w:p w14:paraId="6DF6A0D6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9.2%</w:t>
            </w:r>
          </w:p>
        </w:tc>
        <w:tc>
          <w:tcPr>
            <w:tcW w:w="0" w:type="auto"/>
            <w:hideMark/>
          </w:tcPr>
          <w:p w14:paraId="298535FE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19.2%</w:t>
            </w:r>
          </w:p>
        </w:tc>
        <w:tc>
          <w:tcPr>
            <w:tcW w:w="0" w:type="auto"/>
            <w:hideMark/>
          </w:tcPr>
          <w:p w14:paraId="76751BAD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24.9%</w:t>
            </w:r>
          </w:p>
        </w:tc>
      </w:tr>
      <w:tr w:rsidR="004C5C26" w:rsidRPr="004C5C26" w14:paraId="7503ED83" w14:textId="77777777" w:rsidTr="004C5C26">
        <w:tc>
          <w:tcPr>
            <w:tcW w:w="0" w:type="auto"/>
            <w:hideMark/>
          </w:tcPr>
          <w:p w14:paraId="57A19A2A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(adaptive)</w:t>
            </w:r>
          </w:p>
        </w:tc>
        <w:tc>
          <w:tcPr>
            <w:tcW w:w="0" w:type="auto"/>
            <w:hideMark/>
          </w:tcPr>
          <w:p w14:paraId="6DA43165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1.4%</w:t>
            </w:r>
          </w:p>
        </w:tc>
        <w:tc>
          <w:tcPr>
            <w:tcW w:w="0" w:type="auto"/>
            <w:hideMark/>
          </w:tcPr>
          <w:p w14:paraId="4F07DE5C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10.0%</w:t>
            </w:r>
          </w:p>
        </w:tc>
        <w:tc>
          <w:tcPr>
            <w:tcW w:w="0" w:type="auto"/>
            <w:hideMark/>
          </w:tcPr>
          <w:p w14:paraId="7BEA5432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17.8%</w:t>
            </w:r>
          </w:p>
        </w:tc>
        <w:tc>
          <w:tcPr>
            <w:tcW w:w="0" w:type="auto"/>
            <w:hideMark/>
          </w:tcPr>
          <w:p w14:paraId="67AD0E21" w14:textId="77777777" w:rsidR="004C5C26" w:rsidRPr="004C5C26" w:rsidRDefault="004C5C26" w:rsidP="004C5C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5C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26.1%</w:t>
            </w:r>
          </w:p>
        </w:tc>
      </w:tr>
    </w:tbl>
    <w:p w14:paraId="4189CA1B" w14:textId="77777777" w:rsidR="004C5C26" w:rsidRDefault="004C5C26" w:rsidP="004C5C26"/>
    <w:p w14:paraId="4EB1D294" w14:textId="77777777" w:rsidR="004C5C26" w:rsidRDefault="004C5C26" w:rsidP="004C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A8F88CF" w14:textId="723DFA22" w:rsidR="004C5C26" w:rsidRPr="004C5C26" w:rsidRDefault="004C5C26" w:rsidP="008B5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Interpretation:</w:t>
      </w:r>
    </w:p>
    <w:p w14:paraId="5F80453D" w14:textId="77777777" w:rsidR="004C5C26" w:rsidRPr="004C5C26" w:rsidRDefault="004C5C26" w:rsidP="008B59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Baseline: accuracy steadily rises, but LR/replay stay fixed.</w:t>
      </w:r>
    </w:p>
    <w:p w14:paraId="56ED1F68" w14:textId="77777777" w:rsidR="004C5C26" w:rsidRPr="004C5C26" w:rsidRDefault="004C5C26" w:rsidP="008B59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Policy: controller adapts LR &amp; replay each round (“stalled → ↓lr”, “forgetting ↑ → ↑replay”), and accuracy still improves — slightly surpassing baseline by Round 2.</w:t>
      </w:r>
    </w:p>
    <w:p w14:paraId="61DAC859" w14:textId="77777777" w:rsidR="004C5C26" w:rsidRPr="004C5C26" w:rsidRDefault="004C5C26" w:rsidP="008B59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proves the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adaptive loop works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the real setup, the rule controller will be swapped for an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(GPT)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make those same decisions.</w:t>
      </w:r>
    </w:p>
    <w:p w14:paraId="2144E9EE" w14:textId="77777777" w:rsidR="004C5C26" w:rsidRPr="004C5C26" w:rsidRDefault="004C5C26" w:rsidP="008B59B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6D8CB78" wp14:editId="76D3DBF1">
                <wp:extent cx="5731510" cy="1270"/>
                <wp:effectExtent l="0" t="31750" r="0" b="36830"/>
                <wp:docPr id="935386414" name="Horizontal Lin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9CFB4" id="Horizontal Lin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BCF2301" w14:textId="77777777" w:rsidR="004C5C26" w:rsidRPr="004C5C26" w:rsidRDefault="004C5C26" w:rsidP="008B59B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Why this matters</w:t>
      </w:r>
    </w:p>
    <w:p w14:paraId="047ECB83" w14:textId="77777777" w:rsidR="004C5C26" w:rsidRPr="004C5C26" w:rsidRDefault="004C5C26" w:rsidP="008B59B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Extends directly from our last paper: same FCL backbone, but now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adaptive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521485" w14:textId="77777777" w:rsidR="004C5C26" w:rsidRPr="004C5C26" w:rsidRDefault="004C5C26" w:rsidP="008B59B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already shows the system works on CIFAR-100.</w:t>
      </w:r>
    </w:p>
    <w:p w14:paraId="5AE9E112" w14:textId="77777777" w:rsidR="004C5C26" w:rsidRPr="004C5C26" w:rsidRDefault="004C5C26" w:rsidP="008B59B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dataset on GPU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expect clear improvements over the ~62% baseline from our paper.</w:t>
      </w:r>
    </w:p>
    <w:p w14:paraId="596C5690" w14:textId="77777777" w:rsidR="004C5C26" w:rsidRPr="004C5C26" w:rsidRDefault="004C5C26" w:rsidP="008B59B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replicated on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DWRL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we’ll have:</w:t>
      </w:r>
    </w:p>
    <w:p w14:paraId="2C41C926" w14:textId="77777777" w:rsidR="004C5C26" w:rsidRPr="004C5C26" w:rsidRDefault="004C5C26" w:rsidP="008B59B3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Continuation of our joint work,</w:t>
      </w:r>
    </w:p>
    <w:p w14:paraId="72CE93CA" w14:textId="77777777" w:rsidR="004C5C26" w:rsidRPr="004C5C26" w:rsidRDefault="004C5C26" w:rsidP="008B59B3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CIFAR vs. DWRL comparison,</w:t>
      </w:r>
    </w:p>
    <w:p w14:paraId="36764ED5" w14:textId="77777777" w:rsidR="004C5C26" w:rsidRPr="004C5C26" w:rsidRDefault="004C5C26" w:rsidP="008B59B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06028AB2" wp14:editId="01CB3988">
                <wp:extent cx="5731510" cy="1270"/>
                <wp:effectExtent l="0" t="31750" r="0" b="36830"/>
                <wp:docPr id="780421172" name="Horizontal Lin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01392" id="Horizontal Lin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73BB1F69" w14:textId="77777777" w:rsidR="004C5C26" w:rsidRPr="004C5C26" w:rsidRDefault="004C5C26" w:rsidP="008B59B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Next Steps</w:t>
      </w:r>
    </w:p>
    <w:p w14:paraId="6CB0FDC5" w14:textId="77777777" w:rsidR="004C5C26" w:rsidRPr="004C5C26" w:rsidRDefault="004C5C26" w:rsidP="008B59B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full CIFAR-100 with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GPU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(full 50k train images).</w:t>
      </w:r>
    </w:p>
    <w:p w14:paraId="5D046DB8" w14:textId="6B9620E5" w:rsidR="004C5C26" w:rsidRPr="004C5C26" w:rsidRDefault="004C5C26" w:rsidP="008B59B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method to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DWRL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="008B5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 could</w:t>
      </w: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access).</w:t>
      </w:r>
    </w:p>
    <w:p w14:paraId="0DF20F21" w14:textId="77777777" w:rsidR="004C5C26" w:rsidRPr="004C5C26" w:rsidRDefault="004C5C26" w:rsidP="008B59B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C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paper: </w:t>
      </w:r>
      <w:r w:rsidRPr="004C5C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“LLM-Guided Federated Continual Learning for Recycling Image Classification.”</w:t>
      </w:r>
    </w:p>
    <w:p w14:paraId="1E8424AE" w14:textId="77777777" w:rsidR="004C5C26" w:rsidRPr="004C5C26" w:rsidRDefault="004C5C26" w:rsidP="004C5C26"/>
    <w:sectPr w:rsidR="004C5C26" w:rsidRPr="004C5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210"/>
    <w:multiLevelType w:val="multilevel"/>
    <w:tmpl w:val="2C2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B3858"/>
    <w:multiLevelType w:val="multilevel"/>
    <w:tmpl w:val="8160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C6930"/>
    <w:multiLevelType w:val="multilevel"/>
    <w:tmpl w:val="2EC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4521E"/>
    <w:multiLevelType w:val="multilevel"/>
    <w:tmpl w:val="FD1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B314A"/>
    <w:multiLevelType w:val="multilevel"/>
    <w:tmpl w:val="5A78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27084"/>
    <w:multiLevelType w:val="multilevel"/>
    <w:tmpl w:val="8D6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83846"/>
    <w:multiLevelType w:val="multilevel"/>
    <w:tmpl w:val="0C9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F4191"/>
    <w:multiLevelType w:val="multilevel"/>
    <w:tmpl w:val="21E2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D535F"/>
    <w:multiLevelType w:val="multilevel"/>
    <w:tmpl w:val="66C0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676EC"/>
    <w:multiLevelType w:val="multilevel"/>
    <w:tmpl w:val="F6AE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8E4C95"/>
    <w:multiLevelType w:val="multilevel"/>
    <w:tmpl w:val="84FA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538971">
    <w:abstractNumId w:val="4"/>
  </w:num>
  <w:num w:numId="2" w16cid:durableId="442237894">
    <w:abstractNumId w:val="2"/>
  </w:num>
  <w:num w:numId="3" w16cid:durableId="1879583299">
    <w:abstractNumId w:val="6"/>
  </w:num>
  <w:num w:numId="4" w16cid:durableId="1499996403">
    <w:abstractNumId w:val="9"/>
  </w:num>
  <w:num w:numId="5" w16cid:durableId="1555391651">
    <w:abstractNumId w:val="10"/>
  </w:num>
  <w:num w:numId="6" w16cid:durableId="512106577">
    <w:abstractNumId w:val="0"/>
  </w:num>
  <w:num w:numId="7" w16cid:durableId="1273393994">
    <w:abstractNumId w:val="5"/>
  </w:num>
  <w:num w:numId="8" w16cid:durableId="1160195778">
    <w:abstractNumId w:val="1"/>
  </w:num>
  <w:num w:numId="9" w16cid:durableId="351108717">
    <w:abstractNumId w:val="3"/>
  </w:num>
  <w:num w:numId="10" w16cid:durableId="236131445">
    <w:abstractNumId w:val="7"/>
  </w:num>
  <w:num w:numId="11" w16cid:durableId="674264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65"/>
    <w:rsid w:val="004C5C26"/>
    <w:rsid w:val="008B59B3"/>
    <w:rsid w:val="008E1325"/>
    <w:rsid w:val="00B5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7D3175"/>
  <w15:chartTrackingRefBased/>
  <w15:docId w15:val="{4438F671-62B0-D44B-980E-29DE6A93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3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3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53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53465"/>
  </w:style>
  <w:style w:type="paragraph" w:customStyle="1" w:styleId="p2">
    <w:name w:val="p2"/>
    <w:basedOn w:val="Normal"/>
    <w:rsid w:val="00B53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4C5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Somayeh Shami - somayeh.shami@studio.unibo.it</dc:creator>
  <cp:keywords/>
  <dc:description/>
  <cp:lastModifiedBy>Somayeh Shami - somayeh.shami@studio.unibo.it</cp:lastModifiedBy>
  <cp:revision>1</cp:revision>
  <dcterms:created xsi:type="dcterms:W3CDTF">2025-09-25T08:54:00Z</dcterms:created>
  <dcterms:modified xsi:type="dcterms:W3CDTF">2025-09-26T11:26:00Z</dcterms:modified>
</cp:coreProperties>
</file>