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EatOffCampus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 varchar(20)  NOT NULL  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Study 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Rating 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Address varchar(200),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Cuisine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CostPerPerson 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OperatingHours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Pictures varchar(300),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Smoking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Wifi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DATA LOCAL INFILE 'C:/Users/sarah/Desktop/eat.txt' INTO TABLE eatoffcampus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FIELDS TERMINATED BY '--&gt;';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DiscoverOffCampus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Name varchar(90)  NOT NULL  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Type varchar(200)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Description varchar(400)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Address varchar(300)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openingHours varchar(200)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pictures varchar(300)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