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32C8" w14:textId="190F0E7E" w:rsidR="00E02F98" w:rsidRDefault="00951282" w:rsidP="00E02F98">
      <w:pPr>
        <w:pStyle w:val="Title"/>
      </w:pPr>
      <w:r>
        <w:t>What do Thomas Bayesian, Norwegian Wastewater Infrastructure, Predictive Modelling and Pharmaceuticals in the environment have in common?</w:t>
      </w:r>
    </w:p>
    <w:p w14:paraId="71ABAB52" w14:textId="61D867CA" w:rsidR="00951282" w:rsidRDefault="00951282" w:rsidP="00951282"/>
    <w:p w14:paraId="4612AC17" w14:textId="06AE6A6D" w:rsidR="00951282" w:rsidRPr="00E62881" w:rsidRDefault="003E3AAF" w:rsidP="00951282">
      <w:pPr>
        <w:rPr>
          <w:rStyle w:val="SubtleEmphasis"/>
        </w:rPr>
      </w:pPr>
      <w:r w:rsidRPr="00E62881">
        <w:rPr>
          <w:rStyle w:val="SubtleEmphasis"/>
        </w:rPr>
        <w:t>I will be doing them a great disservice in the following paper.</w:t>
      </w:r>
    </w:p>
    <w:p w14:paraId="6C3598B5" w14:textId="2FAD3A91" w:rsidR="00A603B9" w:rsidRDefault="00A603B9" w:rsidP="00951282"/>
    <w:p w14:paraId="23ACA937" w14:textId="4FA1C6EE" w:rsidR="00C96D37" w:rsidRDefault="00DF22F2" w:rsidP="00E62881">
      <w:pPr>
        <w:pStyle w:val="Heading1"/>
      </w:pPr>
      <w:r>
        <w:t xml:space="preserve">What are the likely drivers of future </w:t>
      </w:r>
      <w:r w:rsidR="00C94237">
        <w:t>environmental risk from APIs</w:t>
      </w:r>
      <w:r w:rsidR="00382C2E">
        <w:t>, for Norway</w:t>
      </w:r>
      <w:r w:rsidR="00C94237"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3"/>
        <w:gridCol w:w="1432"/>
        <w:gridCol w:w="1973"/>
        <w:gridCol w:w="2154"/>
        <w:gridCol w:w="1810"/>
      </w:tblGrid>
      <w:tr w:rsidR="00CD5589" w:rsidRPr="00601789" w14:paraId="3C926D02" w14:textId="77777777" w:rsidTr="00382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6F48B68" w14:textId="214C4F4A" w:rsidR="00CD5589" w:rsidRPr="00601789" w:rsidRDefault="00CD5589" w:rsidP="00CD5589">
            <w:pPr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Name</w:t>
            </w:r>
          </w:p>
        </w:tc>
        <w:tc>
          <w:tcPr>
            <w:tcW w:w="1432" w:type="dxa"/>
          </w:tcPr>
          <w:p w14:paraId="1E9504CD" w14:textId="50C733BB" w:rsidR="00CD5589" w:rsidRPr="00601789" w:rsidRDefault="00CD5589" w:rsidP="00CD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Predictability</w:t>
            </w:r>
          </w:p>
        </w:tc>
        <w:tc>
          <w:tcPr>
            <w:tcW w:w="1973" w:type="dxa"/>
          </w:tcPr>
          <w:p w14:paraId="55E5F53A" w14:textId="222B81F5" w:rsidR="00CD5589" w:rsidRPr="00601789" w:rsidRDefault="00CD5589" w:rsidP="00CD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color w:val="FF0000"/>
                <w:sz w:val="18"/>
                <w:szCs w:val="18"/>
              </w:rPr>
              <w:t>↑</w:t>
            </w:r>
            <w:r w:rsidRPr="00601789">
              <w:rPr>
                <w:sz w:val="18"/>
                <w:szCs w:val="18"/>
              </w:rPr>
              <w:t xml:space="preserve"> Risk</w:t>
            </w:r>
          </w:p>
        </w:tc>
        <w:tc>
          <w:tcPr>
            <w:tcW w:w="2154" w:type="dxa"/>
          </w:tcPr>
          <w:p w14:paraId="71FD9A38" w14:textId="40E6957D" w:rsidR="00CD5589" w:rsidRPr="00601789" w:rsidRDefault="00CD5589" w:rsidP="00CD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color w:val="70AD47" w:themeColor="accent6"/>
                <w:sz w:val="18"/>
                <w:szCs w:val="18"/>
              </w:rPr>
              <w:t>↓</w:t>
            </w:r>
            <w:r w:rsidRPr="00601789">
              <w:rPr>
                <w:sz w:val="18"/>
                <w:szCs w:val="18"/>
              </w:rPr>
              <w:t xml:space="preserve"> Risk</w:t>
            </w:r>
          </w:p>
        </w:tc>
        <w:tc>
          <w:tcPr>
            <w:tcW w:w="1810" w:type="dxa"/>
          </w:tcPr>
          <w:p w14:paraId="2912429E" w14:textId="4E3A7E87" w:rsidR="00CD5589" w:rsidRPr="00601789" w:rsidRDefault="00CD5589" w:rsidP="00CD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Notes</w:t>
            </w:r>
          </w:p>
        </w:tc>
      </w:tr>
      <w:tr w:rsidR="00CD5589" w:rsidRPr="00601789" w14:paraId="0FF18D81" w14:textId="77777777" w:rsidTr="0038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86CB5C0" w14:textId="5B1DD01C" w:rsidR="00CD5589" w:rsidRPr="00601789" w:rsidRDefault="00CD5589" w:rsidP="00CD5589">
            <w:pPr>
              <w:rPr>
                <w:b w:val="0"/>
                <w:bCs w:val="0"/>
                <w:sz w:val="18"/>
                <w:szCs w:val="18"/>
              </w:rPr>
            </w:pPr>
            <w:r w:rsidRPr="00601789">
              <w:rPr>
                <w:b w:val="0"/>
                <w:bCs w:val="0"/>
                <w:sz w:val="18"/>
                <w:szCs w:val="18"/>
              </w:rPr>
              <w:t>Population change</w:t>
            </w:r>
          </w:p>
        </w:tc>
        <w:tc>
          <w:tcPr>
            <w:tcW w:w="1432" w:type="dxa"/>
          </w:tcPr>
          <w:p w14:paraId="5D85604A" w14:textId="5BC40292" w:rsidR="00CD5589" w:rsidRPr="00601789" w:rsidRDefault="00CD5589" w:rsidP="00CD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Good</w:t>
            </w:r>
          </w:p>
        </w:tc>
        <w:tc>
          <w:tcPr>
            <w:tcW w:w="1973" w:type="dxa"/>
          </w:tcPr>
          <w:p w14:paraId="60CBD30B" w14:textId="49972400" w:rsidR="00CD5589" w:rsidRPr="00601789" w:rsidRDefault="00CD5589" w:rsidP="00CD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Increased consumption</w:t>
            </w:r>
          </w:p>
        </w:tc>
        <w:tc>
          <w:tcPr>
            <w:tcW w:w="2154" w:type="dxa"/>
          </w:tcPr>
          <w:p w14:paraId="066C36E0" w14:textId="77777777" w:rsidR="00CD5589" w:rsidRPr="00601789" w:rsidRDefault="00CD5589" w:rsidP="00CD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10" w:type="dxa"/>
          </w:tcPr>
          <w:p w14:paraId="0081D5BE" w14:textId="0B2D7675" w:rsidR="00CD5589" w:rsidRPr="00601789" w:rsidRDefault="00D1234E" w:rsidP="00CD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Off-the-shelf data from SSB</w:t>
            </w:r>
          </w:p>
        </w:tc>
      </w:tr>
      <w:tr w:rsidR="00D1234E" w:rsidRPr="00601789" w14:paraId="3BFC04DC" w14:textId="77777777" w:rsidTr="0038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0CE392C" w14:textId="55DE9FE7" w:rsidR="00D1234E" w:rsidRPr="00601789" w:rsidRDefault="00D1234E" w:rsidP="00D1234E">
            <w:pPr>
              <w:rPr>
                <w:b w:val="0"/>
                <w:bCs w:val="0"/>
                <w:sz w:val="18"/>
                <w:szCs w:val="18"/>
              </w:rPr>
            </w:pPr>
            <w:r w:rsidRPr="00601789">
              <w:rPr>
                <w:b w:val="0"/>
                <w:bCs w:val="0"/>
                <w:sz w:val="18"/>
                <w:szCs w:val="18"/>
              </w:rPr>
              <w:t>Demographic change</w:t>
            </w:r>
          </w:p>
        </w:tc>
        <w:tc>
          <w:tcPr>
            <w:tcW w:w="1432" w:type="dxa"/>
          </w:tcPr>
          <w:p w14:paraId="427431E0" w14:textId="21D48CC6" w:rsidR="00D1234E" w:rsidRPr="00601789" w:rsidRDefault="000F4E4F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Moderate</w:t>
            </w:r>
          </w:p>
        </w:tc>
        <w:tc>
          <w:tcPr>
            <w:tcW w:w="1973" w:type="dxa"/>
          </w:tcPr>
          <w:p w14:paraId="7EAA3B48" w14:textId="09F9A40A" w:rsidR="00D1234E" w:rsidRPr="00601789" w:rsidRDefault="00D1234E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Increased consumption of old people drugs</w:t>
            </w:r>
          </w:p>
        </w:tc>
        <w:tc>
          <w:tcPr>
            <w:tcW w:w="2154" w:type="dxa"/>
          </w:tcPr>
          <w:p w14:paraId="63B14259" w14:textId="47C0724D" w:rsidR="00D1234E" w:rsidRPr="00601789" w:rsidRDefault="00D1234E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Decreased consumption of young people drugs</w:t>
            </w:r>
          </w:p>
        </w:tc>
        <w:tc>
          <w:tcPr>
            <w:tcW w:w="1810" w:type="dxa"/>
          </w:tcPr>
          <w:p w14:paraId="224B40A7" w14:textId="614C7CE6" w:rsidR="00D1234E" w:rsidRPr="00601789" w:rsidRDefault="000F4E4F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Off-the-shelf from SSB but different to parameterise</w:t>
            </w:r>
          </w:p>
        </w:tc>
      </w:tr>
      <w:tr w:rsidR="00D1234E" w:rsidRPr="00601789" w14:paraId="747CDC05" w14:textId="77777777" w:rsidTr="0038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E533C9E" w14:textId="37D0CDB1" w:rsidR="00D1234E" w:rsidRPr="00601789" w:rsidRDefault="00FD69D6" w:rsidP="00D1234E">
            <w:pPr>
              <w:rPr>
                <w:b w:val="0"/>
                <w:bCs w:val="0"/>
                <w:sz w:val="18"/>
                <w:szCs w:val="18"/>
              </w:rPr>
            </w:pPr>
            <w:r w:rsidRPr="00601789">
              <w:rPr>
                <w:b w:val="0"/>
                <w:bCs w:val="0"/>
                <w:sz w:val="18"/>
                <w:szCs w:val="18"/>
              </w:rPr>
              <w:t>Global warming</w:t>
            </w:r>
          </w:p>
        </w:tc>
        <w:tc>
          <w:tcPr>
            <w:tcW w:w="1432" w:type="dxa"/>
          </w:tcPr>
          <w:p w14:paraId="6A496B4A" w14:textId="01D9BD59" w:rsidR="00D1234E" w:rsidRPr="00601789" w:rsidRDefault="000F4E4F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Moderate</w:t>
            </w:r>
          </w:p>
        </w:tc>
        <w:tc>
          <w:tcPr>
            <w:tcW w:w="1973" w:type="dxa"/>
          </w:tcPr>
          <w:p w14:paraId="3D148483" w14:textId="77777777" w:rsidR="00D1234E" w:rsidRPr="00601789" w:rsidRDefault="00CC601C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Worse health outcomes drive drug consumption?</w:t>
            </w:r>
          </w:p>
          <w:p w14:paraId="31895361" w14:textId="77777777" w:rsidR="00CC601C" w:rsidRPr="00601789" w:rsidRDefault="00CC601C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Rising water pressures?</w:t>
            </w:r>
          </w:p>
          <w:p w14:paraId="1DA5D352" w14:textId="7DFB5E14" w:rsidR="00CC601C" w:rsidRPr="00601789" w:rsidRDefault="00CC601C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Direct &amp; mixture stress?</w:t>
            </w:r>
          </w:p>
        </w:tc>
        <w:tc>
          <w:tcPr>
            <w:tcW w:w="2154" w:type="dxa"/>
          </w:tcPr>
          <w:p w14:paraId="7DA8B7AB" w14:textId="31BF88CF" w:rsidR="00D1234E" w:rsidRPr="00601789" w:rsidRDefault="00CC601C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Lower persistence in environment and WWTPs</w:t>
            </w:r>
          </w:p>
        </w:tc>
        <w:tc>
          <w:tcPr>
            <w:tcW w:w="1810" w:type="dxa"/>
          </w:tcPr>
          <w:p w14:paraId="4C9B14E1" w14:textId="3B6C82B7" w:rsidR="00D1234E" w:rsidRPr="00601789" w:rsidRDefault="00FD69D6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Globally well-modelled but less data from Norway, difficult to incorporate complex changes</w:t>
            </w:r>
          </w:p>
        </w:tc>
      </w:tr>
      <w:tr w:rsidR="00D1234E" w:rsidRPr="00601789" w14:paraId="3BB5012F" w14:textId="77777777" w:rsidTr="0038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5119550" w14:textId="37C1A27D" w:rsidR="00D1234E" w:rsidRPr="00601789" w:rsidRDefault="00FD69D6" w:rsidP="00D1234E">
            <w:pPr>
              <w:rPr>
                <w:b w:val="0"/>
                <w:bCs w:val="0"/>
                <w:sz w:val="18"/>
                <w:szCs w:val="18"/>
              </w:rPr>
            </w:pPr>
            <w:r w:rsidRPr="00601789">
              <w:rPr>
                <w:b w:val="0"/>
                <w:bCs w:val="0"/>
                <w:sz w:val="18"/>
                <w:szCs w:val="18"/>
              </w:rPr>
              <w:t>Climate change</w:t>
            </w:r>
          </w:p>
        </w:tc>
        <w:tc>
          <w:tcPr>
            <w:tcW w:w="1432" w:type="dxa"/>
          </w:tcPr>
          <w:p w14:paraId="3E9A14AD" w14:textId="6D97D26C" w:rsidR="00D1234E" w:rsidRPr="00601789" w:rsidRDefault="00FD69D6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Low</w:t>
            </w:r>
          </w:p>
        </w:tc>
        <w:tc>
          <w:tcPr>
            <w:tcW w:w="1973" w:type="dxa"/>
          </w:tcPr>
          <w:p w14:paraId="3817F901" w14:textId="0F604DC8" w:rsidR="00D1234E" w:rsidRPr="00601789" w:rsidRDefault="00FD69D6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More extreme weather = more pulses; may overwhelm WWTPs</w:t>
            </w:r>
          </w:p>
        </w:tc>
        <w:tc>
          <w:tcPr>
            <w:tcW w:w="2154" w:type="dxa"/>
          </w:tcPr>
          <w:p w14:paraId="0AB87222" w14:textId="25F4F941" w:rsidR="00D1234E" w:rsidRPr="00601789" w:rsidRDefault="00FD69D6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More rain = more dilution</w:t>
            </w:r>
          </w:p>
        </w:tc>
        <w:tc>
          <w:tcPr>
            <w:tcW w:w="1810" w:type="dxa"/>
          </w:tcPr>
          <w:p w14:paraId="60FF42DD" w14:textId="2B5A4427" w:rsidR="00D1234E" w:rsidRPr="00601789" w:rsidRDefault="00FD69D6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Dangerously into the terrain of hydrology, but maybe one could just change dilution factors?</w:t>
            </w:r>
          </w:p>
        </w:tc>
      </w:tr>
      <w:tr w:rsidR="00D1234E" w:rsidRPr="00601789" w14:paraId="73238C6A" w14:textId="77777777" w:rsidTr="0038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9FB4D4E" w14:textId="6A695042" w:rsidR="00D1234E" w:rsidRPr="00601789" w:rsidRDefault="002E1CDE" w:rsidP="00D1234E">
            <w:pPr>
              <w:rPr>
                <w:b w:val="0"/>
                <w:bCs w:val="0"/>
                <w:sz w:val="18"/>
                <w:szCs w:val="18"/>
              </w:rPr>
            </w:pPr>
            <w:r w:rsidRPr="00601789">
              <w:rPr>
                <w:b w:val="0"/>
                <w:bCs w:val="0"/>
                <w:sz w:val="18"/>
                <w:szCs w:val="18"/>
              </w:rPr>
              <w:t>Legislative change</w:t>
            </w:r>
          </w:p>
        </w:tc>
        <w:tc>
          <w:tcPr>
            <w:tcW w:w="1432" w:type="dxa"/>
          </w:tcPr>
          <w:p w14:paraId="28D16C06" w14:textId="781D2290" w:rsidR="00D1234E" w:rsidRPr="00601789" w:rsidRDefault="002E1CDE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Low</w:t>
            </w:r>
          </w:p>
        </w:tc>
        <w:tc>
          <w:tcPr>
            <w:tcW w:w="1973" w:type="dxa"/>
          </w:tcPr>
          <w:p w14:paraId="0529EEFC" w14:textId="585752EB" w:rsidR="00D1234E" w:rsidRPr="00601789" w:rsidRDefault="002E1CDE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 xml:space="preserve">May reduce </w:t>
            </w:r>
            <w:r w:rsidR="0089713A" w:rsidRPr="00601789">
              <w:rPr>
                <w:sz w:val="18"/>
                <w:szCs w:val="18"/>
              </w:rPr>
              <w:t>environmental legislation (but probably not)</w:t>
            </w:r>
          </w:p>
        </w:tc>
        <w:tc>
          <w:tcPr>
            <w:tcW w:w="2154" w:type="dxa"/>
          </w:tcPr>
          <w:p w14:paraId="34C1F3FE" w14:textId="3FCAB8D1" w:rsidR="00D1234E" w:rsidRPr="00601789" w:rsidRDefault="0089713A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 xml:space="preserve">New green deal, toxic-free environment, </w:t>
            </w:r>
            <w:proofErr w:type="gramStart"/>
            <w:r w:rsidRPr="00601789">
              <w:rPr>
                <w:sz w:val="18"/>
                <w:szCs w:val="18"/>
              </w:rPr>
              <w:t>One</w:t>
            </w:r>
            <w:proofErr w:type="gramEnd"/>
            <w:r w:rsidRPr="00601789">
              <w:rPr>
                <w:sz w:val="18"/>
                <w:szCs w:val="18"/>
              </w:rPr>
              <w:t xml:space="preserve"> substance, one assessment suggests APIs will be far more scrutinised in future</w:t>
            </w:r>
          </w:p>
        </w:tc>
        <w:tc>
          <w:tcPr>
            <w:tcW w:w="1810" w:type="dxa"/>
          </w:tcPr>
          <w:p w14:paraId="0FBA24D4" w14:textId="67D6FC9C" w:rsidR="00D1234E" w:rsidRPr="00601789" w:rsidRDefault="0089713A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Very difficult to see how things will unfold, even harder to parameterise</w:t>
            </w:r>
            <w:r w:rsidR="00366F7B" w:rsidRPr="00601789">
              <w:rPr>
                <w:sz w:val="18"/>
                <w:szCs w:val="18"/>
              </w:rPr>
              <w:t>. Could be tied in to SSPs?</w:t>
            </w:r>
          </w:p>
        </w:tc>
      </w:tr>
      <w:tr w:rsidR="00D1234E" w:rsidRPr="00601789" w14:paraId="3D7437EA" w14:textId="77777777" w:rsidTr="0038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5CEAF93" w14:textId="64DD8896" w:rsidR="00D1234E" w:rsidRPr="00601789" w:rsidRDefault="0089713A" w:rsidP="00D1234E">
            <w:pPr>
              <w:rPr>
                <w:b w:val="0"/>
                <w:bCs w:val="0"/>
                <w:sz w:val="18"/>
                <w:szCs w:val="18"/>
              </w:rPr>
            </w:pPr>
            <w:r w:rsidRPr="00601789">
              <w:rPr>
                <w:b w:val="0"/>
                <w:bCs w:val="0"/>
                <w:sz w:val="18"/>
                <w:szCs w:val="18"/>
              </w:rPr>
              <w:t>Public attitudes</w:t>
            </w:r>
            <w:r w:rsidR="006E6995" w:rsidRPr="00601789">
              <w:rPr>
                <w:b w:val="0"/>
                <w:bCs w:val="0"/>
                <w:sz w:val="18"/>
                <w:szCs w:val="18"/>
              </w:rPr>
              <w:t>/changes in consumption patterns</w:t>
            </w:r>
          </w:p>
        </w:tc>
        <w:tc>
          <w:tcPr>
            <w:tcW w:w="1432" w:type="dxa"/>
          </w:tcPr>
          <w:p w14:paraId="553277FD" w14:textId="16AA01FC" w:rsidR="00D1234E" w:rsidRPr="00601789" w:rsidRDefault="0089713A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Low</w:t>
            </w:r>
          </w:p>
        </w:tc>
        <w:tc>
          <w:tcPr>
            <w:tcW w:w="1973" w:type="dxa"/>
          </w:tcPr>
          <w:p w14:paraId="0C31F9BC" w14:textId="1C0DE1DF" w:rsidR="00D1234E" w:rsidRPr="00601789" w:rsidRDefault="00366F7B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Environmental despair, etc. may drive increase in AD and contraceptive consumption</w:t>
            </w:r>
          </w:p>
        </w:tc>
        <w:tc>
          <w:tcPr>
            <w:tcW w:w="2154" w:type="dxa"/>
          </w:tcPr>
          <w:p w14:paraId="74464615" w14:textId="456681AD" w:rsidR="00D1234E" w:rsidRPr="00601789" w:rsidRDefault="00366F7B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 xml:space="preserve">Environmentally conscious consumers may </w:t>
            </w:r>
            <w:r w:rsidR="00382C2E" w:rsidRPr="00601789">
              <w:rPr>
                <w:sz w:val="18"/>
                <w:szCs w:val="18"/>
              </w:rPr>
              <w:t>respond to risks posed by APIs</w:t>
            </w:r>
          </w:p>
        </w:tc>
        <w:tc>
          <w:tcPr>
            <w:tcW w:w="1810" w:type="dxa"/>
          </w:tcPr>
          <w:p w14:paraId="46FB9AF3" w14:textId="5EEEBA47" w:rsidR="00D1234E" w:rsidRPr="00601789" w:rsidRDefault="00382C2E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Again, difficult to predict/ parameters, but possibly can be tied in to SSPs.</w:t>
            </w:r>
          </w:p>
        </w:tc>
      </w:tr>
      <w:tr w:rsidR="00382C2E" w:rsidRPr="00601789" w14:paraId="1B0BCE6D" w14:textId="77777777" w:rsidTr="0038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78424CA" w14:textId="30C3BD05" w:rsidR="00382C2E" w:rsidRPr="00601789" w:rsidRDefault="00382C2E" w:rsidP="00D1234E">
            <w:pPr>
              <w:rPr>
                <w:b w:val="0"/>
                <w:bCs w:val="0"/>
                <w:sz w:val="18"/>
                <w:szCs w:val="18"/>
              </w:rPr>
            </w:pPr>
            <w:r w:rsidRPr="00601789">
              <w:rPr>
                <w:b w:val="0"/>
                <w:bCs w:val="0"/>
                <w:sz w:val="18"/>
                <w:szCs w:val="18"/>
              </w:rPr>
              <w:t>Manufacturing</w:t>
            </w:r>
          </w:p>
        </w:tc>
        <w:tc>
          <w:tcPr>
            <w:tcW w:w="1432" w:type="dxa"/>
          </w:tcPr>
          <w:p w14:paraId="23844A27" w14:textId="0D90F8C7" w:rsidR="00382C2E" w:rsidRPr="00601789" w:rsidRDefault="00382C2E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Low</w:t>
            </w:r>
          </w:p>
        </w:tc>
        <w:tc>
          <w:tcPr>
            <w:tcW w:w="1973" w:type="dxa"/>
          </w:tcPr>
          <w:p w14:paraId="251D7BE2" w14:textId="48D599DC" w:rsidR="00382C2E" w:rsidRPr="00601789" w:rsidRDefault="00382C2E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 xml:space="preserve">More manufacturing in Nordic countries may add to risk </w:t>
            </w:r>
            <w:r w:rsidR="001B19A4" w:rsidRPr="00601789">
              <w:rPr>
                <w:sz w:val="18"/>
                <w:szCs w:val="18"/>
              </w:rPr>
              <w:t>here</w:t>
            </w:r>
          </w:p>
        </w:tc>
        <w:tc>
          <w:tcPr>
            <w:tcW w:w="2154" w:type="dxa"/>
          </w:tcPr>
          <w:p w14:paraId="77264C0A" w14:textId="7C4CC9AE" w:rsidR="00382C2E" w:rsidRPr="00601789" w:rsidRDefault="001B19A4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More sustainable manufacturing in other countries may reduce risk of e.g. AMR</w:t>
            </w:r>
          </w:p>
        </w:tc>
        <w:tc>
          <w:tcPr>
            <w:tcW w:w="1810" w:type="dxa"/>
          </w:tcPr>
          <w:p w14:paraId="13400BA7" w14:textId="780D780C" w:rsidR="00382C2E" w:rsidRPr="00601789" w:rsidRDefault="0042213A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Not super relevant to Norway</w:t>
            </w:r>
          </w:p>
        </w:tc>
      </w:tr>
      <w:tr w:rsidR="00382C2E" w:rsidRPr="00601789" w14:paraId="20431F78" w14:textId="77777777" w:rsidTr="0038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FAD0D5D" w14:textId="6C8FDB79" w:rsidR="00382C2E" w:rsidRPr="00601789" w:rsidRDefault="001259B5" w:rsidP="00D1234E">
            <w:pPr>
              <w:rPr>
                <w:b w:val="0"/>
                <w:bCs w:val="0"/>
                <w:sz w:val="18"/>
                <w:szCs w:val="18"/>
              </w:rPr>
            </w:pPr>
            <w:r w:rsidRPr="00601789">
              <w:rPr>
                <w:b w:val="0"/>
                <w:bCs w:val="0"/>
                <w:sz w:val="18"/>
                <w:szCs w:val="18"/>
              </w:rPr>
              <w:t>Green chemistry</w:t>
            </w:r>
          </w:p>
        </w:tc>
        <w:tc>
          <w:tcPr>
            <w:tcW w:w="1432" w:type="dxa"/>
          </w:tcPr>
          <w:p w14:paraId="3CE69522" w14:textId="6BA74992" w:rsidR="00382C2E" w:rsidRPr="00601789" w:rsidRDefault="00890813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Low</w:t>
            </w:r>
          </w:p>
        </w:tc>
        <w:tc>
          <w:tcPr>
            <w:tcW w:w="1973" w:type="dxa"/>
          </w:tcPr>
          <w:p w14:paraId="74F405DA" w14:textId="77777777" w:rsidR="00382C2E" w:rsidRPr="00601789" w:rsidRDefault="00382C2E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5091677E" w14:textId="511F4DF2" w:rsidR="00382C2E" w:rsidRPr="00601789" w:rsidRDefault="005E07F4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 xml:space="preserve">More sustainable drugs may </w:t>
            </w:r>
            <w:r w:rsidR="00E26F51" w:rsidRPr="00601789">
              <w:rPr>
                <w:sz w:val="18"/>
                <w:szCs w:val="18"/>
              </w:rPr>
              <w:t>replace existing high-risk APIs</w:t>
            </w:r>
          </w:p>
        </w:tc>
        <w:tc>
          <w:tcPr>
            <w:tcW w:w="1810" w:type="dxa"/>
          </w:tcPr>
          <w:p w14:paraId="753C2ACE" w14:textId="1D89640D" w:rsidR="00382C2E" w:rsidRPr="00601789" w:rsidRDefault="00E26F51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Difficult to parameterise</w:t>
            </w:r>
            <w:r w:rsidR="009332B0" w:rsidRPr="00601789">
              <w:rPr>
                <w:sz w:val="18"/>
                <w:szCs w:val="18"/>
              </w:rPr>
              <w:t xml:space="preserve">, </w:t>
            </w:r>
            <w:r w:rsidR="006D62B8" w:rsidRPr="00601789">
              <w:rPr>
                <w:sz w:val="18"/>
                <w:szCs w:val="18"/>
              </w:rPr>
              <w:t>drug design is a whole can of worms</w:t>
            </w:r>
          </w:p>
        </w:tc>
      </w:tr>
      <w:tr w:rsidR="00382C2E" w:rsidRPr="00601789" w14:paraId="311A57DB" w14:textId="77777777" w:rsidTr="0038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0399870" w14:textId="00C350CA" w:rsidR="00382C2E" w:rsidRPr="00601789" w:rsidRDefault="0043243B" w:rsidP="00D1234E">
            <w:pPr>
              <w:rPr>
                <w:b w:val="0"/>
                <w:bCs w:val="0"/>
                <w:sz w:val="18"/>
                <w:szCs w:val="18"/>
              </w:rPr>
            </w:pPr>
            <w:r w:rsidRPr="00601789">
              <w:rPr>
                <w:b w:val="0"/>
                <w:bCs w:val="0"/>
                <w:sz w:val="18"/>
                <w:szCs w:val="18"/>
              </w:rPr>
              <w:t xml:space="preserve">WWTP change </w:t>
            </w:r>
          </w:p>
        </w:tc>
        <w:tc>
          <w:tcPr>
            <w:tcW w:w="1432" w:type="dxa"/>
          </w:tcPr>
          <w:p w14:paraId="3C99A5B4" w14:textId="45C65694" w:rsidR="00382C2E" w:rsidRPr="00601789" w:rsidRDefault="0043243B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Moderate</w:t>
            </w:r>
          </w:p>
        </w:tc>
        <w:tc>
          <w:tcPr>
            <w:tcW w:w="1973" w:type="dxa"/>
          </w:tcPr>
          <w:p w14:paraId="6D76B9E3" w14:textId="1D3524BC" w:rsidR="00382C2E" w:rsidRPr="00601789" w:rsidRDefault="00D37D08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If WWTPs get worse, so will exposure</w:t>
            </w:r>
          </w:p>
        </w:tc>
        <w:tc>
          <w:tcPr>
            <w:tcW w:w="2154" w:type="dxa"/>
          </w:tcPr>
          <w:p w14:paraId="7EC63D56" w14:textId="658F1F30" w:rsidR="00382C2E" w:rsidRPr="00601789" w:rsidRDefault="00D37D08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If WWTPs get better, so will exposure. Also affects other stressors</w:t>
            </w:r>
          </w:p>
        </w:tc>
        <w:tc>
          <w:tcPr>
            <w:tcW w:w="1810" w:type="dxa"/>
          </w:tcPr>
          <w:p w14:paraId="162C0075" w14:textId="207B2255" w:rsidR="00382C2E" w:rsidRPr="00601789" w:rsidRDefault="00D37D08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Well studied, I think, and Joanke has worked with various upgrade scenarios</w:t>
            </w:r>
          </w:p>
        </w:tc>
      </w:tr>
      <w:tr w:rsidR="00D37D08" w:rsidRPr="00601789" w14:paraId="3F9EC47A" w14:textId="77777777" w:rsidTr="0038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EA5BDD4" w14:textId="724CB357" w:rsidR="00D37D08" w:rsidRPr="00601789" w:rsidRDefault="0016573F" w:rsidP="00D1234E">
            <w:pPr>
              <w:rPr>
                <w:b w:val="0"/>
                <w:bCs w:val="0"/>
                <w:sz w:val="18"/>
                <w:szCs w:val="18"/>
              </w:rPr>
            </w:pPr>
            <w:r w:rsidRPr="00601789">
              <w:rPr>
                <w:b w:val="0"/>
                <w:bCs w:val="0"/>
                <w:sz w:val="18"/>
                <w:szCs w:val="18"/>
              </w:rPr>
              <w:t>Other pollution</w:t>
            </w:r>
          </w:p>
        </w:tc>
        <w:tc>
          <w:tcPr>
            <w:tcW w:w="1432" w:type="dxa"/>
          </w:tcPr>
          <w:p w14:paraId="47704CBA" w14:textId="2D5F6E6B" w:rsidR="00D37D08" w:rsidRPr="00601789" w:rsidRDefault="0016573F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Low</w:t>
            </w:r>
          </w:p>
        </w:tc>
        <w:tc>
          <w:tcPr>
            <w:tcW w:w="1973" w:type="dxa"/>
          </w:tcPr>
          <w:p w14:paraId="3A3C45D3" w14:textId="2524080C" w:rsidR="00D37D08" w:rsidRPr="00601789" w:rsidRDefault="0016573F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Increase in other poll</w:t>
            </w:r>
            <w:r w:rsidR="00914B5C" w:rsidRPr="00601789">
              <w:rPr>
                <w:sz w:val="18"/>
                <w:szCs w:val="18"/>
              </w:rPr>
              <w:t xml:space="preserve">utants will </w:t>
            </w:r>
            <w:r w:rsidR="005F139B" w:rsidRPr="00601789">
              <w:rPr>
                <w:sz w:val="18"/>
                <w:szCs w:val="18"/>
              </w:rPr>
              <w:t>increase overall stress</w:t>
            </w:r>
          </w:p>
        </w:tc>
        <w:tc>
          <w:tcPr>
            <w:tcW w:w="2154" w:type="dxa"/>
          </w:tcPr>
          <w:p w14:paraId="354F89B8" w14:textId="4416BA16" w:rsidR="00D37D08" w:rsidRPr="00601789" w:rsidRDefault="005F139B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Vice versa</w:t>
            </w:r>
          </w:p>
        </w:tc>
        <w:tc>
          <w:tcPr>
            <w:tcW w:w="1810" w:type="dxa"/>
          </w:tcPr>
          <w:p w14:paraId="4763180F" w14:textId="0A7E660A" w:rsidR="00D37D08" w:rsidRPr="00601789" w:rsidRDefault="005F139B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May be extremely relevant, may also be very out of scope</w:t>
            </w:r>
          </w:p>
        </w:tc>
      </w:tr>
      <w:tr w:rsidR="0016573F" w:rsidRPr="00601789" w14:paraId="0C152B51" w14:textId="77777777" w:rsidTr="0038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CB629B9" w14:textId="670B61A7" w:rsidR="0016573F" w:rsidRPr="00601789" w:rsidRDefault="0016573F" w:rsidP="00D1234E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601789">
              <w:rPr>
                <w:b w:val="0"/>
                <w:bCs w:val="0"/>
                <w:sz w:val="18"/>
                <w:szCs w:val="18"/>
              </w:rPr>
              <w:lastRenderedPageBreak/>
              <w:t>Other</w:t>
            </w:r>
            <w:proofErr w:type="gramEnd"/>
            <w:r w:rsidRPr="00601789">
              <w:rPr>
                <w:b w:val="0"/>
                <w:bCs w:val="0"/>
                <w:sz w:val="18"/>
                <w:szCs w:val="18"/>
              </w:rPr>
              <w:t xml:space="preserve"> ecosystem degradation</w:t>
            </w:r>
          </w:p>
        </w:tc>
        <w:tc>
          <w:tcPr>
            <w:tcW w:w="1432" w:type="dxa"/>
          </w:tcPr>
          <w:p w14:paraId="636B5D98" w14:textId="7C09CA49" w:rsidR="0016573F" w:rsidRPr="00601789" w:rsidRDefault="005F139B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Low</w:t>
            </w:r>
          </w:p>
        </w:tc>
        <w:tc>
          <w:tcPr>
            <w:tcW w:w="1973" w:type="dxa"/>
          </w:tcPr>
          <w:p w14:paraId="28F283AF" w14:textId="1A4A65C3" w:rsidR="0016573F" w:rsidRPr="00601789" w:rsidRDefault="005F139B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As above</w:t>
            </w:r>
          </w:p>
        </w:tc>
        <w:tc>
          <w:tcPr>
            <w:tcW w:w="2154" w:type="dxa"/>
          </w:tcPr>
          <w:p w14:paraId="7AB2A6E3" w14:textId="3522BF21" w:rsidR="0016573F" w:rsidRPr="00601789" w:rsidRDefault="005F139B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As above</w:t>
            </w:r>
          </w:p>
        </w:tc>
        <w:tc>
          <w:tcPr>
            <w:tcW w:w="1810" w:type="dxa"/>
          </w:tcPr>
          <w:p w14:paraId="32B95C42" w14:textId="43B399CC" w:rsidR="0016573F" w:rsidRPr="00601789" w:rsidRDefault="005F139B" w:rsidP="00D1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Probably a massive contributor, but also out of scope</w:t>
            </w:r>
          </w:p>
        </w:tc>
      </w:tr>
      <w:tr w:rsidR="001A3870" w:rsidRPr="00601789" w14:paraId="435140EF" w14:textId="77777777" w:rsidTr="0038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B987889" w14:textId="1ED4F813" w:rsidR="001A3870" w:rsidRPr="00601789" w:rsidRDefault="001A3870" w:rsidP="00D1234E">
            <w:pPr>
              <w:rPr>
                <w:b w:val="0"/>
                <w:bCs w:val="0"/>
                <w:sz w:val="18"/>
                <w:szCs w:val="18"/>
              </w:rPr>
            </w:pPr>
            <w:r w:rsidRPr="00601789">
              <w:rPr>
                <w:b w:val="0"/>
                <w:bCs w:val="0"/>
                <w:sz w:val="18"/>
                <w:szCs w:val="18"/>
              </w:rPr>
              <w:t>Better risk assessment</w:t>
            </w:r>
          </w:p>
        </w:tc>
        <w:tc>
          <w:tcPr>
            <w:tcW w:w="1432" w:type="dxa"/>
          </w:tcPr>
          <w:p w14:paraId="23551389" w14:textId="68ED8E1E" w:rsidR="001A3870" w:rsidRPr="00601789" w:rsidRDefault="001A3870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Low</w:t>
            </w:r>
          </w:p>
        </w:tc>
        <w:tc>
          <w:tcPr>
            <w:tcW w:w="1973" w:type="dxa"/>
          </w:tcPr>
          <w:p w14:paraId="11DB3AAD" w14:textId="42FCBC84" w:rsidR="001A3870" w:rsidRPr="00601789" w:rsidRDefault="001A3870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“Worse” ERA will reduce protection of environments</w:t>
            </w:r>
          </w:p>
        </w:tc>
        <w:tc>
          <w:tcPr>
            <w:tcW w:w="2154" w:type="dxa"/>
          </w:tcPr>
          <w:p w14:paraId="2266B267" w14:textId="375497DC" w:rsidR="001A3870" w:rsidRPr="00601789" w:rsidRDefault="001A3870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“Better” ERA will protect environment better</w:t>
            </w:r>
          </w:p>
        </w:tc>
        <w:tc>
          <w:tcPr>
            <w:tcW w:w="1810" w:type="dxa"/>
          </w:tcPr>
          <w:p w14:paraId="58D6CBB2" w14:textId="202992C1" w:rsidR="001A3870" w:rsidRPr="00601789" w:rsidRDefault="001A3870" w:rsidP="00D1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01789">
              <w:rPr>
                <w:sz w:val="18"/>
                <w:szCs w:val="18"/>
              </w:rPr>
              <w:t>No idea how to include this, but it seems germane</w:t>
            </w:r>
          </w:p>
        </w:tc>
      </w:tr>
    </w:tbl>
    <w:p w14:paraId="01F72121" w14:textId="21226DBB" w:rsidR="00E86D36" w:rsidRDefault="00E86D36" w:rsidP="00D37D08"/>
    <w:p w14:paraId="40D85A5A" w14:textId="55E4CAF7" w:rsidR="00D37D08" w:rsidRDefault="00D37D08" w:rsidP="00D37D08">
      <w:r>
        <w:t xml:space="preserve">Putting all these factors into a Bayesian network is too much work and probably </w:t>
      </w:r>
      <w:r w:rsidR="00AF322D">
        <w:t>not that informative, but</w:t>
      </w:r>
      <w:r w:rsidR="00FA5CA3">
        <w:t xml:space="preserve"> we can, I hope, cherry pick them down to the easiest to implement/most important drivers and model those…</w:t>
      </w:r>
    </w:p>
    <w:p w14:paraId="454B5AD8" w14:textId="76E8F219" w:rsidR="00140170" w:rsidRDefault="00140170" w:rsidP="00D37D08"/>
    <w:p w14:paraId="619C9CEB" w14:textId="1094CF37" w:rsidR="00140170" w:rsidRDefault="00140170" w:rsidP="00D37D08">
      <w:r>
        <w:t xml:space="preserve">My gut feeling is that it’d be easiest to include </w:t>
      </w:r>
      <w:r>
        <w:rPr>
          <w:b/>
          <w:bCs/>
        </w:rPr>
        <w:t xml:space="preserve">population </w:t>
      </w:r>
      <w:r>
        <w:t xml:space="preserve">and </w:t>
      </w:r>
      <w:r>
        <w:rPr>
          <w:b/>
          <w:bCs/>
        </w:rPr>
        <w:t>wastewater treatment</w:t>
      </w:r>
      <w:r w:rsidR="00D0236C">
        <w:t xml:space="preserve">, as they’re easiest to plug into the existing </w:t>
      </w:r>
      <w:r w:rsidR="00920459">
        <w:t xml:space="preserve">PEC calculation. </w:t>
      </w:r>
      <w:r w:rsidR="00920459">
        <w:rPr>
          <w:b/>
          <w:bCs/>
        </w:rPr>
        <w:t>Dilution factor</w:t>
      </w:r>
      <w:r w:rsidR="00920459">
        <w:t xml:space="preserve"> can also be tweaked based on WWTP receiving water, as can </w:t>
      </w:r>
      <w:r w:rsidR="00920459" w:rsidRPr="00530DBE">
        <w:rPr>
          <w:b/>
          <w:bCs/>
        </w:rPr>
        <w:t>marine assessment factor</w:t>
      </w:r>
      <w:r w:rsidR="00530DBE">
        <w:t xml:space="preserve"> if we really want it to.</w:t>
      </w:r>
    </w:p>
    <w:p w14:paraId="37DE20C9" w14:textId="5F9C9483" w:rsidR="00530DBE" w:rsidRDefault="00530DBE" w:rsidP="00D37D08"/>
    <w:p w14:paraId="14FA4919" w14:textId="1C9FF596" w:rsidR="00530DBE" w:rsidRDefault="00BC3BF3" w:rsidP="00BC3BF3">
      <w:pPr>
        <w:pStyle w:val="Heading1"/>
      </w:pPr>
      <w:r>
        <w:t>What exactly are they driving?</w:t>
      </w:r>
    </w:p>
    <w:p w14:paraId="3F9D41ED" w14:textId="569DA942" w:rsidR="00BC3BF3" w:rsidRDefault="00686AD2" w:rsidP="00BC3BF3">
      <w:pPr>
        <w:pStyle w:val="ListParagraph"/>
        <w:numPr>
          <w:ilvl w:val="0"/>
          <w:numId w:val="3"/>
        </w:numPr>
      </w:pPr>
      <w:proofErr w:type="spellStart"/>
      <w:r>
        <w:t>SumRQ</w:t>
      </w:r>
      <w:proofErr w:type="spellEnd"/>
      <w:r w:rsidR="004520AD">
        <w:t xml:space="preserve"> is only appropriate for screening because AFs and chronic/acute toxicity ends up driving a lot </w:t>
      </w:r>
      <w:r w:rsidR="009D2E87">
        <w:t xml:space="preserve">of the big </w:t>
      </w:r>
      <w:proofErr w:type="spellStart"/>
      <w:r w:rsidR="009D2E87">
        <w:t>big</w:t>
      </w:r>
      <w:proofErr w:type="spellEnd"/>
      <w:r w:rsidR="009D2E87">
        <w:t xml:space="preserve"> numbers you get out</w:t>
      </w:r>
    </w:p>
    <w:p w14:paraId="79733758" w14:textId="7129A1F6" w:rsidR="009D2E87" w:rsidRDefault="009D2E87" w:rsidP="00BC3BF3">
      <w:pPr>
        <w:pStyle w:val="ListParagraph"/>
        <w:numPr>
          <w:ilvl w:val="0"/>
          <w:numId w:val="3"/>
        </w:numPr>
      </w:pPr>
      <w:proofErr w:type="spellStart"/>
      <w:r>
        <w:t>SumTU</w:t>
      </w:r>
      <w:proofErr w:type="spellEnd"/>
      <w:r>
        <w:t xml:space="preserve"> doesn’t have this problem, but </w:t>
      </w:r>
      <w:r w:rsidR="00400330">
        <w:t xml:space="preserve">requires far more individual EC50s for species &amp; chronic/acute exposures, and can be too granular, making </w:t>
      </w:r>
      <w:r w:rsidR="004A0738">
        <w:t>summing difficult</w:t>
      </w:r>
    </w:p>
    <w:p w14:paraId="65375699" w14:textId="053E037D" w:rsidR="004A0738" w:rsidRDefault="004A0738" w:rsidP="004A0738">
      <w:pPr>
        <w:pStyle w:val="ListParagraph"/>
        <w:numPr>
          <w:ilvl w:val="1"/>
          <w:numId w:val="3"/>
        </w:numPr>
      </w:pPr>
      <w:proofErr w:type="gramStart"/>
      <w:r>
        <w:t>Also</w:t>
      </w:r>
      <w:proofErr w:type="gramEnd"/>
      <w:r>
        <w:t xml:space="preserve"> far more endpoint-based?</w:t>
      </w:r>
    </w:p>
    <w:p w14:paraId="37187B3F" w14:textId="2B566241" w:rsidR="004A0738" w:rsidRDefault="004A0738" w:rsidP="004A0738">
      <w:pPr>
        <w:pStyle w:val="ListParagraph"/>
        <w:numPr>
          <w:ilvl w:val="0"/>
          <w:numId w:val="3"/>
        </w:numPr>
      </w:pPr>
      <w:proofErr w:type="gramStart"/>
      <w:r>
        <w:t>P(</w:t>
      </w:r>
      <w:proofErr w:type="gramEnd"/>
      <w:r>
        <w:t xml:space="preserve">RQ &gt; t) doesn’t tell you anything about </w:t>
      </w:r>
      <w:r w:rsidR="00A64BDE">
        <w:t>mixture effects, and is very much driven by choice of (arbitrary) threshold and number of APIs</w:t>
      </w:r>
    </w:p>
    <w:p w14:paraId="2C041FD8" w14:textId="1F93111C" w:rsidR="00A64BDE" w:rsidRDefault="00A64BDE" w:rsidP="00A64BDE">
      <w:pPr>
        <w:pStyle w:val="ListParagraph"/>
        <w:numPr>
          <w:ilvl w:val="1"/>
          <w:numId w:val="3"/>
        </w:numPr>
      </w:pPr>
      <w:r>
        <w:t>Mind you, so are all the other approaches</w:t>
      </w:r>
    </w:p>
    <w:p w14:paraId="68041BA3" w14:textId="07DB91BF" w:rsidR="00A64BDE" w:rsidRDefault="00A64BDE" w:rsidP="006A024D"/>
    <w:p w14:paraId="0D730C4E" w14:textId="4DD8CFEB" w:rsidR="006A024D" w:rsidRDefault="006A024D" w:rsidP="006A024D">
      <w:pPr>
        <w:pStyle w:val="Heading1"/>
      </w:pPr>
      <w:r>
        <w:t>What do you want to recommend?</w:t>
      </w:r>
    </w:p>
    <w:p w14:paraId="11AD5380" w14:textId="3E301E77" w:rsidR="006A024D" w:rsidRDefault="00D242EF" w:rsidP="00D242EF">
      <w:pPr>
        <w:pStyle w:val="ListParagraph"/>
        <w:numPr>
          <w:ilvl w:val="0"/>
          <w:numId w:val="4"/>
        </w:numPr>
      </w:pPr>
      <w:r>
        <w:t xml:space="preserve">Intuitively, probably </w:t>
      </w:r>
      <w:r w:rsidR="00AC6351">
        <w:t>better WWTP tech/siting</w:t>
      </w:r>
    </w:p>
    <w:p w14:paraId="570D808A" w14:textId="43F7645A" w:rsidR="00AC6351" w:rsidRDefault="000E6C7D" w:rsidP="000E6C7D">
      <w:pPr>
        <w:pStyle w:val="ListParagraph"/>
        <w:numPr>
          <w:ilvl w:val="0"/>
          <w:numId w:val="4"/>
        </w:numPr>
      </w:pPr>
      <w:r>
        <w:t>Do you need to recommend anything?</w:t>
      </w:r>
    </w:p>
    <w:p w14:paraId="04D1A72B" w14:textId="7A6DCC3A" w:rsidR="000E6C7D" w:rsidRDefault="000E6C7D" w:rsidP="000E6C7D">
      <w:pPr>
        <w:pStyle w:val="ListParagraph"/>
        <w:numPr>
          <w:ilvl w:val="0"/>
          <w:numId w:val="4"/>
        </w:numPr>
      </w:pPr>
      <w:r>
        <w:t>Is RQ meaningful in a context where you’re not trying to drop RQ &lt; 1</w:t>
      </w:r>
    </w:p>
    <w:p w14:paraId="6140CF5E" w14:textId="19D37FE7" w:rsidR="000E6C7D" w:rsidRDefault="000E6C7D" w:rsidP="000E6C7D">
      <w:pPr>
        <w:pStyle w:val="ListParagraph"/>
        <w:numPr>
          <w:ilvl w:val="1"/>
          <w:numId w:val="4"/>
        </w:numPr>
      </w:pPr>
      <w:r>
        <w:t>Is it meaningful even then?</w:t>
      </w:r>
    </w:p>
    <w:p w14:paraId="61DE7930" w14:textId="161A9497" w:rsidR="004F64FD" w:rsidRDefault="00C7671B" w:rsidP="004F64FD">
      <w:pPr>
        <w:pStyle w:val="ListParagraph"/>
        <w:numPr>
          <w:ilvl w:val="0"/>
          <w:numId w:val="4"/>
        </w:numPr>
      </w:pPr>
      <w:r>
        <w:t xml:space="preserve">Am I getting </w:t>
      </w:r>
      <w:proofErr w:type="gramStart"/>
      <w:r>
        <w:t>overly-fixed</w:t>
      </w:r>
      <w:proofErr w:type="gramEnd"/>
      <w:r>
        <w:t xml:space="preserve"> on the broader significance of the ecotoxicological equivalent of a sticking plaster</w:t>
      </w:r>
      <w:r w:rsidR="003D26E9">
        <w:t>?</w:t>
      </w:r>
    </w:p>
    <w:p w14:paraId="14C3109E" w14:textId="208AFD34" w:rsidR="003D26E9" w:rsidRDefault="003D26E9" w:rsidP="004F64FD">
      <w:pPr>
        <w:pStyle w:val="ListParagraph"/>
        <w:numPr>
          <w:ilvl w:val="0"/>
          <w:numId w:val="4"/>
        </w:numPr>
      </w:pPr>
      <w:r>
        <w:t>How do you demonstrate probabilistic risk without just a probabilistic RQ?</w:t>
      </w:r>
    </w:p>
    <w:p w14:paraId="0F207B4D" w14:textId="52A98090" w:rsidR="00ED108A" w:rsidRDefault="00ED108A" w:rsidP="004F64FD">
      <w:pPr>
        <w:pStyle w:val="ListParagraph"/>
        <w:numPr>
          <w:ilvl w:val="0"/>
          <w:numId w:val="4"/>
        </w:numPr>
      </w:pPr>
      <w:r>
        <w:t>Wayne</w:t>
      </w:r>
      <w:r w:rsidR="00DC5B22">
        <w:t>’s work with Chinook salmon had a target fish population size, which might be (?) complicated to model but is helpful in terms of actual environmental targets, because as far as I can tell there aren’t any for pharmaceuticals…</w:t>
      </w:r>
    </w:p>
    <w:p w14:paraId="4BB60501" w14:textId="73C24907" w:rsidR="000F5645" w:rsidRDefault="000F5645" w:rsidP="004F64FD">
      <w:pPr>
        <w:pStyle w:val="ListParagraph"/>
        <w:numPr>
          <w:ilvl w:val="0"/>
          <w:numId w:val="4"/>
        </w:numPr>
      </w:pPr>
      <w:r>
        <w:t xml:space="preserve">Targeting </w:t>
      </w:r>
      <w:r w:rsidR="00E31E50">
        <w:t>regulatory requirements feels like a moving target right now, because a) EMA ERA guidelines are laughably behind REACH, etc., b)</w:t>
      </w:r>
      <w:r w:rsidR="00423E4E">
        <w:t xml:space="preserve"> planned changes in the </w:t>
      </w:r>
      <w:hyperlink r:id="rId5" w:history="1">
        <w:r w:rsidR="00423E4E" w:rsidRPr="00423E4E">
          <w:rPr>
            <w:rStyle w:val="Hyperlink"/>
          </w:rPr>
          <w:t>Chemical Strategy for Sustainability</w:t>
        </w:r>
      </w:hyperlink>
      <w:r w:rsidR="00423E4E">
        <w:t xml:space="preserve"> sound very impressive but are a long way from being implemented</w:t>
      </w:r>
    </w:p>
    <w:p w14:paraId="7F7889CD" w14:textId="07B3C32F" w:rsidR="00F00D2F" w:rsidRDefault="00F00D2F" w:rsidP="004F64FD">
      <w:pPr>
        <w:pStyle w:val="ListParagraph"/>
        <w:numPr>
          <w:ilvl w:val="0"/>
          <w:numId w:val="4"/>
        </w:numPr>
      </w:pPr>
      <w:r>
        <w:t>Norwegian nature indices hover around 0.75 for freshwater/coast/oceans, but I don’t really know how I’d tie this to APIs in any meaningful way</w:t>
      </w:r>
    </w:p>
    <w:p w14:paraId="0B2309DE" w14:textId="712D85D6" w:rsidR="00A778F1" w:rsidRDefault="00C35D8C" w:rsidP="00FE62C4">
      <w:pPr>
        <w:pStyle w:val="ListParagraph"/>
        <w:numPr>
          <w:ilvl w:val="1"/>
          <w:numId w:val="4"/>
        </w:numPr>
      </w:pPr>
      <w:r>
        <w:t xml:space="preserve">Could look at the better-studied Oslofjord </w:t>
      </w:r>
      <w:r w:rsidR="004C3045">
        <w:t xml:space="preserve">as a case study, but tying pharmaceuticals to real-world effects is still challenging and </w:t>
      </w:r>
    </w:p>
    <w:p w14:paraId="0F2E1B8F" w14:textId="5A3E3E52" w:rsidR="0031613F" w:rsidRDefault="0031613F" w:rsidP="004F64FD">
      <w:pPr>
        <w:pStyle w:val="ListParagraph"/>
        <w:numPr>
          <w:ilvl w:val="0"/>
          <w:numId w:val="4"/>
        </w:numPr>
      </w:pPr>
      <w:r>
        <w:t xml:space="preserve">Random thought: how does the </w:t>
      </w:r>
      <w:r w:rsidR="00A778F1">
        <w:t xml:space="preserve">output of </w:t>
      </w:r>
      <w:hyperlink r:id="rId6" w:history="1">
        <w:r w:rsidR="00A778F1" w:rsidRPr="00A778F1">
          <w:rPr>
            <w:rStyle w:val="Hyperlink"/>
          </w:rPr>
          <w:t>pills and IUDs compare?</w:t>
        </w:r>
      </w:hyperlink>
    </w:p>
    <w:p w14:paraId="20E9C43B" w14:textId="08D4EECF" w:rsidR="00A778F1" w:rsidRDefault="00A778F1" w:rsidP="00A778F1">
      <w:pPr>
        <w:pStyle w:val="ListParagraph"/>
        <w:numPr>
          <w:ilvl w:val="1"/>
          <w:numId w:val="4"/>
        </w:numPr>
      </w:pPr>
      <w:proofErr w:type="spellStart"/>
      <w:r>
        <w:t>Followup</w:t>
      </w:r>
      <w:proofErr w:type="spellEnd"/>
      <w:r>
        <w:t xml:space="preserve"> thought – do you, a dude, want to make a paper recommending everyone get an IUD for environmental reasons…</w:t>
      </w:r>
      <w:r w:rsidR="000665E5">
        <w:t xml:space="preserve"> (probably not)</w:t>
      </w:r>
    </w:p>
    <w:p w14:paraId="6BDA3617" w14:textId="41932A97" w:rsidR="00675EBF" w:rsidRDefault="00675EBF" w:rsidP="00675EBF">
      <w:r>
        <w:rPr>
          <w:noProof/>
        </w:rPr>
        <w:lastRenderedPageBreak/>
        <w:drawing>
          <wp:inline distT="0" distB="0" distL="0" distR="0" wp14:anchorId="6DCAB55D" wp14:editId="33520210">
            <wp:extent cx="5486400" cy="3200400"/>
            <wp:effectExtent l="19050" t="0" r="3810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5D5AD69" w14:textId="56E9EB3F" w:rsidR="00F8518E" w:rsidRDefault="00F8518E" w:rsidP="00A71254">
      <w:pPr>
        <w:pStyle w:val="ListParagraph"/>
        <w:numPr>
          <w:ilvl w:val="0"/>
          <w:numId w:val="5"/>
        </w:numPr>
      </w:pPr>
      <w:r>
        <w:t xml:space="preserve">Of course, if it turns out that levonorgestrel and EE2 have low actual risk based on unconservative PECs/MECs then the central thesis falls apart, but what can you do!? </w:t>
      </w:r>
    </w:p>
    <w:p w14:paraId="66F2A41B" w14:textId="4388692B" w:rsidR="00DA5291" w:rsidRDefault="00DA5291" w:rsidP="00A71254">
      <w:pPr>
        <w:pStyle w:val="ListParagraph"/>
        <w:numPr>
          <w:ilvl w:val="0"/>
          <w:numId w:val="5"/>
        </w:numPr>
      </w:pPr>
      <w:proofErr w:type="gramStart"/>
      <w:r>
        <w:t>Also</w:t>
      </w:r>
      <w:proofErr w:type="gramEnd"/>
      <w:r>
        <w:t xml:space="preserve"> the Oslofjord plan is in Norwegian, so I don’t really know what those goals are. But I would hope they involve fish!?</w:t>
      </w:r>
    </w:p>
    <w:p w14:paraId="63377973" w14:textId="4204E39A" w:rsidR="00A71254" w:rsidRDefault="00A71254" w:rsidP="00A71254">
      <w:pPr>
        <w:pStyle w:val="ListParagraph"/>
        <w:numPr>
          <w:ilvl w:val="0"/>
          <w:numId w:val="5"/>
        </w:numPr>
      </w:pPr>
      <w:proofErr w:type="gramStart"/>
      <w:r>
        <w:t>Also</w:t>
      </w:r>
      <w:proofErr w:type="gramEnd"/>
      <w:r>
        <w:t xml:space="preserve"> levonorgestrel and EE2 are probably so diluted in the Oslofjord as to not pose a real issue…</w:t>
      </w:r>
    </w:p>
    <w:p w14:paraId="509C563F" w14:textId="5FAF91E8" w:rsidR="00FD68CA" w:rsidRDefault="00FD68CA" w:rsidP="00FD68CA"/>
    <w:p w14:paraId="6D7D6DCF" w14:textId="28288170" w:rsidR="00FD68CA" w:rsidRDefault="00FD68CA" w:rsidP="00FD68CA">
      <w:pPr>
        <w:pStyle w:val="Heading2"/>
      </w:pPr>
      <w:r>
        <w:t>This is all probably too ambitious, so instead:</w:t>
      </w:r>
    </w:p>
    <w:p w14:paraId="34FA7BEE" w14:textId="79E73CA2" w:rsidR="00FD68CA" w:rsidRDefault="00CE56E5" w:rsidP="00CE56E5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Poster BN, but</w:t>
      </w:r>
    </w:p>
    <w:p w14:paraId="0C600220" w14:textId="77777777" w:rsidR="00A016A4" w:rsidRDefault="00A016A4" w:rsidP="00CE56E5">
      <w:pPr>
        <w:pStyle w:val="ListParagraph"/>
        <w:numPr>
          <w:ilvl w:val="0"/>
          <w:numId w:val="6"/>
        </w:numPr>
      </w:pPr>
      <w:r>
        <w:t>2</w:t>
      </w:r>
      <w:r w:rsidR="00CE56E5">
        <w:t>-</w:t>
      </w:r>
      <w:r>
        <w:t>4</w:t>
      </w:r>
      <w:r w:rsidR="00CE56E5">
        <w:t xml:space="preserve"> high risk APIs with</w:t>
      </w:r>
      <w:r>
        <w:t xml:space="preserve"> DRCs/EC50s</w:t>
      </w:r>
    </w:p>
    <w:p w14:paraId="5C60A2CB" w14:textId="77777777" w:rsidR="00E93F00" w:rsidRDefault="00A016A4" w:rsidP="00CE56E5">
      <w:pPr>
        <w:pStyle w:val="ListParagraph"/>
        <w:numPr>
          <w:ilvl w:val="0"/>
          <w:numId w:val="6"/>
        </w:numPr>
      </w:pPr>
      <w:r>
        <w:t>Sales-data based prediction for UK and NO</w:t>
      </w:r>
    </w:p>
    <w:p w14:paraId="33ACFE6F" w14:textId="7932058C" w:rsidR="00FD68CA" w:rsidRPr="00FD68CA" w:rsidRDefault="00E93F00" w:rsidP="00CE56E5">
      <w:pPr>
        <w:pStyle w:val="ListParagraph"/>
        <w:numPr>
          <w:ilvl w:val="0"/>
          <w:numId w:val="6"/>
        </w:numPr>
      </w:pPr>
      <w:r>
        <w:t>WWTP-upgrade scenarios for Norway, and UK if easy to adapt from someone else</w:t>
      </w:r>
      <w:r w:rsidR="00CE56E5">
        <w:t xml:space="preserve"> </w:t>
      </w:r>
    </w:p>
    <w:sectPr w:rsidR="00FD68CA" w:rsidRPr="00FD6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6FAC"/>
    <w:multiLevelType w:val="hybridMultilevel"/>
    <w:tmpl w:val="AC76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3289"/>
    <w:multiLevelType w:val="hybridMultilevel"/>
    <w:tmpl w:val="F386E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321B5"/>
    <w:multiLevelType w:val="hybridMultilevel"/>
    <w:tmpl w:val="A0543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15F80"/>
    <w:multiLevelType w:val="hybridMultilevel"/>
    <w:tmpl w:val="05504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A3F25"/>
    <w:multiLevelType w:val="hybridMultilevel"/>
    <w:tmpl w:val="7A187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D3A5A"/>
    <w:multiLevelType w:val="hybridMultilevel"/>
    <w:tmpl w:val="949CA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81"/>
    <w:rsid w:val="000665E5"/>
    <w:rsid w:val="000E6C7D"/>
    <w:rsid w:val="000F4E4F"/>
    <w:rsid w:val="000F5645"/>
    <w:rsid w:val="001259B5"/>
    <w:rsid w:val="00140170"/>
    <w:rsid w:val="0016573F"/>
    <w:rsid w:val="001A3870"/>
    <w:rsid w:val="001B19A4"/>
    <w:rsid w:val="00204FE4"/>
    <w:rsid w:val="002405D5"/>
    <w:rsid w:val="00260444"/>
    <w:rsid w:val="002E1CDE"/>
    <w:rsid w:val="0031613F"/>
    <w:rsid w:val="00341369"/>
    <w:rsid w:val="0036518A"/>
    <w:rsid w:val="00366F7B"/>
    <w:rsid w:val="00382C2E"/>
    <w:rsid w:val="003D26E9"/>
    <w:rsid w:val="003E3AAF"/>
    <w:rsid w:val="00400330"/>
    <w:rsid w:val="0042213A"/>
    <w:rsid w:val="00423E4E"/>
    <w:rsid w:val="0043243B"/>
    <w:rsid w:val="004520AD"/>
    <w:rsid w:val="004A0738"/>
    <w:rsid w:val="004A0F28"/>
    <w:rsid w:val="004A18C2"/>
    <w:rsid w:val="004C3045"/>
    <w:rsid w:val="004F64FD"/>
    <w:rsid w:val="00530DBE"/>
    <w:rsid w:val="005446F8"/>
    <w:rsid w:val="005E07F4"/>
    <w:rsid w:val="005F139B"/>
    <w:rsid w:val="00601789"/>
    <w:rsid w:val="006712C7"/>
    <w:rsid w:val="00675EBF"/>
    <w:rsid w:val="00686AD2"/>
    <w:rsid w:val="006A024D"/>
    <w:rsid w:val="006D62B8"/>
    <w:rsid w:val="006E6995"/>
    <w:rsid w:val="006F4E83"/>
    <w:rsid w:val="00731F81"/>
    <w:rsid w:val="00801745"/>
    <w:rsid w:val="00810F04"/>
    <w:rsid w:val="00836EA1"/>
    <w:rsid w:val="00890813"/>
    <w:rsid w:val="0089489E"/>
    <w:rsid w:val="0089713A"/>
    <w:rsid w:val="008A6EEE"/>
    <w:rsid w:val="008F1719"/>
    <w:rsid w:val="00914B5C"/>
    <w:rsid w:val="00920459"/>
    <w:rsid w:val="009332B0"/>
    <w:rsid w:val="0094145F"/>
    <w:rsid w:val="00951282"/>
    <w:rsid w:val="009721BC"/>
    <w:rsid w:val="009D2E87"/>
    <w:rsid w:val="00A016A4"/>
    <w:rsid w:val="00A01E7C"/>
    <w:rsid w:val="00A603B9"/>
    <w:rsid w:val="00A64BDE"/>
    <w:rsid w:val="00A71254"/>
    <w:rsid w:val="00A778F1"/>
    <w:rsid w:val="00AC6351"/>
    <w:rsid w:val="00AF322D"/>
    <w:rsid w:val="00BC3BF3"/>
    <w:rsid w:val="00C35D8C"/>
    <w:rsid w:val="00C52C7F"/>
    <w:rsid w:val="00C7671B"/>
    <w:rsid w:val="00C8694D"/>
    <w:rsid w:val="00C94237"/>
    <w:rsid w:val="00C94B2D"/>
    <w:rsid w:val="00C96D37"/>
    <w:rsid w:val="00CC39EF"/>
    <w:rsid w:val="00CC601C"/>
    <w:rsid w:val="00CD5589"/>
    <w:rsid w:val="00CE56E5"/>
    <w:rsid w:val="00D0236C"/>
    <w:rsid w:val="00D1234E"/>
    <w:rsid w:val="00D242EF"/>
    <w:rsid w:val="00D37D08"/>
    <w:rsid w:val="00DA5291"/>
    <w:rsid w:val="00DC5B22"/>
    <w:rsid w:val="00DF22F2"/>
    <w:rsid w:val="00E02F98"/>
    <w:rsid w:val="00E1048B"/>
    <w:rsid w:val="00E1232B"/>
    <w:rsid w:val="00E26F51"/>
    <w:rsid w:val="00E31E50"/>
    <w:rsid w:val="00E42259"/>
    <w:rsid w:val="00E62881"/>
    <w:rsid w:val="00E86D36"/>
    <w:rsid w:val="00E93F00"/>
    <w:rsid w:val="00ED108A"/>
    <w:rsid w:val="00F00D2F"/>
    <w:rsid w:val="00F43FD5"/>
    <w:rsid w:val="00F8518E"/>
    <w:rsid w:val="00FA5CA3"/>
    <w:rsid w:val="00FD68CA"/>
    <w:rsid w:val="00FD69D6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40AD"/>
  <w15:chartTrackingRefBased/>
  <w15:docId w15:val="{C88DDB1B-765B-4A1A-AB1F-52D53984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F98"/>
    <w:pPr>
      <w:spacing w:after="0" w:line="240" w:lineRule="auto"/>
    </w:pPr>
    <w:rPr>
      <w:rFonts w:ascii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8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2F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F98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3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3B9"/>
    <w:rPr>
      <w:rFonts w:ascii="Segoe UI" w:hAnsi="Segoe UI" w:cs="Segoe UI"/>
      <w:sz w:val="18"/>
      <w:szCs w:val="18"/>
      <w:lang w:val="en-GB" w:eastAsia="en-GB"/>
    </w:rPr>
  </w:style>
  <w:style w:type="paragraph" w:styleId="ListParagraph">
    <w:name w:val="List Paragraph"/>
    <w:basedOn w:val="Normal"/>
    <w:uiPriority w:val="34"/>
    <w:qFormat/>
    <w:rsid w:val="00C96D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8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styleId="SubtleEmphasis">
    <w:name w:val="Subtle Emphasis"/>
    <w:basedOn w:val="DefaultParagraphFont"/>
    <w:uiPriority w:val="19"/>
    <w:qFormat/>
    <w:rsid w:val="00E62881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D5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D55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A02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77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pepmc.org/article/med/26015090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s://ec.europa.eu/environment/pdf/chemicals/2020/10/Strategy.pdf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F452D2-1ACE-4931-84EA-7A5F2FAD0D29}" type="doc">
      <dgm:prSet loTypeId="urn:microsoft.com/office/officeart/2005/8/layout/pyramid3" loCatId="pyramid" qsTypeId="urn:microsoft.com/office/officeart/2005/8/quickstyle/simple1" qsCatId="simple" csTypeId="urn:microsoft.com/office/officeart/2005/8/colors/accent1_2" csCatId="accent1" phldr="1"/>
      <dgm:spPr/>
    </dgm:pt>
    <dgm:pt modelId="{7CB5ACCE-248E-4C7F-A6F0-05F08A502ADD}">
      <dgm:prSet phldrT="[Text]" custT="1"/>
      <dgm:spPr>
        <a:solidFill>
          <a:srgbClr val="00B0F0"/>
        </a:solidFill>
      </dgm:spPr>
      <dgm:t>
        <a:bodyPr/>
        <a:lstStyle/>
        <a:p>
          <a:r>
            <a:rPr lang="en-GB" sz="1200"/>
            <a:t>How will pharmaceutical risk evolve in the future? How does pharmaceutical ERA fit into larger environmental protection?</a:t>
          </a:r>
        </a:p>
      </dgm:t>
    </dgm:pt>
    <dgm:pt modelId="{D96AA4C4-CEB3-4244-9EA0-69BD996FAB08}" type="parTrans" cxnId="{F2BEECF6-213F-4D20-9EE7-8BA701C627D7}">
      <dgm:prSet/>
      <dgm:spPr/>
      <dgm:t>
        <a:bodyPr/>
        <a:lstStyle/>
        <a:p>
          <a:endParaRPr lang="en-GB"/>
        </a:p>
      </dgm:t>
    </dgm:pt>
    <dgm:pt modelId="{1C97323C-65FE-42C9-AAE9-69B716940DF1}" type="sibTrans" cxnId="{F2BEECF6-213F-4D20-9EE7-8BA701C627D7}">
      <dgm:prSet/>
      <dgm:spPr/>
      <dgm:t>
        <a:bodyPr/>
        <a:lstStyle/>
        <a:p>
          <a:endParaRPr lang="en-GB"/>
        </a:p>
      </dgm:t>
    </dgm:pt>
    <dgm:pt modelId="{2475D2AC-D6C1-47EC-A877-42E0C8C3C1CB}">
      <dgm:prSet phldrT="[Text]" custT="1"/>
      <dgm:spPr>
        <a:solidFill>
          <a:srgbClr val="00B0F0"/>
        </a:solidFill>
      </dgm:spPr>
      <dgm:t>
        <a:bodyPr/>
        <a:lstStyle/>
        <a:p>
          <a:r>
            <a:rPr lang="en-GB" sz="1200"/>
            <a:t>Levonorgestrel and EE2 toxicity to fish, using </a:t>
          </a:r>
          <a:r>
            <a:rPr lang="el-GR" sz="1200">
              <a:latin typeface="Calibri" panose="020F0502020204030204" pitchFamily="34" charset="0"/>
              <a:cs typeface="Calibri" panose="020F0502020204030204" pitchFamily="34" charset="0"/>
            </a:rPr>
            <a:t>Σ</a:t>
          </a:r>
          <a:r>
            <a:rPr lang="en-GB" sz="1200">
              <a:latin typeface="Calibri" panose="020F0502020204030204" pitchFamily="34" charset="0"/>
              <a:cs typeface="Calibri" panose="020F0502020204030204" pitchFamily="34" charset="0"/>
            </a:rPr>
            <a:t>TU to bound risk?</a:t>
          </a:r>
          <a:endParaRPr lang="en-GB" sz="1200"/>
        </a:p>
      </dgm:t>
    </dgm:pt>
    <dgm:pt modelId="{5C329B5A-FB9C-4F2D-97E6-977F6D1A211C}" type="parTrans" cxnId="{ED418B4B-4C99-4C2C-A8E5-3D50FCB787D1}">
      <dgm:prSet/>
      <dgm:spPr/>
      <dgm:t>
        <a:bodyPr/>
        <a:lstStyle/>
        <a:p>
          <a:endParaRPr lang="en-GB"/>
        </a:p>
      </dgm:t>
    </dgm:pt>
    <dgm:pt modelId="{5EBCF840-FDF6-4B28-9360-68E767A3965C}" type="sibTrans" cxnId="{ED418B4B-4C99-4C2C-A8E5-3D50FCB787D1}">
      <dgm:prSet/>
      <dgm:spPr/>
      <dgm:t>
        <a:bodyPr/>
        <a:lstStyle/>
        <a:p>
          <a:endParaRPr lang="en-GB"/>
        </a:p>
      </dgm:t>
    </dgm:pt>
    <dgm:pt modelId="{4BF5CC64-A0E8-407D-9D4F-15CC8ED88D88}">
      <dgm:prSet phldrT="[Text]" custT="1"/>
      <dgm:spPr>
        <a:solidFill>
          <a:srgbClr val="00B0F0"/>
        </a:solidFill>
      </dgm:spPr>
      <dgm:t>
        <a:bodyPr/>
        <a:lstStyle/>
        <a:p>
          <a:r>
            <a:rPr lang="en-GB" sz="1200"/>
            <a:t>Case Study of Oslofjord w/ conservation goals</a:t>
          </a:r>
        </a:p>
      </dgm:t>
    </dgm:pt>
    <dgm:pt modelId="{34F8B7A4-DE3D-424C-99B6-9E4ADE7FE63A}" type="parTrans" cxnId="{B206BF5B-3BC3-4C5A-89F4-3B50AEE47204}">
      <dgm:prSet/>
      <dgm:spPr/>
      <dgm:t>
        <a:bodyPr/>
        <a:lstStyle/>
        <a:p>
          <a:endParaRPr lang="en-GB"/>
        </a:p>
      </dgm:t>
    </dgm:pt>
    <dgm:pt modelId="{DEA3C384-CF5B-4636-AAE9-2BEA3A62A7CE}" type="sibTrans" cxnId="{B206BF5B-3BC3-4C5A-89F4-3B50AEE47204}">
      <dgm:prSet/>
      <dgm:spPr/>
      <dgm:t>
        <a:bodyPr/>
        <a:lstStyle/>
        <a:p>
          <a:endParaRPr lang="en-GB"/>
        </a:p>
      </dgm:t>
    </dgm:pt>
    <dgm:pt modelId="{5F29CE01-4CB5-4452-B507-7096C9991EC6}">
      <dgm:prSet custT="1"/>
      <dgm:spPr>
        <a:solidFill>
          <a:srgbClr val="00B0F0"/>
        </a:solidFill>
      </dgm:spPr>
      <dgm:t>
        <a:bodyPr/>
        <a:lstStyle/>
        <a:p>
          <a:r>
            <a:rPr lang="en-GB" sz="1200"/>
            <a:t>Risk under various WWTP/etc. scenarios</a:t>
          </a:r>
        </a:p>
      </dgm:t>
    </dgm:pt>
    <dgm:pt modelId="{0F02E6AD-291A-47DE-91D6-4BA34E89A393}" type="parTrans" cxnId="{76187755-52C9-47BD-B262-01C16CD6FDA8}">
      <dgm:prSet/>
      <dgm:spPr/>
      <dgm:t>
        <a:bodyPr/>
        <a:lstStyle/>
        <a:p>
          <a:endParaRPr lang="en-GB"/>
        </a:p>
      </dgm:t>
    </dgm:pt>
    <dgm:pt modelId="{3A4F606F-FE4D-4DD4-B6ED-6E4D2D3EC97B}" type="sibTrans" cxnId="{76187755-52C9-47BD-B262-01C16CD6FDA8}">
      <dgm:prSet/>
      <dgm:spPr/>
      <dgm:t>
        <a:bodyPr/>
        <a:lstStyle/>
        <a:p>
          <a:endParaRPr lang="en-GB"/>
        </a:p>
      </dgm:t>
    </dgm:pt>
    <dgm:pt modelId="{722227C1-CA55-4069-9284-B64C0CD1EAA7}" type="pres">
      <dgm:prSet presAssocID="{F4F452D2-1ACE-4931-84EA-7A5F2FAD0D29}" presName="Name0" presStyleCnt="0">
        <dgm:presLayoutVars>
          <dgm:dir/>
          <dgm:animLvl val="lvl"/>
          <dgm:resizeHandles val="exact"/>
        </dgm:presLayoutVars>
      </dgm:prSet>
      <dgm:spPr/>
    </dgm:pt>
    <dgm:pt modelId="{69D5F239-659B-430A-8970-D67565351AFF}" type="pres">
      <dgm:prSet presAssocID="{7CB5ACCE-248E-4C7F-A6F0-05F08A502ADD}" presName="Name8" presStyleCnt="0"/>
      <dgm:spPr/>
    </dgm:pt>
    <dgm:pt modelId="{AD3D2845-C9B9-4C95-87AD-E9EA505773F2}" type="pres">
      <dgm:prSet presAssocID="{7CB5ACCE-248E-4C7F-A6F0-05F08A502ADD}" presName="level" presStyleLbl="node1" presStyleIdx="0" presStyleCnt="4">
        <dgm:presLayoutVars>
          <dgm:chMax val="1"/>
          <dgm:bulletEnabled val="1"/>
        </dgm:presLayoutVars>
      </dgm:prSet>
      <dgm:spPr/>
    </dgm:pt>
    <dgm:pt modelId="{A2A46DB8-D4BA-49A3-8440-685AD72C593E}" type="pres">
      <dgm:prSet presAssocID="{7CB5ACCE-248E-4C7F-A6F0-05F08A502ADD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0E0551D8-D92A-4273-95B9-DA1BD57A2D41}" type="pres">
      <dgm:prSet presAssocID="{2475D2AC-D6C1-47EC-A877-42E0C8C3C1CB}" presName="Name8" presStyleCnt="0"/>
      <dgm:spPr/>
    </dgm:pt>
    <dgm:pt modelId="{BB92C131-A7BF-4272-B5BE-8CBB59A356AB}" type="pres">
      <dgm:prSet presAssocID="{2475D2AC-D6C1-47EC-A877-42E0C8C3C1CB}" presName="level" presStyleLbl="node1" presStyleIdx="1" presStyleCnt="4">
        <dgm:presLayoutVars>
          <dgm:chMax val="1"/>
          <dgm:bulletEnabled val="1"/>
        </dgm:presLayoutVars>
      </dgm:prSet>
      <dgm:spPr/>
    </dgm:pt>
    <dgm:pt modelId="{E994FF47-A9E9-49BB-8D42-641380145134}" type="pres">
      <dgm:prSet presAssocID="{2475D2AC-D6C1-47EC-A877-42E0C8C3C1C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B67D4149-530A-4896-A3AD-43037F091C4E}" type="pres">
      <dgm:prSet presAssocID="{5F29CE01-4CB5-4452-B507-7096C9991EC6}" presName="Name8" presStyleCnt="0"/>
      <dgm:spPr/>
    </dgm:pt>
    <dgm:pt modelId="{D79D3F65-D588-4AFB-9681-7C342EB59482}" type="pres">
      <dgm:prSet presAssocID="{5F29CE01-4CB5-4452-B507-7096C9991EC6}" presName="level" presStyleLbl="node1" presStyleIdx="2" presStyleCnt="4">
        <dgm:presLayoutVars>
          <dgm:chMax val="1"/>
          <dgm:bulletEnabled val="1"/>
        </dgm:presLayoutVars>
      </dgm:prSet>
      <dgm:spPr/>
    </dgm:pt>
    <dgm:pt modelId="{E2AE2AA2-E14F-477C-9C18-C24390DB1B13}" type="pres">
      <dgm:prSet presAssocID="{5F29CE01-4CB5-4452-B507-7096C9991EC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44BB91E-9A9C-4213-97AE-440E3C96BE82}" type="pres">
      <dgm:prSet presAssocID="{4BF5CC64-A0E8-407D-9D4F-15CC8ED88D88}" presName="Name8" presStyleCnt="0"/>
      <dgm:spPr/>
    </dgm:pt>
    <dgm:pt modelId="{167DC989-898B-4FB0-9E91-CAF3BE9632FC}" type="pres">
      <dgm:prSet presAssocID="{4BF5CC64-A0E8-407D-9D4F-15CC8ED88D88}" presName="level" presStyleLbl="node1" presStyleIdx="3" presStyleCnt="4">
        <dgm:presLayoutVars>
          <dgm:chMax val="1"/>
          <dgm:bulletEnabled val="1"/>
        </dgm:presLayoutVars>
      </dgm:prSet>
      <dgm:spPr/>
    </dgm:pt>
    <dgm:pt modelId="{0EBC56A5-15E6-41E3-8ADA-5042D1A51F82}" type="pres">
      <dgm:prSet presAssocID="{4BF5CC64-A0E8-407D-9D4F-15CC8ED88D88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84247615-EBBA-4C78-B083-7EA5768B3FF4}" type="presOf" srcId="{F4F452D2-1ACE-4931-84EA-7A5F2FAD0D29}" destId="{722227C1-CA55-4069-9284-B64C0CD1EAA7}" srcOrd="0" destOrd="0" presId="urn:microsoft.com/office/officeart/2005/8/layout/pyramid3"/>
    <dgm:cxn modelId="{2DC6313B-F488-4D81-B0A2-EE4E3F3DAA32}" type="presOf" srcId="{2475D2AC-D6C1-47EC-A877-42E0C8C3C1CB}" destId="{BB92C131-A7BF-4272-B5BE-8CBB59A356AB}" srcOrd="0" destOrd="0" presId="urn:microsoft.com/office/officeart/2005/8/layout/pyramid3"/>
    <dgm:cxn modelId="{B206BF5B-3BC3-4C5A-89F4-3B50AEE47204}" srcId="{F4F452D2-1ACE-4931-84EA-7A5F2FAD0D29}" destId="{4BF5CC64-A0E8-407D-9D4F-15CC8ED88D88}" srcOrd="3" destOrd="0" parTransId="{34F8B7A4-DE3D-424C-99B6-9E4ADE7FE63A}" sibTransId="{DEA3C384-CF5B-4636-AAE9-2BEA3A62A7CE}"/>
    <dgm:cxn modelId="{ED418B4B-4C99-4C2C-A8E5-3D50FCB787D1}" srcId="{F4F452D2-1ACE-4931-84EA-7A5F2FAD0D29}" destId="{2475D2AC-D6C1-47EC-A877-42E0C8C3C1CB}" srcOrd="1" destOrd="0" parTransId="{5C329B5A-FB9C-4F2D-97E6-977F6D1A211C}" sibTransId="{5EBCF840-FDF6-4B28-9360-68E767A3965C}"/>
    <dgm:cxn modelId="{ED18DD74-7F5E-4F93-80E2-B9A18997654D}" type="presOf" srcId="{5F29CE01-4CB5-4452-B507-7096C9991EC6}" destId="{E2AE2AA2-E14F-477C-9C18-C24390DB1B13}" srcOrd="1" destOrd="0" presId="urn:microsoft.com/office/officeart/2005/8/layout/pyramid3"/>
    <dgm:cxn modelId="{76187755-52C9-47BD-B262-01C16CD6FDA8}" srcId="{F4F452D2-1ACE-4931-84EA-7A5F2FAD0D29}" destId="{5F29CE01-4CB5-4452-B507-7096C9991EC6}" srcOrd="2" destOrd="0" parTransId="{0F02E6AD-291A-47DE-91D6-4BA34E89A393}" sibTransId="{3A4F606F-FE4D-4DD4-B6ED-6E4D2D3EC97B}"/>
    <dgm:cxn modelId="{4F6CD882-C9AC-414B-8A1F-B6EFECD01334}" type="presOf" srcId="{4BF5CC64-A0E8-407D-9D4F-15CC8ED88D88}" destId="{167DC989-898B-4FB0-9E91-CAF3BE9632FC}" srcOrd="0" destOrd="0" presId="urn:microsoft.com/office/officeart/2005/8/layout/pyramid3"/>
    <dgm:cxn modelId="{33377B9E-8DD7-4B68-9AD4-F30D4A6DE3C9}" type="presOf" srcId="{7CB5ACCE-248E-4C7F-A6F0-05F08A502ADD}" destId="{AD3D2845-C9B9-4C95-87AD-E9EA505773F2}" srcOrd="0" destOrd="0" presId="urn:microsoft.com/office/officeart/2005/8/layout/pyramid3"/>
    <dgm:cxn modelId="{C4FD56BC-CF33-45E2-BDCB-332DEFC10D9A}" type="presOf" srcId="{2475D2AC-D6C1-47EC-A877-42E0C8C3C1CB}" destId="{E994FF47-A9E9-49BB-8D42-641380145134}" srcOrd="1" destOrd="0" presId="urn:microsoft.com/office/officeart/2005/8/layout/pyramid3"/>
    <dgm:cxn modelId="{B3CF17BF-D4F6-4107-8AA5-ADD98EC3A3D2}" type="presOf" srcId="{7CB5ACCE-248E-4C7F-A6F0-05F08A502ADD}" destId="{A2A46DB8-D4BA-49A3-8440-685AD72C593E}" srcOrd="1" destOrd="0" presId="urn:microsoft.com/office/officeart/2005/8/layout/pyramid3"/>
    <dgm:cxn modelId="{7D603ABF-6065-4023-BD0A-743831D1FF38}" type="presOf" srcId="{4BF5CC64-A0E8-407D-9D4F-15CC8ED88D88}" destId="{0EBC56A5-15E6-41E3-8ADA-5042D1A51F82}" srcOrd="1" destOrd="0" presId="urn:microsoft.com/office/officeart/2005/8/layout/pyramid3"/>
    <dgm:cxn modelId="{921D35EA-9C74-4BE1-AC3C-C7083DEC8AF3}" type="presOf" srcId="{5F29CE01-4CB5-4452-B507-7096C9991EC6}" destId="{D79D3F65-D588-4AFB-9681-7C342EB59482}" srcOrd="0" destOrd="0" presId="urn:microsoft.com/office/officeart/2005/8/layout/pyramid3"/>
    <dgm:cxn modelId="{F2BEECF6-213F-4D20-9EE7-8BA701C627D7}" srcId="{F4F452D2-1ACE-4931-84EA-7A5F2FAD0D29}" destId="{7CB5ACCE-248E-4C7F-A6F0-05F08A502ADD}" srcOrd="0" destOrd="0" parTransId="{D96AA4C4-CEB3-4244-9EA0-69BD996FAB08}" sibTransId="{1C97323C-65FE-42C9-AAE9-69B716940DF1}"/>
    <dgm:cxn modelId="{FB88E97A-2DA9-4993-80C8-3B008606742B}" type="presParOf" srcId="{722227C1-CA55-4069-9284-B64C0CD1EAA7}" destId="{69D5F239-659B-430A-8970-D67565351AFF}" srcOrd="0" destOrd="0" presId="urn:microsoft.com/office/officeart/2005/8/layout/pyramid3"/>
    <dgm:cxn modelId="{ED3D2EEF-1A13-4906-A713-9F832101ACBC}" type="presParOf" srcId="{69D5F239-659B-430A-8970-D67565351AFF}" destId="{AD3D2845-C9B9-4C95-87AD-E9EA505773F2}" srcOrd="0" destOrd="0" presId="urn:microsoft.com/office/officeart/2005/8/layout/pyramid3"/>
    <dgm:cxn modelId="{5DE53199-3872-42F8-93F5-2705CD054A3B}" type="presParOf" srcId="{69D5F239-659B-430A-8970-D67565351AFF}" destId="{A2A46DB8-D4BA-49A3-8440-685AD72C593E}" srcOrd="1" destOrd="0" presId="urn:microsoft.com/office/officeart/2005/8/layout/pyramid3"/>
    <dgm:cxn modelId="{09805F7C-C3C0-4633-9EAF-9F878D637B9C}" type="presParOf" srcId="{722227C1-CA55-4069-9284-B64C0CD1EAA7}" destId="{0E0551D8-D92A-4273-95B9-DA1BD57A2D41}" srcOrd="1" destOrd="0" presId="urn:microsoft.com/office/officeart/2005/8/layout/pyramid3"/>
    <dgm:cxn modelId="{B130A499-2B9A-437B-9489-9FAC848E44D4}" type="presParOf" srcId="{0E0551D8-D92A-4273-95B9-DA1BD57A2D41}" destId="{BB92C131-A7BF-4272-B5BE-8CBB59A356AB}" srcOrd="0" destOrd="0" presId="urn:microsoft.com/office/officeart/2005/8/layout/pyramid3"/>
    <dgm:cxn modelId="{59BD6000-A66B-4BD3-ABE1-0AE999B9F146}" type="presParOf" srcId="{0E0551D8-D92A-4273-95B9-DA1BD57A2D41}" destId="{E994FF47-A9E9-49BB-8D42-641380145134}" srcOrd="1" destOrd="0" presId="urn:microsoft.com/office/officeart/2005/8/layout/pyramid3"/>
    <dgm:cxn modelId="{4198F1BF-1ED9-450A-B114-49FF1E589E49}" type="presParOf" srcId="{722227C1-CA55-4069-9284-B64C0CD1EAA7}" destId="{B67D4149-530A-4896-A3AD-43037F091C4E}" srcOrd="2" destOrd="0" presId="urn:microsoft.com/office/officeart/2005/8/layout/pyramid3"/>
    <dgm:cxn modelId="{9D8E514E-DE0E-4213-9B6B-269D0B2A84AD}" type="presParOf" srcId="{B67D4149-530A-4896-A3AD-43037F091C4E}" destId="{D79D3F65-D588-4AFB-9681-7C342EB59482}" srcOrd="0" destOrd="0" presId="urn:microsoft.com/office/officeart/2005/8/layout/pyramid3"/>
    <dgm:cxn modelId="{3F507D25-1370-43DB-9BB5-0B605D2DA6F7}" type="presParOf" srcId="{B67D4149-530A-4896-A3AD-43037F091C4E}" destId="{E2AE2AA2-E14F-477C-9C18-C24390DB1B13}" srcOrd="1" destOrd="0" presId="urn:microsoft.com/office/officeart/2005/8/layout/pyramid3"/>
    <dgm:cxn modelId="{F6D33FD7-7D8E-41E4-A6C5-3722BECEF2BF}" type="presParOf" srcId="{722227C1-CA55-4069-9284-B64C0CD1EAA7}" destId="{244BB91E-9A9C-4213-97AE-440E3C96BE82}" srcOrd="3" destOrd="0" presId="urn:microsoft.com/office/officeart/2005/8/layout/pyramid3"/>
    <dgm:cxn modelId="{4DDF6736-31CA-4E05-8F6F-A82986D78FE8}" type="presParOf" srcId="{244BB91E-9A9C-4213-97AE-440E3C96BE82}" destId="{167DC989-898B-4FB0-9E91-CAF3BE9632FC}" srcOrd="0" destOrd="0" presId="urn:microsoft.com/office/officeart/2005/8/layout/pyramid3"/>
    <dgm:cxn modelId="{2F3164AD-03F1-4A19-B3E7-1F843687FAC3}" type="presParOf" srcId="{244BB91E-9A9C-4213-97AE-440E3C96BE82}" destId="{0EBC56A5-15E6-41E3-8ADA-5042D1A51F82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3D2845-C9B9-4C95-87AD-E9EA505773F2}">
      <dsp:nvSpPr>
        <dsp:cNvPr id="0" name=""/>
        <dsp:cNvSpPr/>
      </dsp:nvSpPr>
      <dsp:spPr>
        <a:xfrm rot="10800000">
          <a:off x="0" y="0"/>
          <a:ext cx="5486400" cy="800100"/>
        </a:xfrm>
        <a:prstGeom prst="trapezoid">
          <a:avLst>
            <a:gd name="adj" fmla="val 85714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How will pharmaceutical risk evolve in the future? How does pharmaceutical ERA fit into larger environmental protection?</a:t>
          </a:r>
        </a:p>
      </dsp:txBody>
      <dsp:txXfrm rot="-10800000">
        <a:off x="960119" y="0"/>
        <a:ext cx="3566160" cy="800100"/>
      </dsp:txXfrm>
    </dsp:sp>
    <dsp:sp modelId="{BB92C131-A7BF-4272-B5BE-8CBB59A356AB}">
      <dsp:nvSpPr>
        <dsp:cNvPr id="0" name=""/>
        <dsp:cNvSpPr/>
      </dsp:nvSpPr>
      <dsp:spPr>
        <a:xfrm rot="10800000">
          <a:off x="685799" y="800099"/>
          <a:ext cx="4114800" cy="800100"/>
        </a:xfrm>
        <a:prstGeom prst="trapezoid">
          <a:avLst>
            <a:gd name="adj" fmla="val 85714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Levonorgestrel and EE2 toxicity to fish, using </a:t>
          </a:r>
          <a:r>
            <a:rPr lang="el-GR" sz="1200" kern="1200">
              <a:latin typeface="Calibri" panose="020F0502020204030204" pitchFamily="34" charset="0"/>
              <a:cs typeface="Calibri" panose="020F0502020204030204" pitchFamily="34" charset="0"/>
            </a:rPr>
            <a:t>Σ</a:t>
          </a:r>
          <a:r>
            <a:rPr lang="en-GB" sz="1200" kern="1200">
              <a:latin typeface="Calibri" panose="020F0502020204030204" pitchFamily="34" charset="0"/>
              <a:cs typeface="Calibri" panose="020F0502020204030204" pitchFamily="34" charset="0"/>
            </a:rPr>
            <a:t>TU to bound risk?</a:t>
          </a:r>
          <a:endParaRPr lang="en-GB" sz="1200" kern="1200"/>
        </a:p>
      </dsp:txBody>
      <dsp:txXfrm rot="-10800000">
        <a:off x="1405889" y="800099"/>
        <a:ext cx="2674620" cy="800100"/>
      </dsp:txXfrm>
    </dsp:sp>
    <dsp:sp modelId="{D79D3F65-D588-4AFB-9681-7C342EB59482}">
      <dsp:nvSpPr>
        <dsp:cNvPr id="0" name=""/>
        <dsp:cNvSpPr/>
      </dsp:nvSpPr>
      <dsp:spPr>
        <a:xfrm rot="10800000">
          <a:off x="1371600" y="1600200"/>
          <a:ext cx="2743200" cy="800100"/>
        </a:xfrm>
        <a:prstGeom prst="trapezoid">
          <a:avLst>
            <a:gd name="adj" fmla="val 85714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Risk under various WWTP/etc. scenarios</a:t>
          </a:r>
        </a:p>
      </dsp:txBody>
      <dsp:txXfrm rot="-10800000">
        <a:off x="1851660" y="1600200"/>
        <a:ext cx="1783080" cy="800100"/>
      </dsp:txXfrm>
    </dsp:sp>
    <dsp:sp modelId="{167DC989-898B-4FB0-9E91-CAF3BE9632FC}">
      <dsp:nvSpPr>
        <dsp:cNvPr id="0" name=""/>
        <dsp:cNvSpPr/>
      </dsp:nvSpPr>
      <dsp:spPr>
        <a:xfrm rot="10800000">
          <a:off x="2057400" y="2400300"/>
          <a:ext cx="1371600" cy="800100"/>
        </a:xfrm>
        <a:prstGeom prst="trapezoid">
          <a:avLst>
            <a:gd name="adj" fmla="val 85714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Case Study of Oslofjord w/ conservation goals</a:t>
          </a:r>
        </a:p>
      </dsp:txBody>
      <dsp:txXfrm rot="-10800000">
        <a:off x="2057400" y="2400300"/>
        <a:ext cx="1371600" cy="800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3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95</cp:revision>
  <dcterms:created xsi:type="dcterms:W3CDTF">2022-06-13T10:31:00Z</dcterms:created>
  <dcterms:modified xsi:type="dcterms:W3CDTF">2022-06-17T06:21:00Z</dcterms:modified>
</cp:coreProperties>
</file>