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Dokumentation – Szenario 2: gasförmige Anlieferung (Einspeicherung)</w:t>
      </w:r>
    </w:p>
    <w:p>
      <w:r>
        <w:rPr>
          <w:i/>
          <w:iCs/>
          <w:color w:val="555555"/>
        </w:rPr>
        <w:t xml:space="preserve">Kurzdokumentation der Annahmen je Prozessschritt. Aufbau wie Szenario 1; Zahlen identisch mit der Excel-Rechenübersicht (Blatt „Einspeicherung S2“).</w:t>
      </w:r>
    </w:p>
    <w:p/>
    <w:p>
      <w:pPr>
        <w:pStyle w:val="Heading2"/>
      </w:pPr>
      <w:r>
        <w:t xml:space="preserve">Schritt 0 – Netzübergabe</w:t>
      </w:r>
    </w:p>
    <w:p>
      <w:r>
        <w:t xml:space="preserve">Code: Einspeicherung/Szenario2_gasfoermig/01_02_start_netzuebergabe_filter_messungen.py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Größe</w:t>
            </w:r>
          </w:p>
        </w:tc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46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Quelle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Druck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 bar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Annahme aus der Vorarbeit (ObertageAnlageRechner). Die alte Tabelle nennt Q-040 (ISO 27913) – dort noch nicht ausgewertet, zu prüfen.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Temperatur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15 °C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Medientemperatur an der Pipeline, wie Szenario 1.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Phase (CoolProp)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gas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Berechnet aus p, T mit PhaseSI – bestätigt Szenario-Annahme „gasförmig“.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Dichte / Enthalpie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68,4 kg/m³ / 462,3 kJ/kg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CoolProp (Span &amp; Wagner 1996).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Abstand zur Sättigungslinie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p_sat(15 °C) = 50,9 bar; Taupunkt bei 30 bar = −5,6 °C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CoolProp. Das CO₂ ist 20,6 K überhitzt – keine Kondensation in der Übergabe.</w:t>
            </w:r>
          </w:p>
        </w:tc>
      </w:tr>
    </w:tbl>
    <w:p/>
    <w:p>
      <w:pPr>
        <w:pStyle w:val="Heading2"/>
      </w:pPr>
      <w:r>
        <w:t xml:space="preserve">Schritt 1 – Messtechnik und Filtration</w:t>
      </w:r>
    </w:p>
    <w:p>
      <w:r>
        <w:t xml:space="preserve">Annahme wie Szenario 1: kein Druckverlust, keine Zustandsänderung angesetzt. Ausgangszustand = Zustand aus Schritt 0 (30 bar, 15 °C).</w:t>
      </w:r>
    </w:p>
    <w:p/>
    <w:p>
      <w:pPr>
        <w:pStyle w:val="Heading2"/>
      </w:pPr>
      <w:r>
        <w:t xml:space="preserve">Zieldruck am Bohrlochkopf</w:t>
      </w:r>
    </w:p>
    <w:p>
      <w:r>
        <w:t xml:space="preserve">Wie Szenario 1: Kaverne Version 1 (1200 m, 210 bar am LCCS, Gebirge 10 °C + 0,03 K/m). Gassäule von unten nach oben integriert, dp/dz = ρ(p,T)·g, 600 Schritte à 2 m. Ergebnis: 107,60 bar. Der Zieldruck hängt nur von Kaverne und Gassäule ab, nicht von der Anlieferung – S1 und S2 enden deshalb am selben Druck.</w:t>
      </w:r>
    </w:p>
    <w:p/>
    <w:p>
      <w:pPr>
        <w:pStyle w:val="Heading2"/>
      </w:pPr>
      <w:r>
        <w:t xml:space="preserve">Schritt 2 – Verdichtung, Kühlung, Pumpe</w:t>
      </w:r>
    </w:p>
    <w:p>
      <w:r>
        <w:t xml:space="preserve">Code: Einspeicherung/Szenario2_gasfoermig/03_Verdichtung_Kuehlung_Pumpe.py</w:t>
      </w:r>
    </w:p>
    <w:p>
      <w:r>
        <w:t xml:space="preserve">Gas lässt sich nicht pumpen. Deshalb: Verdichter 1 → Zwischenkühler → Verdichter 2 → Kühler („Verflüssiger“) → Pumpe. Jede Stufe isentrop mit Wirkungsgrad: h_aus = h_ein + (h_s − h_ein)/η, h_s bei gleicher Entropie (PropsSI(H, P, S)). Kühler: abgeführte Wärme q = h_vor − h_nach.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Annahme</w:t>
            </w:r>
          </w:p>
        </w:tc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46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Quelle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Zwischendruck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49 bar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≈ √(30 · 80): gleiches Druckverhältnis in beiden Stufen (übliche Auslegungsregel).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Temperatur nach Zwischenkühler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40 °C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Annahme aus der Vorarbeit (Kühlwasser) – zu prüfen.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Kühler („Verflüssiger“)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80 bar / 25 °C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Annahme aus der Vorarbeit – zu prüfen.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Wirkungsgrad Verdichter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η_V1 = 0,84 / η_V2 = 0,82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Q-016 (Bielka, Kuczyński, Nagy 2023, S. 4, Kap. 2.3): erste Stufe 84 %, je weitere Stufe −2 %.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Wirkungsgrad Pumpe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η_P = 0,80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Eigene Annahme wie Szenario 1; für die CO₂-Pumpe herstellerseitig zu bestätigen.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Druckverlust in Kühlern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keiner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Vereinfachung: Kühler isobar gerechnet.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1500"/>
        <w:gridCol w:w="2100"/>
      </w:tblGrid>
      <w:tr>
        <w:tc>
          <w:tcPr>
            <w:tcW w:type="dxa" w:w="20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Komponente</w:t>
            </w:r>
          </w:p>
        </w:tc>
        <w:tc>
          <w:tcPr>
            <w:tcW w:type="dxa" w:w="19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Druck [bar]</w:t>
            </w:r>
          </w:p>
        </w:tc>
        <w:tc>
          <w:tcPr>
            <w:tcW w:type="dxa" w:w="15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T aus [°C]</w:t>
            </w:r>
          </w:p>
        </w:tc>
        <w:tc>
          <w:tcPr>
            <w:tcW w:type="dxa" w:w="15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 / q [kJ/kg]</w:t>
            </w:r>
          </w:p>
        </w:tc>
        <w:tc>
          <w:tcPr>
            <w:tcW w:type="dxa" w:w="21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Phase aus (CoolProp)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Verdichter 1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 → 49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55,4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 = 26,98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supercritical_gas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Zwischenkühler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40,0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 = 20,81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Verdichter 2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49 → 80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83,4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 = 28,18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supercritical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Kühler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25,0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 = 233,64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supercritical_liquid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Pumpe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80 → 107,60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29,50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 = 4,39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supercritical_liquid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/>
                <w:bCs/>
              </w:rPr>
              <w:t xml:space="preserve">Summe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/>
                <w:bCs/>
              </w:rPr>
              <w:t xml:space="preserve">w = 59,55 / q = 254,44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/>
                <w:bCs/>
              </w:rPr>
              <w:t xml:space="preserve"/>
            </w:r>
          </w:p>
        </w:tc>
      </w:tr>
    </w:tbl>
    <w:p/>
    <w:p>
      <w:r>
        <w:rPr>
          <w:i/>
          <w:iCs/>
          <w:color w:val="555555"/>
        </w:rPr>
        <w:t xml:space="preserve">Hinweis „Verflüssiger“: 80 bar liegen über p_krit (73,8 bar). Es gibt keine echte Kondensation – das CO₂ wird beim Abkühlen stetig dichter (bei 80 bar: 83 °C → 157 kg/m³, 25 °C → 777 kg/m³), am stärksten um die pseudokritische Temperatur (cp-Maximum, ca. 35 °C). Genauer wäre „Kühler auf dichte Phase“.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Größe</w:t>
            </w:r>
          </w:p>
        </w:tc>
        <w:tc>
          <w:tcPr>
            <w:tcW w:type="dxa" w:w="22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Wert</w:t>
            </w:r>
          </w:p>
        </w:tc>
        <w:tc>
          <w:tcPr>
            <w:tcW w:type="dxa" w:w="46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Quelle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Durchsatz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50.000 – 100.000 Nm³/h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Wie Szenario 1 (mit Martina Wall, Uniper, abgestimmte Bandbreite).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Massenstrom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27,5 – 54,9 kg/s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Normdichte (0 °C, 1,01325 bar) × Durchsatz.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Antriebsleistung gesamt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1.635 – 3.270 kW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Massenstrom × 59,55 kJ/kg (Verdichter + Pumpe).</w:t>
            </w:r>
          </w:p>
        </w:tc>
      </w:tr>
      <w:tr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Kühlleistung gesamt</w:t>
            </w:r>
          </w:p>
        </w:tc>
        <w:tc>
          <w:tcPr>
            <w:tcW w:type="dxa" w:w="22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6.986 – 13.972 kW</w:t>
            </w:r>
          </w:p>
        </w:tc>
        <w:tc>
          <w:tcPr>
            <w:tcW w:type="dxa" w:w="46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Massenstrom × 254,44 kJ/kg (Zwischenkühler + Kühler).</w:t>
            </w:r>
          </w:p>
        </w:tc>
      </w:tr>
    </w:tbl>
    <w:p/>
    <w:p>
      <w:pPr>
        <w:pStyle w:val="Heading2"/>
      </w:pPr>
      <w:r>
        <w:t xml:space="preserve">Vergleich – Durchverdichten (3 Stufen, ohne Pumpe)</w:t>
      </w:r>
    </w:p>
    <w:p>
      <w:r>
        <w:t xml:space="preserve">Frage: Warum nicht einfach eine dritte Verdichterstufe direkt bis 107,60 bar statt zu kühlen und zu pumpen? Aufbau: gleicher Eintritt (30 bar, 15 °C), gleiches Druckverhältnis in allen drei Stufen ((107,60/30)^(1/3) = 1,531 → 45,9 / 70,3 / 107,6 bar), Zwischenkühlung auf 40 °C, Wirkungsgrade 84 / 82 / 80 % nach Q-016. Am Ende kühlt ein Nachkühler auf denselben Endzustand wie S2 (107,60 bar, 29,50 °C) – nur so ist der Vergleich fair.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1500"/>
        <w:gridCol w:w="2100"/>
      </w:tblGrid>
      <w:tr>
        <w:tc>
          <w:tcPr>
            <w:tcW w:type="dxa" w:w="20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Weg</w:t>
            </w:r>
          </w:p>
        </w:tc>
        <w:tc>
          <w:tcPr>
            <w:tcW w:type="dxa" w:w="19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Arbeit [kJ/kg]</w:t>
            </w:r>
          </w:p>
        </w:tc>
        <w:tc>
          <w:tcPr>
            <w:tcW w:type="dxa" w:w="15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Wärme [kJ/kg]</w:t>
            </w:r>
          </w:p>
        </w:tc>
        <w:tc>
          <w:tcPr>
            <w:tcW w:type="dxa" w:w="15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Leistung bei 100.000 Nm³/h</w:t>
            </w:r>
          </w:p>
        </w:tc>
        <w:tc>
          <w:tcPr>
            <w:tcW w:type="dxa" w:w="2100"/>
            <w:shd w:fill="E7E6E6" w:val="clear"/>
          </w:tcPr>
          <w:p>
            <w:pPr>
              <w:keepNext/>
            </w:pPr>
            <w:r>
              <w:rPr>
                <w:b/>
                <w:bCs/>
              </w:rPr>
              <w:t xml:space="preserve">Bemerkung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S1 (nur Pumpe)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2,35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129 kW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dichte Anlieferung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S2 (2 Stufen + Kühler + Pumpe)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59,55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254,44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3.270 kW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–</w:t>
            </w:r>
          </w:p>
        </w:tc>
      </w:tr>
      <w:tr>
        <w:tc>
          <w:tcPr>
            <w:tcW w:type="dxa" w:w="20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Durchverdichten (3 Stufen)</w:t>
            </w:r>
          </w:p>
        </w:tc>
        <w:tc>
          <w:tcPr>
            <w:tcW w:type="dxa" w:w="19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68,02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262,91</w:t>
            </w:r>
          </w:p>
        </w:tc>
        <w:tc>
          <w:tcPr>
            <w:tcW w:type="dxa" w:w="15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3.735 kW</w:t>
            </w:r>
          </w:p>
        </w:tc>
        <w:tc>
          <w:tcPr>
            <w:tcW w:type="dxa" w:w="2100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Stufen: 23,25 / 24,88 / 19,89</w:t>
            </w:r>
          </w:p>
        </w:tc>
      </w:tr>
    </w:tbl>
    <w:p/>
    <w:p>
      <w:r>
        <w:t xml:space="preserve">Ergebnis: Kühlen und Pumpen (S2) braucht rund 12 % weniger Arbeit als Durchverdichten – bei fast gleicher abzuführender Wärme, weil beide beim selben Endzustand ankommen. Grund: Gekühlt werden muss ohnehin, denn die 107,6 bar gelten nur für kaltes, dichtes CO₂ in der Säule. Kühlt man vor der letzten Druckerhöhung, arbeitet eine Pumpe am dichten CO₂ (Arbeit ~ Volumen · Druckerhöhung), statt eines Verdichters am heißen, dünnen Gas.</w:t>
      </w:r>
    </w:p>
    <w:p/>
    <w:p>
      <w:pPr>
        <w:pStyle w:val="Heading2"/>
      </w:pPr>
      <w:r>
        <w:t xml:space="preserve">Offene Punkte</w:t>
      </w:r>
    </w:p>
    <w:p>
      <w:r>
        <w:t xml:space="preserve">– Übergabedruck 30 bar: Quelle (Q-040, ISO 27913) noch auswerten.</w:t>
      </w:r>
    </w:p>
    <w:p>
      <w:r>
        <w:t xml:space="preserve">– Zwischenkühler 40 °C und Kühler 80 bar / 25 °C: Annahmen aus der Vorarbeit, Kühlmedium und Grädigkeit prüfen.</w:t>
      </w:r>
    </w:p>
    <w:p>
      <w:r>
        <w:t xml:space="preserve">– Wirkungsgrad Pumpe: herstellerseitig bestätigen.</w:t>
      </w:r>
    </w:p>
    <w:p>
      <w:r>
        <w:t xml:space="preserve">– Druckverluste in Kühlern und Leitungen sind in dieser Baseline-Rechnung vernachlässigt.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2026-09-24T13:32:53.643Z</dcterms:created>
  <dcterms:modified xsi:type="dcterms:W3CDTF">2026-09-24T13:32:53.643Z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