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42556FAA" w14:textId="77777777" w:rsidR="000C2001" w:rsidRDefault="00C10F4A">
      <w:pPr>
        <w:pStyle w:val="Titel"/>
      </w:pPr>
      <w:r>
        <w:t>Handbuch Kaverne</w:t>
      </w:r>
    </w:p>
    <w:p w14:paraId="62A9A6D2" w14:textId="77777777" w:rsidR="000C2001" w:rsidRDefault="00C10F4A">
      <w:pPr>
        <w:pStyle w:val="Untertitel"/>
      </w:pPr>
      <w:r>
        <w:t>Python-Code für Kaverne und Bohrung zwischen Ein- und Ausspeicherung: Stillstand, Arbeitsgas, Raten, Bohrlochkopf und Zusammensetzung des Ausspeichergases – Aufbau, Rechenweg, Gleichungen, Abbildungen, Validierung</w:t>
      </w:r>
    </w:p>
    <w:p w14:paraId="2171ACDE" w14:textId="77777777" w:rsidR="000C2001" w:rsidRDefault="00C10F4A">
      <w:pPr>
        <w:pStyle w:val="Datum"/>
      </w:pPr>
      <w:r>
        <w:t>Stand: 05.10.2026 · Python 3.10.9 · CoolProp 8.0.0 · ersetzt Dokumentation_Kaverne.docx (jetzt in Archiv_Dokumentation) · Gleichungen der Stoffmodelle: Dokumentation Stoffmodelle und Validierung; CoolProp im Code: Handbuch Einspeicherung, Kapitel 3</w:t>
      </w:r>
    </w:p>
    <w:p w14:paraId="21018DAD" w14:textId="77777777" w:rsidR="000C2001" w:rsidRDefault="00C10F4A">
      <w:pPr>
        <w:pStyle w:val="FirstParagraph"/>
      </w:pPr>
      <w:r>
        <w:t xml:space="preserve">Die Kaverne ist nicht Gegenstand der Arbeit, sie bestimmt aber, was die Obertageanlage leisten muss: den Kopfdruck beim Einspeichern, die Raten, den Kopfzustand beim Ausspeichern und die Zusammensetzung des Gases, das wieder herauskommt. Eine vollständige Simulation von Kaverne und Bohrung (Mehrphasenströmung, instationäre Wärmeleitung im Gebirge) ist mit den verfügbaren Werkzeugen nicht möglich. Der Code rechnet deshalb mit einfachen, nachvollziehbaren Modellen und Grenzfällen, die an [Q-028], [Q-030] und </w:t>
      </w:r>
      <w:r>
        <w:t>[Q-089] geprüft sind. Dieses Handbuch erklärt, wie der Code aufgebaut ist, welche Gleichungen er löst und wie jede Abbildung entsteht. Die Excel-Mappe CO2_Kaverne_Rechenuebersicht.xlsx (Uniper_Workspace; Blatt „Übersicht“ und Blätter 01–06) zeigt dieselbe Rechnung ohne Python.</w:t>
      </w:r>
    </w:p>
    <w:p w14:paraId="53A4F532" w14:textId="77777777" w:rsidR="000C2001" w:rsidRDefault="00C10F4A">
      <w:pPr>
        <w:pStyle w:val="Inhaltsverzeichnisberschrift"/>
      </w:pPr>
      <w:r>
        <w:t>Inhalt</w:t>
      </w:r>
    </w:p>
    <w:p w14:paraId="04D0A7BD" w14:textId="5A196B8D" w:rsidR="009D3B9A" w:rsidRDefault="009D3B9A">
      <w:pPr>
        <w:pStyle w:val="Verzeichnis1"/>
        <w:tabs>
          <w:tab w:val="left" w:pos="480"/>
          <w:tab w:val="right" w:leader="dot" w:pos="9062"/>
        </w:tabs>
        <w:rPr>
          <w:rFonts w:asciiTheme="minorHAnsi" w:eastAsiaTheme="minorEastAsia" w:hAnsiTheme="minorHAnsi" w:cstheme="minorBidi"/>
          <w:noProof/>
          <w:kern w:val="2"/>
          <w:lang w:eastAsia="de-DE"/>
          <w14:ligatures w14:val="standardContextual"/>
        </w:rPr>
      </w:pPr>
      <w:r>
        <w:fldChar w:fldCharType="begin"/>
      </w:r>
      <w:r>
        <w:instrText xml:space="preserve"> TOC \o "1-2" </w:instrText>
      </w:r>
      <w:r>
        <w:fldChar w:fldCharType="separate"/>
      </w:r>
      <w:r>
        <w:rPr>
          <w:noProof/>
        </w:rPr>
        <w:t>1</w:t>
      </w:r>
      <w:r>
        <w:rPr>
          <w:rFonts w:asciiTheme="minorHAnsi" w:eastAsiaTheme="minorEastAsia" w:hAnsiTheme="minorHAnsi" w:cstheme="minorBidi"/>
          <w:noProof/>
          <w:kern w:val="2"/>
          <w:lang w:eastAsia="de-DE"/>
          <w14:ligatures w14:val="standardContextual"/>
        </w:rPr>
        <w:tab/>
      </w:r>
      <w:r>
        <w:rPr>
          <w:noProof/>
        </w:rPr>
        <w:t>Überblick</w:t>
      </w:r>
      <w:r>
        <w:rPr>
          <w:noProof/>
        </w:rPr>
        <w:tab/>
      </w:r>
      <w:r>
        <w:rPr>
          <w:noProof/>
        </w:rPr>
        <w:fldChar w:fldCharType="begin"/>
      </w:r>
      <w:r>
        <w:rPr>
          <w:noProof/>
        </w:rPr>
        <w:instrText xml:space="preserve"> PAGEREF _Toc242105129 \h </w:instrText>
      </w:r>
      <w:r>
        <w:rPr>
          <w:noProof/>
        </w:rPr>
      </w:r>
      <w:r>
        <w:rPr>
          <w:noProof/>
        </w:rPr>
        <w:fldChar w:fldCharType="separate"/>
      </w:r>
      <w:r>
        <w:rPr>
          <w:noProof/>
        </w:rPr>
        <w:t>3</w:t>
      </w:r>
      <w:r>
        <w:rPr>
          <w:noProof/>
        </w:rPr>
        <w:fldChar w:fldCharType="end"/>
      </w:r>
    </w:p>
    <w:p w14:paraId="53BFC1D8" w14:textId="5A6674EC" w:rsidR="009D3B9A" w:rsidRDefault="009D3B9A">
      <w:pPr>
        <w:pStyle w:val="Verzeichnis2"/>
        <w:tabs>
          <w:tab w:val="left" w:pos="960"/>
          <w:tab w:val="right" w:leader="dot" w:pos="9062"/>
        </w:tabs>
        <w:rPr>
          <w:rFonts w:asciiTheme="minorHAnsi" w:eastAsiaTheme="minorEastAsia" w:hAnsiTheme="minorHAnsi" w:cstheme="minorBidi"/>
          <w:noProof/>
          <w:kern w:val="2"/>
          <w:lang w:eastAsia="de-DE"/>
          <w14:ligatures w14:val="standardContextual"/>
        </w:rPr>
      </w:pPr>
      <w:r>
        <w:rPr>
          <w:noProof/>
        </w:rPr>
        <w:t>1.1</w:t>
      </w:r>
      <w:r>
        <w:rPr>
          <w:rFonts w:asciiTheme="minorHAnsi" w:eastAsiaTheme="minorEastAsia" w:hAnsiTheme="minorHAnsi" w:cstheme="minorBidi"/>
          <w:noProof/>
          <w:kern w:val="2"/>
          <w:lang w:eastAsia="de-DE"/>
          <w14:ligatures w14:val="standardContextual"/>
        </w:rPr>
        <w:tab/>
      </w:r>
      <w:r>
        <w:rPr>
          <w:noProof/>
        </w:rPr>
        <w:t>Was der Code rechnet</w:t>
      </w:r>
      <w:r>
        <w:rPr>
          <w:noProof/>
        </w:rPr>
        <w:tab/>
      </w:r>
      <w:r>
        <w:rPr>
          <w:noProof/>
        </w:rPr>
        <w:fldChar w:fldCharType="begin"/>
      </w:r>
      <w:r>
        <w:rPr>
          <w:noProof/>
        </w:rPr>
        <w:instrText xml:space="preserve"> PAGEREF _Toc242105130 \h </w:instrText>
      </w:r>
      <w:r>
        <w:rPr>
          <w:noProof/>
        </w:rPr>
      </w:r>
      <w:r>
        <w:rPr>
          <w:noProof/>
        </w:rPr>
        <w:fldChar w:fldCharType="separate"/>
      </w:r>
      <w:r>
        <w:rPr>
          <w:noProof/>
        </w:rPr>
        <w:t>3</w:t>
      </w:r>
      <w:r>
        <w:rPr>
          <w:noProof/>
        </w:rPr>
        <w:fldChar w:fldCharType="end"/>
      </w:r>
    </w:p>
    <w:p w14:paraId="7E7C608B" w14:textId="4D5ECE27" w:rsidR="009D3B9A" w:rsidRDefault="009D3B9A">
      <w:pPr>
        <w:pStyle w:val="Verzeichnis2"/>
        <w:tabs>
          <w:tab w:val="left" w:pos="960"/>
          <w:tab w:val="right" w:leader="dot" w:pos="9062"/>
        </w:tabs>
        <w:rPr>
          <w:rFonts w:asciiTheme="minorHAnsi" w:eastAsiaTheme="minorEastAsia" w:hAnsiTheme="minorHAnsi" w:cstheme="minorBidi"/>
          <w:noProof/>
          <w:kern w:val="2"/>
          <w:lang w:eastAsia="de-DE"/>
          <w14:ligatures w14:val="standardContextual"/>
        </w:rPr>
      </w:pPr>
      <w:r>
        <w:rPr>
          <w:noProof/>
        </w:rPr>
        <w:t>1.2</w:t>
      </w:r>
      <w:r>
        <w:rPr>
          <w:rFonts w:asciiTheme="minorHAnsi" w:eastAsiaTheme="minorEastAsia" w:hAnsiTheme="minorHAnsi" w:cstheme="minorBidi"/>
          <w:noProof/>
          <w:kern w:val="2"/>
          <w:lang w:eastAsia="de-DE"/>
          <w14:ligatures w14:val="standardContextual"/>
        </w:rPr>
        <w:tab/>
      </w:r>
      <w:r>
        <w:rPr>
          <w:noProof/>
        </w:rPr>
        <w:t>Ordner, Dateien und Prozesskette</w:t>
      </w:r>
      <w:r>
        <w:rPr>
          <w:noProof/>
        </w:rPr>
        <w:tab/>
      </w:r>
      <w:r>
        <w:rPr>
          <w:noProof/>
        </w:rPr>
        <w:fldChar w:fldCharType="begin"/>
      </w:r>
      <w:r>
        <w:rPr>
          <w:noProof/>
        </w:rPr>
        <w:instrText xml:space="preserve"> PAGEREF _Toc242105131 \h </w:instrText>
      </w:r>
      <w:r>
        <w:rPr>
          <w:noProof/>
        </w:rPr>
      </w:r>
      <w:r>
        <w:rPr>
          <w:noProof/>
        </w:rPr>
        <w:fldChar w:fldCharType="separate"/>
      </w:r>
      <w:r>
        <w:rPr>
          <w:noProof/>
        </w:rPr>
        <w:t>3</w:t>
      </w:r>
      <w:r>
        <w:rPr>
          <w:noProof/>
        </w:rPr>
        <w:fldChar w:fldCharType="end"/>
      </w:r>
    </w:p>
    <w:p w14:paraId="0490B5FA" w14:textId="270023F1" w:rsidR="009D3B9A" w:rsidRDefault="009D3B9A">
      <w:pPr>
        <w:pStyle w:val="Verzeichnis1"/>
        <w:tabs>
          <w:tab w:val="left" w:pos="480"/>
          <w:tab w:val="right" w:leader="dot" w:pos="9062"/>
        </w:tabs>
        <w:rPr>
          <w:rFonts w:asciiTheme="minorHAnsi" w:eastAsiaTheme="minorEastAsia" w:hAnsiTheme="minorHAnsi" w:cstheme="minorBidi"/>
          <w:noProof/>
          <w:kern w:val="2"/>
          <w:lang w:eastAsia="de-DE"/>
          <w14:ligatures w14:val="standardContextual"/>
        </w:rPr>
      </w:pPr>
      <w:r>
        <w:rPr>
          <w:noProof/>
        </w:rPr>
        <w:t>2</w:t>
      </w:r>
      <w:r>
        <w:rPr>
          <w:rFonts w:asciiTheme="minorHAnsi" w:eastAsiaTheme="minorEastAsia" w:hAnsiTheme="minorHAnsi" w:cstheme="minorBidi"/>
          <w:noProof/>
          <w:kern w:val="2"/>
          <w:lang w:eastAsia="de-DE"/>
          <w14:ligatures w14:val="standardContextual"/>
        </w:rPr>
        <w:tab/>
      </w:r>
      <w:r>
        <w:rPr>
          <w:noProof/>
        </w:rPr>
        <w:t>Arbeitsumgebung</w:t>
      </w:r>
      <w:r>
        <w:rPr>
          <w:noProof/>
        </w:rPr>
        <w:tab/>
      </w:r>
      <w:r>
        <w:rPr>
          <w:noProof/>
        </w:rPr>
        <w:fldChar w:fldCharType="begin"/>
      </w:r>
      <w:r>
        <w:rPr>
          <w:noProof/>
        </w:rPr>
        <w:instrText xml:space="preserve"> PAGEREF _Toc242105132 \h </w:instrText>
      </w:r>
      <w:r>
        <w:rPr>
          <w:noProof/>
        </w:rPr>
      </w:r>
      <w:r>
        <w:rPr>
          <w:noProof/>
        </w:rPr>
        <w:fldChar w:fldCharType="separate"/>
      </w:r>
      <w:r>
        <w:rPr>
          <w:noProof/>
        </w:rPr>
        <w:t>4</w:t>
      </w:r>
      <w:r>
        <w:rPr>
          <w:noProof/>
        </w:rPr>
        <w:fldChar w:fldCharType="end"/>
      </w:r>
    </w:p>
    <w:p w14:paraId="3EA1E680" w14:textId="1634677F" w:rsidR="009D3B9A" w:rsidRDefault="009D3B9A">
      <w:pPr>
        <w:pStyle w:val="Verzeichnis1"/>
        <w:tabs>
          <w:tab w:val="left" w:pos="480"/>
          <w:tab w:val="right" w:leader="dot" w:pos="9062"/>
        </w:tabs>
        <w:rPr>
          <w:rFonts w:asciiTheme="minorHAnsi" w:eastAsiaTheme="minorEastAsia" w:hAnsiTheme="minorHAnsi" w:cstheme="minorBidi"/>
          <w:noProof/>
          <w:kern w:val="2"/>
          <w:lang w:eastAsia="de-DE"/>
          <w14:ligatures w14:val="standardContextual"/>
        </w:rPr>
      </w:pPr>
      <w:r>
        <w:rPr>
          <w:noProof/>
        </w:rPr>
        <w:t>3</w:t>
      </w:r>
      <w:r>
        <w:rPr>
          <w:rFonts w:asciiTheme="minorHAnsi" w:eastAsiaTheme="minorEastAsia" w:hAnsiTheme="minorHAnsi" w:cstheme="minorBidi"/>
          <w:noProof/>
          <w:kern w:val="2"/>
          <w:lang w:eastAsia="de-DE"/>
          <w14:ligatures w14:val="standardContextual"/>
        </w:rPr>
        <w:tab/>
      </w:r>
      <w:r>
        <w:rPr>
          <w:noProof/>
        </w:rPr>
        <w:t>Rechenbausteine und Gleichungen</w:t>
      </w:r>
      <w:r>
        <w:rPr>
          <w:noProof/>
        </w:rPr>
        <w:tab/>
      </w:r>
      <w:r>
        <w:rPr>
          <w:noProof/>
        </w:rPr>
        <w:fldChar w:fldCharType="begin"/>
      </w:r>
      <w:r>
        <w:rPr>
          <w:noProof/>
        </w:rPr>
        <w:instrText xml:space="preserve"> PAGEREF _Toc242105133 \h </w:instrText>
      </w:r>
      <w:r>
        <w:rPr>
          <w:noProof/>
        </w:rPr>
      </w:r>
      <w:r>
        <w:rPr>
          <w:noProof/>
        </w:rPr>
        <w:fldChar w:fldCharType="separate"/>
      </w:r>
      <w:r>
        <w:rPr>
          <w:noProof/>
        </w:rPr>
        <w:t>5</w:t>
      </w:r>
      <w:r>
        <w:rPr>
          <w:noProof/>
        </w:rPr>
        <w:fldChar w:fldCharType="end"/>
      </w:r>
    </w:p>
    <w:p w14:paraId="64149C8E" w14:textId="22F94E15" w:rsidR="009D3B9A" w:rsidRDefault="009D3B9A">
      <w:pPr>
        <w:pStyle w:val="Verzeichnis2"/>
        <w:tabs>
          <w:tab w:val="left" w:pos="960"/>
          <w:tab w:val="right" w:leader="dot" w:pos="9062"/>
        </w:tabs>
        <w:rPr>
          <w:rFonts w:asciiTheme="minorHAnsi" w:eastAsiaTheme="minorEastAsia" w:hAnsiTheme="minorHAnsi" w:cstheme="minorBidi"/>
          <w:noProof/>
          <w:kern w:val="2"/>
          <w:lang w:eastAsia="de-DE"/>
          <w14:ligatures w14:val="standardContextual"/>
        </w:rPr>
      </w:pPr>
      <w:r>
        <w:rPr>
          <w:noProof/>
        </w:rPr>
        <w:t>3.1</w:t>
      </w:r>
      <w:r>
        <w:rPr>
          <w:rFonts w:asciiTheme="minorHAnsi" w:eastAsiaTheme="minorEastAsia" w:hAnsiTheme="minorHAnsi" w:cstheme="minorBidi"/>
          <w:noProof/>
          <w:kern w:val="2"/>
          <w:lang w:eastAsia="de-DE"/>
          <w14:ligatures w14:val="standardContextual"/>
        </w:rPr>
        <w:tab/>
      </w:r>
      <w:r>
        <w:rPr>
          <w:noProof/>
        </w:rPr>
        <w:t>Geometrie: LCCS, Kavernenmitte und Inhalt</w:t>
      </w:r>
      <w:r>
        <w:rPr>
          <w:noProof/>
        </w:rPr>
        <w:tab/>
      </w:r>
      <w:r>
        <w:rPr>
          <w:noProof/>
        </w:rPr>
        <w:fldChar w:fldCharType="begin"/>
      </w:r>
      <w:r>
        <w:rPr>
          <w:noProof/>
        </w:rPr>
        <w:instrText xml:space="preserve"> PAGEREF _Toc242105134 \h </w:instrText>
      </w:r>
      <w:r>
        <w:rPr>
          <w:noProof/>
        </w:rPr>
      </w:r>
      <w:r>
        <w:rPr>
          <w:noProof/>
        </w:rPr>
        <w:fldChar w:fldCharType="separate"/>
      </w:r>
      <w:r>
        <w:rPr>
          <w:noProof/>
        </w:rPr>
        <w:t>5</w:t>
      </w:r>
      <w:r>
        <w:rPr>
          <w:noProof/>
        </w:rPr>
        <w:fldChar w:fldCharType="end"/>
      </w:r>
    </w:p>
    <w:p w14:paraId="05C6EE8C" w14:textId="0103A8FC" w:rsidR="009D3B9A" w:rsidRDefault="009D3B9A">
      <w:pPr>
        <w:pStyle w:val="Verzeichnis2"/>
        <w:tabs>
          <w:tab w:val="left" w:pos="960"/>
          <w:tab w:val="right" w:leader="dot" w:pos="9062"/>
        </w:tabs>
        <w:rPr>
          <w:rFonts w:asciiTheme="minorHAnsi" w:eastAsiaTheme="minorEastAsia" w:hAnsiTheme="minorHAnsi" w:cstheme="minorBidi"/>
          <w:noProof/>
          <w:kern w:val="2"/>
          <w:lang w:eastAsia="de-DE"/>
          <w14:ligatures w14:val="standardContextual"/>
        </w:rPr>
      </w:pPr>
      <w:r>
        <w:rPr>
          <w:noProof/>
        </w:rPr>
        <w:t>3.2</w:t>
      </w:r>
      <w:r>
        <w:rPr>
          <w:rFonts w:asciiTheme="minorHAnsi" w:eastAsiaTheme="minorEastAsia" w:hAnsiTheme="minorHAnsi" w:cstheme="minorBidi"/>
          <w:noProof/>
          <w:kern w:val="2"/>
          <w:lang w:eastAsia="de-DE"/>
          <w14:ligatures w14:val="standardContextual"/>
        </w:rPr>
        <w:tab/>
      </w:r>
      <w:r>
        <w:rPr>
          <w:noProof/>
        </w:rPr>
        <w:t>Gassäule im Stillstand</w:t>
      </w:r>
      <w:r>
        <w:rPr>
          <w:noProof/>
        </w:rPr>
        <w:tab/>
      </w:r>
      <w:r>
        <w:rPr>
          <w:noProof/>
        </w:rPr>
        <w:fldChar w:fldCharType="begin"/>
      </w:r>
      <w:r>
        <w:rPr>
          <w:noProof/>
        </w:rPr>
        <w:instrText xml:space="preserve"> PAGEREF _Toc242105135 \h </w:instrText>
      </w:r>
      <w:r>
        <w:rPr>
          <w:noProof/>
        </w:rPr>
      </w:r>
      <w:r>
        <w:rPr>
          <w:noProof/>
        </w:rPr>
        <w:fldChar w:fldCharType="separate"/>
      </w:r>
      <w:r>
        <w:rPr>
          <w:noProof/>
        </w:rPr>
        <w:t>5</w:t>
      </w:r>
      <w:r>
        <w:rPr>
          <w:noProof/>
        </w:rPr>
        <w:fldChar w:fldCharType="end"/>
      </w:r>
    </w:p>
    <w:p w14:paraId="3BBA271C" w14:textId="4F8F6AE3" w:rsidR="009D3B9A" w:rsidRDefault="009D3B9A">
      <w:pPr>
        <w:pStyle w:val="Verzeichnis2"/>
        <w:tabs>
          <w:tab w:val="left" w:pos="960"/>
          <w:tab w:val="right" w:leader="dot" w:pos="9062"/>
        </w:tabs>
        <w:rPr>
          <w:rFonts w:asciiTheme="minorHAnsi" w:eastAsiaTheme="minorEastAsia" w:hAnsiTheme="minorHAnsi" w:cstheme="minorBidi"/>
          <w:noProof/>
          <w:kern w:val="2"/>
          <w:lang w:eastAsia="de-DE"/>
          <w14:ligatures w14:val="standardContextual"/>
        </w:rPr>
      </w:pPr>
      <w:r>
        <w:rPr>
          <w:noProof/>
        </w:rPr>
        <w:t>3.3</w:t>
      </w:r>
      <w:r>
        <w:rPr>
          <w:rFonts w:asciiTheme="minorHAnsi" w:eastAsiaTheme="minorEastAsia" w:hAnsiTheme="minorHAnsi" w:cstheme="minorBidi"/>
          <w:noProof/>
          <w:kern w:val="2"/>
          <w:lang w:eastAsia="de-DE"/>
          <w14:ligatures w14:val="standardContextual"/>
        </w:rPr>
        <w:tab/>
      </w:r>
      <w:r>
        <w:rPr>
          <w:noProof/>
        </w:rPr>
        <w:t>Arbeitsgas: langsam und schnell</w:t>
      </w:r>
      <w:r>
        <w:rPr>
          <w:noProof/>
        </w:rPr>
        <w:tab/>
      </w:r>
      <w:r>
        <w:rPr>
          <w:noProof/>
        </w:rPr>
        <w:fldChar w:fldCharType="begin"/>
      </w:r>
      <w:r>
        <w:rPr>
          <w:noProof/>
        </w:rPr>
        <w:instrText xml:space="preserve"> PAGEREF _Toc242105136 \h </w:instrText>
      </w:r>
      <w:r>
        <w:rPr>
          <w:noProof/>
        </w:rPr>
      </w:r>
      <w:r>
        <w:rPr>
          <w:noProof/>
        </w:rPr>
        <w:fldChar w:fldCharType="separate"/>
      </w:r>
      <w:r>
        <w:rPr>
          <w:noProof/>
        </w:rPr>
        <w:t>5</w:t>
      </w:r>
      <w:r>
        <w:rPr>
          <w:noProof/>
        </w:rPr>
        <w:fldChar w:fldCharType="end"/>
      </w:r>
    </w:p>
    <w:p w14:paraId="6F7B2420" w14:textId="626E9BC1" w:rsidR="009D3B9A" w:rsidRDefault="009D3B9A">
      <w:pPr>
        <w:pStyle w:val="Verzeichnis2"/>
        <w:tabs>
          <w:tab w:val="left" w:pos="960"/>
          <w:tab w:val="right" w:leader="dot" w:pos="9062"/>
        </w:tabs>
        <w:rPr>
          <w:rFonts w:asciiTheme="minorHAnsi" w:eastAsiaTheme="minorEastAsia" w:hAnsiTheme="minorHAnsi" w:cstheme="minorBidi"/>
          <w:noProof/>
          <w:kern w:val="2"/>
          <w:lang w:eastAsia="de-DE"/>
          <w14:ligatures w14:val="standardContextual"/>
        </w:rPr>
      </w:pPr>
      <w:r>
        <w:rPr>
          <w:noProof/>
        </w:rPr>
        <w:t>3.4</w:t>
      </w:r>
      <w:r>
        <w:rPr>
          <w:rFonts w:asciiTheme="minorHAnsi" w:eastAsiaTheme="minorEastAsia" w:hAnsiTheme="minorHAnsi" w:cstheme="minorBidi"/>
          <w:noProof/>
          <w:kern w:val="2"/>
          <w:lang w:eastAsia="de-DE"/>
          <w14:ligatures w14:val="standardContextual"/>
        </w:rPr>
        <w:tab/>
      </w:r>
      <w:r>
        <w:rPr>
          <w:noProof/>
        </w:rPr>
        <w:t>Zulässige Rate aus der Druckänderung</w:t>
      </w:r>
      <w:r>
        <w:rPr>
          <w:noProof/>
        </w:rPr>
        <w:tab/>
      </w:r>
      <w:r>
        <w:rPr>
          <w:noProof/>
        </w:rPr>
        <w:fldChar w:fldCharType="begin"/>
      </w:r>
      <w:r>
        <w:rPr>
          <w:noProof/>
        </w:rPr>
        <w:instrText xml:space="preserve"> PAGEREF _Toc242105137 \h </w:instrText>
      </w:r>
      <w:r>
        <w:rPr>
          <w:noProof/>
        </w:rPr>
      </w:r>
      <w:r>
        <w:rPr>
          <w:noProof/>
        </w:rPr>
        <w:fldChar w:fldCharType="separate"/>
      </w:r>
      <w:r>
        <w:rPr>
          <w:noProof/>
        </w:rPr>
        <w:t>6</w:t>
      </w:r>
      <w:r>
        <w:rPr>
          <w:noProof/>
        </w:rPr>
        <w:fldChar w:fldCharType="end"/>
      </w:r>
    </w:p>
    <w:p w14:paraId="6225E05A" w14:textId="4366E05D" w:rsidR="009D3B9A" w:rsidRDefault="009D3B9A">
      <w:pPr>
        <w:pStyle w:val="Verzeichnis2"/>
        <w:tabs>
          <w:tab w:val="left" w:pos="960"/>
          <w:tab w:val="right" w:leader="dot" w:pos="9062"/>
        </w:tabs>
        <w:rPr>
          <w:rFonts w:asciiTheme="minorHAnsi" w:eastAsiaTheme="minorEastAsia" w:hAnsiTheme="minorHAnsi" w:cstheme="minorBidi"/>
          <w:noProof/>
          <w:kern w:val="2"/>
          <w:lang w:eastAsia="de-DE"/>
          <w14:ligatures w14:val="standardContextual"/>
        </w:rPr>
      </w:pPr>
      <w:r>
        <w:rPr>
          <w:noProof/>
        </w:rPr>
        <w:t>3.5</w:t>
      </w:r>
      <w:r>
        <w:rPr>
          <w:rFonts w:asciiTheme="minorHAnsi" w:eastAsiaTheme="minorEastAsia" w:hAnsiTheme="minorHAnsi" w:cstheme="minorBidi"/>
          <w:noProof/>
          <w:kern w:val="2"/>
          <w:lang w:eastAsia="de-DE"/>
          <w14:ligatures w14:val="standardContextual"/>
        </w:rPr>
        <w:tab/>
      </w:r>
      <w:r>
        <w:rPr>
          <w:noProof/>
        </w:rPr>
        <w:t>Kavernenbilanz über einen Speicherzyklus</w:t>
      </w:r>
      <w:r>
        <w:rPr>
          <w:noProof/>
        </w:rPr>
        <w:tab/>
      </w:r>
      <w:r>
        <w:rPr>
          <w:noProof/>
        </w:rPr>
        <w:fldChar w:fldCharType="begin"/>
      </w:r>
      <w:r>
        <w:rPr>
          <w:noProof/>
        </w:rPr>
        <w:instrText xml:space="preserve"> PAGEREF _Toc242105138 \h </w:instrText>
      </w:r>
      <w:r>
        <w:rPr>
          <w:noProof/>
        </w:rPr>
      </w:r>
      <w:r>
        <w:rPr>
          <w:noProof/>
        </w:rPr>
        <w:fldChar w:fldCharType="separate"/>
      </w:r>
      <w:r>
        <w:rPr>
          <w:noProof/>
        </w:rPr>
        <w:t>6</w:t>
      </w:r>
      <w:r>
        <w:rPr>
          <w:noProof/>
        </w:rPr>
        <w:fldChar w:fldCharType="end"/>
      </w:r>
    </w:p>
    <w:p w14:paraId="621CB8EE" w14:textId="6D20ADB1" w:rsidR="009D3B9A" w:rsidRDefault="009D3B9A">
      <w:pPr>
        <w:pStyle w:val="Verzeichnis2"/>
        <w:tabs>
          <w:tab w:val="left" w:pos="960"/>
          <w:tab w:val="right" w:leader="dot" w:pos="9062"/>
        </w:tabs>
        <w:rPr>
          <w:rFonts w:asciiTheme="minorHAnsi" w:eastAsiaTheme="minorEastAsia" w:hAnsiTheme="minorHAnsi" w:cstheme="minorBidi"/>
          <w:noProof/>
          <w:kern w:val="2"/>
          <w:lang w:eastAsia="de-DE"/>
          <w14:ligatures w14:val="standardContextual"/>
        </w:rPr>
      </w:pPr>
      <w:r>
        <w:rPr>
          <w:noProof/>
        </w:rPr>
        <w:t>3.6</w:t>
      </w:r>
      <w:r>
        <w:rPr>
          <w:rFonts w:asciiTheme="minorHAnsi" w:eastAsiaTheme="minorEastAsia" w:hAnsiTheme="minorHAnsi" w:cstheme="minorBidi"/>
          <w:noProof/>
          <w:kern w:val="2"/>
          <w:lang w:eastAsia="de-DE"/>
          <w14:ligatures w14:val="standardContextual"/>
        </w:rPr>
        <w:tab/>
      </w:r>
      <w:r>
        <w:rPr>
          <w:noProof/>
        </w:rPr>
        <w:t>Förderstrang beim Ausspeichern</w:t>
      </w:r>
      <w:r>
        <w:rPr>
          <w:noProof/>
        </w:rPr>
        <w:tab/>
      </w:r>
      <w:r>
        <w:rPr>
          <w:noProof/>
        </w:rPr>
        <w:fldChar w:fldCharType="begin"/>
      </w:r>
      <w:r>
        <w:rPr>
          <w:noProof/>
        </w:rPr>
        <w:instrText xml:space="preserve"> PAGEREF _Toc242105139 \h </w:instrText>
      </w:r>
      <w:r>
        <w:rPr>
          <w:noProof/>
        </w:rPr>
      </w:r>
      <w:r>
        <w:rPr>
          <w:noProof/>
        </w:rPr>
        <w:fldChar w:fldCharType="separate"/>
      </w:r>
      <w:r>
        <w:rPr>
          <w:noProof/>
        </w:rPr>
        <w:t>7</w:t>
      </w:r>
      <w:r>
        <w:rPr>
          <w:noProof/>
        </w:rPr>
        <w:fldChar w:fldCharType="end"/>
      </w:r>
    </w:p>
    <w:p w14:paraId="02EF734F" w14:textId="345C90AB" w:rsidR="009D3B9A" w:rsidRDefault="009D3B9A">
      <w:pPr>
        <w:pStyle w:val="Verzeichnis2"/>
        <w:tabs>
          <w:tab w:val="left" w:pos="960"/>
          <w:tab w:val="right" w:leader="dot" w:pos="9062"/>
        </w:tabs>
        <w:rPr>
          <w:rFonts w:asciiTheme="minorHAnsi" w:eastAsiaTheme="minorEastAsia" w:hAnsiTheme="minorHAnsi" w:cstheme="minorBidi"/>
          <w:noProof/>
          <w:kern w:val="2"/>
          <w:lang w:eastAsia="de-DE"/>
          <w14:ligatures w14:val="standardContextual"/>
        </w:rPr>
      </w:pPr>
      <w:r>
        <w:rPr>
          <w:noProof/>
        </w:rPr>
        <w:t>3.7</w:t>
      </w:r>
      <w:r>
        <w:rPr>
          <w:rFonts w:asciiTheme="minorHAnsi" w:eastAsiaTheme="minorEastAsia" w:hAnsiTheme="minorHAnsi" w:cstheme="minorBidi"/>
          <w:noProof/>
          <w:kern w:val="2"/>
          <w:lang w:eastAsia="de-DE"/>
          <w14:ligatures w14:val="standardContextual"/>
        </w:rPr>
        <w:tab/>
      </w:r>
      <w:r>
        <w:rPr>
          <w:noProof/>
        </w:rPr>
        <w:t>Stoffwerte in Kaverne und Strang: die Klasse Medium</w:t>
      </w:r>
      <w:r>
        <w:rPr>
          <w:noProof/>
        </w:rPr>
        <w:tab/>
      </w:r>
      <w:r>
        <w:rPr>
          <w:noProof/>
        </w:rPr>
        <w:fldChar w:fldCharType="begin"/>
      </w:r>
      <w:r>
        <w:rPr>
          <w:noProof/>
        </w:rPr>
        <w:instrText xml:space="preserve"> PAGEREF _Toc242105140 \h </w:instrText>
      </w:r>
      <w:r>
        <w:rPr>
          <w:noProof/>
        </w:rPr>
      </w:r>
      <w:r>
        <w:rPr>
          <w:noProof/>
        </w:rPr>
        <w:fldChar w:fldCharType="separate"/>
      </w:r>
      <w:r>
        <w:rPr>
          <w:noProof/>
        </w:rPr>
        <w:t>7</w:t>
      </w:r>
      <w:r>
        <w:rPr>
          <w:noProof/>
        </w:rPr>
        <w:fldChar w:fldCharType="end"/>
      </w:r>
    </w:p>
    <w:p w14:paraId="37273FF1" w14:textId="0EE2ADC7" w:rsidR="009D3B9A" w:rsidRDefault="009D3B9A">
      <w:pPr>
        <w:pStyle w:val="Verzeichnis2"/>
        <w:tabs>
          <w:tab w:val="left" w:pos="960"/>
          <w:tab w:val="right" w:leader="dot" w:pos="9062"/>
        </w:tabs>
        <w:rPr>
          <w:rFonts w:asciiTheme="minorHAnsi" w:eastAsiaTheme="minorEastAsia" w:hAnsiTheme="minorHAnsi" w:cstheme="minorBidi"/>
          <w:noProof/>
          <w:kern w:val="2"/>
          <w:lang w:eastAsia="de-DE"/>
          <w14:ligatures w14:val="standardContextual"/>
        </w:rPr>
      </w:pPr>
      <w:r>
        <w:rPr>
          <w:noProof/>
        </w:rPr>
        <w:t>3.8</w:t>
      </w:r>
      <w:r>
        <w:rPr>
          <w:rFonts w:asciiTheme="minorHAnsi" w:eastAsiaTheme="minorEastAsia" w:hAnsiTheme="minorHAnsi" w:cstheme="minorBidi"/>
          <w:noProof/>
          <w:kern w:val="2"/>
          <w:lang w:eastAsia="de-DE"/>
          <w14:ligatures w14:val="standardContextual"/>
        </w:rPr>
        <w:tab/>
      </w:r>
      <w:r>
        <w:rPr>
          <w:noProof/>
        </w:rPr>
        <w:t>Wasser im CO₂: Spycher et al. (2003)</w:t>
      </w:r>
      <w:r>
        <w:rPr>
          <w:noProof/>
        </w:rPr>
        <w:tab/>
      </w:r>
      <w:r>
        <w:rPr>
          <w:noProof/>
        </w:rPr>
        <w:fldChar w:fldCharType="begin"/>
      </w:r>
      <w:r>
        <w:rPr>
          <w:noProof/>
        </w:rPr>
        <w:instrText xml:space="preserve"> PAGEREF _Toc242105141 \h </w:instrText>
      </w:r>
      <w:r>
        <w:rPr>
          <w:noProof/>
        </w:rPr>
      </w:r>
      <w:r>
        <w:rPr>
          <w:noProof/>
        </w:rPr>
        <w:fldChar w:fldCharType="separate"/>
      </w:r>
      <w:r>
        <w:rPr>
          <w:noProof/>
        </w:rPr>
        <w:t>7</w:t>
      </w:r>
      <w:r>
        <w:rPr>
          <w:noProof/>
        </w:rPr>
        <w:fldChar w:fldCharType="end"/>
      </w:r>
    </w:p>
    <w:p w14:paraId="77CCDAC4" w14:textId="6827050D" w:rsidR="009D3B9A" w:rsidRDefault="009D3B9A">
      <w:pPr>
        <w:pStyle w:val="Verzeichnis2"/>
        <w:tabs>
          <w:tab w:val="left" w:pos="960"/>
          <w:tab w:val="right" w:leader="dot" w:pos="9062"/>
        </w:tabs>
        <w:rPr>
          <w:rFonts w:asciiTheme="minorHAnsi" w:eastAsiaTheme="minorEastAsia" w:hAnsiTheme="minorHAnsi" w:cstheme="minorBidi"/>
          <w:noProof/>
          <w:kern w:val="2"/>
          <w:lang w:eastAsia="de-DE"/>
          <w14:ligatures w14:val="standardContextual"/>
        </w:rPr>
      </w:pPr>
      <w:r>
        <w:rPr>
          <w:noProof/>
        </w:rPr>
        <w:t>3.9</w:t>
      </w:r>
      <w:r>
        <w:rPr>
          <w:rFonts w:asciiTheme="minorHAnsi" w:eastAsiaTheme="minorEastAsia" w:hAnsiTheme="minorHAnsi" w:cstheme="minorBidi"/>
          <w:noProof/>
          <w:kern w:val="2"/>
          <w:lang w:eastAsia="de-DE"/>
          <w14:ligatures w14:val="standardContextual"/>
        </w:rPr>
        <w:tab/>
      </w:r>
      <w:r>
        <w:rPr>
          <w:noProof/>
        </w:rPr>
        <w:t>Hydratgrenze (Näherung)</w:t>
      </w:r>
      <w:r>
        <w:rPr>
          <w:noProof/>
        </w:rPr>
        <w:tab/>
      </w:r>
      <w:r>
        <w:rPr>
          <w:noProof/>
        </w:rPr>
        <w:fldChar w:fldCharType="begin"/>
      </w:r>
      <w:r>
        <w:rPr>
          <w:noProof/>
        </w:rPr>
        <w:instrText xml:space="preserve"> PAGEREF _Toc242105142 \h </w:instrText>
      </w:r>
      <w:r>
        <w:rPr>
          <w:noProof/>
        </w:rPr>
      </w:r>
      <w:r>
        <w:rPr>
          <w:noProof/>
        </w:rPr>
        <w:fldChar w:fldCharType="separate"/>
      </w:r>
      <w:r>
        <w:rPr>
          <w:noProof/>
        </w:rPr>
        <w:t>8</w:t>
      </w:r>
      <w:r>
        <w:rPr>
          <w:noProof/>
        </w:rPr>
        <w:fldChar w:fldCharType="end"/>
      </w:r>
    </w:p>
    <w:p w14:paraId="08F1765C" w14:textId="774B935D" w:rsidR="009D3B9A" w:rsidRDefault="009D3B9A">
      <w:pPr>
        <w:pStyle w:val="Verzeichnis2"/>
        <w:tabs>
          <w:tab w:val="left" w:pos="960"/>
          <w:tab w:val="right" w:leader="dot" w:pos="9062"/>
        </w:tabs>
        <w:rPr>
          <w:rFonts w:asciiTheme="minorHAnsi" w:eastAsiaTheme="minorEastAsia" w:hAnsiTheme="minorHAnsi" w:cstheme="minorBidi"/>
          <w:noProof/>
          <w:kern w:val="2"/>
          <w:lang w:eastAsia="de-DE"/>
          <w14:ligatures w14:val="standardContextual"/>
        </w:rPr>
      </w:pPr>
      <w:r>
        <w:rPr>
          <w:noProof/>
        </w:rPr>
        <w:t>3.10</w:t>
      </w:r>
      <w:r>
        <w:rPr>
          <w:rFonts w:asciiTheme="minorHAnsi" w:eastAsiaTheme="minorEastAsia" w:hAnsiTheme="minorHAnsi" w:cstheme="minorBidi"/>
          <w:noProof/>
          <w:kern w:val="2"/>
          <w:lang w:eastAsia="de-DE"/>
          <w14:ligatures w14:val="standardContextual"/>
        </w:rPr>
        <w:tab/>
      </w:r>
      <w:r>
        <w:rPr>
          <w:noProof/>
        </w:rPr>
        <w:t>Zusammensetzung des Ausspeichergases</w:t>
      </w:r>
      <w:r>
        <w:rPr>
          <w:noProof/>
        </w:rPr>
        <w:tab/>
      </w:r>
      <w:r>
        <w:rPr>
          <w:noProof/>
        </w:rPr>
        <w:fldChar w:fldCharType="begin"/>
      </w:r>
      <w:r>
        <w:rPr>
          <w:noProof/>
        </w:rPr>
        <w:instrText xml:space="preserve"> PAGEREF _Toc242105143 \h </w:instrText>
      </w:r>
      <w:r>
        <w:rPr>
          <w:noProof/>
        </w:rPr>
      </w:r>
      <w:r>
        <w:rPr>
          <w:noProof/>
        </w:rPr>
        <w:fldChar w:fldCharType="separate"/>
      </w:r>
      <w:r>
        <w:rPr>
          <w:noProof/>
        </w:rPr>
        <w:t>8</w:t>
      </w:r>
      <w:r>
        <w:rPr>
          <w:noProof/>
        </w:rPr>
        <w:fldChar w:fldCharType="end"/>
      </w:r>
    </w:p>
    <w:p w14:paraId="3256634A" w14:textId="13423D0A" w:rsidR="009D3B9A" w:rsidRDefault="009D3B9A">
      <w:pPr>
        <w:pStyle w:val="Verzeichnis1"/>
        <w:tabs>
          <w:tab w:val="left" w:pos="480"/>
          <w:tab w:val="right" w:leader="dot" w:pos="9062"/>
        </w:tabs>
        <w:rPr>
          <w:rFonts w:asciiTheme="minorHAnsi" w:eastAsiaTheme="minorEastAsia" w:hAnsiTheme="minorHAnsi" w:cstheme="minorBidi"/>
          <w:noProof/>
          <w:kern w:val="2"/>
          <w:lang w:eastAsia="de-DE"/>
          <w14:ligatures w14:val="standardContextual"/>
        </w:rPr>
      </w:pPr>
      <w:r>
        <w:rPr>
          <w:noProof/>
        </w:rPr>
        <w:t>4</w:t>
      </w:r>
      <w:r>
        <w:rPr>
          <w:rFonts w:asciiTheme="minorHAnsi" w:eastAsiaTheme="minorEastAsia" w:hAnsiTheme="minorHAnsi" w:cstheme="minorBidi"/>
          <w:noProof/>
          <w:kern w:val="2"/>
          <w:lang w:eastAsia="de-DE"/>
          <w14:ligatures w14:val="standardContextual"/>
        </w:rPr>
        <w:tab/>
      </w:r>
      <w:r>
        <w:rPr>
          <w:noProof/>
        </w:rPr>
        <w:t>Annahmen</w:t>
      </w:r>
      <w:r>
        <w:rPr>
          <w:noProof/>
        </w:rPr>
        <w:tab/>
      </w:r>
      <w:r>
        <w:rPr>
          <w:noProof/>
        </w:rPr>
        <w:fldChar w:fldCharType="begin"/>
      </w:r>
      <w:r>
        <w:rPr>
          <w:noProof/>
        </w:rPr>
        <w:instrText xml:space="preserve"> PAGEREF _Toc242105144 \h </w:instrText>
      </w:r>
      <w:r>
        <w:rPr>
          <w:noProof/>
        </w:rPr>
      </w:r>
      <w:r>
        <w:rPr>
          <w:noProof/>
        </w:rPr>
        <w:fldChar w:fldCharType="separate"/>
      </w:r>
      <w:r>
        <w:rPr>
          <w:noProof/>
        </w:rPr>
        <w:t>9</w:t>
      </w:r>
      <w:r>
        <w:rPr>
          <w:noProof/>
        </w:rPr>
        <w:fldChar w:fldCharType="end"/>
      </w:r>
    </w:p>
    <w:p w14:paraId="372BECBE" w14:textId="17BBE2F8" w:rsidR="009D3B9A" w:rsidRDefault="009D3B9A">
      <w:pPr>
        <w:pStyle w:val="Verzeichnis2"/>
        <w:tabs>
          <w:tab w:val="left" w:pos="960"/>
          <w:tab w:val="right" w:leader="dot" w:pos="9062"/>
        </w:tabs>
        <w:rPr>
          <w:rFonts w:asciiTheme="minorHAnsi" w:eastAsiaTheme="minorEastAsia" w:hAnsiTheme="minorHAnsi" w:cstheme="minorBidi"/>
          <w:noProof/>
          <w:kern w:val="2"/>
          <w:lang w:eastAsia="de-DE"/>
          <w14:ligatures w14:val="standardContextual"/>
        </w:rPr>
      </w:pPr>
      <w:r>
        <w:rPr>
          <w:noProof/>
        </w:rPr>
        <w:t>4.1</w:t>
      </w:r>
      <w:r>
        <w:rPr>
          <w:rFonts w:asciiTheme="minorHAnsi" w:eastAsiaTheme="minorEastAsia" w:hAnsiTheme="minorHAnsi" w:cstheme="minorBidi"/>
          <w:noProof/>
          <w:kern w:val="2"/>
          <w:lang w:eastAsia="de-DE"/>
          <w14:ligatures w14:val="standardContextual"/>
        </w:rPr>
        <w:tab/>
      </w:r>
      <w:r>
        <w:rPr>
          <w:noProof/>
        </w:rPr>
        <w:t>Übertrag der H₂-Studie auf CO₂</w:t>
      </w:r>
      <w:r>
        <w:rPr>
          <w:noProof/>
        </w:rPr>
        <w:tab/>
      </w:r>
      <w:r>
        <w:rPr>
          <w:noProof/>
        </w:rPr>
        <w:fldChar w:fldCharType="begin"/>
      </w:r>
      <w:r>
        <w:rPr>
          <w:noProof/>
        </w:rPr>
        <w:instrText xml:space="preserve"> PAGEREF _Toc242105145 \h </w:instrText>
      </w:r>
      <w:r>
        <w:rPr>
          <w:noProof/>
        </w:rPr>
      </w:r>
      <w:r>
        <w:rPr>
          <w:noProof/>
        </w:rPr>
        <w:fldChar w:fldCharType="separate"/>
      </w:r>
      <w:r>
        <w:rPr>
          <w:noProof/>
        </w:rPr>
        <w:t>10</w:t>
      </w:r>
      <w:r>
        <w:rPr>
          <w:noProof/>
        </w:rPr>
        <w:fldChar w:fldCharType="end"/>
      </w:r>
    </w:p>
    <w:p w14:paraId="2B260D37" w14:textId="5D887E60" w:rsidR="009D3B9A" w:rsidRDefault="009D3B9A">
      <w:pPr>
        <w:pStyle w:val="Verzeichnis1"/>
        <w:tabs>
          <w:tab w:val="left" w:pos="480"/>
          <w:tab w:val="right" w:leader="dot" w:pos="9062"/>
        </w:tabs>
        <w:rPr>
          <w:rFonts w:asciiTheme="minorHAnsi" w:eastAsiaTheme="minorEastAsia" w:hAnsiTheme="minorHAnsi" w:cstheme="minorBidi"/>
          <w:noProof/>
          <w:kern w:val="2"/>
          <w:lang w:eastAsia="de-DE"/>
          <w14:ligatures w14:val="standardContextual"/>
        </w:rPr>
      </w:pPr>
      <w:r>
        <w:rPr>
          <w:noProof/>
        </w:rPr>
        <w:t>5</w:t>
      </w:r>
      <w:r>
        <w:rPr>
          <w:rFonts w:asciiTheme="minorHAnsi" w:eastAsiaTheme="minorEastAsia" w:hAnsiTheme="minorHAnsi" w:cstheme="minorBidi"/>
          <w:noProof/>
          <w:kern w:val="2"/>
          <w:lang w:eastAsia="de-DE"/>
          <w14:ligatures w14:val="standardContextual"/>
        </w:rPr>
        <w:tab/>
      </w:r>
      <w:r>
        <w:rPr>
          <w:noProof/>
        </w:rPr>
        <w:t>Code-Architektur</w:t>
      </w:r>
      <w:r>
        <w:rPr>
          <w:noProof/>
        </w:rPr>
        <w:tab/>
      </w:r>
      <w:r>
        <w:rPr>
          <w:noProof/>
        </w:rPr>
        <w:fldChar w:fldCharType="begin"/>
      </w:r>
      <w:r>
        <w:rPr>
          <w:noProof/>
        </w:rPr>
        <w:instrText xml:space="preserve"> PAGEREF _Toc242105146 \h </w:instrText>
      </w:r>
      <w:r>
        <w:rPr>
          <w:noProof/>
        </w:rPr>
      </w:r>
      <w:r>
        <w:rPr>
          <w:noProof/>
        </w:rPr>
        <w:fldChar w:fldCharType="separate"/>
      </w:r>
      <w:r>
        <w:rPr>
          <w:noProof/>
        </w:rPr>
        <w:t>10</w:t>
      </w:r>
      <w:r>
        <w:rPr>
          <w:noProof/>
        </w:rPr>
        <w:fldChar w:fldCharType="end"/>
      </w:r>
    </w:p>
    <w:p w14:paraId="6DD5C8CD" w14:textId="3A02CBAA" w:rsidR="009D3B9A" w:rsidRDefault="009D3B9A">
      <w:pPr>
        <w:pStyle w:val="Verzeichnis2"/>
        <w:tabs>
          <w:tab w:val="left" w:pos="960"/>
          <w:tab w:val="right" w:leader="dot" w:pos="9062"/>
        </w:tabs>
        <w:rPr>
          <w:rFonts w:asciiTheme="minorHAnsi" w:eastAsiaTheme="minorEastAsia" w:hAnsiTheme="minorHAnsi" w:cstheme="minorBidi"/>
          <w:noProof/>
          <w:kern w:val="2"/>
          <w:lang w:eastAsia="de-DE"/>
          <w14:ligatures w14:val="standardContextual"/>
        </w:rPr>
      </w:pPr>
      <w:r>
        <w:rPr>
          <w:noProof/>
        </w:rPr>
        <w:lastRenderedPageBreak/>
        <w:t>5.1</w:t>
      </w:r>
      <w:r>
        <w:rPr>
          <w:rFonts w:asciiTheme="minorHAnsi" w:eastAsiaTheme="minorEastAsia" w:hAnsiTheme="minorHAnsi" w:cstheme="minorBidi"/>
          <w:noProof/>
          <w:kern w:val="2"/>
          <w:lang w:eastAsia="de-DE"/>
          <w14:ligatures w14:val="standardContextual"/>
        </w:rPr>
        <w:tab/>
      </w:r>
      <w:r>
        <w:rPr>
          <w:noProof/>
        </w:rPr>
        <w:t>kaverne_bausteine.py</w:t>
      </w:r>
      <w:r>
        <w:rPr>
          <w:noProof/>
        </w:rPr>
        <w:tab/>
      </w:r>
      <w:r>
        <w:rPr>
          <w:noProof/>
        </w:rPr>
        <w:fldChar w:fldCharType="begin"/>
      </w:r>
      <w:r>
        <w:rPr>
          <w:noProof/>
        </w:rPr>
        <w:instrText xml:space="preserve"> PAGEREF _Toc242105147 \h </w:instrText>
      </w:r>
      <w:r>
        <w:rPr>
          <w:noProof/>
        </w:rPr>
      </w:r>
      <w:r>
        <w:rPr>
          <w:noProof/>
        </w:rPr>
        <w:fldChar w:fldCharType="separate"/>
      </w:r>
      <w:r>
        <w:rPr>
          <w:noProof/>
        </w:rPr>
        <w:t>10</w:t>
      </w:r>
      <w:r>
        <w:rPr>
          <w:noProof/>
        </w:rPr>
        <w:fldChar w:fldCharType="end"/>
      </w:r>
    </w:p>
    <w:p w14:paraId="3D8547CD" w14:textId="39A606ED" w:rsidR="009D3B9A" w:rsidRDefault="009D3B9A">
      <w:pPr>
        <w:pStyle w:val="Verzeichnis2"/>
        <w:tabs>
          <w:tab w:val="left" w:pos="960"/>
          <w:tab w:val="right" w:leader="dot" w:pos="9062"/>
        </w:tabs>
        <w:rPr>
          <w:rFonts w:asciiTheme="minorHAnsi" w:eastAsiaTheme="minorEastAsia" w:hAnsiTheme="minorHAnsi" w:cstheme="minorBidi"/>
          <w:noProof/>
          <w:kern w:val="2"/>
          <w:lang w:eastAsia="de-DE"/>
          <w14:ligatures w14:val="standardContextual"/>
        </w:rPr>
      </w:pPr>
      <w:r>
        <w:rPr>
          <w:noProof/>
        </w:rPr>
        <w:t>5.2</w:t>
      </w:r>
      <w:r>
        <w:rPr>
          <w:rFonts w:asciiTheme="minorHAnsi" w:eastAsiaTheme="minorEastAsia" w:hAnsiTheme="minorHAnsi" w:cstheme="minorBidi"/>
          <w:noProof/>
          <w:kern w:val="2"/>
          <w:lang w:eastAsia="de-DE"/>
          <w14:ligatures w14:val="standardContextual"/>
        </w:rPr>
        <w:tab/>
      </w:r>
      <w:r>
        <w:rPr>
          <w:noProof/>
        </w:rPr>
        <w:t>ausspeichergas.py</w:t>
      </w:r>
      <w:r>
        <w:rPr>
          <w:noProof/>
        </w:rPr>
        <w:tab/>
      </w:r>
      <w:r>
        <w:rPr>
          <w:noProof/>
        </w:rPr>
        <w:fldChar w:fldCharType="begin"/>
      </w:r>
      <w:r>
        <w:rPr>
          <w:noProof/>
        </w:rPr>
        <w:instrText xml:space="preserve"> PAGEREF _Toc242105148 \h </w:instrText>
      </w:r>
      <w:r>
        <w:rPr>
          <w:noProof/>
        </w:rPr>
      </w:r>
      <w:r>
        <w:rPr>
          <w:noProof/>
        </w:rPr>
        <w:fldChar w:fldCharType="separate"/>
      </w:r>
      <w:r>
        <w:rPr>
          <w:noProof/>
        </w:rPr>
        <w:t>11</w:t>
      </w:r>
      <w:r>
        <w:rPr>
          <w:noProof/>
        </w:rPr>
        <w:fldChar w:fldCharType="end"/>
      </w:r>
    </w:p>
    <w:p w14:paraId="3D204988" w14:textId="79A9C43C" w:rsidR="009D3B9A" w:rsidRDefault="009D3B9A">
      <w:pPr>
        <w:pStyle w:val="Verzeichnis2"/>
        <w:tabs>
          <w:tab w:val="left" w:pos="960"/>
          <w:tab w:val="right" w:leader="dot" w:pos="9062"/>
        </w:tabs>
        <w:rPr>
          <w:rFonts w:asciiTheme="minorHAnsi" w:eastAsiaTheme="minorEastAsia" w:hAnsiTheme="minorHAnsi" w:cstheme="minorBidi"/>
          <w:noProof/>
          <w:kern w:val="2"/>
          <w:lang w:eastAsia="de-DE"/>
          <w14:ligatures w14:val="standardContextual"/>
        </w:rPr>
      </w:pPr>
      <w:r>
        <w:rPr>
          <w:noProof/>
        </w:rPr>
        <w:t>5.3</w:t>
      </w:r>
      <w:r>
        <w:rPr>
          <w:rFonts w:asciiTheme="minorHAnsi" w:eastAsiaTheme="minorEastAsia" w:hAnsiTheme="minorHAnsi" w:cstheme="minorBidi"/>
          <w:noProof/>
          <w:kern w:val="2"/>
          <w:lang w:eastAsia="de-DE"/>
          <w14:ligatures w14:val="standardContextual"/>
        </w:rPr>
        <w:tab/>
      </w:r>
      <w:r>
        <w:rPr>
          <w:noProof/>
        </w:rPr>
        <w:t>Inhalt der JSON-Dateien</w:t>
      </w:r>
      <w:r>
        <w:rPr>
          <w:noProof/>
        </w:rPr>
        <w:tab/>
      </w:r>
      <w:r>
        <w:rPr>
          <w:noProof/>
        </w:rPr>
        <w:fldChar w:fldCharType="begin"/>
      </w:r>
      <w:r>
        <w:rPr>
          <w:noProof/>
        </w:rPr>
        <w:instrText xml:space="preserve"> PAGEREF _Toc242105149 \h </w:instrText>
      </w:r>
      <w:r>
        <w:rPr>
          <w:noProof/>
        </w:rPr>
      </w:r>
      <w:r>
        <w:rPr>
          <w:noProof/>
        </w:rPr>
        <w:fldChar w:fldCharType="separate"/>
      </w:r>
      <w:r>
        <w:rPr>
          <w:noProof/>
        </w:rPr>
        <w:t>11</w:t>
      </w:r>
      <w:r>
        <w:rPr>
          <w:noProof/>
        </w:rPr>
        <w:fldChar w:fldCharType="end"/>
      </w:r>
    </w:p>
    <w:p w14:paraId="1AB1B9E1" w14:textId="4DA03D0A" w:rsidR="009D3B9A" w:rsidRDefault="009D3B9A">
      <w:pPr>
        <w:pStyle w:val="Verzeichnis1"/>
        <w:tabs>
          <w:tab w:val="left" w:pos="480"/>
          <w:tab w:val="right" w:leader="dot" w:pos="9062"/>
        </w:tabs>
        <w:rPr>
          <w:rFonts w:asciiTheme="minorHAnsi" w:eastAsiaTheme="minorEastAsia" w:hAnsiTheme="minorHAnsi" w:cstheme="minorBidi"/>
          <w:noProof/>
          <w:kern w:val="2"/>
          <w:lang w:eastAsia="de-DE"/>
          <w14:ligatures w14:val="standardContextual"/>
        </w:rPr>
      </w:pPr>
      <w:r>
        <w:rPr>
          <w:noProof/>
        </w:rPr>
        <w:t>6</w:t>
      </w:r>
      <w:r>
        <w:rPr>
          <w:rFonts w:asciiTheme="minorHAnsi" w:eastAsiaTheme="minorEastAsia" w:hAnsiTheme="minorHAnsi" w:cstheme="minorBidi"/>
          <w:noProof/>
          <w:kern w:val="2"/>
          <w:lang w:eastAsia="de-DE"/>
          <w14:ligatures w14:val="standardContextual"/>
        </w:rPr>
        <w:tab/>
      </w:r>
      <w:r>
        <w:rPr>
          <w:noProof/>
        </w:rPr>
        <w:t>Die Skripte 01 bis 06</w:t>
      </w:r>
      <w:r>
        <w:rPr>
          <w:noProof/>
        </w:rPr>
        <w:tab/>
      </w:r>
      <w:r>
        <w:rPr>
          <w:noProof/>
        </w:rPr>
        <w:fldChar w:fldCharType="begin"/>
      </w:r>
      <w:r>
        <w:rPr>
          <w:noProof/>
        </w:rPr>
        <w:instrText xml:space="preserve"> PAGEREF _Toc242105150 \h </w:instrText>
      </w:r>
      <w:r>
        <w:rPr>
          <w:noProof/>
        </w:rPr>
      </w:r>
      <w:r>
        <w:rPr>
          <w:noProof/>
        </w:rPr>
        <w:fldChar w:fldCharType="separate"/>
      </w:r>
      <w:r>
        <w:rPr>
          <w:noProof/>
        </w:rPr>
        <w:t>12</w:t>
      </w:r>
      <w:r>
        <w:rPr>
          <w:noProof/>
        </w:rPr>
        <w:fldChar w:fldCharType="end"/>
      </w:r>
    </w:p>
    <w:p w14:paraId="2F34AD8D" w14:textId="54CB88ED" w:rsidR="009D3B9A" w:rsidRDefault="009D3B9A">
      <w:pPr>
        <w:pStyle w:val="Verzeichnis2"/>
        <w:tabs>
          <w:tab w:val="left" w:pos="960"/>
          <w:tab w:val="right" w:leader="dot" w:pos="9062"/>
        </w:tabs>
        <w:rPr>
          <w:rFonts w:asciiTheme="minorHAnsi" w:eastAsiaTheme="minorEastAsia" w:hAnsiTheme="minorHAnsi" w:cstheme="minorBidi"/>
          <w:noProof/>
          <w:kern w:val="2"/>
          <w:lang w:eastAsia="de-DE"/>
          <w14:ligatures w14:val="standardContextual"/>
        </w:rPr>
      </w:pPr>
      <w:r>
        <w:rPr>
          <w:noProof/>
        </w:rPr>
        <w:t>6.1</w:t>
      </w:r>
      <w:r>
        <w:rPr>
          <w:rFonts w:asciiTheme="minorHAnsi" w:eastAsiaTheme="minorEastAsia" w:hAnsiTheme="minorHAnsi" w:cstheme="minorBidi"/>
          <w:noProof/>
          <w:kern w:val="2"/>
          <w:lang w:eastAsia="de-DE"/>
          <w14:ligatures w14:val="standardContextual"/>
        </w:rPr>
        <w:tab/>
      </w:r>
      <w:r>
        <w:rPr>
          <w:noProof/>
        </w:rPr>
        <w:t>01_kavernen_tief_flach_stillstand.py</w:t>
      </w:r>
      <w:r>
        <w:rPr>
          <w:noProof/>
        </w:rPr>
        <w:tab/>
      </w:r>
      <w:r>
        <w:rPr>
          <w:noProof/>
        </w:rPr>
        <w:fldChar w:fldCharType="begin"/>
      </w:r>
      <w:r>
        <w:rPr>
          <w:noProof/>
        </w:rPr>
        <w:instrText xml:space="preserve"> PAGEREF _Toc242105151 \h </w:instrText>
      </w:r>
      <w:r>
        <w:rPr>
          <w:noProof/>
        </w:rPr>
      </w:r>
      <w:r>
        <w:rPr>
          <w:noProof/>
        </w:rPr>
        <w:fldChar w:fldCharType="separate"/>
      </w:r>
      <w:r>
        <w:rPr>
          <w:noProof/>
        </w:rPr>
        <w:t>12</w:t>
      </w:r>
      <w:r>
        <w:rPr>
          <w:noProof/>
        </w:rPr>
        <w:fldChar w:fldCharType="end"/>
      </w:r>
    </w:p>
    <w:p w14:paraId="12F2D8A3" w14:textId="7ACBC294" w:rsidR="009D3B9A" w:rsidRDefault="009D3B9A">
      <w:pPr>
        <w:pStyle w:val="Verzeichnis2"/>
        <w:tabs>
          <w:tab w:val="left" w:pos="960"/>
          <w:tab w:val="right" w:leader="dot" w:pos="9062"/>
        </w:tabs>
        <w:rPr>
          <w:rFonts w:asciiTheme="minorHAnsi" w:eastAsiaTheme="minorEastAsia" w:hAnsiTheme="minorHAnsi" w:cstheme="minorBidi"/>
          <w:noProof/>
          <w:kern w:val="2"/>
          <w:lang w:eastAsia="de-DE"/>
          <w14:ligatures w14:val="standardContextual"/>
        </w:rPr>
      </w:pPr>
      <w:r>
        <w:rPr>
          <w:noProof/>
        </w:rPr>
        <w:t>6.2</w:t>
      </w:r>
      <w:r>
        <w:rPr>
          <w:rFonts w:asciiTheme="minorHAnsi" w:eastAsiaTheme="minorEastAsia" w:hAnsiTheme="minorHAnsi" w:cstheme="minorBidi"/>
          <w:noProof/>
          <w:kern w:val="2"/>
          <w:lang w:eastAsia="de-DE"/>
          <w14:ligatures w14:val="standardContextual"/>
        </w:rPr>
        <w:tab/>
      </w:r>
      <w:r>
        <w:rPr>
          <w:noProof/>
        </w:rPr>
        <w:t>02_arbeitsgas_teufe.py</w:t>
      </w:r>
      <w:r>
        <w:rPr>
          <w:noProof/>
        </w:rPr>
        <w:tab/>
      </w:r>
      <w:r>
        <w:rPr>
          <w:noProof/>
        </w:rPr>
        <w:fldChar w:fldCharType="begin"/>
      </w:r>
      <w:r>
        <w:rPr>
          <w:noProof/>
        </w:rPr>
        <w:instrText xml:space="preserve"> PAGEREF _Toc242105152 \h </w:instrText>
      </w:r>
      <w:r>
        <w:rPr>
          <w:noProof/>
        </w:rPr>
      </w:r>
      <w:r>
        <w:rPr>
          <w:noProof/>
        </w:rPr>
        <w:fldChar w:fldCharType="separate"/>
      </w:r>
      <w:r>
        <w:rPr>
          <w:noProof/>
        </w:rPr>
        <w:t>13</w:t>
      </w:r>
      <w:r>
        <w:rPr>
          <w:noProof/>
        </w:rPr>
        <w:fldChar w:fldCharType="end"/>
      </w:r>
    </w:p>
    <w:p w14:paraId="096D9399" w14:textId="43DCFDDC" w:rsidR="009D3B9A" w:rsidRDefault="009D3B9A">
      <w:pPr>
        <w:pStyle w:val="Verzeichnis2"/>
        <w:tabs>
          <w:tab w:val="left" w:pos="960"/>
          <w:tab w:val="right" w:leader="dot" w:pos="9062"/>
        </w:tabs>
        <w:rPr>
          <w:rFonts w:asciiTheme="minorHAnsi" w:eastAsiaTheme="minorEastAsia" w:hAnsiTheme="minorHAnsi" w:cstheme="minorBidi"/>
          <w:noProof/>
          <w:kern w:val="2"/>
          <w:lang w:eastAsia="de-DE"/>
          <w14:ligatures w14:val="standardContextual"/>
        </w:rPr>
      </w:pPr>
      <w:r>
        <w:rPr>
          <w:noProof/>
        </w:rPr>
        <w:t>6.3</w:t>
      </w:r>
      <w:r>
        <w:rPr>
          <w:rFonts w:asciiTheme="minorHAnsi" w:eastAsiaTheme="minorEastAsia" w:hAnsiTheme="minorHAnsi" w:cstheme="minorBidi"/>
          <w:noProof/>
          <w:kern w:val="2"/>
          <w:lang w:eastAsia="de-DE"/>
          <w14:ligatures w14:val="standardContextual"/>
        </w:rPr>
        <w:tab/>
      </w:r>
      <w:r>
        <w:rPr>
          <w:noProof/>
        </w:rPr>
        <w:t>03_ein_ausspeicherrate.py</w:t>
      </w:r>
      <w:r>
        <w:rPr>
          <w:noProof/>
        </w:rPr>
        <w:tab/>
      </w:r>
      <w:r>
        <w:rPr>
          <w:noProof/>
        </w:rPr>
        <w:fldChar w:fldCharType="begin"/>
      </w:r>
      <w:r>
        <w:rPr>
          <w:noProof/>
        </w:rPr>
        <w:instrText xml:space="preserve"> PAGEREF _Toc242105153 \h </w:instrText>
      </w:r>
      <w:r>
        <w:rPr>
          <w:noProof/>
        </w:rPr>
      </w:r>
      <w:r>
        <w:rPr>
          <w:noProof/>
        </w:rPr>
        <w:fldChar w:fldCharType="separate"/>
      </w:r>
      <w:r>
        <w:rPr>
          <w:noProof/>
        </w:rPr>
        <w:t>14</w:t>
      </w:r>
      <w:r>
        <w:rPr>
          <w:noProof/>
        </w:rPr>
        <w:fldChar w:fldCharType="end"/>
      </w:r>
    </w:p>
    <w:p w14:paraId="4BC418C4" w14:textId="7BCFC91C" w:rsidR="009D3B9A" w:rsidRDefault="009D3B9A">
      <w:pPr>
        <w:pStyle w:val="Verzeichnis2"/>
        <w:tabs>
          <w:tab w:val="left" w:pos="960"/>
          <w:tab w:val="right" w:leader="dot" w:pos="9062"/>
        </w:tabs>
        <w:rPr>
          <w:rFonts w:asciiTheme="minorHAnsi" w:eastAsiaTheme="minorEastAsia" w:hAnsiTheme="minorHAnsi" w:cstheme="minorBidi"/>
          <w:noProof/>
          <w:kern w:val="2"/>
          <w:lang w:eastAsia="de-DE"/>
          <w14:ligatures w14:val="standardContextual"/>
        </w:rPr>
      </w:pPr>
      <w:r>
        <w:rPr>
          <w:noProof/>
        </w:rPr>
        <w:t>6.4</w:t>
      </w:r>
      <w:r>
        <w:rPr>
          <w:rFonts w:asciiTheme="minorHAnsi" w:eastAsiaTheme="minorEastAsia" w:hAnsiTheme="minorHAnsi" w:cstheme="minorBidi"/>
          <w:noProof/>
          <w:kern w:val="2"/>
          <w:lang w:eastAsia="de-DE"/>
          <w14:ligatures w14:val="standardContextual"/>
        </w:rPr>
        <w:tab/>
      </w:r>
      <w:r>
        <w:rPr>
          <w:noProof/>
        </w:rPr>
        <w:t>04_bohrlochkopf_ausspeicherung.py</w:t>
      </w:r>
      <w:r>
        <w:rPr>
          <w:noProof/>
        </w:rPr>
        <w:tab/>
      </w:r>
      <w:r>
        <w:rPr>
          <w:noProof/>
        </w:rPr>
        <w:fldChar w:fldCharType="begin"/>
      </w:r>
      <w:r>
        <w:rPr>
          <w:noProof/>
        </w:rPr>
        <w:instrText xml:space="preserve"> PAGEREF _Toc242105154 \h </w:instrText>
      </w:r>
      <w:r>
        <w:rPr>
          <w:noProof/>
        </w:rPr>
      </w:r>
      <w:r>
        <w:rPr>
          <w:noProof/>
        </w:rPr>
        <w:fldChar w:fldCharType="separate"/>
      </w:r>
      <w:r>
        <w:rPr>
          <w:noProof/>
        </w:rPr>
        <w:t>15</w:t>
      </w:r>
      <w:r>
        <w:rPr>
          <w:noProof/>
        </w:rPr>
        <w:fldChar w:fldCharType="end"/>
      </w:r>
    </w:p>
    <w:p w14:paraId="3CF6FC48" w14:textId="119837E7" w:rsidR="009D3B9A" w:rsidRDefault="009D3B9A">
      <w:pPr>
        <w:pStyle w:val="Verzeichnis2"/>
        <w:tabs>
          <w:tab w:val="left" w:pos="960"/>
          <w:tab w:val="right" w:leader="dot" w:pos="9062"/>
        </w:tabs>
        <w:rPr>
          <w:rFonts w:asciiTheme="minorHAnsi" w:eastAsiaTheme="minorEastAsia" w:hAnsiTheme="minorHAnsi" w:cstheme="minorBidi"/>
          <w:noProof/>
          <w:kern w:val="2"/>
          <w:lang w:eastAsia="de-DE"/>
          <w14:ligatures w14:val="standardContextual"/>
        </w:rPr>
      </w:pPr>
      <w:r>
        <w:rPr>
          <w:noProof/>
        </w:rPr>
        <w:t>6.5</w:t>
      </w:r>
      <w:r>
        <w:rPr>
          <w:rFonts w:asciiTheme="minorHAnsi" w:eastAsiaTheme="minorEastAsia" w:hAnsiTheme="minorHAnsi" w:cstheme="minorBidi"/>
          <w:noProof/>
          <w:kern w:val="2"/>
          <w:lang w:eastAsia="de-DE"/>
          <w14:ligatures w14:val="standardContextual"/>
        </w:rPr>
        <w:tab/>
      </w:r>
      <w:r>
        <w:rPr>
          <w:noProof/>
        </w:rPr>
        <w:t>05_gemisch_vs_rein.py</w:t>
      </w:r>
      <w:r>
        <w:rPr>
          <w:noProof/>
        </w:rPr>
        <w:tab/>
      </w:r>
      <w:r>
        <w:rPr>
          <w:noProof/>
        </w:rPr>
        <w:fldChar w:fldCharType="begin"/>
      </w:r>
      <w:r>
        <w:rPr>
          <w:noProof/>
        </w:rPr>
        <w:instrText xml:space="preserve"> PAGEREF _Toc242105155 \h </w:instrText>
      </w:r>
      <w:r>
        <w:rPr>
          <w:noProof/>
        </w:rPr>
      </w:r>
      <w:r>
        <w:rPr>
          <w:noProof/>
        </w:rPr>
        <w:fldChar w:fldCharType="separate"/>
      </w:r>
      <w:r>
        <w:rPr>
          <w:noProof/>
        </w:rPr>
        <w:t>16</w:t>
      </w:r>
      <w:r>
        <w:rPr>
          <w:noProof/>
        </w:rPr>
        <w:fldChar w:fldCharType="end"/>
      </w:r>
    </w:p>
    <w:p w14:paraId="6A393144" w14:textId="3BB58D43" w:rsidR="009D3B9A" w:rsidRDefault="009D3B9A">
      <w:pPr>
        <w:pStyle w:val="Verzeichnis2"/>
        <w:tabs>
          <w:tab w:val="left" w:pos="960"/>
          <w:tab w:val="right" w:leader="dot" w:pos="9062"/>
        </w:tabs>
        <w:rPr>
          <w:rFonts w:asciiTheme="minorHAnsi" w:eastAsiaTheme="minorEastAsia" w:hAnsiTheme="minorHAnsi" w:cstheme="minorBidi"/>
          <w:noProof/>
          <w:kern w:val="2"/>
          <w:lang w:eastAsia="de-DE"/>
          <w14:ligatures w14:val="standardContextual"/>
        </w:rPr>
      </w:pPr>
      <w:r>
        <w:rPr>
          <w:noProof/>
        </w:rPr>
        <w:t>6.6</w:t>
      </w:r>
      <w:r>
        <w:rPr>
          <w:rFonts w:asciiTheme="minorHAnsi" w:eastAsiaTheme="minorEastAsia" w:hAnsiTheme="minorHAnsi" w:cstheme="minorBidi"/>
          <w:noProof/>
          <w:kern w:val="2"/>
          <w:lang w:eastAsia="de-DE"/>
          <w14:ligatures w14:val="standardContextual"/>
        </w:rPr>
        <w:tab/>
      </w:r>
      <w:r>
        <w:rPr>
          <w:noProof/>
        </w:rPr>
        <w:t>06_zusammensetzung_nach_kaverne.py</w:t>
      </w:r>
      <w:r>
        <w:rPr>
          <w:noProof/>
        </w:rPr>
        <w:tab/>
      </w:r>
      <w:r>
        <w:rPr>
          <w:noProof/>
        </w:rPr>
        <w:fldChar w:fldCharType="begin"/>
      </w:r>
      <w:r>
        <w:rPr>
          <w:noProof/>
        </w:rPr>
        <w:instrText xml:space="preserve"> PAGEREF _Toc242105156 \h </w:instrText>
      </w:r>
      <w:r>
        <w:rPr>
          <w:noProof/>
        </w:rPr>
      </w:r>
      <w:r>
        <w:rPr>
          <w:noProof/>
        </w:rPr>
        <w:fldChar w:fldCharType="separate"/>
      </w:r>
      <w:r>
        <w:rPr>
          <w:noProof/>
        </w:rPr>
        <w:t>17</w:t>
      </w:r>
      <w:r>
        <w:rPr>
          <w:noProof/>
        </w:rPr>
        <w:fldChar w:fldCharType="end"/>
      </w:r>
    </w:p>
    <w:p w14:paraId="2F23F91D" w14:textId="727D2670" w:rsidR="009D3B9A" w:rsidRDefault="009D3B9A">
      <w:pPr>
        <w:pStyle w:val="Verzeichnis1"/>
        <w:tabs>
          <w:tab w:val="left" w:pos="480"/>
          <w:tab w:val="right" w:leader="dot" w:pos="9062"/>
        </w:tabs>
        <w:rPr>
          <w:rFonts w:asciiTheme="minorHAnsi" w:eastAsiaTheme="minorEastAsia" w:hAnsiTheme="minorHAnsi" w:cstheme="minorBidi"/>
          <w:noProof/>
          <w:kern w:val="2"/>
          <w:lang w:eastAsia="de-DE"/>
          <w14:ligatures w14:val="standardContextual"/>
        </w:rPr>
      </w:pPr>
      <w:r>
        <w:rPr>
          <w:noProof/>
        </w:rPr>
        <w:t>7</w:t>
      </w:r>
      <w:r>
        <w:rPr>
          <w:rFonts w:asciiTheme="minorHAnsi" w:eastAsiaTheme="minorEastAsia" w:hAnsiTheme="minorHAnsi" w:cstheme="minorBidi"/>
          <w:noProof/>
          <w:kern w:val="2"/>
          <w:lang w:eastAsia="de-DE"/>
          <w14:ligatures w14:val="standardContextual"/>
        </w:rPr>
        <w:tab/>
      </w:r>
      <w:r>
        <w:rPr>
          <w:noProof/>
        </w:rPr>
        <w:t>Validierung</w:t>
      </w:r>
      <w:r>
        <w:rPr>
          <w:noProof/>
        </w:rPr>
        <w:tab/>
      </w:r>
      <w:r>
        <w:rPr>
          <w:noProof/>
        </w:rPr>
        <w:fldChar w:fldCharType="begin"/>
      </w:r>
      <w:r>
        <w:rPr>
          <w:noProof/>
        </w:rPr>
        <w:instrText xml:space="preserve"> PAGEREF _Toc242105157 \h </w:instrText>
      </w:r>
      <w:r>
        <w:rPr>
          <w:noProof/>
        </w:rPr>
      </w:r>
      <w:r>
        <w:rPr>
          <w:noProof/>
        </w:rPr>
        <w:fldChar w:fldCharType="separate"/>
      </w:r>
      <w:r>
        <w:rPr>
          <w:noProof/>
        </w:rPr>
        <w:t>18</w:t>
      </w:r>
      <w:r>
        <w:rPr>
          <w:noProof/>
        </w:rPr>
        <w:fldChar w:fldCharType="end"/>
      </w:r>
    </w:p>
    <w:p w14:paraId="1218873C" w14:textId="00BA2058" w:rsidR="009D3B9A" w:rsidRDefault="009D3B9A">
      <w:pPr>
        <w:pStyle w:val="Verzeichnis1"/>
        <w:tabs>
          <w:tab w:val="left" w:pos="480"/>
          <w:tab w:val="right" w:leader="dot" w:pos="9062"/>
        </w:tabs>
        <w:rPr>
          <w:rFonts w:asciiTheme="minorHAnsi" w:eastAsiaTheme="minorEastAsia" w:hAnsiTheme="minorHAnsi" w:cstheme="minorBidi"/>
          <w:noProof/>
          <w:kern w:val="2"/>
          <w:lang w:eastAsia="de-DE"/>
          <w14:ligatures w14:val="standardContextual"/>
        </w:rPr>
      </w:pPr>
      <w:r>
        <w:rPr>
          <w:noProof/>
        </w:rPr>
        <w:t>8</w:t>
      </w:r>
      <w:r>
        <w:rPr>
          <w:rFonts w:asciiTheme="minorHAnsi" w:eastAsiaTheme="minorEastAsia" w:hAnsiTheme="minorHAnsi" w:cstheme="minorBidi"/>
          <w:noProof/>
          <w:kern w:val="2"/>
          <w:lang w:eastAsia="de-DE"/>
          <w14:ligatures w14:val="standardContextual"/>
        </w:rPr>
        <w:tab/>
      </w:r>
      <w:r>
        <w:rPr>
          <w:noProof/>
        </w:rPr>
        <w:t>Grenzen und offene Punkte</w:t>
      </w:r>
      <w:r>
        <w:rPr>
          <w:noProof/>
        </w:rPr>
        <w:tab/>
      </w:r>
      <w:r>
        <w:rPr>
          <w:noProof/>
        </w:rPr>
        <w:fldChar w:fldCharType="begin"/>
      </w:r>
      <w:r>
        <w:rPr>
          <w:noProof/>
        </w:rPr>
        <w:instrText xml:space="preserve"> PAGEREF _Toc242105158 \h </w:instrText>
      </w:r>
      <w:r>
        <w:rPr>
          <w:noProof/>
        </w:rPr>
      </w:r>
      <w:r>
        <w:rPr>
          <w:noProof/>
        </w:rPr>
        <w:fldChar w:fldCharType="separate"/>
      </w:r>
      <w:r>
        <w:rPr>
          <w:noProof/>
        </w:rPr>
        <w:t>19</w:t>
      </w:r>
      <w:r>
        <w:rPr>
          <w:noProof/>
        </w:rPr>
        <w:fldChar w:fldCharType="end"/>
      </w:r>
    </w:p>
    <w:p w14:paraId="5208B707" w14:textId="24513CBD" w:rsidR="009D3B9A" w:rsidRDefault="009D3B9A">
      <w:pPr>
        <w:pStyle w:val="Verzeichnis2"/>
        <w:tabs>
          <w:tab w:val="left" w:pos="960"/>
          <w:tab w:val="right" w:leader="dot" w:pos="9062"/>
        </w:tabs>
        <w:rPr>
          <w:rFonts w:asciiTheme="minorHAnsi" w:eastAsiaTheme="minorEastAsia" w:hAnsiTheme="minorHAnsi" w:cstheme="minorBidi"/>
          <w:noProof/>
          <w:kern w:val="2"/>
          <w:lang w:eastAsia="de-DE"/>
          <w14:ligatures w14:val="standardContextual"/>
        </w:rPr>
      </w:pPr>
      <w:r>
        <w:rPr>
          <w:noProof/>
        </w:rPr>
        <w:t>8.1</w:t>
      </w:r>
      <w:r>
        <w:rPr>
          <w:rFonts w:asciiTheme="minorHAnsi" w:eastAsiaTheme="minorEastAsia" w:hAnsiTheme="minorHAnsi" w:cstheme="minorBidi"/>
          <w:noProof/>
          <w:kern w:val="2"/>
          <w:lang w:eastAsia="de-DE"/>
          <w14:ligatures w14:val="standardContextual"/>
        </w:rPr>
        <w:tab/>
      </w:r>
      <w:r>
        <w:rPr>
          <w:noProof/>
        </w:rPr>
        <w:t>Grenzen</w:t>
      </w:r>
      <w:r>
        <w:rPr>
          <w:noProof/>
        </w:rPr>
        <w:tab/>
      </w:r>
      <w:r>
        <w:rPr>
          <w:noProof/>
        </w:rPr>
        <w:fldChar w:fldCharType="begin"/>
      </w:r>
      <w:r>
        <w:rPr>
          <w:noProof/>
        </w:rPr>
        <w:instrText xml:space="preserve"> PAGEREF _Toc242105159 \h </w:instrText>
      </w:r>
      <w:r>
        <w:rPr>
          <w:noProof/>
        </w:rPr>
      </w:r>
      <w:r>
        <w:rPr>
          <w:noProof/>
        </w:rPr>
        <w:fldChar w:fldCharType="separate"/>
      </w:r>
      <w:r>
        <w:rPr>
          <w:noProof/>
        </w:rPr>
        <w:t>19</w:t>
      </w:r>
      <w:r>
        <w:rPr>
          <w:noProof/>
        </w:rPr>
        <w:fldChar w:fldCharType="end"/>
      </w:r>
    </w:p>
    <w:p w14:paraId="33626428" w14:textId="554128B9" w:rsidR="009D3B9A" w:rsidRDefault="009D3B9A">
      <w:pPr>
        <w:pStyle w:val="Verzeichnis2"/>
        <w:tabs>
          <w:tab w:val="left" w:pos="960"/>
          <w:tab w:val="right" w:leader="dot" w:pos="9062"/>
        </w:tabs>
        <w:rPr>
          <w:rFonts w:asciiTheme="minorHAnsi" w:eastAsiaTheme="minorEastAsia" w:hAnsiTheme="minorHAnsi" w:cstheme="minorBidi"/>
          <w:noProof/>
          <w:kern w:val="2"/>
          <w:lang w:eastAsia="de-DE"/>
          <w14:ligatures w14:val="standardContextual"/>
        </w:rPr>
      </w:pPr>
      <w:r>
        <w:rPr>
          <w:noProof/>
        </w:rPr>
        <w:t>8.2</w:t>
      </w:r>
      <w:r>
        <w:rPr>
          <w:rFonts w:asciiTheme="minorHAnsi" w:eastAsiaTheme="minorEastAsia" w:hAnsiTheme="minorHAnsi" w:cstheme="minorBidi"/>
          <w:noProof/>
          <w:kern w:val="2"/>
          <w:lang w:eastAsia="de-DE"/>
          <w14:ligatures w14:val="standardContextual"/>
        </w:rPr>
        <w:tab/>
      </w:r>
      <w:r>
        <w:rPr>
          <w:noProof/>
        </w:rPr>
        <w:t>Offene Punkte</w:t>
      </w:r>
      <w:r>
        <w:rPr>
          <w:noProof/>
        </w:rPr>
        <w:tab/>
      </w:r>
      <w:r>
        <w:rPr>
          <w:noProof/>
        </w:rPr>
        <w:fldChar w:fldCharType="begin"/>
      </w:r>
      <w:r>
        <w:rPr>
          <w:noProof/>
        </w:rPr>
        <w:instrText xml:space="preserve"> PAGEREF _Toc242105160 \h </w:instrText>
      </w:r>
      <w:r>
        <w:rPr>
          <w:noProof/>
        </w:rPr>
      </w:r>
      <w:r>
        <w:rPr>
          <w:noProof/>
        </w:rPr>
        <w:fldChar w:fldCharType="separate"/>
      </w:r>
      <w:r>
        <w:rPr>
          <w:noProof/>
        </w:rPr>
        <w:t>19</w:t>
      </w:r>
      <w:r>
        <w:rPr>
          <w:noProof/>
        </w:rPr>
        <w:fldChar w:fldCharType="end"/>
      </w:r>
    </w:p>
    <w:p w14:paraId="60A9197D" w14:textId="658CFC25" w:rsidR="009D3B9A" w:rsidRDefault="009D3B9A">
      <w:pPr>
        <w:pStyle w:val="Verzeichnis1"/>
        <w:tabs>
          <w:tab w:val="left" w:pos="480"/>
          <w:tab w:val="right" w:leader="dot" w:pos="9062"/>
        </w:tabs>
        <w:rPr>
          <w:rFonts w:asciiTheme="minorHAnsi" w:eastAsiaTheme="minorEastAsia" w:hAnsiTheme="minorHAnsi" w:cstheme="minorBidi"/>
          <w:noProof/>
          <w:kern w:val="2"/>
          <w:lang w:eastAsia="de-DE"/>
          <w14:ligatures w14:val="standardContextual"/>
        </w:rPr>
      </w:pPr>
      <w:r>
        <w:rPr>
          <w:noProof/>
        </w:rPr>
        <w:t>9</w:t>
      </w:r>
      <w:r>
        <w:rPr>
          <w:rFonts w:asciiTheme="minorHAnsi" w:eastAsiaTheme="minorEastAsia" w:hAnsiTheme="minorHAnsi" w:cstheme="minorBidi"/>
          <w:noProof/>
          <w:kern w:val="2"/>
          <w:lang w:eastAsia="de-DE"/>
          <w14:ligatures w14:val="standardContextual"/>
        </w:rPr>
        <w:tab/>
      </w:r>
      <w:r>
        <w:rPr>
          <w:noProof/>
        </w:rPr>
        <w:t>Quellen</w:t>
      </w:r>
      <w:r>
        <w:rPr>
          <w:noProof/>
        </w:rPr>
        <w:tab/>
      </w:r>
      <w:r>
        <w:rPr>
          <w:noProof/>
        </w:rPr>
        <w:fldChar w:fldCharType="begin"/>
      </w:r>
      <w:r>
        <w:rPr>
          <w:noProof/>
        </w:rPr>
        <w:instrText xml:space="preserve"> PAGEREF _Toc242105161 \h </w:instrText>
      </w:r>
      <w:r>
        <w:rPr>
          <w:noProof/>
        </w:rPr>
      </w:r>
      <w:r>
        <w:rPr>
          <w:noProof/>
        </w:rPr>
        <w:fldChar w:fldCharType="separate"/>
      </w:r>
      <w:r>
        <w:rPr>
          <w:noProof/>
        </w:rPr>
        <w:t>20</w:t>
      </w:r>
      <w:r>
        <w:rPr>
          <w:noProof/>
        </w:rPr>
        <w:fldChar w:fldCharType="end"/>
      </w:r>
    </w:p>
    <w:p w14:paraId="7A5F66B6" w14:textId="5243AAC6" w:rsidR="000C2001" w:rsidRDefault="009D3B9A">
      <w:pPr>
        <w:pStyle w:val="Textkrper"/>
      </w:pPr>
      <w:r>
        <w:fldChar w:fldCharType="end"/>
      </w:r>
    </w:p>
    <w:p w14:paraId="38F4555F" w14:textId="77777777" w:rsidR="000C2001" w:rsidRDefault="00C10F4A">
      <w:pPr>
        <w:pStyle w:val="Textkrper"/>
      </w:pPr>
      <w:r>
        <w:br w:type="page"/>
      </w:r>
    </w:p>
    <w:p w14:paraId="107BDDBA" w14:textId="77777777" w:rsidR="000C2001" w:rsidRDefault="00C10F4A">
      <w:pPr>
        <w:pStyle w:val="berschrift1"/>
      </w:pPr>
      <w:bookmarkStart w:id="0" w:name="_Toc242105129"/>
      <w:r>
        <w:lastRenderedPageBreak/>
        <w:t>1</w:t>
      </w:r>
      <w:r>
        <w:tab/>
        <w:t>Überblick</w:t>
      </w:r>
      <w:bookmarkEnd w:id="0"/>
    </w:p>
    <w:p w14:paraId="7AF5F598" w14:textId="77777777" w:rsidR="000C2001" w:rsidRDefault="00C10F4A">
      <w:pPr>
        <w:pStyle w:val="berschrift2"/>
      </w:pPr>
      <w:bookmarkStart w:id="1" w:name="_Toc242105130"/>
      <w:r>
        <w:t>1.1</w:t>
      </w:r>
      <w:r>
        <w:tab/>
        <w:t>Was der Code rechnet</w:t>
      </w:r>
      <w:bookmarkEnd w:id="1"/>
    </w:p>
    <w:p w14:paraId="48DBBDEE" w14:textId="77777777" w:rsidR="000C2001" w:rsidRDefault="00C10F4A">
      <w:pPr>
        <w:pStyle w:val="FirstParagraph"/>
      </w:pPr>
      <w:r>
        <w:t xml:space="preserve">Zwei Kavernen mit derselben Form und demselben Volumen (650.000 m³ nach [Q-028]) werden verglichen, die sich nur in der Teufe unterscheiden: </w:t>
      </w:r>
      <w:r>
        <w:rPr>
          <w:b/>
        </w:rPr>
        <w:t>tief</w:t>
      </w:r>
      <w:r>
        <w:t xml:space="preserve"> (V1, LCCS 1200 m, = Kaverne der Einspeicherung) und </w:t>
      </w:r>
      <w:r>
        <w:rPr>
          <w:b/>
        </w:rPr>
        <w:t>flach</w:t>
      </w:r>
      <w:r>
        <w:t xml:space="preserve"> (V2, LCCS 700 m). Jede wird mit reinem CO₂ und mit dem Worst-Case-Gemisch der Einspeicherung gerechnet, bei 50.000 und 100.000 Nm³/h.</w:t>
      </w:r>
    </w:p>
    <w:p w14:paraId="31123B17" w14:textId="77777777" w:rsidR="000C2001" w:rsidRDefault="00C10F4A">
      <w:pPr>
        <w:pStyle w:val="TableCaption"/>
      </w:pPr>
      <w:r>
        <w:t>Tabelle 1: Ergebnisse in Kürze (Zahlen aus den JSON-Ergebnissen der Skripte 01–06)</w:t>
      </w:r>
    </w:p>
    <w:tbl>
      <w:tblPr>
        <w:tblStyle w:val="Table"/>
        <w:tblW w:w="0" w:type="auto"/>
        <w:jc w:val="center"/>
        <w:tblBorders>
          <w:top w:val="single" w:sz="4" w:space="0" w:color="A6A6A6"/>
          <w:bottom w:val="single" w:sz="4" w:space="0" w:color="A6A6A6"/>
          <w:insideH w:val="single" w:sz="4" w:space="0" w:color="A6A6A6"/>
        </w:tblBorders>
        <w:tblLayout w:type="fixed"/>
        <w:tblLook w:val="04A0" w:firstRow="1" w:lastRow="0" w:firstColumn="1" w:lastColumn="0" w:noHBand="0" w:noVBand="1"/>
      </w:tblPr>
      <w:tblGrid>
        <w:gridCol w:w="2608"/>
        <w:gridCol w:w="6463"/>
      </w:tblGrid>
      <w:tr w:rsidR="000C2001" w14:paraId="503CEB6A" w14:textId="77777777" w:rsidTr="000C2001">
        <w:trPr>
          <w:cnfStyle w:val="100000000000" w:firstRow="1" w:lastRow="0" w:firstColumn="0" w:lastColumn="0" w:oddVBand="0" w:evenVBand="0" w:oddHBand="0" w:evenHBand="0" w:firstRowFirstColumn="0" w:firstRowLastColumn="0" w:lastRowFirstColumn="0" w:lastRowLastColumn="0"/>
          <w:tblHeader/>
          <w:jc w:val="center"/>
        </w:trPr>
        <w:tc>
          <w:tcPr>
            <w:tcW w:w="2608" w:type="dxa"/>
          </w:tcPr>
          <w:p w14:paraId="23719CDA" w14:textId="77777777" w:rsidR="000C2001" w:rsidRDefault="00C10F4A">
            <w:pPr>
              <w:pStyle w:val="Compact"/>
            </w:pPr>
            <w:r>
              <w:rPr>
                <w:sz w:val="17"/>
              </w:rPr>
              <w:t>Frage</w:t>
            </w:r>
          </w:p>
        </w:tc>
        <w:tc>
          <w:tcPr>
            <w:tcW w:w="6463" w:type="dxa"/>
          </w:tcPr>
          <w:p w14:paraId="589B1336" w14:textId="77777777" w:rsidR="000C2001" w:rsidRDefault="00C10F4A">
            <w:pPr>
              <w:pStyle w:val="Compact"/>
            </w:pPr>
            <w:r>
              <w:rPr>
                <w:sz w:val="17"/>
              </w:rPr>
              <w:t>Ergebnis</w:t>
            </w:r>
          </w:p>
        </w:tc>
      </w:tr>
      <w:tr w:rsidR="000C2001" w14:paraId="17532130" w14:textId="77777777" w:rsidTr="000C2001">
        <w:trPr>
          <w:jc w:val="center"/>
        </w:trPr>
        <w:tc>
          <w:tcPr>
            <w:tcW w:w="2608" w:type="dxa"/>
          </w:tcPr>
          <w:p w14:paraId="4C201175" w14:textId="77777777" w:rsidR="000C2001" w:rsidRDefault="00C10F4A">
            <w:pPr>
              <w:pStyle w:val="Compact"/>
            </w:pPr>
            <w:r>
              <w:rPr>
                <w:b/>
                <w:sz w:val="17"/>
              </w:rPr>
              <w:t>Welche Kaverne?</w:t>
            </w:r>
          </w:p>
        </w:tc>
        <w:tc>
          <w:tcPr>
            <w:tcW w:w="6463" w:type="dxa"/>
          </w:tcPr>
          <w:p w14:paraId="054A8814" w14:textId="77777777" w:rsidR="000C2001" w:rsidRDefault="00C10F4A">
            <w:pPr>
              <w:pStyle w:val="Compact"/>
            </w:pPr>
            <w:r>
              <w:rPr>
                <w:sz w:val="17"/>
              </w:rPr>
              <w:t>Die tiefe. Sie bleibt beim Ausspeichern mit 50.000 und 100.000 Nm³/h einphasig (kühlt bei 100.000 Nm³/h bis 38,1 °C ab). Die flache hat mehr Arbeitsgas, bleibt aber nur bis etwa 55.000 Nm³/h (30,2 kg/s) einphasig; bei 100.000 Nm³/h siedet ihr Inhalt ab Tag 12,7.</w:t>
            </w:r>
          </w:p>
        </w:tc>
      </w:tr>
      <w:tr w:rsidR="000C2001" w14:paraId="45EE22D3" w14:textId="77777777" w:rsidTr="000C2001">
        <w:trPr>
          <w:jc w:val="center"/>
        </w:trPr>
        <w:tc>
          <w:tcPr>
            <w:tcW w:w="2608" w:type="dxa"/>
          </w:tcPr>
          <w:p w14:paraId="6B2CF192" w14:textId="77777777" w:rsidR="000C2001" w:rsidRDefault="00C10F4A">
            <w:pPr>
              <w:pStyle w:val="Compact"/>
            </w:pPr>
            <w:r>
              <w:rPr>
                <w:b/>
                <w:sz w:val="17"/>
              </w:rPr>
              <w:t>Kopfdruck voll (Zieldruck Einspeicherung)</w:t>
            </w:r>
          </w:p>
        </w:tc>
        <w:tc>
          <w:tcPr>
            <w:tcW w:w="6463" w:type="dxa"/>
          </w:tcPr>
          <w:p w14:paraId="363C64A7" w14:textId="77777777" w:rsidR="000C2001" w:rsidRDefault="00C10F4A">
            <w:pPr>
              <w:pStyle w:val="Compact"/>
            </w:pPr>
            <w:r>
              <w:rPr>
                <w:sz w:val="17"/>
              </w:rPr>
              <w:t>tief 107,60 bar (rein) / 114,93 bar (Gemisch); flach 64,45 / 70,48 bar – identisch mit der Einspeicherung</w:t>
            </w:r>
          </w:p>
        </w:tc>
      </w:tr>
      <w:tr w:rsidR="000C2001" w14:paraId="21A5E24A" w14:textId="77777777" w:rsidTr="000C2001">
        <w:trPr>
          <w:jc w:val="center"/>
        </w:trPr>
        <w:tc>
          <w:tcPr>
            <w:tcW w:w="2608" w:type="dxa"/>
          </w:tcPr>
          <w:p w14:paraId="5BBACF6B" w14:textId="77777777" w:rsidR="000C2001" w:rsidRDefault="00C10F4A">
            <w:pPr>
              <w:pStyle w:val="Compact"/>
            </w:pPr>
            <w:r>
              <w:rPr>
                <w:b/>
                <w:sz w:val="17"/>
              </w:rPr>
              <w:t>Arbeitsgas</w:t>
            </w:r>
          </w:p>
        </w:tc>
        <w:tc>
          <w:tcPr>
            <w:tcW w:w="6463" w:type="dxa"/>
          </w:tcPr>
          <w:p w14:paraId="28B422C0" w14:textId="77777777" w:rsidR="000C2001" w:rsidRDefault="00C10F4A">
            <w:pPr>
              <w:pStyle w:val="Compact"/>
            </w:pPr>
            <w:r>
              <w:rPr>
                <w:sz w:val="17"/>
              </w:rPr>
              <w:t>tief 77 % des Inhalts (langsam, isotherm) bis 11 % (schnell, isentrop); im Zyklus bei 100.000 Nm³/h 73 %. flach 88 % (langsam)</w:t>
            </w:r>
          </w:p>
        </w:tc>
      </w:tr>
      <w:tr w:rsidR="000C2001" w14:paraId="7328A4A3" w14:textId="77777777" w:rsidTr="000C2001">
        <w:trPr>
          <w:jc w:val="center"/>
        </w:trPr>
        <w:tc>
          <w:tcPr>
            <w:tcW w:w="2608" w:type="dxa"/>
          </w:tcPr>
          <w:p w14:paraId="73E6EFBF" w14:textId="77777777" w:rsidR="000C2001" w:rsidRDefault="00C10F4A">
            <w:pPr>
              <w:pStyle w:val="Compact"/>
            </w:pPr>
            <w:r>
              <w:rPr>
                <w:b/>
                <w:sz w:val="17"/>
              </w:rPr>
              <w:t>Ein- und Ausspeicherrate</w:t>
            </w:r>
          </w:p>
        </w:tc>
        <w:tc>
          <w:tcPr>
            <w:tcW w:w="6463" w:type="dxa"/>
          </w:tcPr>
          <w:p w14:paraId="7D885B6F" w14:textId="77777777" w:rsidR="000C2001" w:rsidRDefault="00C10F4A">
            <w:pPr>
              <w:pStyle w:val="Compact"/>
            </w:pPr>
            <w:r>
              <w:rPr>
                <w:sz w:val="17"/>
              </w:rPr>
              <w:t>Grenze ist 10 bar/d an der LCCS. Volle tiefe Kaverne: langsam 77 kg/s, schnell 32 kg/s (100.000 Nm³/h = 54,9 kg/s); bei 100.000 Nm³/h wird in 7 % der Ausspeicherzeit gekürzt</w:t>
            </w:r>
          </w:p>
        </w:tc>
      </w:tr>
      <w:tr w:rsidR="000C2001" w14:paraId="3DF29233" w14:textId="77777777" w:rsidTr="000C2001">
        <w:trPr>
          <w:jc w:val="center"/>
        </w:trPr>
        <w:tc>
          <w:tcPr>
            <w:tcW w:w="2608" w:type="dxa"/>
          </w:tcPr>
          <w:p w14:paraId="7940F008" w14:textId="77777777" w:rsidR="000C2001" w:rsidRDefault="00C10F4A">
            <w:pPr>
              <w:pStyle w:val="Compact"/>
            </w:pPr>
            <w:r>
              <w:rPr>
                <w:b/>
                <w:sz w:val="17"/>
              </w:rPr>
              <w:t>Bohrlochkopf beim Ausspeichern</w:t>
            </w:r>
          </w:p>
        </w:tc>
        <w:tc>
          <w:tcPr>
            <w:tcW w:w="6463" w:type="dxa"/>
          </w:tcPr>
          <w:p w14:paraId="4B45559F" w14:textId="77777777" w:rsidR="000C2001" w:rsidRDefault="00C10F4A">
            <w:pPr>
              <w:pStyle w:val="Compact"/>
            </w:pPr>
            <w:r>
              <w:rPr>
                <w:sz w:val="17"/>
              </w:rPr>
              <w:t>tief 40–120 bar, flach 23–72 bar. Strang der tiefen Kaverne wird (adiabat) zweiphasig, sobald p</w:t>
            </w:r>
            <w:r>
              <w:rPr>
                <w:sz w:val="17"/>
                <w:vertAlign w:val="subscript"/>
              </w:rPr>
              <w:t>LCCS</w:t>
            </w:r>
            <w:r>
              <w:rPr>
                <w:sz w:val="17"/>
              </w:rPr>
              <w:t xml:space="preserve"> &lt; 153 bar – DBI hebt für dieselbe Teufe p</w:t>
            </w:r>
            <w:r>
              <w:rPr>
                <w:sz w:val="17"/>
                <w:vertAlign w:val="subscript"/>
              </w:rPr>
              <w:t>min</w:t>
            </w:r>
            <w:r>
              <w:rPr>
                <w:sz w:val="17"/>
              </w:rPr>
              <w:t xml:space="preserve"> auf 160 bar [Q-030]</w:t>
            </w:r>
          </w:p>
        </w:tc>
      </w:tr>
      <w:tr w:rsidR="000C2001" w14:paraId="6A8F5E57" w14:textId="77777777" w:rsidTr="000C2001">
        <w:trPr>
          <w:jc w:val="center"/>
        </w:trPr>
        <w:tc>
          <w:tcPr>
            <w:tcW w:w="2608" w:type="dxa"/>
          </w:tcPr>
          <w:p w14:paraId="1DDF7569" w14:textId="77777777" w:rsidR="000C2001" w:rsidRDefault="00C10F4A">
            <w:pPr>
              <w:pStyle w:val="Compact"/>
            </w:pPr>
            <w:r>
              <w:rPr>
                <w:b/>
                <w:sz w:val="17"/>
              </w:rPr>
              <w:t>Ausspeichergas (Auslegung: tief, Gemisch, 1. Zyklus)</w:t>
            </w:r>
          </w:p>
        </w:tc>
        <w:tc>
          <w:tcPr>
            <w:tcW w:w="6463" w:type="dxa"/>
          </w:tcPr>
          <w:p w14:paraId="20A8108B" w14:textId="77777777" w:rsidR="000C2001" w:rsidRDefault="00C10F4A">
            <w:pPr>
              <w:pStyle w:val="Compact"/>
            </w:pPr>
            <w:r>
              <w:rPr>
                <w:sz w:val="17"/>
              </w:rPr>
              <w:t>gesättigt mit Wasser: 7.473 ppm = 6,05 g/Nm³; CH₄ aus Resterdgas 2.165 ppm; H₂S 10 ppm; Spuren Diesel 0,57 ppm und Verdichteröl 0,19 ppm. Trocken 94,81 % CO₂ (ab 2. Zyklus 95,01 %)</w:t>
            </w:r>
          </w:p>
        </w:tc>
      </w:tr>
      <w:tr w:rsidR="000C2001" w14:paraId="2E461CB3" w14:textId="77777777" w:rsidTr="000C2001">
        <w:trPr>
          <w:jc w:val="center"/>
        </w:trPr>
        <w:tc>
          <w:tcPr>
            <w:tcW w:w="2608" w:type="dxa"/>
          </w:tcPr>
          <w:p w14:paraId="19231224" w14:textId="77777777" w:rsidR="000C2001" w:rsidRDefault="00C10F4A">
            <w:pPr>
              <w:pStyle w:val="Compact"/>
            </w:pPr>
            <w:r>
              <w:rPr>
                <w:b/>
                <w:sz w:val="17"/>
              </w:rPr>
              <w:t>Folgen für den Ausspeicherpfad</w:t>
            </w:r>
          </w:p>
        </w:tc>
        <w:tc>
          <w:tcPr>
            <w:tcW w:w="6463" w:type="dxa"/>
          </w:tcPr>
          <w:p w14:paraId="717B9D15" w14:textId="77777777" w:rsidR="000C2001" w:rsidRDefault="00C10F4A">
            <w:pPr>
              <w:pStyle w:val="Compact"/>
            </w:pPr>
            <w:r>
              <w:rPr>
                <w:sz w:val="17"/>
              </w:rPr>
              <w:t>Kopfdruck meist &lt; 91 bar → Rückverdichtung; Drosseln auf 30 bar endet zweiphasig bei −5,6 °C → Vorwärmen; freies Wasser am Kopf → Abscheider, Trocknung, Hydratschutz</w:t>
            </w:r>
          </w:p>
        </w:tc>
      </w:tr>
    </w:tbl>
    <w:p w14:paraId="52C7D26C" w14:textId="77777777" w:rsidR="000C2001" w:rsidRDefault="000C2001">
      <w:pPr>
        <w:pStyle w:val="Compact"/>
        <w:spacing w:after="40"/>
      </w:pPr>
    </w:p>
    <w:p w14:paraId="56E05971" w14:textId="77777777" w:rsidR="000C2001" w:rsidRDefault="00C10F4A">
      <w:pPr>
        <w:pStyle w:val="berschrift2"/>
      </w:pPr>
      <w:bookmarkStart w:id="2" w:name="_Toc242105131"/>
      <w:r>
        <w:t>1.2</w:t>
      </w:r>
      <w:r>
        <w:tab/>
        <w:t>Ordner, Dateien und Prozesskette</w:t>
      </w:r>
      <w:bookmarkEnd w:id="2"/>
    </w:p>
    <w:p w14:paraId="77D42694" w14:textId="77777777" w:rsidR="000C2001" w:rsidRDefault="00C10F4A">
      <w:pPr>
        <w:pStyle w:val="SourceCode"/>
        <w:shd w:val="clear" w:color="auto" w:fill="F2F2F2"/>
        <w:spacing w:before="80" w:after="0"/>
        <w:ind w:left="170"/>
      </w:pPr>
      <w:r>
        <w:t>Kaverne\</w:t>
      </w:r>
    </w:p>
    <w:p w14:paraId="20D8F680" w14:textId="77777777" w:rsidR="000C2001" w:rsidRDefault="00C10F4A">
      <w:pPr>
        <w:pStyle w:val="SourceCode"/>
        <w:shd w:val="clear" w:color="auto" w:fill="F2F2F2"/>
        <w:spacing w:after="0"/>
        <w:ind w:left="170"/>
      </w:pPr>
      <w:r>
        <w:t>├── Handbuch_Kaverne.docx</w:t>
      </w:r>
    </w:p>
    <w:p w14:paraId="3E75545B" w14:textId="77777777" w:rsidR="000C2001" w:rsidRDefault="00C10F4A">
      <w:pPr>
        <w:pStyle w:val="SourceCode"/>
        <w:shd w:val="clear" w:color="auto" w:fill="F2F2F2"/>
        <w:spacing w:after="0"/>
        <w:ind w:left="170"/>
      </w:pPr>
      <w:r>
        <w:t>├── kaverne_bausteine.py           Annahmen, Kavernen, Medium, alle Rechenbausteine</w:t>
      </w:r>
    </w:p>
    <w:p w14:paraId="36320851" w14:textId="77777777" w:rsidR="000C2001" w:rsidRDefault="00C10F4A">
      <w:pPr>
        <w:pStyle w:val="SourceCode"/>
        <w:shd w:val="clear" w:color="auto" w:fill="F2F2F2"/>
        <w:spacing w:after="0"/>
        <w:ind w:left="170"/>
      </w:pPr>
      <w:r>
        <w:t>├── ausspeichergas.py              Wasser, Hydrat, Gas für den Ausspeicherpfad</w:t>
      </w:r>
    </w:p>
    <w:p w14:paraId="3875DC6D" w14:textId="77777777" w:rsidR="000C2001" w:rsidRDefault="00C10F4A">
      <w:pPr>
        <w:pStyle w:val="SourceCode"/>
        <w:shd w:val="clear" w:color="auto" w:fill="F2F2F2"/>
        <w:spacing w:after="0"/>
        <w:ind w:left="170"/>
      </w:pPr>
      <w:r>
        <w:t>├── 01_kavernen_tief_flach_stillstand.py</w:t>
      </w:r>
    </w:p>
    <w:p w14:paraId="1C9602A3" w14:textId="77777777" w:rsidR="000C2001" w:rsidRDefault="00C10F4A">
      <w:pPr>
        <w:pStyle w:val="SourceCode"/>
        <w:shd w:val="clear" w:color="auto" w:fill="F2F2F2"/>
        <w:spacing w:after="0"/>
        <w:ind w:left="170"/>
      </w:pPr>
      <w:r>
        <w:t>├── 02_arbeitsgas_teufe.py</w:t>
      </w:r>
    </w:p>
    <w:p w14:paraId="41EFF42B" w14:textId="77777777" w:rsidR="000C2001" w:rsidRDefault="00C10F4A">
      <w:pPr>
        <w:pStyle w:val="SourceCode"/>
        <w:shd w:val="clear" w:color="auto" w:fill="F2F2F2"/>
        <w:spacing w:after="0"/>
        <w:ind w:left="170"/>
      </w:pPr>
      <w:r>
        <w:t>├── 03_ein_ausspeicherrate.py</w:t>
      </w:r>
    </w:p>
    <w:p w14:paraId="2D76DE01" w14:textId="77777777" w:rsidR="000C2001" w:rsidRDefault="00C10F4A">
      <w:pPr>
        <w:pStyle w:val="SourceCode"/>
        <w:shd w:val="clear" w:color="auto" w:fill="F2F2F2"/>
        <w:spacing w:after="0"/>
        <w:ind w:left="170"/>
      </w:pPr>
      <w:r>
        <w:t>├── 04_bohrlochkopf_ausspeicherung.py</w:t>
      </w:r>
    </w:p>
    <w:p w14:paraId="442F91AC" w14:textId="77777777" w:rsidR="000C2001" w:rsidRDefault="00C10F4A">
      <w:pPr>
        <w:pStyle w:val="SourceCode"/>
        <w:shd w:val="clear" w:color="auto" w:fill="F2F2F2"/>
        <w:spacing w:after="0"/>
        <w:ind w:left="170"/>
      </w:pPr>
      <w:r>
        <w:t>├── 05_gemisch_vs_rein.py</w:t>
      </w:r>
    </w:p>
    <w:p w14:paraId="6FF44DFF" w14:textId="77777777" w:rsidR="000C2001" w:rsidRDefault="00C10F4A">
      <w:pPr>
        <w:pStyle w:val="SourceCode"/>
        <w:shd w:val="clear" w:color="auto" w:fill="F2F2F2"/>
        <w:spacing w:after="0"/>
        <w:ind w:left="170"/>
      </w:pPr>
      <w:r>
        <w:t>├── 06_zusammensetzung_nach_kaverne.py</w:t>
      </w:r>
    </w:p>
    <w:p w14:paraId="0A6119AA" w14:textId="77777777" w:rsidR="000C2001" w:rsidRDefault="00C10F4A">
      <w:pPr>
        <w:pStyle w:val="SourceCode"/>
        <w:shd w:val="clear" w:color="auto" w:fill="F2F2F2"/>
        <w:spacing w:after="0"/>
        <w:ind w:left="170"/>
      </w:pPr>
      <w:r>
        <w:t>├── *.json                         Übergaben zwischen den Schritten</w:t>
      </w:r>
    </w:p>
    <w:p w14:paraId="4A224322" w14:textId="77777777" w:rsidR="000C2001" w:rsidRDefault="00C10F4A">
      <w:pPr>
        <w:pStyle w:val="SourceCode"/>
        <w:shd w:val="clear" w:color="auto" w:fill="F2F2F2"/>
        <w:spacing w:after="0"/>
        <w:ind w:left="170"/>
      </w:pPr>
      <w:r>
        <w:t>├── abb_K01_… bis abb_K06_….png    Abbildungen</w:t>
      </w:r>
    </w:p>
    <w:p w14:paraId="1F7647EB" w14:textId="77777777" w:rsidR="000C2001" w:rsidRDefault="00C10F4A">
      <w:pPr>
        <w:pStyle w:val="SourceCode"/>
        <w:shd w:val="clear" w:color="auto" w:fill="F2F2F2"/>
        <w:spacing w:after="0"/>
        <w:ind w:left="170"/>
      </w:pPr>
      <w:r>
        <w:t>├── README.md</w:t>
      </w:r>
    </w:p>
    <w:p w14:paraId="17B1D0AD" w14:textId="77777777" w:rsidR="000C2001" w:rsidRDefault="00C10F4A">
      <w:pPr>
        <w:pStyle w:val="SourceCode"/>
        <w:shd w:val="clear" w:color="auto" w:fill="F2F2F2"/>
        <w:spacing w:after="0"/>
        <w:ind w:left="170"/>
      </w:pPr>
      <w:r>
        <w:t>└── Kaverne_Version1\              Archiv der ersten Stillstandsrechnung</w:t>
      </w:r>
    </w:p>
    <w:p w14:paraId="1B9F2935" w14:textId="77777777" w:rsidR="000C2001" w:rsidRDefault="000C2001">
      <w:pPr>
        <w:pStyle w:val="Compact"/>
        <w:spacing w:after="40"/>
      </w:pPr>
    </w:p>
    <w:p w14:paraId="43FC9E1C" w14:textId="77777777" w:rsidR="000C2001" w:rsidRDefault="00C10F4A">
      <w:pPr>
        <w:pStyle w:val="Textkrper"/>
      </w:pPr>
      <w:r>
        <w:t>Jeder Prozessschritt ist ein eigenes Skript. Die Skripte laufen in der Reihenfolge der Nummern; jedes legt sein Ergebnis als JSON-Datei ab, die folgenden lesen sie ein (</w:t>
      </w:r>
      <w:r>
        <w:rPr>
          <w:rFonts w:ascii="Consolas" w:hAnsi="Consolas"/>
          <w:color w:val="1F3A5F"/>
          <w:sz w:val="18"/>
        </w:rPr>
        <w:t>kb.speichere_json</w:t>
      </w:r>
      <w:r>
        <w:t xml:space="preserve">, </w:t>
      </w:r>
      <w:r>
        <w:rPr>
          <w:rFonts w:ascii="Consolas" w:hAnsi="Consolas"/>
          <w:color w:val="1F3A5F"/>
          <w:sz w:val="18"/>
        </w:rPr>
        <w:t>kb.lade_json</w:t>
      </w:r>
      <w:r>
        <w:t xml:space="preserve">). Fehlt eine Datei, meldet </w:t>
      </w:r>
      <w:r>
        <w:rPr>
          <w:rFonts w:ascii="Consolas" w:hAnsi="Consolas"/>
          <w:color w:val="1F3A5F"/>
          <w:sz w:val="18"/>
        </w:rPr>
        <w:t>lade_json</w:t>
      </w:r>
      <w:r>
        <w:t>, welches Skript zuerst laufen muss.</w:t>
      </w:r>
    </w:p>
    <w:p w14:paraId="4D4A796E" w14:textId="77777777" w:rsidR="000C2001" w:rsidRDefault="00C10F4A">
      <w:pPr>
        <w:pStyle w:val="TableCaption"/>
      </w:pPr>
      <w:r>
        <w:t>Tabelle 2: Prozessschritte und JSON-Kette</w:t>
      </w:r>
    </w:p>
    <w:tbl>
      <w:tblPr>
        <w:tblStyle w:val="Table"/>
        <w:tblW w:w="0" w:type="auto"/>
        <w:jc w:val="center"/>
        <w:tblBorders>
          <w:top w:val="single" w:sz="4" w:space="0" w:color="A6A6A6"/>
          <w:bottom w:val="single" w:sz="4" w:space="0" w:color="A6A6A6"/>
          <w:insideH w:val="single" w:sz="4" w:space="0" w:color="A6A6A6"/>
        </w:tblBorders>
        <w:tblLayout w:type="fixed"/>
        <w:tblLook w:val="04A0" w:firstRow="1" w:lastRow="0" w:firstColumn="1" w:lastColumn="0" w:noHBand="0" w:noVBand="1"/>
      </w:tblPr>
      <w:tblGrid>
        <w:gridCol w:w="1474"/>
        <w:gridCol w:w="3061"/>
        <w:gridCol w:w="2041"/>
        <w:gridCol w:w="2494"/>
      </w:tblGrid>
      <w:tr w:rsidR="000C2001" w14:paraId="57979585" w14:textId="77777777" w:rsidTr="000C2001">
        <w:trPr>
          <w:cnfStyle w:val="100000000000" w:firstRow="1" w:lastRow="0" w:firstColumn="0" w:lastColumn="0" w:oddVBand="0" w:evenVBand="0" w:oddHBand="0" w:evenHBand="0" w:firstRowFirstColumn="0" w:firstRowLastColumn="0" w:lastRowFirstColumn="0" w:lastRowLastColumn="0"/>
          <w:tblHeader/>
          <w:jc w:val="center"/>
        </w:trPr>
        <w:tc>
          <w:tcPr>
            <w:tcW w:w="1474" w:type="dxa"/>
          </w:tcPr>
          <w:p w14:paraId="3D2141F5" w14:textId="77777777" w:rsidR="000C2001" w:rsidRDefault="00C10F4A">
            <w:pPr>
              <w:pStyle w:val="Compact"/>
            </w:pPr>
            <w:r>
              <w:rPr>
                <w:sz w:val="17"/>
              </w:rPr>
              <w:t>Schritt</w:t>
            </w:r>
          </w:p>
        </w:tc>
        <w:tc>
          <w:tcPr>
            <w:tcW w:w="3061" w:type="dxa"/>
          </w:tcPr>
          <w:p w14:paraId="3FEC3B68" w14:textId="77777777" w:rsidR="000C2001" w:rsidRDefault="00C10F4A">
            <w:pPr>
              <w:pStyle w:val="Compact"/>
            </w:pPr>
            <w:r>
              <w:rPr>
                <w:sz w:val="17"/>
              </w:rPr>
              <w:t>Frage</w:t>
            </w:r>
          </w:p>
        </w:tc>
        <w:tc>
          <w:tcPr>
            <w:tcW w:w="2041" w:type="dxa"/>
          </w:tcPr>
          <w:p w14:paraId="64AFD1BB" w14:textId="77777777" w:rsidR="000C2001" w:rsidRDefault="00C10F4A">
            <w:pPr>
              <w:pStyle w:val="Compact"/>
            </w:pPr>
            <w:r>
              <w:rPr>
                <w:sz w:val="17"/>
              </w:rPr>
              <w:t>liest</w:t>
            </w:r>
          </w:p>
        </w:tc>
        <w:tc>
          <w:tcPr>
            <w:tcW w:w="2494" w:type="dxa"/>
          </w:tcPr>
          <w:p w14:paraId="480DE1AD" w14:textId="77777777" w:rsidR="000C2001" w:rsidRDefault="00C10F4A">
            <w:pPr>
              <w:pStyle w:val="Compact"/>
            </w:pPr>
            <w:r>
              <w:rPr>
                <w:sz w:val="17"/>
              </w:rPr>
              <w:t>schreibt (→ wer nutzt es)</w:t>
            </w:r>
          </w:p>
        </w:tc>
      </w:tr>
      <w:tr w:rsidR="000C2001" w14:paraId="284EBC91" w14:textId="77777777" w:rsidTr="000C2001">
        <w:trPr>
          <w:jc w:val="center"/>
        </w:trPr>
        <w:tc>
          <w:tcPr>
            <w:tcW w:w="1474" w:type="dxa"/>
          </w:tcPr>
          <w:p w14:paraId="6D4FE9D4" w14:textId="77777777" w:rsidR="000C2001" w:rsidRDefault="00C10F4A">
            <w:pPr>
              <w:pStyle w:val="Compact"/>
            </w:pPr>
            <w:r>
              <w:rPr>
                <w:sz w:val="17"/>
              </w:rPr>
              <w:lastRenderedPageBreak/>
              <w:t>01 Stillstand</w:t>
            </w:r>
          </w:p>
        </w:tc>
        <w:tc>
          <w:tcPr>
            <w:tcW w:w="3061" w:type="dxa"/>
          </w:tcPr>
          <w:p w14:paraId="2DCA540A" w14:textId="77777777" w:rsidR="000C2001" w:rsidRDefault="00C10F4A">
            <w:pPr>
              <w:pStyle w:val="Compact"/>
            </w:pPr>
            <w:r>
              <w:rPr>
                <w:sz w:val="17"/>
              </w:rPr>
              <w:t>Was liegt in Kaverne und Bohrloch, wenn nichts strömt?</w:t>
            </w:r>
          </w:p>
        </w:tc>
        <w:tc>
          <w:tcPr>
            <w:tcW w:w="2041" w:type="dxa"/>
          </w:tcPr>
          <w:p w14:paraId="4606DE5F" w14:textId="77777777" w:rsidR="000C2001" w:rsidRDefault="00C10F4A">
            <w:pPr>
              <w:pStyle w:val="Compact"/>
            </w:pPr>
            <w:r>
              <w:rPr>
                <w:sz w:val="17"/>
              </w:rPr>
              <w:t>–</w:t>
            </w:r>
          </w:p>
        </w:tc>
        <w:tc>
          <w:tcPr>
            <w:tcW w:w="2494" w:type="dxa"/>
          </w:tcPr>
          <w:p w14:paraId="108DBB15" w14:textId="77777777" w:rsidR="000C2001" w:rsidRDefault="00C10F4A">
            <w:pPr>
              <w:pStyle w:val="Compact"/>
            </w:pPr>
            <w:r>
              <w:rPr>
                <w:sz w:val="17"/>
              </w:rPr>
              <w:t>kaverne_stillstand.json (→ 02, Einspeicherung)</w:t>
            </w:r>
          </w:p>
        </w:tc>
      </w:tr>
      <w:tr w:rsidR="000C2001" w14:paraId="475B344D" w14:textId="77777777" w:rsidTr="000C2001">
        <w:trPr>
          <w:jc w:val="center"/>
        </w:trPr>
        <w:tc>
          <w:tcPr>
            <w:tcW w:w="1474" w:type="dxa"/>
          </w:tcPr>
          <w:p w14:paraId="6FA4D965" w14:textId="77777777" w:rsidR="000C2001" w:rsidRDefault="00C10F4A">
            <w:pPr>
              <w:pStyle w:val="Compact"/>
            </w:pPr>
            <w:r>
              <w:rPr>
                <w:sz w:val="17"/>
              </w:rPr>
              <w:t>02 Arbeitsgas</w:t>
            </w:r>
          </w:p>
        </w:tc>
        <w:tc>
          <w:tcPr>
            <w:tcW w:w="3061" w:type="dxa"/>
          </w:tcPr>
          <w:p w14:paraId="2234E5EA" w14:textId="77777777" w:rsidR="000C2001" w:rsidRDefault="00C10F4A">
            <w:pPr>
              <w:pStyle w:val="Compact"/>
            </w:pPr>
            <w:r>
              <w:rPr>
                <w:sz w:val="17"/>
              </w:rPr>
              <w:t>Wie viel Arbeitsgas, warum hängt das an der Teufe?</w:t>
            </w:r>
          </w:p>
        </w:tc>
        <w:tc>
          <w:tcPr>
            <w:tcW w:w="2041" w:type="dxa"/>
          </w:tcPr>
          <w:p w14:paraId="6264FCF9" w14:textId="77777777" w:rsidR="000C2001" w:rsidRDefault="00C10F4A">
            <w:pPr>
              <w:pStyle w:val="Compact"/>
            </w:pPr>
            <w:r>
              <w:rPr>
                <w:sz w:val="17"/>
              </w:rPr>
              <w:t>kaverne_stillstand.json</w:t>
            </w:r>
          </w:p>
        </w:tc>
        <w:tc>
          <w:tcPr>
            <w:tcW w:w="2494" w:type="dxa"/>
          </w:tcPr>
          <w:p w14:paraId="5749DAC9" w14:textId="77777777" w:rsidR="000C2001" w:rsidRDefault="00C10F4A">
            <w:pPr>
              <w:pStyle w:val="Compact"/>
            </w:pPr>
            <w:r>
              <w:rPr>
                <w:sz w:val="17"/>
              </w:rPr>
              <w:t>arbeitsgas.json</w:t>
            </w:r>
          </w:p>
        </w:tc>
      </w:tr>
      <w:tr w:rsidR="000C2001" w14:paraId="001920E4" w14:textId="77777777" w:rsidTr="000C2001">
        <w:trPr>
          <w:jc w:val="center"/>
        </w:trPr>
        <w:tc>
          <w:tcPr>
            <w:tcW w:w="1474" w:type="dxa"/>
          </w:tcPr>
          <w:p w14:paraId="10F23B4D" w14:textId="77777777" w:rsidR="000C2001" w:rsidRDefault="00C10F4A">
            <w:pPr>
              <w:pStyle w:val="Compact"/>
            </w:pPr>
            <w:r>
              <w:rPr>
                <w:sz w:val="17"/>
              </w:rPr>
              <w:t>03 Raten</w:t>
            </w:r>
          </w:p>
        </w:tc>
        <w:tc>
          <w:tcPr>
            <w:tcW w:w="3061" w:type="dxa"/>
          </w:tcPr>
          <w:p w14:paraId="37D9BDD5" w14:textId="77777777" w:rsidR="000C2001" w:rsidRDefault="00C10F4A">
            <w:pPr>
              <w:pStyle w:val="Compact"/>
            </w:pPr>
            <w:r>
              <w:rPr>
                <w:sz w:val="17"/>
              </w:rPr>
              <w:t>Welche Rate verträgt die Kaverne? Zyklus bei 50.000 / 100.000 Nm³/h</w:t>
            </w:r>
          </w:p>
        </w:tc>
        <w:tc>
          <w:tcPr>
            <w:tcW w:w="2041" w:type="dxa"/>
          </w:tcPr>
          <w:p w14:paraId="37546B72" w14:textId="77777777" w:rsidR="000C2001" w:rsidRDefault="00C10F4A">
            <w:pPr>
              <w:pStyle w:val="Compact"/>
            </w:pPr>
            <w:r>
              <w:rPr>
                <w:sz w:val="17"/>
              </w:rPr>
              <w:t>–</w:t>
            </w:r>
          </w:p>
        </w:tc>
        <w:tc>
          <w:tcPr>
            <w:tcW w:w="2494" w:type="dxa"/>
          </w:tcPr>
          <w:p w14:paraId="3CAAD0CD" w14:textId="77777777" w:rsidR="000C2001" w:rsidRDefault="00C10F4A">
            <w:pPr>
              <w:pStyle w:val="Compact"/>
            </w:pPr>
            <w:r>
              <w:rPr>
                <w:sz w:val="17"/>
              </w:rPr>
              <w:t>kavernenzyklus.json (→ 04, 06)</w:t>
            </w:r>
          </w:p>
        </w:tc>
      </w:tr>
      <w:tr w:rsidR="000C2001" w14:paraId="12AEA9D2" w14:textId="77777777" w:rsidTr="000C2001">
        <w:trPr>
          <w:jc w:val="center"/>
        </w:trPr>
        <w:tc>
          <w:tcPr>
            <w:tcW w:w="1474" w:type="dxa"/>
          </w:tcPr>
          <w:p w14:paraId="5F0F8B31" w14:textId="77777777" w:rsidR="000C2001" w:rsidRDefault="00C10F4A">
            <w:pPr>
              <w:pStyle w:val="Compact"/>
            </w:pPr>
            <w:r>
              <w:rPr>
                <w:sz w:val="17"/>
              </w:rPr>
              <w:t>04 Bohrlochkopf</w:t>
            </w:r>
          </w:p>
        </w:tc>
        <w:tc>
          <w:tcPr>
            <w:tcW w:w="3061" w:type="dxa"/>
          </w:tcPr>
          <w:p w14:paraId="725BB1C3" w14:textId="77777777" w:rsidR="000C2001" w:rsidRDefault="00C10F4A">
            <w:pPr>
              <w:pStyle w:val="Compact"/>
            </w:pPr>
            <w:r>
              <w:rPr>
                <w:sz w:val="17"/>
              </w:rPr>
              <w:t>Was kommt beim Ausspeichern am Kopf an?</w:t>
            </w:r>
          </w:p>
        </w:tc>
        <w:tc>
          <w:tcPr>
            <w:tcW w:w="2041" w:type="dxa"/>
          </w:tcPr>
          <w:p w14:paraId="42BF80F2" w14:textId="77777777" w:rsidR="000C2001" w:rsidRDefault="00C10F4A">
            <w:pPr>
              <w:pStyle w:val="Compact"/>
            </w:pPr>
            <w:r>
              <w:rPr>
                <w:sz w:val="17"/>
              </w:rPr>
              <w:t>kavernenzyklus.json</w:t>
            </w:r>
          </w:p>
        </w:tc>
        <w:tc>
          <w:tcPr>
            <w:tcW w:w="2494" w:type="dxa"/>
          </w:tcPr>
          <w:p w14:paraId="47C2AE89" w14:textId="77777777" w:rsidR="000C2001" w:rsidRDefault="00C10F4A">
            <w:pPr>
              <w:pStyle w:val="Compact"/>
            </w:pPr>
            <w:r>
              <w:rPr>
                <w:sz w:val="17"/>
              </w:rPr>
              <w:t>bohrlochkopf_ausspeicherung.json (→ 06)</w:t>
            </w:r>
          </w:p>
        </w:tc>
      </w:tr>
      <w:tr w:rsidR="000C2001" w14:paraId="416E62B1" w14:textId="77777777" w:rsidTr="000C2001">
        <w:trPr>
          <w:jc w:val="center"/>
        </w:trPr>
        <w:tc>
          <w:tcPr>
            <w:tcW w:w="1474" w:type="dxa"/>
          </w:tcPr>
          <w:p w14:paraId="51B58DEB" w14:textId="77777777" w:rsidR="000C2001" w:rsidRDefault="00C10F4A">
            <w:pPr>
              <w:pStyle w:val="Compact"/>
            </w:pPr>
            <w:r>
              <w:rPr>
                <w:sz w:val="17"/>
              </w:rPr>
              <w:t>05 Gemisch</w:t>
            </w:r>
          </w:p>
        </w:tc>
        <w:tc>
          <w:tcPr>
            <w:tcW w:w="3061" w:type="dxa"/>
          </w:tcPr>
          <w:p w14:paraId="3D1245CA" w14:textId="77777777" w:rsidR="000C2001" w:rsidRDefault="00C10F4A">
            <w:pPr>
              <w:pStyle w:val="Compact"/>
            </w:pPr>
            <w:r>
              <w:rPr>
                <w:sz w:val="17"/>
              </w:rPr>
              <w:t>Was ändert das Worst-Case-Gemisch in 01–04?</w:t>
            </w:r>
          </w:p>
        </w:tc>
        <w:tc>
          <w:tcPr>
            <w:tcW w:w="2041" w:type="dxa"/>
          </w:tcPr>
          <w:p w14:paraId="010C32EC" w14:textId="77777777" w:rsidR="000C2001" w:rsidRDefault="00C10F4A">
            <w:pPr>
              <w:pStyle w:val="Compact"/>
            </w:pPr>
            <w:r>
              <w:rPr>
                <w:sz w:val="17"/>
              </w:rPr>
              <w:t>–</w:t>
            </w:r>
          </w:p>
        </w:tc>
        <w:tc>
          <w:tcPr>
            <w:tcW w:w="2494" w:type="dxa"/>
          </w:tcPr>
          <w:p w14:paraId="4C0A47B9" w14:textId="77777777" w:rsidR="000C2001" w:rsidRDefault="00C10F4A">
            <w:pPr>
              <w:pStyle w:val="Compact"/>
            </w:pPr>
            <w:r>
              <w:rPr>
                <w:sz w:val="17"/>
              </w:rPr>
              <w:t>gemisch_vs_rein.json (→ 06)</w:t>
            </w:r>
          </w:p>
        </w:tc>
      </w:tr>
      <w:tr w:rsidR="000C2001" w14:paraId="74A6C1C4" w14:textId="77777777" w:rsidTr="000C2001">
        <w:trPr>
          <w:jc w:val="center"/>
        </w:trPr>
        <w:tc>
          <w:tcPr>
            <w:tcW w:w="1474" w:type="dxa"/>
          </w:tcPr>
          <w:p w14:paraId="42CD077A" w14:textId="77777777" w:rsidR="000C2001" w:rsidRDefault="00C10F4A">
            <w:pPr>
              <w:pStyle w:val="Compact"/>
            </w:pPr>
            <w:r>
              <w:rPr>
                <w:sz w:val="17"/>
              </w:rPr>
              <w:t>06 Zusammensetzung</w:t>
            </w:r>
          </w:p>
        </w:tc>
        <w:tc>
          <w:tcPr>
            <w:tcW w:w="3061" w:type="dxa"/>
          </w:tcPr>
          <w:p w14:paraId="4EA4B1BB" w14:textId="77777777" w:rsidR="000C2001" w:rsidRDefault="00C10F4A">
            <w:pPr>
              <w:pStyle w:val="Compact"/>
            </w:pPr>
            <w:r>
              <w:rPr>
                <w:sz w:val="17"/>
              </w:rPr>
              <w:t>Mit welcher Zusammensetzung startet der Ausspeicherpfad?</w:t>
            </w:r>
          </w:p>
        </w:tc>
        <w:tc>
          <w:tcPr>
            <w:tcW w:w="2041" w:type="dxa"/>
          </w:tcPr>
          <w:p w14:paraId="1F4327AE" w14:textId="77777777" w:rsidR="000C2001" w:rsidRDefault="00C10F4A">
            <w:pPr>
              <w:pStyle w:val="Compact"/>
            </w:pPr>
            <w:r>
              <w:rPr>
                <w:sz w:val="17"/>
              </w:rPr>
              <w:t>kavernenzyklus, bohrlochkopf_…, gemisch_vs_rein</w:t>
            </w:r>
          </w:p>
        </w:tc>
        <w:tc>
          <w:tcPr>
            <w:tcW w:w="2494" w:type="dxa"/>
          </w:tcPr>
          <w:p w14:paraId="6E560265" w14:textId="77777777" w:rsidR="000C2001" w:rsidRDefault="00C10F4A">
            <w:pPr>
              <w:pStyle w:val="Compact"/>
            </w:pPr>
            <w:r>
              <w:rPr>
                <w:sz w:val="17"/>
              </w:rPr>
              <w:t>zusammensetzung_nach_kaverne.json (→ ausspeichergas.py)</w:t>
            </w:r>
          </w:p>
        </w:tc>
      </w:tr>
    </w:tbl>
    <w:p w14:paraId="3C647DC1" w14:textId="77777777" w:rsidR="000C2001" w:rsidRDefault="000C2001">
      <w:pPr>
        <w:pStyle w:val="Compact"/>
        <w:spacing w:after="40"/>
      </w:pPr>
    </w:p>
    <w:p w14:paraId="76393132" w14:textId="77777777" w:rsidR="000C2001" w:rsidRDefault="00C10F4A">
      <w:pPr>
        <w:pStyle w:val="berschrift1"/>
      </w:pPr>
      <w:bookmarkStart w:id="3" w:name="_Toc242105132"/>
      <w:r>
        <w:t>2</w:t>
      </w:r>
      <w:r>
        <w:tab/>
        <w:t>Arbeitsumgebung</w:t>
      </w:r>
      <w:bookmarkEnd w:id="3"/>
    </w:p>
    <w:p w14:paraId="0B215470" w14:textId="77777777" w:rsidR="000C2001" w:rsidRDefault="00C10F4A">
      <w:pPr>
        <w:pStyle w:val="FirstParagraph"/>
      </w:pPr>
      <w:r>
        <w:t xml:space="preserve">Interpreter und Pakete wie in der Einspeicherung (Handbuch Einspeicherung, Kapitel 2): </w:t>
      </w:r>
      <w:r>
        <w:rPr>
          <w:b/>
        </w:rPr>
        <w:t>Python 3.10.9</w:t>
      </w:r>
      <w:r>
        <w:t xml:space="preserve"> unter C:\Users\sarah\AppData\Local\Programs\Python\Python310\python.exe mit CoolProp 8.0.0, numpy 1.26.4, scipy 1.15.3 und matplotlib 3.9.2. thermopack wird hier nicht gebraucht. Aus der Standardbibliothek kommen </w:t>
      </w:r>
      <w:r>
        <w:rPr>
          <w:rFonts w:ascii="Consolas" w:hAnsi="Consolas"/>
          <w:color w:val="1F3A5F"/>
          <w:sz w:val="18"/>
        </w:rPr>
        <w:t>json</w:t>
      </w:r>
      <w:r>
        <w:t xml:space="preserve"> (Übergaben), </w:t>
      </w:r>
      <w:r>
        <w:rPr>
          <w:rFonts w:ascii="Consolas" w:hAnsi="Consolas"/>
          <w:color w:val="1F3A5F"/>
          <w:sz w:val="18"/>
        </w:rPr>
        <w:t>dataclasses</w:t>
      </w:r>
      <w:r>
        <w:t xml:space="preserve"> (Kavernen) und </w:t>
      </w:r>
      <w:r>
        <w:rPr>
          <w:rFonts w:ascii="Consolas" w:hAnsi="Consolas"/>
          <w:color w:val="1F3A5F"/>
          <w:sz w:val="18"/>
        </w:rPr>
        <w:t>pathlib</w:t>
      </w:r>
      <w:r>
        <w:t xml:space="preserve"> (Pfade).</w:t>
      </w:r>
    </w:p>
    <w:p w14:paraId="18B0F72D" w14:textId="77777777" w:rsidR="000C2001" w:rsidRDefault="00C10F4A">
      <w:pPr>
        <w:pStyle w:val="TableCaption"/>
      </w:pPr>
      <w:r>
        <w:t>Tabelle 3: Pakete und wofür die Kavernenrechnung sie braucht</w:t>
      </w:r>
    </w:p>
    <w:tbl>
      <w:tblPr>
        <w:tblStyle w:val="Table"/>
        <w:tblW w:w="0" w:type="auto"/>
        <w:jc w:val="center"/>
        <w:tblBorders>
          <w:top w:val="single" w:sz="4" w:space="0" w:color="A6A6A6"/>
          <w:bottom w:val="single" w:sz="4" w:space="0" w:color="A6A6A6"/>
          <w:insideH w:val="single" w:sz="4" w:space="0" w:color="A6A6A6"/>
        </w:tblBorders>
        <w:tblLayout w:type="fixed"/>
        <w:tblLook w:val="04A0" w:firstRow="1" w:lastRow="0" w:firstColumn="1" w:lastColumn="0" w:noHBand="0" w:noVBand="1"/>
      </w:tblPr>
      <w:tblGrid>
        <w:gridCol w:w="2268"/>
        <w:gridCol w:w="6803"/>
      </w:tblGrid>
      <w:tr w:rsidR="000C2001" w14:paraId="289B7417" w14:textId="77777777" w:rsidTr="000C2001">
        <w:trPr>
          <w:cnfStyle w:val="100000000000" w:firstRow="1" w:lastRow="0" w:firstColumn="0" w:lastColumn="0" w:oddVBand="0" w:evenVBand="0" w:oddHBand="0" w:evenHBand="0" w:firstRowFirstColumn="0" w:firstRowLastColumn="0" w:lastRowFirstColumn="0" w:lastRowLastColumn="0"/>
          <w:tblHeader/>
          <w:jc w:val="center"/>
        </w:trPr>
        <w:tc>
          <w:tcPr>
            <w:tcW w:w="2268" w:type="dxa"/>
          </w:tcPr>
          <w:p w14:paraId="58072C73" w14:textId="77777777" w:rsidR="000C2001" w:rsidRDefault="00C10F4A">
            <w:pPr>
              <w:pStyle w:val="Compact"/>
            </w:pPr>
            <w:r>
              <w:rPr>
                <w:sz w:val="17"/>
              </w:rPr>
              <w:t>Paket / Modul</w:t>
            </w:r>
          </w:p>
        </w:tc>
        <w:tc>
          <w:tcPr>
            <w:tcW w:w="6803" w:type="dxa"/>
          </w:tcPr>
          <w:p w14:paraId="26410CF9" w14:textId="77777777" w:rsidR="000C2001" w:rsidRDefault="00C10F4A">
            <w:pPr>
              <w:pStyle w:val="Compact"/>
            </w:pPr>
            <w:r>
              <w:rPr>
                <w:sz w:val="17"/>
              </w:rPr>
              <w:t>Verwendung im Code</w:t>
            </w:r>
          </w:p>
        </w:tc>
      </w:tr>
      <w:tr w:rsidR="000C2001" w14:paraId="415619F6" w14:textId="77777777" w:rsidTr="000C2001">
        <w:trPr>
          <w:jc w:val="center"/>
        </w:trPr>
        <w:tc>
          <w:tcPr>
            <w:tcW w:w="2268" w:type="dxa"/>
          </w:tcPr>
          <w:p w14:paraId="6EC162B4" w14:textId="77777777" w:rsidR="000C2001" w:rsidRDefault="00C10F4A">
            <w:pPr>
              <w:pStyle w:val="Compact"/>
            </w:pPr>
            <w:r>
              <w:rPr>
                <w:sz w:val="17"/>
              </w:rPr>
              <w:t>CoolProp 8.0.0</w:t>
            </w:r>
          </w:p>
        </w:tc>
        <w:tc>
          <w:tcPr>
            <w:tcW w:w="6803" w:type="dxa"/>
          </w:tcPr>
          <w:p w14:paraId="0BF4971E" w14:textId="77777777" w:rsidR="000C2001" w:rsidRDefault="00C10F4A">
            <w:pPr>
              <w:pStyle w:val="Compact"/>
            </w:pPr>
            <w:r>
              <w:rPr>
                <w:sz w:val="17"/>
              </w:rPr>
              <w:t>Stoffwerte; zusätzlich zu (p, T) die Eingabepaare (ρ, u) für die Kavernenbilanz und (p, h) für den Förderstrang</w:t>
            </w:r>
          </w:p>
        </w:tc>
      </w:tr>
      <w:tr w:rsidR="000C2001" w14:paraId="0783208B" w14:textId="77777777" w:rsidTr="000C2001">
        <w:trPr>
          <w:jc w:val="center"/>
        </w:trPr>
        <w:tc>
          <w:tcPr>
            <w:tcW w:w="2268" w:type="dxa"/>
          </w:tcPr>
          <w:p w14:paraId="1F2ED7D3" w14:textId="77777777" w:rsidR="000C2001" w:rsidRDefault="00C10F4A">
            <w:pPr>
              <w:pStyle w:val="Compact"/>
            </w:pPr>
            <w:r>
              <w:rPr>
                <w:sz w:val="17"/>
              </w:rPr>
              <w:t>numpy</w:t>
            </w:r>
          </w:p>
        </w:tc>
        <w:tc>
          <w:tcPr>
            <w:tcW w:w="6803" w:type="dxa"/>
          </w:tcPr>
          <w:p w14:paraId="631A6AE1" w14:textId="77777777" w:rsidR="000C2001" w:rsidRDefault="00C10F4A">
            <w:pPr>
              <w:pStyle w:val="Compact"/>
            </w:pPr>
            <w:r>
              <w:rPr>
                <w:sz w:val="17"/>
              </w:rPr>
              <w:t xml:space="preserve">Profile als Arrays, </w:t>
            </w:r>
            <w:r>
              <w:rPr>
                <w:rFonts w:ascii="Consolas" w:hAnsi="Consolas"/>
                <w:color w:val="1F3A5F"/>
                <w:sz w:val="17"/>
              </w:rPr>
              <w:t>np.roots</w:t>
            </w:r>
            <w:r>
              <w:rPr>
                <w:sz w:val="17"/>
              </w:rPr>
              <w:t xml:space="preserve"> (Redlich-Kwong-Kubik in Spycher), Interpolation</w:t>
            </w:r>
          </w:p>
        </w:tc>
      </w:tr>
      <w:tr w:rsidR="000C2001" w14:paraId="30967092" w14:textId="77777777" w:rsidTr="000C2001">
        <w:trPr>
          <w:jc w:val="center"/>
        </w:trPr>
        <w:tc>
          <w:tcPr>
            <w:tcW w:w="2268" w:type="dxa"/>
          </w:tcPr>
          <w:p w14:paraId="4C843010" w14:textId="77777777" w:rsidR="000C2001" w:rsidRDefault="00C10F4A">
            <w:pPr>
              <w:pStyle w:val="Compact"/>
            </w:pPr>
            <w:r>
              <w:rPr>
                <w:sz w:val="17"/>
              </w:rPr>
              <w:t>scipy.optimize.brentq</w:t>
            </w:r>
          </w:p>
        </w:tc>
        <w:tc>
          <w:tcPr>
            <w:tcW w:w="6803" w:type="dxa"/>
          </w:tcPr>
          <w:p w14:paraId="0634BF2A" w14:textId="77777777" w:rsidR="000C2001" w:rsidRDefault="00C10F4A">
            <w:pPr>
              <w:pStyle w:val="Compact"/>
            </w:pPr>
            <w:r>
              <w:rPr>
                <w:sz w:val="17"/>
              </w:rPr>
              <w:t>geklammerte Nullstellensuche, wenn das Sekantenverfahren nicht konvergiert</w:t>
            </w:r>
          </w:p>
        </w:tc>
      </w:tr>
      <w:tr w:rsidR="000C2001" w14:paraId="30720C6C" w14:textId="77777777" w:rsidTr="000C2001">
        <w:trPr>
          <w:jc w:val="center"/>
        </w:trPr>
        <w:tc>
          <w:tcPr>
            <w:tcW w:w="2268" w:type="dxa"/>
          </w:tcPr>
          <w:p w14:paraId="1669615D" w14:textId="77777777" w:rsidR="000C2001" w:rsidRDefault="00C10F4A">
            <w:pPr>
              <w:pStyle w:val="Compact"/>
            </w:pPr>
            <w:r>
              <w:rPr>
                <w:sz w:val="17"/>
              </w:rPr>
              <w:t>matplotlib</w:t>
            </w:r>
          </w:p>
        </w:tc>
        <w:tc>
          <w:tcPr>
            <w:tcW w:w="6803" w:type="dxa"/>
          </w:tcPr>
          <w:p w14:paraId="63C8FBD5" w14:textId="77777777" w:rsidR="000C2001" w:rsidRDefault="00C10F4A">
            <w:pPr>
              <w:pStyle w:val="Compact"/>
            </w:pPr>
            <w:r>
              <w:rPr>
                <w:sz w:val="17"/>
              </w:rPr>
              <w:t xml:space="preserve">Abbildungen; zusätzlich </w:t>
            </w:r>
            <w:r>
              <w:rPr>
                <w:rFonts w:ascii="Consolas" w:hAnsi="Consolas"/>
                <w:color w:val="1F3A5F"/>
                <w:sz w:val="17"/>
              </w:rPr>
              <w:t>matplotlib.path.Path</w:t>
            </w:r>
            <w:r>
              <w:rPr>
                <w:sz w:val="17"/>
              </w:rPr>
              <w:t xml:space="preserve"> als schneller Punkt-im-Polygon-Test für die Phasengrenze des Gemischs</w:t>
            </w:r>
          </w:p>
        </w:tc>
      </w:tr>
      <w:tr w:rsidR="000C2001" w14:paraId="62A3F230" w14:textId="77777777" w:rsidTr="000C2001">
        <w:trPr>
          <w:jc w:val="center"/>
        </w:trPr>
        <w:tc>
          <w:tcPr>
            <w:tcW w:w="2268" w:type="dxa"/>
          </w:tcPr>
          <w:p w14:paraId="2253503F" w14:textId="77777777" w:rsidR="000C2001" w:rsidRDefault="00C10F4A">
            <w:pPr>
              <w:pStyle w:val="Compact"/>
            </w:pPr>
            <w:r>
              <w:rPr>
                <w:sz w:val="17"/>
              </w:rPr>
              <w:t>Einspeicherung/…/Grundlagen</w:t>
            </w:r>
          </w:p>
        </w:tc>
        <w:tc>
          <w:tcPr>
            <w:tcW w:w="6803" w:type="dxa"/>
          </w:tcPr>
          <w:p w14:paraId="713A3F86" w14:textId="77777777" w:rsidR="000C2001" w:rsidRDefault="00C10F4A">
            <w:pPr>
              <w:pStyle w:val="Compact"/>
            </w:pPr>
            <w:r>
              <w:rPr>
                <w:rFonts w:ascii="Consolas" w:hAnsi="Consolas"/>
                <w:color w:val="1F3A5F"/>
                <w:sz w:val="17"/>
              </w:rPr>
              <w:t>einspeicherung_bausteine</w:t>
            </w:r>
            <w:r>
              <w:rPr>
                <w:sz w:val="17"/>
              </w:rPr>
              <w:t xml:space="preserve"> (Stoffklassen ReinCO2, Gemisch, Durchsatz, Gebirge) und </w:t>
            </w:r>
            <w:r>
              <w:rPr>
                <w:rFonts w:ascii="Consolas" w:hAnsi="Consolas"/>
                <w:color w:val="1F3A5F"/>
                <w:sz w:val="17"/>
              </w:rPr>
              <w:t>gemisch_worstcase</w:t>
            </w:r>
            <w:r>
              <w:rPr>
                <w:sz w:val="17"/>
              </w:rPr>
              <w:t xml:space="preserve"> (Zusammensetzung, Phasengrenze)</w:t>
            </w:r>
          </w:p>
        </w:tc>
      </w:tr>
    </w:tbl>
    <w:p w14:paraId="468EF4AD" w14:textId="77777777" w:rsidR="000C2001" w:rsidRDefault="000C2001">
      <w:pPr>
        <w:pStyle w:val="Compact"/>
        <w:spacing w:after="40"/>
      </w:pPr>
    </w:p>
    <w:p w14:paraId="754D777F" w14:textId="77777777" w:rsidR="000C2001" w:rsidRDefault="00C10F4A">
      <w:pPr>
        <w:pStyle w:val="Textkrper"/>
      </w:pPr>
      <w:r>
        <w:t>Ausführen im Ordner Kaverne, in dieser Reihenfolge (die Abbildungen und JSON-Dateien landen immer in Kaverne/):</w:t>
      </w:r>
    </w:p>
    <w:p w14:paraId="37EE3D7F" w14:textId="77777777" w:rsidR="000C2001" w:rsidRDefault="00C10F4A">
      <w:pPr>
        <w:pStyle w:val="SourceCode"/>
        <w:shd w:val="clear" w:color="auto" w:fill="F2F2F2"/>
        <w:spacing w:before="80" w:after="0"/>
        <w:ind w:left="170"/>
      </w:pPr>
      <w:r>
        <w:t>cd C:\PythonProjekte\Masterarbeit\Kaverne</w:t>
      </w:r>
    </w:p>
    <w:p w14:paraId="49B9FC70" w14:textId="77777777" w:rsidR="000C2001" w:rsidRDefault="00C10F4A">
      <w:pPr>
        <w:pStyle w:val="SourceCode"/>
        <w:shd w:val="clear" w:color="auto" w:fill="F2F2F2"/>
        <w:spacing w:after="0"/>
        <w:ind w:left="170"/>
      </w:pPr>
      <w:r>
        <w:t>python 01_kavernen_tief_flach_stillstand.py</w:t>
      </w:r>
    </w:p>
    <w:p w14:paraId="7F164394" w14:textId="77777777" w:rsidR="000C2001" w:rsidRDefault="00C10F4A">
      <w:pPr>
        <w:pStyle w:val="SourceCode"/>
        <w:shd w:val="clear" w:color="auto" w:fill="F2F2F2"/>
        <w:spacing w:after="0"/>
        <w:ind w:left="170"/>
      </w:pPr>
      <w:r>
        <w:t>python 02_arbeitsgas_teufe.py</w:t>
      </w:r>
    </w:p>
    <w:p w14:paraId="142B7E61" w14:textId="77777777" w:rsidR="000C2001" w:rsidRDefault="00C10F4A">
      <w:pPr>
        <w:pStyle w:val="SourceCode"/>
        <w:shd w:val="clear" w:color="auto" w:fill="F2F2F2"/>
        <w:spacing w:after="0"/>
        <w:ind w:left="170"/>
      </w:pPr>
      <w:r>
        <w:t>python 03_ein_ausspeicherrate.py</w:t>
      </w:r>
    </w:p>
    <w:p w14:paraId="639BFB38" w14:textId="77777777" w:rsidR="000C2001" w:rsidRDefault="00C10F4A">
      <w:pPr>
        <w:pStyle w:val="SourceCode"/>
        <w:shd w:val="clear" w:color="auto" w:fill="F2F2F2"/>
        <w:spacing w:after="0"/>
        <w:ind w:left="170"/>
      </w:pPr>
      <w:r>
        <w:t>python 04_bohrlochkopf_ausspeicherung.py</w:t>
      </w:r>
    </w:p>
    <w:p w14:paraId="72018515" w14:textId="77777777" w:rsidR="000C2001" w:rsidRDefault="00C10F4A">
      <w:pPr>
        <w:pStyle w:val="SourceCode"/>
        <w:shd w:val="clear" w:color="auto" w:fill="F2F2F2"/>
        <w:spacing w:after="0"/>
        <w:ind w:left="170"/>
      </w:pPr>
      <w:r>
        <w:t>python 05_gemisch_vs_rein.py</w:t>
      </w:r>
    </w:p>
    <w:p w14:paraId="3F5B6C7E" w14:textId="77777777" w:rsidR="000C2001" w:rsidRDefault="00C10F4A">
      <w:pPr>
        <w:pStyle w:val="SourceCode"/>
        <w:shd w:val="clear" w:color="auto" w:fill="F2F2F2"/>
        <w:spacing w:after="0"/>
        <w:ind w:left="170"/>
      </w:pPr>
      <w:r>
        <w:t>python 06_zusammensetzung_nach_kaverne.py</w:t>
      </w:r>
    </w:p>
    <w:p w14:paraId="315DECF9" w14:textId="77777777" w:rsidR="000C2001" w:rsidRDefault="00C10F4A">
      <w:pPr>
        <w:pStyle w:val="SourceCode"/>
        <w:shd w:val="clear" w:color="auto" w:fill="F2F2F2"/>
        <w:spacing w:after="0"/>
        <w:ind w:left="170"/>
      </w:pPr>
      <w:r>
        <w:t>python ausspeichergas.py                     (optional: Kontrollwerte Spycher)</w:t>
      </w:r>
    </w:p>
    <w:p w14:paraId="7B58E611" w14:textId="77777777" w:rsidR="000C2001" w:rsidRDefault="000C2001">
      <w:pPr>
        <w:pStyle w:val="Compact"/>
        <w:spacing w:after="40"/>
      </w:pPr>
    </w:p>
    <w:p w14:paraId="1C7F23AC" w14:textId="77777777" w:rsidR="000C2001" w:rsidRDefault="00C10F4A">
      <w:pPr>
        <w:pStyle w:val="Textkrper"/>
      </w:pPr>
      <w:r>
        <w:lastRenderedPageBreak/>
        <w:t>Laufzeit auf diesem Rechner (Neulauf 05.10.2026): 01 4 s, 02 3 s, 03 12 s, 04 10 s, 05 35 s (Gemisch, freie Flashes im Zweiphasengebiet), 06 3 s – die ganze Kette gut eine Minute.</w:t>
      </w:r>
    </w:p>
    <w:p w14:paraId="54883CF3" w14:textId="77777777" w:rsidR="000C2001" w:rsidRDefault="00C10F4A">
      <w:pPr>
        <w:pStyle w:val="Textkrper"/>
      </w:pPr>
      <w:r>
        <w:t xml:space="preserve">Python-Bausteine, die hier zusätzlich zur Einspeicherung vorkommen: </w:t>
      </w:r>
      <w:r>
        <w:rPr>
          <w:rFonts w:ascii="Consolas" w:hAnsi="Consolas"/>
          <w:color w:val="1F3A5F"/>
          <w:sz w:val="18"/>
        </w:rPr>
        <w:t>@dataclass(frozen=True)</w:t>
      </w:r>
      <w:r>
        <w:t xml:space="preserve"> für die Kaverne (unveränderliche Datensätze mit berechneten Eigenschaften </w:t>
      </w:r>
      <w:r>
        <w:rPr>
          <w:rFonts w:ascii="Consolas" w:hAnsi="Consolas"/>
          <w:color w:val="1F3A5F"/>
          <w:sz w:val="18"/>
        </w:rPr>
        <w:t>@property</w:t>
      </w:r>
      <w:r>
        <w:t xml:space="preserve"> wie T_mitte oder UA); ein Modul-Objekt, das erst bei Bedarf angelegt wird (</w:t>
      </w:r>
      <w:r>
        <w:rPr>
          <w:rFonts w:ascii="Consolas" w:hAnsi="Consolas"/>
          <w:color w:val="1F3A5F"/>
          <w:sz w:val="18"/>
        </w:rPr>
        <w:t>gemisch()</w:t>
      </w:r>
      <w:r>
        <w:t xml:space="preserve"> mit </w:t>
      </w:r>
      <w:r>
        <w:rPr>
          <w:rFonts w:ascii="Consolas" w:hAnsi="Consolas"/>
          <w:color w:val="1F3A5F"/>
          <w:sz w:val="18"/>
        </w:rPr>
        <w:t>global _GEMISCH</w:t>
      </w:r>
      <w:r>
        <w:t xml:space="preserve">, weil die Phasengrenze etwa 1 s kostet); </w:t>
      </w:r>
      <w:r>
        <w:rPr>
          <w:rFonts w:ascii="Consolas" w:hAnsi="Consolas"/>
          <w:color w:val="1F3A5F"/>
          <w:sz w:val="18"/>
        </w:rPr>
        <w:t>speichere_json</w:t>
      </w:r>
      <w:r>
        <w:t xml:space="preserve"> wandelt numpy-Zahlen, NaN und Tupel vor dem Schreiben in JSON-taugliche Werte um (NaN → null).</w:t>
      </w:r>
    </w:p>
    <w:p w14:paraId="09970A5A" w14:textId="77777777" w:rsidR="000C2001" w:rsidRDefault="00C10F4A">
      <w:pPr>
        <w:pStyle w:val="berschrift1"/>
      </w:pPr>
      <w:bookmarkStart w:id="4" w:name="_Toc242105133"/>
      <w:r>
        <w:t>3</w:t>
      </w:r>
      <w:r>
        <w:tab/>
        <w:t>Rechenbausteine und Gleichungen</w:t>
      </w:r>
      <w:bookmarkEnd w:id="4"/>
    </w:p>
    <w:p w14:paraId="0274CA88" w14:textId="77777777" w:rsidR="000C2001" w:rsidRDefault="00C10F4A">
      <w:pPr>
        <w:pStyle w:val="FirstParagraph"/>
      </w:pPr>
      <w:r>
        <w:t>Die Stoffwerte kommen aus denselben Zustandsgleichungen wie in der Einspeicherung: Span-Wagner für reines CO₂ [Q-100], Mehrfluid-Helmholtz-Modell nach GERG-2008 / EOS-CG für das Gemisch [Q-101], [Q-102], ausgewertet mit CoolProp [Q-087]. Neu sind die Modelle für Kaverne und Bohrung, die Löslichkeit von Wasser (Spycher et al. 2003) und die Hydratgrenze.</w:t>
      </w:r>
    </w:p>
    <w:p w14:paraId="558A80D9" w14:textId="77777777" w:rsidR="000C2001" w:rsidRDefault="00C10F4A">
      <w:pPr>
        <w:pStyle w:val="berschrift2"/>
      </w:pPr>
      <w:bookmarkStart w:id="5" w:name="_Toc242105134"/>
      <w:r>
        <w:t>3.1</w:t>
      </w:r>
      <w:r>
        <w:tab/>
      </w:r>
      <w:r>
        <w:t>Geometrie: LCCS, Kavernenmitte und Inhalt</w:t>
      </w:r>
      <w:bookmarkEnd w:id="5"/>
    </w:p>
    <w:p w14:paraId="3D7DDC93" w14:textId="77777777" w:rsidR="000C2001" w:rsidRDefault="00C10F4A">
      <w:pPr>
        <w:pStyle w:val="FirstParagraph"/>
      </w:pPr>
      <w:r>
        <w:t xml:space="preserve">Drücke werden an der </w:t>
      </w:r>
      <w:r>
        <w:rPr>
          <w:b/>
        </w:rPr>
        <w:t>LCCS</w:t>
      </w:r>
      <w:r>
        <w:t xml:space="preserve"> (letzte zementierte Rohrtour, Kavernendach) angegeben. Der Inhalt wird als ein Knoten in der Bezugsteufe z</w:t>
      </w:r>
      <w:r>
        <w:rPr>
          <w:vertAlign w:val="subscript"/>
        </w:rPr>
        <w:t>m</w:t>
      </w:r>
      <w:r>
        <w:t xml:space="preserve"> = z</w:t>
      </w:r>
      <w:r>
        <w:rPr>
          <w:vertAlign w:val="subscript"/>
        </w:rPr>
        <w:t>LCCS</w:t>
      </w:r>
      <w:r>
        <w:t xml:space="preserve"> + 205 m gerechnet (Abstand wie in [Q-028] Tab. 1: LCCS 1150 m, Kavernentemperatur bei 1355 m). Der Druck dort folgt aus der Säule innerhalb der Kaverne (</w:t>
      </w:r>
      <w:r>
        <w:rPr>
          <w:rFonts w:ascii="Consolas" w:hAnsi="Consolas"/>
          <w:color w:val="1F3A5F"/>
          <w:sz w:val="18"/>
        </w:rPr>
        <w:t>p_mitte</w:t>
      </w:r>
      <w:r>
        <w:t>, 6 Iterationen):</w:t>
      </w:r>
    </w:p>
    <w:p w14:paraId="2083D8C8" w14:textId="4D23F8E9" w:rsidR="000C2001" w:rsidRDefault="009D3B9A">
      <w:pPr>
        <w:pStyle w:val="Textkrper"/>
        <w:jc w:val="center"/>
      </w:pPr>
      <m:oMathPara>
        <m:oMath>
          <m:sSub>
            <m:sSubPr>
              <m:ctrlPr>
                <w:rPr>
                  <w:rFonts w:ascii="Cambria Math" w:hAnsi="Cambria Math"/>
                </w:rPr>
              </m:ctrlPr>
            </m:sSubPr>
            <m:e>
              <m:r>
                <w:rPr>
                  <w:rFonts w:ascii="Cambria Math" w:hAnsi="Cambria Math"/>
                </w:rPr>
                <m:t>p</m:t>
              </m:r>
            </m:e>
            <m:sub>
              <m:r>
                <w:rPr>
                  <w:rFonts w:ascii="Cambria Math" w:hAnsi="Cambria Math"/>
                </w:rPr>
                <m:t>m</m:t>
              </m:r>
            </m:sub>
          </m:sSub>
          <m:r>
            <w:rPr>
              <w:rFonts w:ascii="Cambria Math" w:hAnsi="Cambria Math"/>
            </w:rPr>
            <m:t>=</m:t>
          </m:r>
          <m:sSub>
            <m:sSubPr>
              <m:ctrlPr>
                <w:rPr>
                  <w:rFonts w:ascii="Cambria Math" w:hAnsi="Cambria Math"/>
                </w:rPr>
              </m:ctrlPr>
            </m:sSubPr>
            <m:e>
              <m:r>
                <w:rPr>
                  <w:rFonts w:ascii="Cambria Math" w:hAnsi="Cambria Math"/>
                </w:rPr>
                <m:t>p</m:t>
              </m:r>
            </m:e>
            <m:sub>
              <m:r>
                <m:rPr>
                  <m:sty m:val="p"/>
                </m:rPr>
                <w:rPr>
                  <w:rFonts w:ascii="Cambria Math" w:hAnsi="Cambria Math"/>
                </w:rPr>
                <m:t>LCCS</m:t>
              </m:r>
            </m:sub>
          </m:sSub>
          <m:r>
            <w:rPr>
              <w:rFonts w:ascii="Cambria Math" w:hAnsi="Cambria Math"/>
            </w:rPr>
            <m:t>+ρ​</m:t>
          </m:r>
          <m:d>
            <m:dPr>
              <m:ctrlPr>
                <w:rPr>
                  <w:rFonts w:ascii="Cambria Math" w:hAnsi="Cambria Math"/>
                </w:rPr>
              </m:ctrlPr>
            </m:dPr>
            <m:e>
              <m:f>
                <m:fPr>
                  <m:ctrlPr>
                    <w:rPr>
                      <w:rFonts w:ascii="Cambria Math" w:hAnsi="Cambria Math"/>
                    </w:rPr>
                  </m:ctrlPr>
                </m:fPr>
                <m:num>
                  <m:sSub>
                    <m:sSubPr>
                      <m:ctrlPr>
                        <w:rPr>
                          <w:rFonts w:ascii="Cambria Math" w:hAnsi="Cambria Math"/>
                        </w:rPr>
                      </m:ctrlPr>
                    </m:sSubPr>
                    <m:e>
                      <m:r>
                        <w:rPr>
                          <w:rFonts w:ascii="Cambria Math" w:hAnsi="Cambria Math"/>
                        </w:rPr>
                        <m:t>p</m:t>
                      </m:r>
                    </m:e>
                    <m:sub>
                      <m:r>
                        <m:rPr>
                          <m:sty m:val="p"/>
                        </m:rPr>
                        <w:rPr>
                          <w:rFonts w:ascii="Cambria Math" w:hAnsi="Cambria Math"/>
                        </w:rPr>
                        <m:t>LCCS</m:t>
                      </m:r>
                    </m:sub>
                  </m:sSub>
                  <m:r>
                    <w:rPr>
                      <w:rFonts w:ascii="Cambria Math" w:hAnsi="Cambria Math"/>
                    </w:rPr>
                    <m:t>+</m:t>
                  </m:r>
                  <m:sSub>
                    <m:sSubPr>
                      <m:ctrlPr>
                        <w:rPr>
                          <w:rFonts w:ascii="Cambria Math" w:hAnsi="Cambria Math"/>
                        </w:rPr>
                      </m:ctrlPr>
                    </m:sSubPr>
                    <m:e>
                      <m:r>
                        <w:rPr>
                          <w:rFonts w:ascii="Cambria Math" w:hAnsi="Cambria Math"/>
                        </w:rPr>
                        <m:t>p</m:t>
                      </m:r>
                    </m:e>
                    <m:sub>
                      <m:r>
                        <w:rPr>
                          <w:rFonts w:ascii="Cambria Math" w:hAnsi="Cambria Math"/>
                        </w:rPr>
                        <m:t>m</m:t>
                      </m:r>
                    </m:sub>
                  </m:sSub>
                </m:num>
                <m:den>
                  <m:r>
                    <w:rPr>
                      <w:rFonts w:ascii="Cambria Math" w:hAnsi="Cambria Math"/>
                    </w:rPr>
                    <m:t>2</m:t>
                  </m:r>
                </m:den>
              </m:f>
              <m:r>
                <w:rPr>
                  <w:rFonts w:ascii="Cambria Math" w:hAnsi="Cambria Math"/>
                </w:rPr>
                <m:t>, T</m:t>
              </m:r>
            </m:e>
          </m:d>
          <m:r>
            <w:rPr>
              <w:rFonts w:ascii="Cambria Math" w:hAnsi="Cambria Math"/>
            </w:rPr>
            <m:t>⋅g⋅</m:t>
          </m:r>
          <m:d>
            <m:dPr>
              <m:ctrlPr>
                <w:rPr>
                  <w:rFonts w:ascii="Cambria Math" w:hAnsi="Cambria Math"/>
                </w:rPr>
              </m:ctrlPr>
            </m:dPr>
            <m:e>
              <m:sSub>
                <m:sSubPr>
                  <m:ctrlPr>
                    <w:rPr>
                      <w:rFonts w:ascii="Cambria Math" w:hAnsi="Cambria Math"/>
                    </w:rPr>
                  </m:ctrlPr>
                </m:sSubPr>
                <m:e>
                  <m:r>
                    <w:rPr>
                      <w:rFonts w:ascii="Cambria Math" w:hAnsi="Cambria Math"/>
                    </w:rPr>
                    <m:t>z</m:t>
                  </m:r>
                </m:e>
                <m:sub>
                  <m:r>
                    <w:rPr>
                      <w:rFonts w:ascii="Cambria Math" w:hAnsi="Cambria Math"/>
                    </w:rPr>
                    <m:t>m</m:t>
                  </m:r>
                </m:sub>
              </m:sSub>
              <m:r>
                <w:rPr>
                  <w:rFonts w:ascii="Cambria Math" w:hAnsi="Cambria Math"/>
                </w:rPr>
                <m:t>-</m:t>
              </m:r>
              <m:sSub>
                <m:sSubPr>
                  <m:ctrlPr>
                    <w:rPr>
                      <w:rFonts w:ascii="Cambria Math" w:hAnsi="Cambria Math"/>
                    </w:rPr>
                  </m:ctrlPr>
                </m:sSubPr>
                <m:e>
                  <m:r>
                    <w:rPr>
                      <w:rFonts w:ascii="Cambria Math" w:hAnsi="Cambria Math"/>
                    </w:rPr>
                    <m:t>z</m:t>
                  </m:r>
                </m:e>
                <m:sub>
                  <m:r>
                    <m:rPr>
                      <m:sty m:val="p"/>
                    </m:rPr>
                    <w:rPr>
                      <w:rFonts w:ascii="Cambria Math" w:hAnsi="Cambria Math"/>
                    </w:rPr>
                    <m:t>LCCS</m:t>
                  </m:r>
                </m:sub>
              </m:sSub>
            </m:e>
          </m:d>
          <m:r>
            <w:rPr>
              <w:rFonts w:ascii="Cambria Math" w:hAnsi="Cambria Math"/>
            </w:rPr>
            <m:t>,  m=ρ</m:t>
          </m:r>
          <m:d>
            <m:dPr>
              <m:ctrlPr>
                <w:rPr>
                  <w:rFonts w:ascii="Cambria Math" w:hAnsi="Cambria Math"/>
                </w:rPr>
              </m:ctrlPr>
            </m:dPr>
            <m:e>
              <m:sSub>
                <m:sSubPr>
                  <m:ctrlPr>
                    <w:rPr>
                      <w:rFonts w:ascii="Cambria Math" w:hAnsi="Cambria Math"/>
                    </w:rPr>
                  </m:ctrlPr>
                </m:sSubPr>
                <m:e>
                  <m:r>
                    <w:rPr>
                      <w:rFonts w:ascii="Cambria Math" w:hAnsi="Cambria Math"/>
                    </w:rPr>
                    <m:t>p</m:t>
                  </m:r>
                </m:e>
                <m:sub>
                  <m:r>
                    <w:rPr>
                      <w:rFonts w:ascii="Cambria Math" w:hAnsi="Cambria Math"/>
                    </w:rPr>
                    <m:t>m</m:t>
                  </m:r>
                </m:sub>
              </m:sSub>
              <m:r>
                <w:rPr>
                  <w:rFonts w:ascii="Cambria Math" w:hAnsi="Cambria Math"/>
                </w:rPr>
                <m:t>,T</m:t>
              </m:r>
            </m:e>
          </m:d>
          <m:r>
            <w:rPr>
              <w:rFonts w:ascii="Cambria Math" w:hAnsi="Cambria Math"/>
            </w:rPr>
            <m:t>⋅V</m:t>
          </m:r>
        </m:oMath>
      </m:oMathPara>
    </w:p>
    <w:p w14:paraId="7D204147" w14:textId="77777777" w:rsidR="000C2001" w:rsidRDefault="00C10F4A">
      <w:pPr>
        <w:pStyle w:val="Textkrper"/>
      </w:pPr>
      <w:r>
        <w:t>Der Inhalt m (</w:t>
      </w:r>
      <w:r>
        <w:rPr>
          <w:rFonts w:ascii="Consolas" w:hAnsi="Consolas"/>
          <w:color w:val="1F3A5F"/>
          <w:sz w:val="18"/>
        </w:rPr>
        <w:t>inventar</w:t>
      </w:r>
      <w:r>
        <w:t xml:space="preserve">) ist nach DBI [Q-030] Kap. 1.3 einfach Dichte × Volumen. Daraus: </w:t>
      </w:r>
      <w:r>
        <w:rPr>
          <w:b/>
        </w:rPr>
        <w:t>TGV</w:t>
      </w:r>
      <w:r>
        <w:t xml:space="preserve"> = Inhalt bei p</w:t>
      </w:r>
      <w:r>
        <w:rPr>
          <w:vertAlign w:val="subscript"/>
        </w:rPr>
        <w:t>max</w:t>
      </w:r>
      <w:r>
        <w:t xml:space="preserve">, </w:t>
      </w:r>
      <w:r>
        <w:rPr>
          <w:b/>
        </w:rPr>
        <w:t>CGV</w:t>
      </w:r>
      <w:r>
        <w:t xml:space="preserve"> (Kissengas) = Inhalt bei p</w:t>
      </w:r>
      <w:r>
        <w:rPr>
          <w:vertAlign w:val="subscript"/>
        </w:rPr>
        <w:t>min</w:t>
      </w:r>
      <w:r>
        <w:t xml:space="preserve">, </w:t>
      </w:r>
      <w:r>
        <w:rPr>
          <w:b/>
        </w:rPr>
        <w:t>WGV</w:t>
      </w:r>
      <w:r>
        <w:t xml:space="preserve"> = TGV − CGV (Arbeitsgas). Nicht über das Druckverhältnis rechnen – nahe dem kritischen Punkt ist ρ(p) stark nichtlinear [Q-028] Kap. 5.</w:t>
      </w:r>
    </w:p>
    <w:p w14:paraId="59752BB7" w14:textId="77777777" w:rsidR="000C2001" w:rsidRDefault="00C10F4A">
      <w:pPr>
        <w:pStyle w:val="berschrift2"/>
      </w:pPr>
      <w:bookmarkStart w:id="6" w:name="_Toc242105135"/>
      <w:r>
        <w:t>3.2</w:t>
      </w:r>
      <w:r>
        <w:tab/>
        <w:t>Gassäule im Stillstand</w:t>
      </w:r>
      <w:bookmarkEnd w:id="6"/>
    </w:p>
    <w:p w14:paraId="7F1AED1C" w14:textId="77777777" w:rsidR="000C2001" w:rsidRDefault="00C10F4A">
      <w:pPr>
        <w:pStyle w:val="FirstParagraph"/>
      </w:pPr>
      <w:r>
        <w:t>Wie in der Einspeicherung: dp/dz = ρ(p, T(z))·g, von der LCCS nach oben in 600 Schritten mit Gebirgstemperatur T(z) = 10 °C + 0,03 K/m · z [Q-028] (</w:t>
      </w:r>
      <w:r>
        <w:rPr>
          <w:rFonts w:ascii="Consolas" w:hAnsi="Consolas"/>
          <w:color w:val="1F3A5F"/>
          <w:sz w:val="18"/>
        </w:rPr>
        <w:t>gassaeule</w:t>
      </w:r>
      <w:r>
        <w:t xml:space="preserve">). Für den umgekehrten Fall – welcher LCCS-Druck gehört zu einem vorgegebenen Kopfdruck? – sucht </w:t>
      </w:r>
      <w:r>
        <w:rPr>
          <w:rFonts w:ascii="Consolas" w:hAnsi="Consolas"/>
          <w:color w:val="1F3A5F"/>
          <w:sz w:val="18"/>
        </w:rPr>
        <w:t>p_lccs_fuer_kopf</w:t>
      </w:r>
      <w:r>
        <w:t xml:space="preserve"> die Nullstelle von kopfdruck(p</w:t>
      </w:r>
      <w:r>
        <w:rPr>
          <w:vertAlign w:val="subscript"/>
        </w:rPr>
        <w:t>LCCS</w:t>
      </w:r>
      <w:r>
        <w:t>) − p</w:t>
      </w:r>
      <w:r>
        <w:rPr>
          <w:vertAlign w:val="subscript"/>
        </w:rPr>
        <w:t>Kopf</w:t>
      </w:r>
      <w:r>
        <w:t xml:space="preserve"> mit dem Sekantenverfahren (Startwert: Kopfdruck + ρ·g·z).</w:t>
      </w:r>
    </w:p>
    <w:p w14:paraId="47073F03" w14:textId="77777777" w:rsidR="000C2001" w:rsidRDefault="00C10F4A">
      <w:pPr>
        <w:pStyle w:val="berschrift2"/>
      </w:pPr>
      <w:bookmarkStart w:id="7" w:name="_Toc242105136"/>
      <w:r>
        <w:t>3.3</w:t>
      </w:r>
      <w:r>
        <w:tab/>
        <w:t>Arbeitsgas: langsam und schnell</w:t>
      </w:r>
      <w:bookmarkEnd w:id="7"/>
    </w:p>
    <w:p w14:paraId="7C092908" w14:textId="77777777" w:rsidR="000C2001" w:rsidRDefault="00C10F4A">
      <w:pPr>
        <w:pStyle w:val="FirstParagraph"/>
      </w:pPr>
      <w:r>
        <w:t>Der Inhalt bei p</w:t>
      </w:r>
      <w:r>
        <w:rPr>
          <w:vertAlign w:val="subscript"/>
        </w:rPr>
        <w:t>min</w:t>
      </w:r>
      <w:r>
        <w:t xml:space="preserve"> hängt davon ab, wie schnell ausgespeichert wird. Zwei Grenzfälle (Skript 02):</w:t>
      </w:r>
    </w:p>
    <w:p w14:paraId="06781B09" w14:textId="77777777" w:rsidR="000C2001" w:rsidRDefault="00C10F4A">
      <w:pPr>
        <w:pStyle w:val="Compact"/>
        <w:ind w:left="340" w:hanging="227"/>
      </w:pPr>
      <w:r>
        <w:t>– </w:t>
      </w:r>
      <w:r>
        <w:rPr>
          <w:b/>
        </w:rPr>
        <w:t>langsam / isotherm:</w:t>
      </w:r>
      <w:r>
        <w:t xml:space="preserve"> das Gebirge heizt nach, der Inhalt bleibt auf Gebirgstemperatur → obere Schranke des Arbeitsgases.</w:t>
      </w:r>
    </w:p>
    <w:p w14:paraId="48B1D6F3" w14:textId="77777777" w:rsidR="000C2001" w:rsidRDefault="00C10F4A">
      <w:pPr>
        <w:pStyle w:val="Compact"/>
        <w:ind w:left="340" w:hanging="227"/>
      </w:pPr>
      <w:r>
        <w:t>– </w:t>
      </w:r>
      <w:r>
        <w:rPr>
          <w:b/>
        </w:rPr>
        <w:t>schnell / isentrop:</w:t>
      </w:r>
      <w:r>
        <w:t xml:space="preserve"> keine Wärmezufuhr, der Inhalt entspannt adiabat-reversibel, s(p</w:t>
      </w:r>
      <w:r>
        <w:rPr>
          <w:vertAlign w:val="subscript"/>
        </w:rPr>
        <w:t>min</w:t>
      </w:r>
      <w:r>
        <w:t>) = s(p</w:t>
      </w:r>
      <w:r>
        <w:rPr>
          <w:vertAlign w:val="subscript"/>
        </w:rPr>
        <w:t>max</w:t>
      </w:r>
      <w:r>
        <w:t>, T</w:t>
      </w:r>
      <w:r>
        <w:rPr>
          <w:vertAlign w:val="subscript"/>
        </w:rPr>
        <w:t>Geb</w:t>
      </w:r>
      <w:r>
        <w:t>) → untere Schranke; zeigt, ob der Inhalt zweiphasig wird (</w:t>
      </w:r>
      <w:r>
        <w:rPr>
          <w:rFonts w:ascii="Consolas" w:hAnsi="Consolas"/>
          <w:color w:val="1F3A5F"/>
          <w:sz w:val="18"/>
        </w:rPr>
        <w:t>PropsSI("Q", "P", p, "S", s, "CO2")</w:t>
      </w:r>
      <w:r>
        <w:t>).</w:t>
      </w:r>
    </w:p>
    <w:p w14:paraId="69900855" w14:textId="77777777" w:rsidR="000C2001" w:rsidRDefault="00C10F4A">
      <w:pPr>
        <w:pStyle w:val="Textkrper"/>
      </w:pPr>
      <w:r>
        <w:lastRenderedPageBreak/>
        <w:t>Teufenfenster (analytisch statt Meter für Meter): Untergrenze, damit das Gebirge in der Bezugsteufe mindestens 3 K über T</w:t>
      </w:r>
      <w:r>
        <w:rPr>
          <w:vertAlign w:val="subscript"/>
        </w:rPr>
        <w:t>krit</w:t>
      </w:r>
      <w:r>
        <w:t xml:space="preserve"> liegt (sonst Flüssigkeit beim Abkühlen); Obergrenze, damit p</w:t>
      </w:r>
      <w:r>
        <w:rPr>
          <w:vertAlign w:val="subscript"/>
        </w:rPr>
        <w:t>min</w:t>
      </w:r>
      <w:r>
        <w:t xml:space="preserve"> unter p</w:t>
      </w:r>
      <w:r>
        <w:rPr>
          <w:vertAlign w:val="subscript"/>
        </w:rPr>
        <w:t>krit</w:t>
      </w:r>
      <w:r>
        <w:t xml:space="preserve"> bleibt (sonst liegt das Arbeitsgas im flachen Teil der Dichtekurve) [Q-028] Kap. 5, [Q-030]:</w:t>
      </w:r>
    </w:p>
    <w:p w14:paraId="559C9FD6" w14:textId="26D8C815" w:rsidR="000C2001" w:rsidRDefault="009D3B9A">
      <w:pPr>
        <w:pStyle w:val="Textkrper"/>
        <w:jc w:val="center"/>
      </w:pPr>
      <m:oMathPara>
        <m:oMath>
          <m:sSub>
            <m:sSubPr>
              <m:ctrlPr>
                <w:rPr>
                  <w:rFonts w:ascii="Cambria Math" w:hAnsi="Cambria Math"/>
                </w:rPr>
              </m:ctrlPr>
            </m:sSubPr>
            <m:e>
              <m:r>
                <w:rPr>
                  <w:rFonts w:ascii="Cambria Math" w:hAnsi="Cambria Math"/>
                </w:rPr>
                <m:t>z</m:t>
              </m:r>
            </m:e>
            <m:sub>
              <m:r>
                <w:rPr>
                  <w:rFonts w:ascii="Cambria Math" w:hAnsi="Cambria Math"/>
                </w:rPr>
                <m:t>m</m:t>
              </m:r>
            </m:sub>
          </m:sSub>
          <m:r>
            <w:rPr>
              <w:rFonts w:ascii="Cambria Math" w:hAnsi="Cambria Math"/>
            </w:rPr>
            <m:t>≥</m:t>
          </m:r>
          <m:f>
            <m:fPr>
              <m:ctrlPr>
                <w:rPr>
                  <w:rFonts w:ascii="Cambria Math" w:hAnsi="Cambria Math"/>
                </w:rPr>
              </m:ctrlPr>
            </m:fPr>
            <m:num>
              <m:sSub>
                <m:sSubPr>
                  <m:ctrlPr>
                    <w:rPr>
                      <w:rFonts w:ascii="Cambria Math" w:hAnsi="Cambria Math"/>
                    </w:rPr>
                  </m:ctrlPr>
                </m:sSubPr>
                <m:e>
                  <m:r>
                    <w:rPr>
                      <w:rFonts w:ascii="Cambria Math" w:hAnsi="Cambria Math"/>
                    </w:rPr>
                    <m:t>T</m:t>
                  </m:r>
                </m:e>
                <m:sub>
                  <m:r>
                    <m:rPr>
                      <m:sty m:val="p"/>
                    </m:rPr>
                    <w:rPr>
                      <w:rFonts w:ascii="Cambria Math" w:hAnsi="Cambria Math"/>
                    </w:rPr>
                    <m:t>krit</m:t>
                  </m:r>
                </m:sub>
              </m:sSub>
              <m:r>
                <w:rPr>
                  <w:rFonts w:ascii="Cambria Math" w:hAnsi="Cambria Math"/>
                </w:rPr>
                <m:t>+3 </m:t>
              </m:r>
              <m:r>
                <m:rPr>
                  <m:sty m:val="p"/>
                </m:rPr>
                <w:rPr>
                  <w:rFonts w:ascii="Cambria Math" w:hAnsi="Cambria Math"/>
                </w:rPr>
                <m:t>K</m:t>
              </m:r>
              <m:r>
                <w:rPr>
                  <w:rFonts w:ascii="Cambria Math" w:hAnsi="Cambria Math"/>
                </w:rPr>
                <m:t>-10</m:t>
              </m:r>
              <m:sSup>
                <m:sSupPr>
                  <m:ctrlPr>
                    <w:rPr>
                      <w:rFonts w:ascii="Cambria Math" w:hAnsi="Cambria Math"/>
                    </w:rPr>
                  </m:ctrlPr>
                </m:sSupPr>
                <m:e>
                  <m:r>
                    <w:rPr>
                      <w:rFonts w:ascii="Cambria Math" w:hAnsi="Cambria Math"/>
                    </w:rPr>
                    <m:t> </m:t>
                  </m:r>
                </m:e>
                <m:sup>
                  <m:r>
                    <w:rPr>
                      <w:rFonts w:ascii="Cambria Math" w:hAnsi="Cambria Math"/>
                    </w:rPr>
                    <m:t>∘</m:t>
                  </m:r>
                </m:sup>
              </m:sSup>
              <m:r>
                <m:rPr>
                  <m:sty m:val="p"/>
                </m:rPr>
                <w:rPr>
                  <w:rFonts w:ascii="Cambria Math" w:hAnsi="Cambria Math"/>
                </w:rPr>
                <m:t>C</m:t>
              </m:r>
            </m:num>
            <m:den>
              <m:r>
                <w:rPr>
                  <w:rFonts w:ascii="Cambria Math" w:hAnsi="Cambria Math"/>
                </w:rPr>
                <m:t>0,03 </m:t>
              </m:r>
              <m:r>
                <m:rPr>
                  <m:sty m:val="p"/>
                </m:rPr>
                <w:rPr>
                  <w:rFonts w:ascii="Cambria Math" w:hAnsi="Cambria Math"/>
                </w:rPr>
                <m:t>K/m</m:t>
              </m:r>
            </m:den>
          </m:f>
          <m:r>
            <w:rPr>
              <w:rFonts w:ascii="Cambria Math" w:hAnsi="Cambria Math"/>
            </w:rPr>
            <m:t>=799 </m:t>
          </m:r>
          <m:r>
            <m:rPr>
              <m:sty m:val="p"/>
            </m:rPr>
            <w:rPr>
              <w:rFonts w:ascii="Cambria Math" w:hAnsi="Cambria Math"/>
            </w:rPr>
            <m:t>m</m:t>
          </m:r>
          <m:r>
            <w:rPr>
              <w:rFonts w:ascii="Cambria Math" w:hAnsi="Cambria Math"/>
            </w:rPr>
            <m:t> ⇒ </m:t>
          </m:r>
          <m:sSub>
            <m:sSubPr>
              <m:ctrlPr>
                <w:rPr>
                  <w:rFonts w:ascii="Cambria Math" w:hAnsi="Cambria Math"/>
                </w:rPr>
              </m:ctrlPr>
            </m:sSubPr>
            <m:e>
              <m:r>
                <w:rPr>
                  <w:rFonts w:ascii="Cambria Math" w:hAnsi="Cambria Math"/>
                </w:rPr>
                <m:t>z</m:t>
              </m:r>
            </m:e>
            <m:sub>
              <m:r>
                <m:rPr>
                  <m:sty m:val="p"/>
                </m:rPr>
                <w:rPr>
                  <w:rFonts w:ascii="Cambria Math" w:hAnsi="Cambria Math"/>
                </w:rPr>
                <m:t>LCCS</m:t>
              </m:r>
            </m:sub>
          </m:sSub>
          <m:r>
            <w:rPr>
              <w:rFonts w:ascii="Cambria Math" w:hAnsi="Cambria Math"/>
            </w:rPr>
            <m:t>≥594 </m:t>
          </m:r>
          <m:r>
            <m:rPr>
              <m:sty m:val="p"/>
            </m:rPr>
            <w:rPr>
              <w:rFonts w:ascii="Cambria Math" w:hAnsi="Cambria Math"/>
            </w:rPr>
            <m:t>m</m:t>
          </m:r>
        </m:oMath>
      </m:oMathPara>
    </w:p>
    <w:p w14:paraId="74ACB15A" w14:textId="57452928" w:rsidR="000C2001" w:rsidRDefault="009D3B9A">
      <w:pPr>
        <w:pStyle w:val="Textkrper"/>
        <w:jc w:val="center"/>
      </w:pPr>
      <m:oMathPara>
        <m:oMath>
          <m:sSub>
            <m:sSubPr>
              <m:ctrlPr>
                <w:rPr>
                  <w:rFonts w:ascii="Cambria Math" w:hAnsi="Cambria Math"/>
                </w:rPr>
              </m:ctrlPr>
            </m:sSubPr>
            <m:e>
              <m:r>
                <w:rPr>
                  <w:rFonts w:ascii="Cambria Math" w:hAnsi="Cambria Math"/>
                </w:rPr>
                <m:t>z</m:t>
              </m:r>
            </m:e>
            <m:sub>
              <m:r>
                <m:rPr>
                  <m:sty m:val="p"/>
                </m:rPr>
                <w:rPr>
                  <w:rFonts w:ascii="Cambria Math" w:hAnsi="Cambria Math"/>
                </w:rPr>
                <m:t>LCCS</m:t>
              </m:r>
            </m:sub>
          </m:sSub>
          <m:r>
            <w:rPr>
              <w:rFonts w:ascii="Cambria Math" w:hAnsi="Cambria Math"/>
            </w:rPr>
            <m:t>≤</m:t>
          </m:r>
          <m:f>
            <m:fPr>
              <m:ctrlPr>
                <w:rPr>
                  <w:rFonts w:ascii="Cambria Math" w:hAnsi="Cambria Math"/>
                </w:rPr>
              </m:ctrlPr>
            </m:fPr>
            <m:num>
              <m:sSub>
                <m:sSubPr>
                  <m:ctrlPr>
                    <w:rPr>
                      <w:rFonts w:ascii="Cambria Math" w:hAnsi="Cambria Math"/>
                    </w:rPr>
                  </m:ctrlPr>
                </m:sSubPr>
                <m:e>
                  <m:r>
                    <w:rPr>
                      <w:rFonts w:ascii="Cambria Math" w:hAnsi="Cambria Math"/>
                    </w:rPr>
                    <m:t>p</m:t>
                  </m:r>
                </m:e>
                <m:sub>
                  <m:r>
                    <m:rPr>
                      <m:sty m:val="p"/>
                    </m:rPr>
                    <w:rPr>
                      <w:rFonts w:ascii="Cambria Math" w:hAnsi="Cambria Math"/>
                    </w:rPr>
                    <m:t>krit</m:t>
                  </m:r>
                </m:sub>
              </m:sSub>
            </m:num>
            <m:den>
              <m:r>
                <w:rPr>
                  <w:rFonts w:ascii="Cambria Math" w:hAnsi="Cambria Math"/>
                </w:rPr>
                <m:t>70 </m:t>
              </m:r>
              <m:r>
                <m:rPr>
                  <m:sty m:val="p"/>
                </m:rPr>
                <w:rPr>
                  <w:rFonts w:ascii="Cambria Math" w:hAnsi="Cambria Math"/>
                </w:rPr>
                <m:t>bar</m:t>
              </m:r>
              <m:r>
                <w:rPr>
                  <w:rFonts w:ascii="Cambria Math" w:hAnsi="Cambria Math"/>
                </w:rPr>
                <m:t>/1200 </m:t>
              </m:r>
              <m:r>
                <m:rPr>
                  <m:sty m:val="p"/>
                </m:rPr>
                <w:rPr>
                  <w:rFonts w:ascii="Cambria Math" w:hAnsi="Cambria Math"/>
                </w:rPr>
                <m:t>m</m:t>
              </m:r>
            </m:den>
          </m:f>
          <m:r>
            <w:rPr>
              <w:rFonts w:ascii="Cambria Math" w:hAnsi="Cambria Math"/>
            </w:rPr>
            <m:t>=1265 </m:t>
          </m:r>
          <m:r>
            <m:rPr>
              <m:sty m:val="p"/>
            </m:rPr>
            <w:rPr>
              <w:rFonts w:ascii="Cambria Math" w:hAnsi="Cambria Math"/>
            </w:rPr>
            <m:t>m</m:t>
          </m:r>
        </m:oMath>
      </m:oMathPara>
    </w:p>
    <w:p w14:paraId="201CB705" w14:textId="77777777" w:rsidR="000C2001" w:rsidRDefault="00C10F4A">
      <w:pPr>
        <w:pStyle w:val="berschrift2"/>
      </w:pPr>
      <w:bookmarkStart w:id="8" w:name="_Toc242105137"/>
      <w:r>
        <w:t>3.4</w:t>
      </w:r>
      <w:r>
        <w:tab/>
        <w:t>Zulässige Rate aus der Druckänderung</w:t>
      </w:r>
      <w:bookmarkEnd w:id="8"/>
    </w:p>
    <w:p w14:paraId="08A5EEE5" w14:textId="77777777" w:rsidR="000C2001" w:rsidRDefault="00C10F4A">
      <w:pPr>
        <w:pStyle w:val="FirstParagraph"/>
      </w:pPr>
      <w:r>
        <w:t>Der Druck an der LCCS darf sich höchstens um 10 bar/d ändern ([Q-030] Kap. 1.2.1, [Q-089] Tab. 2; vorsichtig 6 bar/d nach [Q-028]). Die zulässige Rate ist die Masse, die je bar aus der Kaverne kommt ([Q-028] Fig. 5), mal der zulässigen Druckänderung (</w:t>
      </w:r>
      <w:r>
        <w:rPr>
          <w:rFonts w:ascii="Consolas" w:hAnsi="Consolas"/>
          <w:color w:val="1F3A5F"/>
          <w:sz w:val="18"/>
        </w:rPr>
        <w:t>ratengrenze</w:t>
      </w:r>
      <w:r>
        <w:t xml:space="preserve"> in 03):</w:t>
      </w:r>
    </w:p>
    <w:p w14:paraId="60CA83E2" w14:textId="492E530C" w:rsidR="000C2001" w:rsidRDefault="009D3B9A">
      <w:pPr>
        <w:pStyle w:val="Textkrper"/>
        <w:jc w:val="center"/>
      </w:pPr>
      <m:oMathPara>
        <m:oMath>
          <m:sSub>
            <m:sSubPr>
              <m:ctrlPr>
                <w:rPr>
                  <w:rFonts w:ascii="Cambria Math" w:hAnsi="Cambria Math"/>
                </w:rPr>
              </m:ctrlPr>
            </m:sSubPr>
            <m:e>
              <m:acc>
                <m:accPr>
                  <m:chr m:val="̇"/>
                  <m:ctrlPr>
                    <w:rPr>
                      <w:rFonts w:ascii="Cambria Math" w:hAnsi="Cambria Math"/>
                    </w:rPr>
                  </m:ctrlPr>
                </m:accPr>
                <m:e>
                  <m:r>
                    <w:rPr>
                      <w:rFonts w:ascii="Cambria Math" w:hAnsi="Cambria Math"/>
                    </w:rPr>
                    <m:t>m</m:t>
                  </m:r>
                </m:e>
              </m:acc>
            </m:e>
            <m:sub>
              <m:r>
                <m:rPr>
                  <m:sty m:val="p"/>
                </m:rPr>
                <w:rPr>
                  <w:rFonts w:ascii="Cambria Math" w:hAnsi="Cambria Math"/>
                </w:rPr>
                <m:t>max</m:t>
              </m:r>
            </m:sub>
          </m:sSub>
          <m:r>
            <w:rPr>
              <w:rFonts w:ascii="Cambria Math" w:hAnsi="Cambria Math"/>
            </w:rPr>
            <m:t>=V⋅</m:t>
          </m:r>
          <m:f>
            <m:fPr>
              <m:ctrlPr>
                <w:rPr>
                  <w:rFonts w:ascii="Cambria Math" w:hAnsi="Cambria Math"/>
                </w:rPr>
              </m:ctrlPr>
            </m:fPr>
            <m:num>
              <m:r>
                <w:rPr>
                  <w:rFonts w:ascii="Cambria Math" w:hAnsi="Cambria Math"/>
                </w:rPr>
                <m:t>∂ρ</m:t>
              </m:r>
            </m:num>
            <m:den>
              <m:r>
                <w:rPr>
                  <w:rFonts w:ascii="Cambria Math" w:hAnsi="Cambria Math"/>
                </w:rPr>
                <m:t>∂p</m:t>
              </m:r>
            </m:den>
          </m:f>
          <m:r>
            <w:rPr>
              <w:rFonts w:ascii="Cambria Math" w:hAnsi="Cambria Math"/>
            </w:rPr>
            <m:t>⋅</m:t>
          </m:r>
          <m:sSub>
            <m:sSubPr>
              <m:ctrlPr>
                <w:rPr>
                  <w:rFonts w:ascii="Cambria Math" w:hAnsi="Cambria Math"/>
                </w:rPr>
              </m:ctrlPr>
            </m:sSubPr>
            <m:e>
              <m:d>
                <m:dPr>
                  <m:ctrlPr>
                    <w:rPr>
                      <w:rFonts w:ascii="Cambria Math" w:hAnsi="Cambria Math"/>
                    </w:rPr>
                  </m:ctrlPr>
                </m:dPr>
                <m:e>
                  <m:f>
                    <m:fPr>
                      <m:ctrlPr>
                        <w:rPr>
                          <w:rFonts w:ascii="Cambria Math" w:hAnsi="Cambria Math"/>
                        </w:rPr>
                      </m:ctrlPr>
                    </m:fPr>
                    <m:num>
                      <m:r>
                        <w:rPr>
                          <w:rFonts w:ascii="Cambria Math" w:hAnsi="Cambria Math"/>
                        </w:rPr>
                        <m:t>dp</m:t>
                      </m:r>
                    </m:num>
                    <m:den>
                      <m:r>
                        <w:rPr>
                          <w:rFonts w:ascii="Cambria Math" w:hAnsi="Cambria Math"/>
                        </w:rPr>
                        <m:t>dt</m:t>
                      </m:r>
                    </m:den>
                  </m:f>
                </m:e>
              </m:d>
            </m:e>
            <m:sub>
              <m:r>
                <m:rPr>
                  <m:sty m:val="p"/>
                </m:rPr>
                <w:rPr>
                  <w:rFonts w:ascii="Cambria Math" w:hAnsi="Cambria Math"/>
                </w:rPr>
                <m:t>max</m:t>
              </m:r>
            </m:sub>
          </m:sSub>
          <m:r>
            <w:rPr>
              <w:rFonts w:ascii="Cambria Math" w:hAnsi="Cambria Math"/>
            </w:rPr>
            <m:t>,  </m:t>
          </m:r>
          <m:sSub>
            <m:sSubPr>
              <m:ctrlPr>
                <w:rPr>
                  <w:rFonts w:ascii="Cambria Math" w:hAnsi="Cambria Math"/>
                </w:rPr>
              </m:ctrlPr>
            </m:sSubPr>
            <m:e>
              <m:d>
                <m:dPr>
                  <m:ctrlPr>
                    <w:rPr>
                      <w:rFonts w:ascii="Cambria Math" w:hAnsi="Cambria Math"/>
                    </w:rPr>
                  </m:ctrlPr>
                </m:dPr>
                <m:e>
                  <m:f>
                    <m:fPr>
                      <m:ctrlPr>
                        <w:rPr>
                          <w:rFonts w:ascii="Cambria Math" w:hAnsi="Cambria Math"/>
                        </w:rPr>
                      </m:ctrlPr>
                    </m:fPr>
                    <m:num>
                      <m:r>
                        <w:rPr>
                          <w:rFonts w:ascii="Cambria Math" w:hAnsi="Cambria Math"/>
                        </w:rPr>
                        <m:t>∂ρ</m:t>
                      </m:r>
                    </m:num>
                    <m:den>
                      <m:r>
                        <w:rPr>
                          <w:rFonts w:ascii="Cambria Math" w:hAnsi="Cambria Math"/>
                        </w:rPr>
                        <m:t>∂p</m:t>
                      </m:r>
                    </m:den>
                  </m:f>
                </m:e>
              </m:d>
            </m:e>
            <m:sub>
              <m:r>
                <w:rPr>
                  <w:rFonts w:ascii="Cambria Math" w:hAnsi="Cambria Math"/>
                </w:rPr>
                <m:t>T</m:t>
              </m:r>
            </m:sub>
          </m:sSub>
          <m:r>
            <w:rPr>
              <w:rFonts w:ascii="Cambria Math" w:hAnsi="Cambria Math"/>
            </w:rPr>
            <m:t>≈</m:t>
          </m:r>
          <m:f>
            <m:fPr>
              <m:ctrlPr>
                <w:rPr>
                  <w:rFonts w:ascii="Cambria Math" w:hAnsi="Cambria Math"/>
                </w:rPr>
              </m:ctrlPr>
            </m:fPr>
            <m:num>
              <m:r>
                <w:rPr>
                  <w:rFonts w:ascii="Cambria Math" w:hAnsi="Cambria Math"/>
                </w:rPr>
                <m:t>ρ</m:t>
              </m:r>
              <m:d>
                <m:dPr>
                  <m:ctrlPr>
                    <w:rPr>
                      <w:rFonts w:ascii="Cambria Math" w:hAnsi="Cambria Math"/>
                    </w:rPr>
                  </m:ctrlPr>
                </m:dPr>
                <m:e>
                  <m:r>
                    <w:rPr>
                      <w:rFonts w:ascii="Cambria Math" w:hAnsi="Cambria Math"/>
                    </w:rPr>
                    <m:t>p+0,5</m:t>
                  </m:r>
                </m:e>
              </m:d>
              <m:r>
                <w:rPr>
                  <w:rFonts w:ascii="Cambria Math" w:hAnsi="Cambria Math"/>
                </w:rPr>
                <m:t>-ρ</m:t>
              </m:r>
              <m:d>
                <m:dPr>
                  <m:ctrlPr>
                    <w:rPr>
                      <w:rFonts w:ascii="Cambria Math" w:hAnsi="Cambria Math"/>
                    </w:rPr>
                  </m:ctrlPr>
                </m:dPr>
                <m:e>
                  <m:r>
                    <w:rPr>
                      <w:rFonts w:ascii="Cambria Math" w:hAnsi="Cambria Math"/>
                    </w:rPr>
                    <m:t>p-0,5</m:t>
                  </m:r>
                </m:e>
              </m:d>
            </m:num>
            <m:den>
              <m:r>
                <w:rPr>
                  <w:rFonts w:ascii="Cambria Math" w:hAnsi="Cambria Math"/>
                </w:rPr>
                <m:t>1 </m:t>
              </m:r>
              <m:r>
                <m:rPr>
                  <m:sty m:val="p"/>
                </m:rPr>
                <w:rPr>
                  <w:rFonts w:ascii="Cambria Math" w:hAnsi="Cambria Math"/>
                </w:rPr>
                <m:t>bar</m:t>
              </m:r>
            </m:den>
          </m:f>
          <m:r>
            <w:rPr>
              <w:rFonts w:ascii="Cambria Math" w:hAnsi="Cambria Math"/>
            </w:rPr>
            <m:t>,  </m:t>
          </m:r>
          <m:sSub>
            <m:sSubPr>
              <m:ctrlPr>
                <w:rPr>
                  <w:rFonts w:ascii="Cambria Math" w:hAnsi="Cambria Math"/>
                </w:rPr>
              </m:ctrlPr>
            </m:sSubPr>
            <m:e>
              <m:d>
                <m:dPr>
                  <m:ctrlPr>
                    <w:rPr>
                      <w:rFonts w:ascii="Cambria Math" w:hAnsi="Cambria Math"/>
                    </w:rPr>
                  </m:ctrlPr>
                </m:dPr>
                <m:e>
                  <m:f>
                    <m:fPr>
                      <m:ctrlPr>
                        <w:rPr>
                          <w:rFonts w:ascii="Cambria Math" w:hAnsi="Cambria Math"/>
                        </w:rPr>
                      </m:ctrlPr>
                    </m:fPr>
                    <m:num>
                      <m:r>
                        <w:rPr>
                          <w:rFonts w:ascii="Cambria Math" w:hAnsi="Cambria Math"/>
                        </w:rPr>
                        <m:t>∂ρ</m:t>
                      </m:r>
                    </m:num>
                    <m:den>
                      <m:r>
                        <w:rPr>
                          <w:rFonts w:ascii="Cambria Math" w:hAnsi="Cambria Math"/>
                        </w:rPr>
                        <m:t>∂p</m:t>
                      </m:r>
                    </m:den>
                  </m:f>
                </m:e>
              </m:d>
            </m:e>
            <m:sub>
              <m:r>
                <w:rPr>
                  <w:rFonts w:ascii="Cambria Math" w:hAnsi="Cambria Math"/>
                </w:rPr>
                <m:t>s</m:t>
              </m:r>
            </m:sub>
          </m:sSub>
          <m:r>
            <w:rPr>
              <w:rFonts w:ascii="Cambria Math" w:hAnsi="Cambria Math"/>
            </w:rPr>
            <m:t>=</m:t>
          </m:r>
          <m:f>
            <m:fPr>
              <m:ctrlPr>
                <w:rPr>
                  <w:rFonts w:ascii="Cambria Math" w:hAnsi="Cambria Math"/>
                </w:rPr>
              </m:ctrlPr>
            </m:fPr>
            <m:num>
              <m:r>
                <w:rPr>
                  <w:rFonts w:ascii="Cambria Math" w:hAnsi="Cambria Math"/>
                </w:rPr>
                <m:t>1</m:t>
              </m:r>
            </m:num>
            <m:den>
              <m:sSup>
                <m:sSupPr>
                  <m:ctrlPr>
                    <w:rPr>
                      <w:rFonts w:ascii="Cambria Math" w:hAnsi="Cambria Math"/>
                    </w:rPr>
                  </m:ctrlPr>
                </m:sSupPr>
                <m:e>
                  <m:r>
                    <w:rPr>
                      <w:rFonts w:ascii="Cambria Math" w:hAnsi="Cambria Math"/>
                    </w:rPr>
                    <m:t>c</m:t>
                  </m:r>
                </m:e>
                <m:sup>
                  <m:r>
                    <w:rPr>
                      <w:rFonts w:ascii="Cambria Math" w:hAnsi="Cambria Math"/>
                    </w:rPr>
                    <m:t>2</m:t>
                  </m:r>
                </m:sup>
              </m:sSup>
            </m:den>
          </m:f>
        </m:oMath>
      </m:oMathPara>
    </w:p>
    <w:p w14:paraId="543253E3" w14:textId="77777777" w:rsidR="000C2001" w:rsidRDefault="00C10F4A">
      <w:pPr>
        <w:pStyle w:val="Textkrper"/>
      </w:pPr>
      <w:r>
        <w:t xml:space="preserve">Langsam gilt die isotherme Ableitung (zentrale Differenz, </w:t>
      </w:r>
      <w:r>
        <w:rPr>
          <w:rFonts w:ascii="Consolas" w:hAnsi="Consolas"/>
          <w:color w:val="1F3A5F"/>
          <w:sz w:val="18"/>
        </w:rPr>
        <w:t>drho_dp</w:t>
      </w:r>
      <w:r>
        <w:t>), schnell die isentrope über die Schallgeschwindigkeit c (</w:t>
      </w:r>
      <w:r>
        <w:rPr>
          <w:rFonts w:ascii="Consolas" w:hAnsi="Consolas"/>
          <w:color w:val="1F3A5F"/>
          <w:sz w:val="18"/>
        </w:rPr>
        <w:t>schall</w:t>
      </w:r>
      <w:r>
        <w:t>). Hohe Raten sind nur nahe dem kritischen Druck möglich; bei voller Kaverne ist die zulässige Rate am kleinsten.</w:t>
      </w:r>
    </w:p>
    <w:p w14:paraId="29C8FCB0" w14:textId="77777777" w:rsidR="000C2001" w:rsidRDefault="00C10F4A">
      <w:pPr>
        <w:pStyle w:val="berschrift2"/>
      </w:pPr>
      <w:bookmarkStart w:id="9" w:name="_Toc242105138"/>
      <w:r>
        <w:t>3.5</w:t>
      </w:r>
      <w:r>
        <w:tab/>
        <w:t>Kavernenbilanz über einen Speicherzyklus</w:t>
      </w:r>
      <w:bookmarkEnd w:id="9"/>
    </w:p>
    <w:p w14:paraId="1E92C1E2" w14:textId="77777777" w:rsidR="000C2001" w:rsidRDefault="00C10F4A">
      <w:pPr>
        <w:pStyle w:val="FirstParagraph"/>
      </w:pPr>
      <w:r>
        <w:rPr>
          <w:rFonts w:ascii="Consolas" w:hAnsi="Consolas"/>
          <w:color w:val="1F3A5F"/>
          <w:sz w:val="18"/>
        </w:rPr>
        <w:t>kavernenzyklus</w:t>
      </w:r>
      <w:r>
        <w:t xml:space="preserve"> bilanziert Masse m und innere Energie U des Inhalts als einen ideal durchmischten Knoten ([Q-028] beschreibt dauerhafte Konvektion im Kavernenraum):</w:t>
      </w:r>
    </w:p>
    <w:p w14:paraId="7F24BBB0" w14:textId="48239CD5" w:rsidR="000C2001" w:rsidRDefault="009D3B9A">
      <w:pPr>
        <w:pStyle w:val="Textkrper"/>
        <w:jc w:val="center"/>
      </w:pPr>
      <m:oMathPara>
        <m:oMath>
          <m:f>
            <m:fPr>
              <m:ctrlPr>
                <w:rPr>
                  <w:rFonts w:ascii="Cambria Math" w:hAnsi="Cambria Math"/>
                </w:rPr>
              </m:ctrlPr>
            </m:fPr>
            <m:num>
              <m:r>
                <w:rPr>
                  <w:rFonts w:ascii="Cambria Math" w:hAnsi="Cambria Math"/>
                </w:rPr>
                <m:t>dm</m:t>
              </m:r>
            </m:num>
            <m:den>
              <m:r>
                <w:rPr>
                  <w:rFonts w:ascii="Cambria Math" w:hAnsi="Cambria Math"/>
                </w:rPr>
                <m:t>dt</m:t>
              </m:r>
            </m:den>
          </m:f>
          <m:r>
            <w:rPr>
              <w:rFonts w:ascii="Cambria Math" w:hAnsi="Cambria Math"/>
            </w:rPr>
            <m:t>=</m:t>
          </m:r>
          <m:acc>
            <m:accPr>
              <m:chr m:val="̇"/>
              <m:ctrlPr>
                <w:rPr>
                  <w:rFonts w:ascii="Cambria Math" w:hAnsi="Cambria Math"/>
                </w:rPr>
              </m:ctrlPr>
            </m:accPr>
            <m:e>
              <m:r>
                <w:rPr>
                  <w:rFonts w:ascii="Cambria Math" w:hAnsi="Cambria Math"/>
                </w:rPr>
                <m:t>m</m:t>
              </m:r>
            </m:e>
          </m:acc>
          <m:r>
            <w:rPr>
              <w:rFonts w:ascii="Cambria Math" w:hAnsi="Cambria Math"/>
            </w:rPr>
            <m:t>,  </m:t>
          </m:r>
          <m:f>
            <m:fPr>
              <m:ctrlPr>
                <w:rPr>
                  <w:rFonts w:ascii="Cambria Math" w:hAnsi="Cambria Math"/>
                </w:rPr>
              </m:ctrlPr>
            </m:fPr>
            <m:num>
              <m:r>
                <w:rPr>
                  <w:rFonts w:ascii="Cambria Math" w:hAnsi="Cambria Math"/>
                </w:rPr>
                <m:t>dU</m:t>
              </m:r>
            </m:num>
            <m:den>
              <m:r>
                <w:rPr>
                  <w:rFonts w:ascii="Cambria Math" w:hAnsi="Cambria Math"/>
                </w:rPr>
                <m:t>dt</m:t>
              </m:r>
            </m:den>
          </m:f>
          <m:r>
            <w:rPr>
              <w:rFonts w:ascii="Cambria Math" w:hAnsi="Cambria Math"/>
            </w:rPr>
            <m:t>=</m:t>
          </m:r>
          <m:acc>
            <m:accPr>
              <m:chr m:val="̇"/>
              <m:ctrlPr>
                <w:rPr>
                  <w:rFonts w:ascii="Cambria Math" w:hAnsi="Cambria Math"/>
                </w:rPr>
              </m:ctrlPr>
            </m:accPr>
            <m:e>
              <m:r>
                <w:rPr>
                  <w:rFonts w:ascii="Cambria Math" w:hAnsi="Cambria Math"/>
                </w:rPr>
                <m:t>m</m:t>
              </m:r>
            </m:e>
          </m:acc>
          <m:r>
            <w:rPr>
              <w:rFonts w:ascii="Cambria Math" w:hAnsi="Cambria Math"/>
            </w:rPr>
            <m:t> </m:t>
          </m:r>
          <m:sSub>
            <m:sSubPr>
              <m:ctrlPr>
                <w:rPr>
                  <w:rFonts w:ascii="Cambria Math" w:hAnsi="Cambria Math"/>
                </w:rPr>
              </m:ctrlPr>
            </m:sSubPr>
            <m:e>
              <m:r>
                <w:rPr>
                  <w:rFonts w:ascii="Cambria Math" w:hAnsi="Cambria Math"/>
                </w:rPr>
                <m:t>h</m:t>
              </m:r>
            </m:e>
            <m:sub>
              <m:r>
                <m:rPr>
                  <m:sty m:val="p"/>
                </m:rPr>
                <w:rPr>
                  <w:rFonts w:ascii="Cambria Math" w:hAnsi="Cambria Math"/>
                </w:rPr>
                <m:t>Strom</m:t>
              </m:r>
            </m:sub>
          </m:sSub>
          <m:r>
            <w:rPr>
              <w:rFonts w:ascii="Cambria Math" w:hAnsi="Cambria Math"/>
            </w:rPr>
            <m:t>+UA </m:t>
          </m:r>
          <m:d>
            <m:dPr>
              <m:ctrlPr>
                <w:rPr>
                  <w:rFonts w:ascii="Cambria Math" w:hAnsi="Cambria Math"/>
                </w:rPr>
              </m:ctrlPr>
            </m:dPr>
            <m:e>
              <m:sSub>
                <m:sSubPr>
                  <m:ctrlPr>
                    <w:rPr>
                      <w:rFonts w:ascii="Cambria Math" w:hAnsi="Cambria Math"/>
                    </w:rPr>
                  </m:ctrlPr>
                </m:sSubPr>
                <m:e>
                  <m:r>
                    <w:rPr>
                      <w:rFonts w:ascii="Cambria Math" w:hAnsi="Cambria Math"/>
                    </w:rPr>
                    <m:t>T</m:t>
                  </m:r>
                </m:e>
                <m:sub>
                  <m:r>
                    <m:rPr>
                      <m:sty m:val="p"/>
                    </m:rPr>
                    <w:rPr>
                      <w:rFonts w:ascii="Cambria Math" w:hAnsi="Cambria Math"/>
                    </w:rPr>
                    <m:t>Geb</m:t>
                  </m:r>
                </m:sub>
              </m:sSub>
              <m:r>
                <w:rPr>
                  <w:rFonts w:ascii="Cambria Math" w:hAnsi="Cambria Math"/>
                </w:rPr>
                <m:t>-T</m:t>
              </m:r>
            </m:e>
          </m:d>
        </m:oMath>
      </m:oMathPara>
    </w:p>
    <w:p w14:paraId="3F413ECE" w14:textId="77777777" w:rsidR="000C2001" w:rsidRDefault="00C10F4A">
      <w:pPr>
        <w:pStyle w:val="Textkrper"/>
      </w:pPr>
      <w:r>
        <w:t>ṁ</w:t>
      </w:r>
      <w:r>
        <w:t xml:space="preserve"> ist beim Einspeichern positiv, beim Ausspeichern negativ. h</w:t>
      </w:r>
      <w:r>
        <w:rPr>
          <w:vertAlign w:val="subscript"/>
        </w:rPr>
        <w:t>Strom</w:t>
      </w:r>
      <w:r>
        <w:t xml:space="preserve"> ist beim Ausspeichern die Enthalpie des Kaverneninhalts, beim Einspeichern h(p</w:t>
      </w:r>
      <w:r>
        <w:rPr>
          <w:vertAlign w:val="subscript"/>
        </w:rPr>
        <w:t>m</w:t>
      </w:r>
      <w:r>
        <w:t>, 30 °C) (Einspeisetemperatur an der LCCS [Q-028] Tab. 1). Der Wärmeübergang UA = 546 kW/K ist an der Simulation in [Q-028] kalibriert und skaliert mit der Oberfläche: UA ∝ V</w:t>
      </w:r>
      <w:r>
        <w:rPr>
          <w:vertAlign w:val="superscript"/>
        </w:rPr>
        <w:t>2/3</w:t>
      </w:r>
      <w:r>
        <w:t xml:space="preserve"> (für 250.000 m³: 289 kW/K). </w:t>
      </w:r>
      <w:r>
        <w:rPr>
          <w:b/>
        </w:rPr>
        <w:t>Numerik:</w:t>
      </w:r>
    </w:p>
    <w:p w14:paraId="45134605" w14:textId="77777777" w:rsidR="000C2001" w:rsidRDefault="00C10F4A">
      <w:pPr>
        <w:pStyle w:val="Compact"/>
        <w:ind w:left="397" w:hanging="283"/>
      </w:pPr>
      <w:r>
        <w:t>1. Start: p</w:t>
      </w:r>
      <w:r>
        <w:rPr>
          <w:vertAlign w:val="subscript"/>
        </w:rPr>
        <w:t>max</w:t>
      </w:r>
      <w:r>
        <w:t xml:space="preserve"> an der LCCS, Gebirgstemperatur (nach langem Stillstand); m = ρ·V, U = m·u.</w:t>
      </w:r>
    </w:p>
    <w:p w14:paraId="0F71F7D9" w14:textId="77777777" w:rsidR="000C2001" w:rsidRDefault="00C10F4A">
      <w:pPr>
        <w:pStyle w:val="Compact"/>
        <w:ind w:left="397" w:hanging="283"/>
      </w:pPr>
      <w:r>
        <w:t>2. Zeitschritt Δt = 0,02 d (explizites Euler-Verfahren): m und U fortschreiben.</w:t>
      </w:r>
    </w:p>
    <w:p w14:paraId="223E04FE" w14:textId="77777777" w:rsidR="000C2001" w:rsidRDefault="00C10F4A">
      <w:pPr>
        <w:pStyle w:val="Compact"/>
        <w:ind w:left="397" w:hanging="283"/>
      </w:pPr>
      <w:r>
        <w:t>3. Zustand aus den Bilanzgrößen: ρ = m/V und u = U/m → p, T, h (</w:t>
      </w:r>
      <w:r>
        <w:rPr>
          <w:rFonts w:ascii="Consolas" w:hAnsi="Consolas"/>
          <w:color w:val="1F3A5F"/>
          <w:sz w:val="18"/>
        </w:rPr>
        <w:t>Medium.zustand_rho_u</w:t>
      </w:r>
      <w:r>
        <w:t>, Kap. 3.7); p</w:t>
      </w:r>
      <w:r>
        <w:rPr>
          <w:vertAlign w:val="subscript"/>
        </w:rPr>
        <w:t>LCCS</w:t>
      </w:r>
      <w:r>
        <w:t xml:space="preserve"> = p</w:t>
      </w:r>
      <w:r>
        <w:rPr>
          <w:vertAlign w:val="subscript"/>
        </w:rPr>
        <w:t>m</w:t>
      </w:r>
      <w:r>
        <w:t xml:space="preserve"> − (m/V)·g·(z</w:t>
      </w:r>
      <w:r>
        <w:rPr>
          <w:vertAlign w:val="subscript"/>
        </w:rPr>
        <w:t>m</w:t>
      </w:r>
      <w:r>
        <w:t xml:space="preserve"> − z</w:t>
      </w:r>
      <w:r>
        <w:rPr>
          <w:vertAlign w:val="subscript"/>
        </w:rPr>
        <w:t>LCCS</w:t>
      </w:r>
      <w:r>
        <w:t>).</w:t>
      </w:r>
    </w:p>
    <w:p w14:paraId="405250DA" w14:textId="77777777" w:rsidR="000C2001" w:rsidRDefault="00C10F4A">
      <w:pPr>
        <w:pStyle w:val="Compact"/>
        <w:ind w:left="397" w:hanging="283"/>
      </w:pPr>
      <w:r>
        <w:t>4. Druckänderung prüfen: Ein Probeschritt rechnet |Δp</w:t>
      </w:r>
      <w:r>
        <w:rPr>
          <w:vertAlign w:val="subscript"/>
        </w:rPr>
        <w:t>LCCS</w:t>
      </w:r>
      <w:r>
        <w:t xml:space="preserve">|/Δt. Ist das mehr als 10 bar/d, wird </w:t>
      </w:r>
      <w:r>
        <w:t>ṁ</w:t>
      </w:r>
      <w:r>
        <w:t xml:space="preserve"> mit (10 bar/d)/(Ist-Rate) gekürzt (bis zu viermal) und der Schritt als „begrenzt“ markiert.</w:t>
      </w:r>
    </w:p>
    <w:p w14:paraId="30F48719" w14:textId="77777777" w:rsidR="000C2001" w:rsidRDefault="00C10F4A">
      <w:pPr>
        <w:pStyle w:val="Compact"/>
        <w:ind w:left="397" w:hanging="283"/>
      </w:pPr>
      <w:r>
        <w:t>5. Abschnitte wie [Q-028]: ausspeichern bis p</w:t>
      </w:r>
      <w:r>
        <w:rPr>
          <w:vertAlign w:val="subscript"/>
        </w:rPr>
        <w:t>min</w:t>
      </w:r>
      <w:r>
        <w:t xml:space="preserve"> → 21,67 d Stillstand → einspeichern bis p</w:t>
      </w:r>
      <w:r>
        <w:rPr>
          <w:vertAlign w:val="subscript"/>
        </w:rPr>
        <w:t>max</w:t>
      </w:r>
      <w:r>
        <w:t xml:space="preserve"> → 21,67 d Stillstand.</w:t>
      </w:r>
    </w:p>
    <w:p w14:paraId="2FEFA3FF" w14:textId="77777777" w:rsidR="000C2001" w:rsidRDefault="00C10F4A">
      <w:pPr>
        <w:pStyle w:val="Compact"/>
        <w:ind w:left="397" w:hanging="283"/>
      </w:pPr>
      <w:r>
        <w:t>6. </w:t>
      </w:r>
      <w:r>
        <w:rPr>
          <w:rFonts w:ascii="Consolas" w:hAnsi="Consolas"/>
          <w:color w:val="1F3A5F"/>
          <w:sz w:val="18"/>
        </w:rPr>
        <w:t>zyklus_kennwerte</w:t>
      </w:r>
      <w:r>
        <w:t xml:space="preserve"> fasst je Abschnitt Dauer, Druck, T</w:t>
      </w:r>
      <w:r>
        <w:rPr>
          <w:vertAlign w:val="subscript"/>
        </w:rPr>
        <w:t>min</w:t>
      </w:r>
      <w:r>
        <w:t>/T</w:t>
      </w:r>
      <w:r>
        <w:rPr>
          <w:vertAlign w:val="subscript"/>
        </w:rPr>
        <w:t>max</w:t>
      </w:r>
      <w:r>
        <w:t>, mittlere Rate, Anteil gekürzter Schritte und Beginn eines Zweiphasenzustands zusammen.</w:t>
      </w:r>
    </w:p>
    <w:p w14:paraId="17734648" w14:textId="77777777" w:rsidR="000C2001" w:rsidRDefault="00C10F4A">
      <w:pPr>
        <w:pStyle w:val="Textkrper"/>
      </w:pPr>
      <w:r>
        <w:rPr>
          <w:b/>
        </w:rPr>
        <w:t>Grenzrate</w:t>
      </w:r>
      <w:r>
        <w:t xml:space="preserve"> (</w:t>
      </w:r>
      <w:r>
        <w:rPr>
          <w:rFonts w:ascii="Consolas" w:hAnsi="Consolas"/>
          <w:color w:val="1F3A5F"/>
          <w:sz w:val="18"/>
        </w:rPr>
        <w:t>grenzrate</w:t>
      </w:r>
      <w:r>
        <w:t>): höchste konstante Ausspeicherrate, bei der der Inhalt bis p</w:t>
      </w:r>
      <w:r>
        <w:rPr>
          <w:vertAlign w:val="subscript"/>
        </w:rPr>
        <w:t>min</w:t>
      </w:r>
      <w:r>
        <w:t xml:space="preserve"> einphasig bleibt; Bisektion über die Rate zwischen 2 und 150 kg/s mit 10 Schritten. Bleibt auch 150 kg/s einphasig, begrenzt allein die Druckänderungsrate („nicht bindend“).</w:t>
      </w:r>
    </w:p>
    <w:p w14:paraId="3C5BE710" w14:textId="77777777" w:rsidR="000C2001" w:rsidRDefault="00C10F4A">
      <w:pPr>
        <w:pStyle w:val="berschrift2"/>
      </w:pPr>
      <w:bookmarkStart w:id="10" w:name="_Toc242105139"/>
      <w:r>
        <w:lastRenderedPageBreak/>
        <w:t>3.6</w:t>
      </w:r>
      <w:r>
        <w:tab/>
        <w:t>Förderstrang beim Ausspeichern</w:t>
      </w:r>
      <w:bookmarkEnd w:id="10"/>
    </w:p>
    <w:p w14:paraId="2CBC1F6A" w14:textId="77777777" w:rsidR="000C2001" w:rsidRDefault="00C10F4A">
      <w:pPr>
        <w:pStyle w:val="FirstParagraph"/>
      </w:pPr>
      <w:r>
        <w:rPr>
          <w:rFonts w:ascii="Consolas" w:hAnsi="Consolas"/>
          <w:color w:val="1F3A5F"/>
          <w:sz w:val="18"/>
        </w:rPr>
        <w:t>strang_aufwaerts</w:t>
      </w:r>
      <w:r>
        <w:t xml:space="preserve"> rechnet die strömende Säule von der LCCS zum Kopf in n = 300 Schritten: Schwere plus Rohrreibung nach Darcy-Weisbach, Strang 8 5/8" mit D = 198,8 mm [Q-030] Kap. 1.2.1, f = 0,016 für neues Stahlrohr [Q-003] Kap. 6.2:</w:t>
      </w:r>
    </w:p>
    <w:p w14:paraId="480DEDBD" w14:textId="3638576C" w:rsidR="000C2001" w:rsidRDefault="009D3B9A">
      <w:pPr>
        <w:pStyle w:val="Textkrper"/>
        <w:jc w:val="center"/>
      </w:pPr>
      <m:oMathPara>
        <m:oMath>
          <m:r>
            <w:rPr>
              <w:rFonts w:ascii="Cambria Math" w:hAnsi="Cambria Math"/>
            </w:rPr>
            <m:t>dp=-</m:t>
          </m:r>
          <m:d>
            <m:dPr>
              <m:ctrlPr>
                <w:rPr>
                  <w:rFonts w:ascii="Cambria Math" w:hAnsi="Cambria Math"/>
                </w:rPr>
              </m:ctrlPr>
            </m:dPr>
            <m:e>
              <m:r>
                <w:rPr>
                  <w:rFonts w:ascii="Cambria Math" w:hAnsi="Cambria Math"/>
                </w:rPr>
                <m:t>ρ g+</m:t>
              </m:r>
              <m:f>
                <m:fPr>
                  <m:ctrlPr>
                    <w:rPr>
                      <w:rFonts w:ascii="Cambria Math" w:hAnsi="Cambria Math"/>
                    </w:rPr>
                  </m:ctrlPr>
                </m:fPr>
                <m:num>
                  <m:r>
                    <w:rPr>
                      <w:rFonts w:ascii="Cambria Math" w:hAnsi="Cambria Math"/>
                    </w:rPr>
                    <m:t>f</m:t>
                  </m:r>
                </m:num>
                <m:den>
                  <m:r>
                    <w:rPr>
                      <w:rFonts w:ascii="Cambria Math" w:hAnsi="Cambria Math"/>
                    </w:rPr>
                    <m:t>D</m:t>
                  </m:r>
                </m:den>
              </m:f>
              <m:r>
                <w:rPr>
                  <w:rFonts w:ascii="Cambria Math" w:hAnsi="Cambria Math"/>
                </w:rPr>
                <m:t> </m:t>
              </m:r>
              <m:f>
                <m:fPr>
                  <m:ctrlPr>
                    <w:rPr>
                      <w:rFonts w:ascii="Cambria Math" w:hAnsi="Cambria Math"/>
                    </w:rPr>
                  </m:ctrlPr>
                </m:fPr>
                <m:num>
                  <m:r>
                    <w:rPr>
                      <w:rFonts w:ascii="Cambria Math" w:hAnsi="Cambria Math"/>
                    </w:rPr>
                    <m:t>ρ </m:t>
                  </m:r>
                  <m:sSup>
                    <m:sSupPr>
                      <m:ctrlPr>
                        <w:rPr>
                          <w:rFonts w:ascii="Cambria Math" w:hAnsi="Cambria Math"/>
                        </w:rPr>
                      </m:ctrlPr>
                    </m:sSupPr>
                    <m:e>
                      <m:r>
                        <w:rPr>
                          <w:rFonts w:ascii="Cambria Math" w:hAnsi="Cambria Math"/>
                        </w:rPr>
                        <m:t>v</m:t>
                      </m:r>
                    </m:e>
                    <m:sup>
                      <m:r>
                        <w:rPr>
                          <w:rFonts w:ascii="Cambria Math" w:hAnsi="Cambria Math"/>
                        </w:rPr>
                        <m:t>2</m:t>
                      </m:r>
                    </m:sup>
                  </m:sSup>
                </m:num>
                <m:den>
                  <m:r>
                    <w:rPr>
                      <w:rFonts w:ascii="Cambria Math" w:hAnsi="Cambria Math"/>
                    </w:rPr>
                    <m:t>2</m:t>
                  </m:r>
                </m:den>
              </m:f>
            </m:e>
          </m:d>
          <m:r>
            <w:rPr>
              <w:rFonts w:ascii="Cambria Math" w:hAnsi="Cambria Math"/>
            </w:rPr>
            <m:t>dz,  v=</m:t>
          </m:r>
          <m:f>
            <m:fPr>
              <m:ctrlPr>
                <w:rPr>
                  <w:rFonts w:ascii="Cambria Math" w:hAnsi="Cambria Math"/>
                </w:rPr>
              </m:ctrlPr>
            </m:fPr>
            <m:num>
              <m:acc>
                <m:accPr>
                  <m:chr m:val="̇"/>
                  <m:ctrlPr>
                    <w:rPr>
                      <w:rFonts w:ascii="Cambria Math" w:hAnsi="Cambria Math"/>
                    </w:rPr>
                  </m:ctrlPr>
                </m:accPr>
                <m:e>
                  <m:r>
                    <w:rPr>
                      <w:rFonts w:ascii="Cambria Math" w:hAnsi="Cambria Math"/>
                    </w:rPr>
                    <m:t>m</m:t>
                  </m:r>
                </m:e>
              </m:acc>
            </m:num>
            <m:den>
              <m:r>
                <w:rPr>
                  <w:rFonts w:ascii="Cambria Math" w:hAnsi="Cambria Math"/>
                </w:rPr>
                <m:t>ρ A</m:t>
              </m:r>
            </m:den>
          </m:f>
          <m:r>
            <w:rPr>
              <w:rFonts w:ascii="Cambria Math" w:hAnsi="Cambria Math"/>
            </w:rPr>
            <m:t>,  A=</m:t>
          </m:r>
          <m:f>
            <m:fPr>
              <m:ctrlPr>
                <w:rPr>
                  <w:rFonts w:ascii="Cambria Math" w:hAnsi="Cambria Math"/>
                </w:rPr>
              </m:ctrlPr>
            </m:fPr>
            <m:num>
              <m:r>
                <w:rPr>
                  <w:rFonts w:ascii="Cambria Math" w:hAnsi="Cambria Math"/>
                </w:rPr>
                <m:t>π</m:t>
              </m:r>
              <m:sSup>
                <m:sSupPr>
                  <m:ctrlPr>
                    <w:rPr>
                      <w:rFonts w:ascii="Cambria Math" w:hAnsi="Cambria Math"/>
                    </w:rPr>
                  </m:ctrlPr>
                </m:sSupPr>
                <m:e>
                  <m:r>
                    <w:rPr>
                      <w:rFonts w:ascii="Cambria Math" w:hAnsi="Cambria Math"/>
                    </w:rPr>
                    <m:t>D</m:t>
                  </m:r>
                </m:e>
                <m:sup>
                  <m:r>
                    <w:rPr>
                      <w:rFonts w:ascii="Cambria Math" w:hAnsi="Cambria Math"/>
                    </w:rPr>
                    <m:t>2</m:t>
                  </m:r>
                </m:sup>
              </m:sSup>
            </m:num>
            <m:den>
              <m:r>
                <w:rPr>
                  <w:rFonts w:ascii="Cambria Math" w:hAnsi="Cambria Math"/>
                </w:rPr>
                <m:t>4</m:t>
              </m:r>
            </m:den>
          </m:f>
        </m:oMath>
      </m:oMathPara>
    </w:p>
    <w:p w14:paraId="59664965" w14:textId="77777777" w:rsidR="000C2001" w:rsidRDefault="00C10F4A">
      <w:pPr>
        <w:pStyle w:val="Textkrper"/>
      </w:pPr>
      <w:r>
        <w:t>Die Temperatur entlang des Strangs ist nicht bekannt; zwei Grenzfälle umschließen den realen Zustand ([Q-028] Kap. 3: genauer nur mit einem Bohrlochmodell mit Mehrphasenströmung):</w:t>
      </w:r>
    </w:p>
    <w:p w14:paraId="441A8A72" w14:textId="71F54B2A" w:rsidR="000C2001" w:rsidRDefault="009D3B9A">
      <w:pPr>
        <w:pStyle w:val="Textkrper"/>
        <w:jc w:val="center"/>
      </w:pPr>
      <m:oMathPara>
        <m:oMath>
          <m:r>
            <m:rPr>
              <m:sty m:val="p"/>
            </m:rPr>
            <w:rPr>
              <w:rFonts w:ascii="Cambria Math" w:hAnsi="Cambria Math"/>
            </w:rPr>
            <m:t>adiabat</m:t>
          </m:r>
          <m:r>
            <w:rPr>
              <w:rFonts w:ascii="Cambria Math" w:hAnsi="Cambria Math"/>
            </w:rPr>
            <m:t> </m:t>
          </m:r>
          <m:d>
            <m:dPr>
              <m:ctrlPr>
                <w:rPr>
                  <w:rFonts w:ascii="Cambria Math" w:hAnsi="Cambria Math"/>
                </w:rPr>
              </m:ctrlPr>
            </m:dPr>
            <m:e>
              <m:r>
                <m:rPr>
                  <m:sty m:val="p"/>
                </m:rPr>
                <w:rPr>
                  <w:rFonts w:ascii="Cambria Math" w:hAnsi="Cambria Math"/>
                </w:rPr>
                <m:t>schnell</m:t>
              </m:r>
            </m:e>
          </m:d>
          <m:r>
            <m:rPr>
              <m:sty m:val="p"/>
            </m:rPr>
            <w:rPr>
              <w:rFonts w:ascii="Cambria Math" w:hAnsi="Cambria Math"/>
            </w:rPr>
            <m:t>:</m:t>
          </m:r>
          <m:r>
            <w:rPr>
              <w:rFonts w:ascii="Cambria Math" w:hAnsi="Cambria Math"/>
              <w:i/>
            </w:rPr>
            <m:t> </m:t>
          </m:r>
          <m:r>
            <w:rPr>
              <w:rFonts w:ascii="Cambria Math" w:hAnsi="Cambria Math"/>
            </w:rPr>
            <m:t>h+g z=</m:t>
          </m:r>
          <m:r>
            <m:rPr>
              <m:sty m:val="p"/>
            </m:rPr>
            <w:rPr>
              <w:rFonts w:ascii="Cambria Math" w:hAnsi="Cambria Math"/>
            </w:rPr>
            <m:t>konst.</m:t>
          </m:r>
          <m:r>
            <w:rPr>
              <w:rFonts w:ascii="Cambria Math" w:hAnsi="Cambria Math"/>
            </w:rPr>
            <m:t> ⇒ T,ρ </m:t>
          </m:r>
          <m:r>
            <m:rPr>
              <m:sty m:val="p"/>
            </m:rPr>
            <w:rPr>
              <w:rFonts w:ascii="Cambria Math" w:hAnsi="Cambria Math"/>
            </w:rPr>
            <m:t>aus</m:t>
          </m:r>
          <m:r>
            <w:rPr>
              <w:rFonts w:ascii="Cambria Math" w:hAnsi="Cambria Math"/>
            </w:rPr>
            <m:t> </m:t>
          </m:r>
          <m:d>
            <m:dPr>
              <m:ctrlPr>
                <w:rPr>
                  <w:rFonts w:ascii="Cambria Math" w:hAnsi="Cambria Math"/>
                </w:rPr>
              </m:ctrlPr>
            </m:dPr>
            <m:e>
              <m:r>
                <w:rPr>
                  <w:rFonts w:ascii="Cambria Math" w:hAnsi="Cambria Math"/>
                </w:rPr>
                <m:t>p,h</m:t>
              </m:r>
            </m:e>
          </m:d>
        </m:oMath>
      </m:oMathPara>
    </w:p>
    <w:p w14:paraId="493E20B0" w14:textId="3AB3966D" w:rsidR="000C2001" w:rsidRDefault="009D3B9A">
      <w:pPr>
        <w:pStyle w:val="Textkrper"/>
        <w:jc w:val="center"/>
      </w:pPr>
      <m:oMathPara>
        <m:oMath>
          <m:r>
            <m:rPr>
              <m:sty m:val="p"/>
            </m:rPr>
            <w:rPr>
              <w:rFonts w:ascii="Cambria Math" w:hAnsi="Cambria Math"/>
            </w:rPr>
            <m:t>Gebirge</m:t>
          </m:r>
          <m:r>
            <w:rPr>
              <w:rFonts w:ascii="Cambria Math" w:hAnsi="Cambria Math"/>
            </w:rPr>
            <m:t> </m:t>
          </m:r>
          <m:d>
            <m:dPr>
              <m:ctrlPr>
                <w:rPr>
                  <w:rFonts w:ascii="Cambria Math" w:hAnsi="Cambria Math"/>
                </w:rPr>
              </m:ctrlPr>
            </m:dPr>
            <m:e>
              <m:r>
                <m:rPr>
                  <m:sty m:val="p"/>
                </m:rPr>
                <w:rPr>
                  <w:rFonts w:ascii="Cambria Math" w:hAnsi="Cambria Math"/>
                </w:rPr>
                <m:t>langsam</m:t>
              </m:r>
            </m:e>
          </m:d>
          <m:r>
            <m:rPr>
              <m:sty m:val="p"/>
            </m:rPr>
            <w:rPr>
              <w:rFonts w:ascii="Cambria Math" w:hAnsi="Cambria Math"/>
            </w:rPr>
            <m:t>:</m:t>
          </m:r>
          <m:r>
            <w:rPr>
              <w:rFonts w:ascii="Cambria Math" w:hAnsi="Cambria Math"/>
              <w:i/>
            </w:rPr>
            <m:t> </m:t>
          </m:r>
          <m:r>
            <w:rPr>
              <w:rFonts w:ascii="Cambria Math" w:hAnsi="Cambria Math"/>
            </w:rPr>
            <m:t>T=</m:t>
          </m:r>
          <m:sSub>
            <m:sSubPr>
              <m:ctrlPr>
                <w:rPr>
                  <w:rFonts w:ascii="Cambria Math" w:hAnsi="Cambria Math"/>
                </w:rPr>
              </m:ctrlPr>
            </m:sSubPr>
            <m:e>
              <m:r>
                <w:rPr>
                  <w:rFonts w:ascii="Cambria Math" w:hAnsi="Cambria Math"/>
                </w:rPr>
                <m:t>T</m:t>
              </m:r>
            </m:e>
            <m:sub>
              <m:r>
                <m:rPr>
                  <m:sty m:val="p"/>
                </m:rPr>
                <w:rPr>
                  <w:rFonts w:ascii="Cambria Math" w:hAnsi="Cambria Math"/>
                </w:rPr>
                <m:t>Geb</m:t>
              </m:r>
            </m:sub>
          </m:sSub>
          <m:d>
            <m:dPr>
              <m:ctrlPr>
                <w:rPr>
                  <w:rFonts w:ascii="Cambria Math" w:hAnsi="Cambria Math"/>
                </w:rPr>
              </m:ctrlPr>
            </m:dPr>
            <m:e>
              <m:r>
                <w:rPr>
                  <w:rFonts w:ascii="Cambria Math" w:hAnsi="Cambria Math"/>
                </w:rPr>
                <m:t>z</m:t>
              </m:r>
            </m:e>
          </m:d>
          <m:r>
            <w:rPr>
              <w:rFonts w:ascii="Cambria Math" w:hAnsi="Cambria Math"/>
            </w:rPr>
            <m:t>=10</m:t>
          </m:r>
          <m:sSup>
            <m:sSupPr>
              <m:ctrlPr>
                <w:rPr>
                  <w:rFonts w:ascii="Cambria Math" w:hAnsi="Cambria Math"/>
                </w:rPr>
              </m:ctrlPr>
            </m:sSupPr>
            <m:e>
              <m:r>
                <w:rPr>
                  <w:rFonts w:ascii="Cambria Math" w:hAnsi="Cambria Math"/>
                </w:rPr>
                <m:t> </m:t>
              </m:r>
            </m:e>
            <m:sup>
              <m:r>
                <w:rPr>
                  <w:rFonts w:ascii="Cambria Math" w:hAnsi="Cambria Math"/>
                </w:rPr>
                <m:t>∘</m:t>
              </m:r>
            </m:sup>
          </m:sSup>
          <m:r>
            <m:rPr>
              <m:sty m:val="p"/>
            </m:rPr>
            <w:rPr>
              <w:rFonts w:ascii="Cambria Math" w:hAnsi="Cambria Math"/>
            </w:rPr>
            <m:t>C</m:t>
          </m:r>
          <m:r>
            <w:rPr>
              <w:rFonts w:ascii="Cambria Math" w:hAnsi="Cambria Math"/>
            </w:rPr>
            <m:t>+0,03 </m:t>
          </m:r>
          <m:f>
            <m:fPr>
              <m:ctrlPr>
                <w:rPr>
                  <w:rFonts w:ascii="Cambria Math" w:hAnsi="Cambria Math"/>
                </w:rPr>
              </m:ctrlPr>
            </m:fPr>
            <m:num>
              <m:r>
                <m:rPr>
                  <m:sty m:val="p"/>
                </m:rPr>
                <w:rPr>
                  <w:rFonts w:ascii="Cambria Math" w:hAnsi="Cambria Math"/>
                </w:rPr>
                <m:t>K</m:t>
              </m:r>
            </m:num>
            <m:den>
              <m:r>
                <m:rPr>
                  <m:sty m:val="p"/>
                </m:rPr>
                <w:rPr>
                  <w:rFonts w:ascii="Cambria Math" w:hAnsi="Cambria Math"/>
                </w:rPr>
                <m:t>m</m:t>
              </m:r>
            </m:den>
          </m:f>
          <m:r>
            <w:rPr>
              <w:rFonts w:ascii="Cambria Math" w:hAnsi="Cambria Math"/>
            </w:rPr>
            <m:t>⋅z</m:t>
          </m:r>
        </m:oMath>
      </m:oMathPara>
    </w:p>
    <w:p w14:paraId="6F78E1A4" w14:textId="77777777" w:rsidR="000C2001" w:rsidRDefault="00C10F4A">
      <w:pPr>
        <w:pStyle w:val="Textkrper"/>
      </w:pPr>
      <w:r>
        <w:t>Ist die Kaverne selbst zweiphasig, strömt Dampf vom Kavernendach in den Strang (h</w:t>
      </w:r>
      <w:r>
        <w:rPr>
          <w:vertAlign w:val="subscript"/>
        </w:rPr>
        <w:t>unten</w:t>
      </w:r>
      <w:r>
        <w:t xml:space="preserve"> = Enthalpie des gesättigten Dampfs, </w:t>
      </w:r>
      <w:r>
        <w:rPr>
          <w:rFonts w:ascii="Consolas" w:hAnsi="Consolas"/>
          <w:color w:val="1F3A5F"/>
          <w:sz w:val="18"/>
        </w:rPr>
        <w:t>h_dampf</w:t>
      </w:r>
      <w:r>
        <w:t>). Geprüft werden v ≤ 20 m/s [Q-030] und ob der Strang zweiphasig wird. Drosselung am Kopf (Skript 04) ist isenthalp: h</w:t>
      </w:r>
      <w:r>
        <w:rPr>
          <w:vertAlign w:val="subscript"/>
        </w:rPr>
        <w:t>nach</w:t>
      </w:r>
      <w:r>
        <w:t xml:space="preserve"> = h</w:t>
      </w:r>
      <w:r>
        <w:rPr>
          <w:vertAlign w:val="subscript"/>
        </w:rPr>
        <w:t>vor</w:t>
      </w:r>
      <w:r>
        <w:t>, T und Dampfanteil aus (p</w:t>
      </w:r>
      <w:r>
        <w:rPr>
          <w:vertAlign w:val="subscript"/>
        </w:rPr>
        <w:t>2</w:t>
      </w:r>
      <w:r>
        <w:t>, h).</w:t>
      </w:r>
    </w:p>
    <w:p w14:paraId="0B754B64" w14:textId="77777777" w:rsidR="000C2001" w:rsidRDefault="00C10F4A">
      <w:pPr>
        <w:pStyle w:val="berschrift2"/>
      </w:pPr>
      <w:bookmarkStart w:id="11" w:name="_Toc242105140"/>
      <w:r>
        <w:t>3.7</w:t>
      </w:r>
      <w:r>
        <w:tab/>
        <w:t>Stoffwerte in Kaverne und Strang: die Klasse Medium</w:t>
      </w:r>
      <w:bookmarkEnd w:id="11"/>
    </w:p>
    <w:p w14:paraId="2DD9E3B7" w14:textId="77777777" w:rsidR="000C2001" w:rsidRDefault="00C10F4A">
      <w:pPr>
        <w:pStyle w:val="FirstParagraph"/>
      </w:pPr>
      <w:r>
        <w:t>Die Einspeicherung braucht nur Zustände aus (p, T). Kavernenbilanz und Strang brauchen zusätzlich (ρ, u) und (p, h). Für reines CO₂ rechnet CoolProp diese Paare direkt (</w:t>
      </w:r>
      <w:r>
        <w:rPr>
          <w:rFonts w:ascii="Consolas" w:hAnsi="Consolas"/>
          <w:color w:val="1F3A5F"/>
          <w:sz w:val="18"/>
        </w:rPr>
        <w:t>DmassUmass_INPUTS</w:t>
      </w:r>
      <w:r>
        <w:t xml:space="preserve">, </w:t>
      </w:r>
      <w:r>
        <w:rPr>
          <w:rFonts w:ascii="Consolas" w:hAnsi="Consolas"/>
          <w:color w:val="1F3A5F"/>
          <w:sz w:val="18"/>
        </w:rPr>
        <w:t>HmassP_INPUTS</w:t>
      </w:r>
      <w:r>
        <w:t xml:space="preserve">), auch im Zweiphasengebiet. Für das Gemisch sind die freien Flashes zu langsam (PH-Flash ≈ 1 s, freier PT-Flash ≈ 55 ms je Aufruf; ein Zyklus braucht zehntausende Aufrufe). </w:t>
      </w:r>
      <w:r>
        <w:rPr>
          <w:rFonts w:ascii="Consolas" w:hAnsi="Consolas"/>
          <w:color w:val="1F3A5F"/>
          <w:sz w:val="18"/>
        </w:rPr>
        <w:t>Medium</w:t>
      </w:r>
      <w:r>
        <w:t xml:space="preserve"> löst das so:</w:t>
      </w:r>
    </w:p>
    <w:p w14:paraId="1B01B9A7" w14:textId="77777777" w:rsidR="000C2001" w:rsidRDefault="00C10F4A">
      <w:pPr>
        <w:pStyle w:val="Compact"/>
        <w:ind w:left="340" w:hanging="227"/>
      </w:pPr>
      <w:r>
        <w:t>– </w:t>
      </w:r>
      <w:r>
        <w:rPr>
          <w:b/>
        </w:rPr>
        <w:t>Phase vorgeben:</w:t>
      </w:r>
      <w:r>
        <w:t xml:space="preserve"> außerhalb der Hüllkurve wird der Ast vorgegeben (dicht über Cricondenbar bzw. Blasendruck, sonst Gas). Geprüft gegen den freien Flash von </w:t>
      </w:r>
      <w:r>
        <w:rPr>
          <w:rFonts w:ascii="Consolas" w:hAnsi="Consolas"/>
          <w:color w:val="1F3A5F"/>
          <w:sz w:val="18"/>
        </w:rPr>
        <w:t>gw.pt_zustand</w:t>
      </w:r>
      <w:r>
        <w:t xml:space="preserve"> auf einem Raster 10–300 bar / −10–100 °C (1755 Punkte): Abweichung &lt; 10⁻⁶.</w:t>
      </w:r>
    </w:p>
    <w:p w14:paraId="2C3BEACD" w14:textId="77777777" w:rsidR="000C2001" w:rsidRDefault="00C10F4A">
      <w:pPr>
        <w:pStyle w:val="Compact"/>
        <w:ind w:left="340" w:hanging="227"/>
      </w:pPr>
      <w:r>
        <w:t>– </w:t>
      </w:r>
      <w:r>
        <w:rPr>
          <w:b/>
        </w:rPr>
        <w:t>Hüllkurve als Polygon:</w:t>
      </w:r>
      <w:r>
        <w:t xml:space="preserve"> </w:t>
      </w:r>
      <w:r>
        <w:rPr>
          <w:rFonts w:ascii="Consolas" w:hAnsi="Consolas"/>
          <w:color w:val="1F3A5F"/>
          <w:sz w:val="18"/>
        </w:rPr>
        <w:t>in_huelle(p, T)</w:t>
      </w:r>
      <w:r>
        <w:t xml:space="preserve"> testet mit </w:t>
      </w:r>
      <w:r>
        <w:rPr>
          <w:rFonts w:ascii="Consolas" w:hAnsi="Consolas"/>
          <w:color w:val="1F3A5F"/>
          <w:sz w:val="18"/>
        </w:rPr>
        <w:t>matplotlib.path.Path.contains_point</w:t>
      </w:r>
      <w:r>
        <w:t>, ob (T, p) im Zweiphasengebiet liegt – nur dann rechnet der freie Flash.</w:t>
      </w:r>
    </w:p>
    <w:p w14:paraId="11AB779E" w14:textId="77777777" w:rsidR="000C2001" w:rsidRDefault="00C10F4A">
      <w:pPr>
        <w:pStyle w:val="Compact"/>
        <w:ind w:left="340" w:hanging="227"/>
      </w:pPr>
      <w:r>
        <w:t>– </w:t>
      </w:r>
      <w:r>
        <w:rPr>
          <w:b/>
        </w:rPr>
        <w:t>(ρ, u):</w:t>
      </w:r>
      <w:r>
        <w:t xml:space="preserve"> Die Gemischgleichung ist explizit in (ρ, T); deshalb wird nur T iteriert (Sekante, sonst brentq ± 15 K), bis u(ρ, T) = u. Im Zweiphasengebiet ist der (ρ, T)-Wert nur metastabil; der Punkt wird mit q = NaN markiert und die Gemisch-Bilanz endet dort (</w:t>
      </w:r>
      <w:r>
        <w:rPr>
          <w:rFonts w:ascii="Consolas" w:hAnsi="Consolas"/>
          <w:color w:val="1F3A5F"/>
          <w:sz w:val="18"/>
        </w:rPr>
        <w:t>stopp_bei_zweiphasig</w:t>
      </w:r>
      <w:r>
        <w:t>).</w:t>
      </w:r>
    </w:p>
    <w:p w14:paraId="7A18A443" w14:textId="77777777" w:rsidR="000C2001" w:rsidRDefault="00C10F4A">
      <w:pPr>
        <w:pStyle w:val="Compact"/>
        <w:ind w:left="340" w:hanging="227"/>
      </w:pPr>
      <w:r>
        <w:t>– </w:t>
      </w:r>
      <w:r>
        <w:rPr>
          <w:b/>
        </w:rPr>
        <w:t>(p, h):</w:t>
      </w:r>
      <w:r>
        <w:t xml:space="preserve"> h(p, T) ist monoton in T; Sekante ab dem letzten T, mit Ausreißerprüfung und geklammerter Suche als Rückfall.</w:t>
      </w:r>
    </w:p>
    <w:p w14:paraId="1E62A391" w14:textId="77777777" w:rsidR="000C2001" w:rsidRDefault="00C10F4A">
      <w:pPr>
        <w:pStyle w:val="Compact"/>
        <w:ind w:left="340" w:hanging="227"/>
      </w:pPr>
      <w:r>
        <w:t>– </w:t>
      </w:r>
      <w:r>
        <w:rPr>
          <w:b/>
        </w:rPr>
        <w:t>Robustheit:</w:t>
      </w:r>
      <w:r>
        <w:t xml:space="preserve"> scheitert ein Flash direkt an der Phasengrenze („lost a phase“), wird mit um 0,03 bzw. 0,2 K verschobener Temperatur wiederholt – für die Auslegung ohne Bedeutung.</w:t>
      </w:r>
    </w:p>
    <w:p w14:paraId="4929A3A7" w14:textId="77777777" w:rsidR="000C2001" w:rsidRDefault="00C10F4A">
      <w:pPr>
        <w:pStyle w:val="berschrift2"/>
      </w:pPr>
      <w:bookmarkStart w:id="12" w:name="_Toc242105141"/>
      <w:r>
        <w:t>3.8</w:t>
      </w:r>
      <w:r>
        <w:tab/>
        <w:t>Wasser im CO₂: Spycher et al. (2003)</w:t>
      </w:r>
      <w:bookmarkEnd w:id="12"/>
    </w:p>
    <w:p w14:paraId="5D781D6D" w14:textId="77777777" w:rsidR="000C2001" w:rsidRDefault="00C10F4A">
      <w:pPr>
        <w:pStyle w:val="FirstParagraph"/>
      </w:pPr>
      <w:r>
        <w:t xml:space="preserve">Wie viel Wasser das CO₂ aufnimmt, rechnet </w:t>
      </w:r>
      <w:r>
        <w:rPr>
          <w:rFonts w:ascii="Consolas" w:hAnsi="Consolas"/>
          <w:color w:val="1F3A5F"/>
          <w:sz w:val="18"/>
        </w:rPr>
        <w:t>ausspeichergas.loeslichkeit</w:t>
      </w:r>
      <w:r>
        <w:t xml:space="preserve"> nach Spycher, Pruess &amp; Ennis-King (2003), gültig 12–100 °C und bis 600 bar. Das Modell setzt </w:t>
      </w:r>
      <w:r>
        <w:lastRenderedPageBreak/>
        <w:t>Gleichgewichtskonstanten K⁰ mit Fugazitätskoeffizienten φ aus einer Redlich-Kwong-Gleichung mit angepassten Parametern zusammen (p in bar, V in cm³/mol, T in K; K⁰ mit T in °C):</w:t>
      </w:r>
    </w:p>
    <w:p w14:paraId="640DBDAE" w14:textId="2DE6BC4C" w:rsidR="000C2001" w:rsidRDefault="009D3B9A">
      <w:pPr>
        <w:pStyle w:val="Textkrper"/>
        <w:jc w:val="center"/>
      </w:pPr>
      <m:oMathPara>
        <m:oMath>
          <m:r>
            <w:rPr>
              <w:rFonts w:ascii="Cambria Math" w:hAnsi="Cambria Math"/>
            </w:rPr>
            <m:t>p=</m:t>
          </m:r>
          <m:f>
            <m:fPr>
              <m:ctrlPr>
                <w:rPr>
                  <w:rFonts w:ascii="Cambria Math" w:hAnsi="Cambria Math"/>
                </w:rPr>
              </m:ctrlPr>
            </m:fPr>
            <m:num>
              <m:r>
                <w:rPr>
                  <w:rFonts w:ascii="Cambria Math" w:hAnsi="Cambria Math"/>
                </w:rPr>
                <m:t>RT</m:t>
              </m:r>
            </m:num>
            <m:den>
              <m:r>
                <w:rPr>
                  <w:rFonts w:ascii="Cambria Math" w:hAnsi="Cambria Math"/>
                </w:rPr>
                <m:t>V-b</m:t>
              </m:r>
            </m:den>
          </m:f>
          <m:r>
            <w:rPr>
              <w:rFonts w:ascii="Cambria Math" w:hAnsi="Cambria Math"/>
            </w:rPr>
            <m:t>-</m:t>
          </m:r>
          <m:f>
            <m:fPr>
              <m:ctrlPr>
                <w:rPr>
                  <w:rFonts w:ascii="Cambria Math" w:hAnsi="Cambria Math"/>
                </w:rPr>
              </m:ctrlPr>
            </m:fPr>
            <m:num>
              <m:r>
                <w:rPr>
                  <w:rFonts w:ascii="Cambria Math" w:hAnsi="Cambria Math"/>
                </w:rPr>
                <m:t>a</m:t>
              </m:r>
            </m:num>
            <m:den>
              <m:sSup>
                <m:sSupPr>
                  <m:ctrlPr>
                    <w:rPr>
                      <w:rFonts w:ascii="Cambria Math" w:hAnsi="Cambria Math"/>
                    </w:rPr>
                  </m:ctrlPr>
                </m:sSupPr>
                <m:e>
                  <m:r>
                    <w:rPr>
                      <w:rFonts w:ascii="Cambria Math" w:hAnsi="Cambria Math"/>
                    </w:rPr>
                    <m:t>T</m:t>
                  </m:r>
                </m:e>
                <m:sup>
                  <m:r>
                    <w:rPr>
                      <w:rFonts w:ascii="Cambria Math" w:hAnsi="Cambria Math"/>
                    </w:rPr>
                    <m:t>0,5</m:t>
                  </m:r>
                </m:sup>
              </m:sSup>
              <m:r>
                <w:rPr>
                  <w:rFonts w:ascii="Cambria Math" w:hAnsi="Cambria Math"/>
                </w:rPr>
                <m:t> V</m:t>
              </m:r>
              <m:d>
                <m:dPr>
                  <m:ctrlPr>
                    <w:rPr>
                      <w:rFonts w:ascii="Cambria Math" w:hAnsi="Cambria Math"/>
                    </w:rPr>
                  </m:ctrlPr>
                </m:dPr>
                <m:e>
                  <m:r>
                    <w:rPr>
                      <w:rFonts w:ascii="Cambria Math" w:hAnsi="Cambria Math"/>
                    </w:rPr>
                    <m:t>V+b</m:t>
                  </m:r>
                </m:e>
              </m:d>
            </m:den>
          </m:f>
        </m:oMath>
      </m:oMathPara>
    </w:p>
    <w:p w14:paraId="7E32A94E" w14:textId="4D6589A2" w:rsidR="000C2001" w:rsidRDefault="009D3B9A">
      <w:pPr>
        <w:pStyle w:val="Textkrper"/>
        <w:jc w:val="center"/>
      </w:pPr>
      <m:oMathPara>
        <m:oMath>
          <m:sSub>
            <m:sSubPr>
              <m:ctrlPr>
                <w:rPr>
                  <w:rFonts w:ascii="Cambria Math" w:hAnsi="Cambria Math"/>
                </w:rPr>
              </m:ctrlPr>
            </m:sSubPr>
            <m:e>
              <m:r>
                <w:rPr>
                  <w:rFonts w:ascii="Cambria Math" w:hAnsi="Cambria Math"/>
                </w:rPr>
                <m:t>a</m:t>
              </m:r>
            </m:e>
            <m:sub>
              <m:r>
                <m:rPr>
                  <m:sty m:val="p"/>
                </m:rPr>
                <w:rPr>
                  <w:rFonts w:ascii="Cambria Math" w:hAnsi="Cambria Math"/>
                </w:rPr>
                <m:t>C</m:t>
              </m:r>
              <m:sSub>
                <m:sSubPr>
                  <m:ctrlPr>
                    <w:rPr>
                      <w:rFonts w:ascii="Cambria Math" w:hAnsi="Cambria Math"/>
                    </w:rPr>
                  </m:ctrlPr>
                </m:sSubPr>
                <m:e>
                  <m:r>
                    <m:rPr>
                      <m:sty m:val="p"/>
                    </m:rPr>
                    <w:rPr>
                      <w:rFonts w:ascii="Cambria Math" w:hAnsi="Cambria Math"/>
                    </w:rPr>
                    <m:t>O</m:t>
                  </m:r>
                </m:e>
                <m:sub>
                  <m:r>
                    <m:rPr>
                      <m:sty m:val="p"/>
                    </m:rPr>
                    <w:rPr>
                      <w:rFonts w:ascii="Cambria Math" w:hAnsi="Cambria Math"/>
                    </w:rPr>
                    <m:t>2</m:t>
                  </m:r>
                </m:sub>
              </m:sSub>
            </m:sub>
          </m:sSub>
          <m:r>
            <w:rPr>
              <w:rFonts w:ascii="Cambria Math" w:hAnsi="Cambria Math"/>
            </w:rPr>
            <m:t>=7,54⋅</m:t>
          </m:r>
          <m:sSup>
            <m:sSupPr>
              <m:ctrlPr>
                <w:rPr>
                  <w:rFonts w:ascii="Cambria Math" w:hAnsi="Cambria Math"/>
                </w:rPr>
              </m:ctrlPr>
            </m:sSupPr>
            <m:e>
              <m:r>
                <w:rPr>
                  <w:rFonts w:ascii="Cambria Math" w:hAnsi="Cambria Math"/>
                </w:rPr>
                <m:t>10</m:t>
              </m:r>
            </m:e>
            <m:sup>
              <m:r>
                <w:rPr>
                  <w:rFonts w:ascii="Cambria Math" w:hAnsi="Cambria Math"/>
                </w:rPr>
                <m:t>7</m:t>
              </m:r>
            </m:sup>
          </m:sSup>
          <m:r>
            <w:rPr>
              <w:rFonts w:ascii="Cambria Math" w:hAnsi="Cambria Math"/>
            </w:rPr>
            <m:t>-4,13⋅</m:t>
          </m:r>
          <m:sSup>
            <m:sSupPr>
              <m:ctrlPr>
                <w:rPr>
                  <w:rFonts w:ascii="Cambria Math" w:hAnsi="Cambria Math"/>
                </w:rPr>
              </m:ctrlPr>
            </m:sSupPr>
            <m:e>
              <m:r>
                <w:rPr>
                  <w:rFonts w:ascii="Cambria Math" w:hAnsi="Cambria Math"/>
                </w:rPr>
                <m:t>10</m:t>
              </m:r>
            </m:e>
            <m:sup>
              <m:r>
                <w:rPr>
                  <w:rFonts w:ascii="Cambria Math" w:hAnsi="Cambria Math"/>
                </w:rPr>
                <m:t>4</m:t>
              </m:r>
            </m:sup>
          </m:sSup>
          <m:r>
            <w:rPr>
              <w:rFonts w:ascii="Cambria Math" w:hAnsi="Cambria Math"/>
            </w:rPr>
            <m:t> T,</m:t>
          </m:r>
          <m:r>
            <w:rPr>
              <w:rFonts w:ascii="Cambria Math" w:hAnsi="Cambria Math"/>
              <w:i/>
            </w:rPr>
            <m:t> </m:t>
          </m:r>
          <m:sSub>
            <m:sSubPr>
              <m:ctrlPr>
                <w:rPr>
                  <w:rFonts w:ascii="Cambria Math" w:hAnsi="Cambria Math"/>
                </w:rPr>
              </m:ctrlPr>
            </m:sSubPr>
            <m:e>
              <m:r>
                <w:rPr>
                  <w:rFonts w:ascii="Cambria Math" w:hAnsi="Cambria Math"/>
                </w:rPr>
                <m:t>b</m:t>
              </m:r>
            </m:e>
            <m:sub>
              <m:r>
                <m:rPr>
                  <m:sty m:val="p"/>
                </m:rPr>
                <w:rPr>
                  <w:rFonts w:ascii="Cambria Math" w:hAnsi="Cambria Math"/>
                </w:rPr>
                <m:t>C</m:t>
              </m:r>
              <m:sSub>
                <m:sSubPr>
                  <m:ctrlPr>
                    <w:rPr>
                      <w:rFonts w:ascii="Cambria Math" w:hAnsi="Cambria Math"/>
                    </w:rPr>
                  </m:ctrlPr>
                </m:sSubPr>
                <m:e>
                  <m:r>
                    <m:rPr>
                      <m:sty m:val="p"/>
                    </m:rPr>
                    <w:rPr>
                      <w:rFonts w:ascii="Cambria Math" w:hAnsi="Cambria Math"/>
                    </w:rPr>
                    <m:t>O</m:t>
                  </m:r>
                </m:e>
                <m:sub>
                  <m:r>
                    <m:rPr>
                      <m:sty m:val="p"/>
                    </m:rPr>
                    <w:rPr>
                      <w:rFonts w:ascii="Cambria Math" w:hAnsi="Cambria Math"/>
                    </w:rPr>
                    <m:t>2</m:t>
                  </m:r>
                </m:sub>
              </m:sSub>
            </m:sub>
          </m:sSub>
          <m:r>
            <w:rPr>
              <w:rFonts w:ascii="Cambria Math" w:hAnsi="Cambria Math"/>
            </w:rPr>
            <m:t>=27,80,</m:t>
          </m:r>
          <m:r>
            <w:rPr>
              <w:rFonts w:ascii="Cambria Math" w:hAnsi="Cambria Math"/>
              <w:i/>
            </w:rPr>
            <m:t> </m:t>
          </m:r>
          <m:sSub>
            <m:sSubPr>
              <m:ctrlPr>
                <w:rPr>
                  <w:rFonts w:ascii="Cambria Math" w:hAnsi="Cambria Math"/>
                </w:rPr>
              </m:ctrlPr>
            </m:sSubPr>
            <m:e>
              <m:r>
                <w:rPr>
                  <w:rFonts w:ascii="Cambria Math" w:hAnsi="Cambria Math"/>
                </w:rPr>
                <m:t>a</m:t>
              </m:r>
            </m:e>
            <m:sub>
              <m:sSub>
                <m:sSubPr>
                  <m:ctrlPr>
                    <w:rPr>
                      <w:rFonts w:ascii="Cambria Math" w:hAnsi="Cambria Math"/>
                    </w:rPr>
                  </m:ctrlPr>
                </m:sSubPr>
                <m:e>
                  <m:r>
                    <m:rPr>
                      <m:sty m:val="p"/>
                    </m:rPr>
                    <w:rPr>
                      <w:rFonts w:ascii="Cambria Math" w:hAnsi="Cambria Math"/>
                    </w:rPr>
                    <m:t>H</m:t>
                  </m:r>
                </m:e>
                <m:sub>
                  <m:r>
                    <m:rPr>
                      <m:sty m:val="p"/>
                    </m:rPr>
                    <w:rPr>
                      <w:rFonts w:ascii="Cambria Math" w:hAnsi="Cambria Math"/>
                    </w:rPr>
                    <m:t>2</m:t>
                  </m:r>
                </m:sub>
              </m:sSub>
              <m:r>
                <m:rPr>
                  <m:sty m:val="p"/>
                </m:rPr>
                <w:rPr>
                  <w:rFonts w:ascii="Cambria Math" w:hAnsi="Cambria Math"/>
                </w:rPr>
                <m:t>O</m:t>
              </m:r>
              <m:r>
                <m:rPr>
                  <m:nor/>
                </m:rPr>
                <w:rPr>
                  <w:rFonts w:ascii="Cambria Math" w:hAnsi="Cambria Math"/>
                </w:rPr>
                <m:t>-</m:t>
              </m:r>
              <m:r>
                <m:rPr>
                  <m:sty m:val="p"/>
                </m:rPr>
                <w:rPr>
                  <w:rFonts w:ascii="Cambria Math" w:hAnsi="Cambria Math"/>
                </w:rPr>
                <m:t>C</m:t>
              </m:r>
              <m:sSub>
                <m:sSubPr>
                  <m:ctrlPr>
                    <w:rPr>
                      <w:rFonts w:ascii="Cambria Math" w:hAnsi="Cambria Math"/>
                    </w:rPr>
                  </m:ctrlPr>
                </m:sSubPr>
                <m:e>
                  <m:r>
                    <m:rPr>
                      <m:sty m:val="p"/>
                    </m:rPr>
                    <w:rPr>
                      <w:rFonts w:ascii="Cambria Math" w:hAnsi="Cambria Math"/>
                    </w:rPr>
                    <m:t>O</m:t>
                  </m:r>
                </m:e>
                <m:sub>
                  <m:r>
                    <m:rPr>
                      <m:sty m:val="p"/>
                    </m:rPr>
                    <w:rPr>
                      <w:rFonts w:ascii="Cambria Math" w:hAnsi="Cambria Math"/>
                    </w:rPr>
                    <m:t>2</m:t>
                  </m:r>
                </m:sub>
              </m:sSub>
            </m:sub>
          </m:sSub>
          <m:r>
            <w:rPr>
              <w:rFonts w:ascii="Cambria Math" w:hAnsi="Cambria Math"/>
            </w:rPr>
            <m:t>=7,89⋅</m:t>
          </m:r>
          <m:sSup>
            <m:sSupPr>
              <m:ctrlPr>
                <w:rPr>
                  <w:rFonts w:ascii="Cambria Math" w:hAnsi="Cambria Math"/>
                </w:rPr>
              </m:ctrlPr>
            </m:sSupPr>
            <m:e>
              <m:r>
                <w:rPr>
                  <w:rFonts w:ascii="Cambria Math" w:hAnsi="Cambria Math"/>
                </w:rPr>
                <m:t>10</m:t>
              </m:r>
            </m:e>
            <m:sup>
              <m:r>
                <w:rPr>
                  <w:rFonts w:ascii="Cambria Math" w:hAnsi="Cambria Math"/>
                </w:rPr>
                <m:t>7</m:t>
              </m:r>
            </m:sup>
          </m:sSup>
          <m:r>
            <w:rPr>
              <w:rFonts w:ascii="Cambria Math" w:hAnsi="Cambria Math"/>
            </w:rPr>
            <m:t>,</m:t>
          </m:r>
          <m:r>
            <w:rPr>
              <w:rFonts w:ascii="Cambria Math" w:hAnsi="Cambria Math"/>
              <w:i/>
            </w:rPr>
            <m:t> </m:t>
          </m:r>
          <m:sSub>
            <m:sSubPr>
              <m:ctrlPr>
                <w:rPr>
                  <w:rFonts w:ascii="Cambria Math" w:hAnsi="Cambria Math"/>
                </w:rPr>
              </m:ctrlPr>
            </m:sSubPr>
            <m:e>
              <m:r>
                <w:rPr>
                  <w:rFonts w:ascii="Cambria Math" w:hAnsi="Cambria Math"/>
                </w:rPr>
                <m:t>b</m:t>
              </m:r>
            </m:e>
            <m:sub>
              <m:sSub>
                <m:sSubPr>
                  <m:ctrlPr>
                    <w:rPr>
                      <w:rFonts w:ascii="Cambria Math" w:hAnsi="Cambria Math"/>
                    </w:rPr>
                  </m:ctrlPr>
                </m:sSubPr>
                <m:e>
                  <m:r>
                    <m:rPr>
                      <m:sty m:val="p"/>
                    </m:rPr>
                    <w:rPr>
                      <w:rFonts w:ascii="Cambria Math" w:hAnsi="Cambria Math"/>
                    </w:rPr>
                    <m:t>H</m:t>
                  </m:r>
                </m:e>
                <m:sub>
                  <m:r>
                    <m:rPr>
                      <m:sty m:val="p"/>
                    </m:rPr>
                    <w:rPr>
                      <w:rFonts w:ascii="Cambria Math" w:hAnsi="Cambria Math"/>
                    </w:rPr>
                    <m:t>2</m:t>
                  </m:r>
                </m:sub>
              </m:sSub>
              <m:r>
                <m:rPr>
                  <m:sty m:val="p"/>
                </m:rPr>
                <w:rPr>
                  <w:rFonts w:ascii="Cambria Math" w:hAnsi="Cambria Math"/>
                </w:rPr>
                <m:t>O</m:t>
              </m:r>
            </m:sub>
          </m:sSub>
          <m:r>
            <w:rPr>
              <w:rFonts w:ascii="Cambria Math" w:hAnsi="Cambria Math"/>
            </w:rPr>
            <m:t>=18,18</m:t>
          </m:r>
        </m:oMath>
      </m:oMathPara>
    </w:p>
    <w:p w14:paraId="78960128" w14:textId="76567482" w:rsidR="000C2001" w:rsidRDefault="009D3B9A">
      <w:pPr>
        <w:pStyle w:val="Textkrper"/>
        <w:jc w:val="center"/>
      </w:pPr>
      <m:oMathPara>
        <m:oMath>
          <m:r>
            <w:rPr>
              <w:rFonts w:ascii="Cambria Math" w:hAnsi="Cambria Math"/>
            </w:rPr>
            <m:t>A=</m:t>
          </m:r>
          <m:f>
            <m:fPr>
              <m:ctrlPr>
                <w:rPr>
                  <w:rFonts w:ascii="Cambria Math" w:hAnsi="Cambria Math"/>
                </w:rPr>
              </m:ctrlPr>
            </m:fPr>
            <m:num>
              <m:sSubSup>
                <m:sSubSupPr>
                  <m:ctrlPr>
                    <w:rPr>
                      <w:rFonts w:ascii="Cambria Math" w:hAnsi="Cambria Math"/>
                    </w:rPr>
                  </m:ctrlPr>
                </m:sSubSupPr>
                <m:e>
                  <m:r>
                    <w:rPr>
                      <w:rFonts w:ascii="Cambria Math" w:hAnsi="Cambria Math"/>
                    </w:rPr>
                    <m:t>K</m:t>
                  </m:r>
                </m:e>
                <m:sub>
                  <m:sSub>
                    <m:sSubPr>
                      <m:ctrlPr>
                        <w:rPr>
                          <w:rFonts w:ascii="Cambria Math" w:hAnsi="Cambria Math"/>
                        </w:rPr>
                      </m:ctrlPr>
                    </m:sSubPr>
                    <m:e>
                      <m:r>
                        <m:rPr>
                          <m:sty m:val="p"/>
                        </m:rPr>
                        <w:rPr>
                          <w:rFonts w:ascii="Cambria Math" w:hAnsi="Cambria Math"/>
                        </w:rPr>
                        <m:t>H</m:t>
                      </m:r>
                    </m:e>
                    <m:sub>
                      <m:r>
                        <m:rPr>
                          <m:sty m:val="p"/>
                        </m:rPr>
                        <w:rPr>
                          <w:rFonts w:ascii="Cambria Math" w:hAnsi="Cambria Math"/>
                        </w:rPr>
                        <m:t>2</m:t>
                      </m:r>
                    </m:sub>
                  </m:sSub>
                  <m:r>
                    <m:rPr>
                      <m:sty m:val="p"/>
                    </m:rPr>
                    <w:rPr>
                      <w:rFonts w:ascii="Cambria Math" w:hAnsi="Cambria Math"/>
                    </w:rPr>
                    <m:t>O</m:t>
                  </m:r>
                </m:sub>
                <m:sup>
                  <m:r>
                    <w:rPr>
                      <w:rFonts w:ascii="Cambria Math" w:hAnsi="Cambria Math"/>
                    </w:rPr>
                    <m:t>0</m:t>
                  </m:r>
                </m:sup>
              </m:sSubSup>
            </m:num>
            <m:den>
              <m:sSub>
                <m:sSubPr>
                  <m:ctrlPr>
                    <w:rPr>
                      <w:rFonts w:ascii="Cambria Math" w:hAnsi="Cambria Math"/>
                    </w:rPr>
                  </m:ctrlPr>
                </m:sSubPr>
                <m:e>
                  <m:r>
                    <w:rPr>
                      <w:rFonts w:ascii="Cambria Math" w:hAnsi="Cambria Math"/>
                    </w:rPr>
                    <m:t>φ</m:t>
                  </m:r>
                </m:e>
                <m:sub>
                  <m:sSub>
                    <m:sSubPr>
                      <m:ctrlPr>
                        <w:rPr>
                          <w:rFonts w:ascii="Cambria Math" w:hAnsi="Cambria Math"/>
                        </w:rPr>
                      </m:ctrlPr>
                    </m:sSubPr>
                    <m:e>
                      <m:r>
                        <m:rPr>
                          <m:sty m:val="p"/>
                        </m:rPr>
                        <w:rPr>
                          <w:rFonts w:ascii="Cambria Math" w:hAnsi="Cambria Math"/>
                        </w:rPr>
                        <m:t>H</m:t>
                      </m:r>
                    </m:e>
                    <m:sub>
                      <m:r>
                        <m:rPr>
                          <m:sty m:val="p"/>
                        </m:rPr>
                        <w:rPr>
                          <w:rFonts w:ascii="Cambria Math" w:hAnsi="Cambria Math"/>
                        </w:rPr>
                        <m:t>2</m:t>
                      </m:r>
                    </m:sub>
                  </m:sSub>
                  <m:r>
                    <m:rPr>
                      <m:sty m:val="p"/>
                    </m:rPr>
                    <w:rPr>
                      <w:rFonts w:ascii="Cambria Math" w:hAnsi="Cambria Math"/>
                    </w:rPr>
                    <m:t>O</m:t>
                  </m:r>
                </m:sub>
              </m:sSub>
              <m:r>
                <w:rPr>
                  <w:rFonts w:ascii="Cambria Math" w:hAnsi="Cambria Math"/>
                </w:rPr>
                <m:t> p</m:t>
              </m:r>
            </m:den>
          </m:f>
          <m:r>
            <w:rPr>
              <w:rFonts w:ascii="Cambria Math" w:hAnsi="Cambria Math"/>
            </w:rPr>
            <m:t> </m:t>
          </m:r>
          <m:func>
            <m:funcPr>
              <m:ctrlPr>
                <w:rPr>
                  <w:rFonts w:ascii="Cambria Math" w:hAnsi="Cambria Math"/>
                </w:rPr>
              </m:ctrlPr>
            </m:funcPr>
            <m:fName>
              <m:r>
                <m:rPr>
                  <m:sty m:val="p"/>
                </m:rPr>
                <w:rPr>
                  <w:rFonts w:ascii="Cambria Math" w:hAnsi="Cambria Math"/>
                </w:rPr>
                <m:t>exp</m:t>
              </m:r>
            </m:fName>
            <m:e>
              <m:r>
                <w:rPr>
                  <w:rFonts w:ascii="Cambria Math" w:hAnsi="Cambria Math"/>
                </w:rPr>
                <m:t>​</m:t>
              </m:r>
            </m:e>
          </m:func>
          <m:d>
            <m:dPr>
              <m:ctrlPr>
                <w:rPr>
                  <w:rFonts w:ascii="Cambria Math" w:hAnsi="Cambria Math"/>
                </w:rPr>
              </m:ctrlPr>
            </m:dPr>
            <m:e>
              <m:f>
                <m:fPr>
                  <m:ctrlPr>
                    <w:rPr>
                      <w:rFonts w:ascii="Cambria Math" w:hAnsi="Cambria Math"/>
                    </w:rPr>
                  </m:ctrlPr>
                </m:fPr>
                <m:num>
                  <m:d>
                    <m:dPr>
                      <m:ctrlPr>
                        <w:rPr>
                          <w:rFonts w:ascii="Cambria Math" w:hAnsi="Cambria Math"/>
                        </w:rPr>
                      </m:ctrlPr>
                    </m:dPr>
                    <m:e>
                      <m:r>
                        <w:rPr>
                          <w:rFonts w:ascii="Cambria Math" w:hAnsi="Cambria Math"/>
                        </w:rPr>
                        <m:t>p-1</m:t>
                      </m:r>
                    </m:e>
                  </m:d>
                  <m:r>
                    <w:rPr>
                      <w:rFonts w:ascii="Cambria Math" w:hAnsi="Cambria Math"/>
                    </w:rPr>
                    <m:t> </m:t>
                  </m:r>
                  <m:sSub>
                    <m:sSubPr>
                      <m:ctrlPr>
                        <w:rPr>
                          <w:rFonts w:ascii="Cambria Math" w:hAnsi="Cambria Math"/>
                        </w:rPr>
                      </m:ctrlPr>
                    </m:sSubPr>
                    <m:e>
                      <m:acc>
                        <m:accPr>
                          <m:chr m:val="̅"/>
                          <m:ctrlPr>
                            <w:rPr>
                              <w:rFonts w:ascii="Cambria Math" w:hAnsi="Cambria Math"/>
                            </w:rPr>
                          </m:ctrlPr>
                        </m:accPr>
                        <m:e>
                          <m:r>
                            <w:rPr>
                              <w:rFonts w:ascii="Cambria Math" w:hAnsi="Cambria Math"/>
                            </w:rPr>
                            <m:t>V</m:t>
                          </m:r>
                        </m:e>
                      </m:acc>
                    </m:e>
                    <m:sub>
                      <m:sSub>
                        <m:sSubPr>
                          <m:ctrlPr>
                            <w:rPr>
                              <w:rFonts w:ascii="Cambria Math" w:hAnsi="Cambria Math"/>
                            </w:rPr>
                          </m:ctrlPr>
                        </m:sSubPr>
                        <m:e>
                          <m:r>
                            <m:rPr>
                              <m:sty m:val="p"/>
                            </m:rPr>
                            <w:rPr>
                              <w:rFonts w:ascii="Cambria Math" w:hAnsi="Cambria Math"/>
                            </w:rPr>
                            <m:t>H</m:t>
                          </m:r>
                        </m:e>
                        <m:sub>
                          <m:r>
                            <m:rPr>
                              <m:sty m:val="p"/>
                            </m:rPr>
                            <w:rPr>
                              <w:rFonts w:ascii="Cambria Math" w:hAnsi="Cambria Math"/>
                            </w:rPr>
                            <m:t>2</m:t>
                          </m:r>
                        </m:sub>
                      </m:sSub>
                      <m:r>
                        <m:rPr>
                          <m:sty m:val="p"/>
                        </m:rPr>
                        <w:rPr>
                          <w:rFonts w:ascii="Cambria Math" w:hAnsi="Cambria Math"/>
                        </w:rPr>
                        <m:t>O</m:t>
                      </m:r>
                    </m:sub>
                  </m:sSub>
                </m:num>
                <m:den>
                  <m:r>
                    <w:rPr>
                      <w:rFonts w:ascii="Cambria Math" w:hAnsi="Cambria Math"/>
                    </w:rPr>
                    <m:t>RT</m:t>
                  </m:r>
                </m:den>
              </m:f>
            </m:e>
          </m:d>
          <m:r>
            <w:rPr>
              <w:rFonts w:ascii="Cambria Math" w:hAnsi="Cambria Math"/>
            </w:rPr>
            <m:t>,  B=</m:t>
          </m:r>
          <m:f>
            <m:fPr>
              <m:ctrlPr>
                <w:rPr>
                  <w:rFonts w:ascii="Cambria Math" w:hAnsi="Cambria Math"/>
                </w:rPr>
              </m:ctrlPr>
            </m:fPr>
            <m:num>
              <m:sSub>
                <m:sSubPr>
                  <m:ctrlPr>
                    <w:rPr>
                      <w:rFonts w:ascii="Cambria Math" w:hAnsi="Cambria Math"/>
                    </w:rPr>
                  </m:ctrlPr>
                </m:sSubPr>
                <m:e>
                  <m:r>
                    <w:rPr>
                      <w:rFonts w:ascii="Cambria Math" w:hAnsi="Cambria Math"/>
                    </w:rPr>
                    <m:t>φ</m:t>
                  </m:r>
                </m:e>
                <m:sub>
                  <m:r>
                    <m:rPr>
                      <m:sty m:val="p"/>
                    </m:rPr>
                    <w:rPr>
                      <w:rFonts w:ascii="Cambria Math" w:hAnsi="Cambria Math"/>
                    </w:rPr>
                    <m:t>C</m:t>
                  </m:r>
                  <m:sSub>
                    <m:sSubPr>
                      <m:ctrlPr>
                        <w:rPr>
                          <w:rFonts w:ascii="Cambria Math" w:hAnsi="Cambria Math"/>
                        </w:rPr>
                      </m:ctrlPr>
                    </m:sSubPr>
                    <m:e>
                      <m:r>
                        <m:rPr>
                          <m:sty m:val="p"/>
                        </m:rPr>
                        <w:rPr>
                          <w:rFonts w:ascii="Cambria Math" w:hAnsi="Cambria Math"/>
                        </w:rPr>
                        <m:t>O</m:t>
                      </m:r>
                    </m:e>
                    <m:sub>
                      <m:r>
                        <m:rPr>
                          <m:sty m:val="p"/>
                        </m:rPr>
                        <w:rPr>
                          <w:rFonts w:ascii="Cambria Math" w:hAnsi="Cambria Math"/>
                        </w:rPr>
                        <m:t>2</m:t>
                      </m:r>
                    </m:sub>
                  </m:sSub>
                </m:sub>
              </m:sSub>
              <m:r>
                <w:rPr>
                  <w:rFonts w:ascii="Cambria Math" w:hAnsi="Cambria Math"/>
                </w:rPr>
                <m:t> p</m:t>
              </m:r>
            </m:num>
            <m:den>
              <m:r>
                <w:rPr>
                  <w:rFonts w:ascii="Cambria Math" w:hAnsi="Cambria Math"/>
                </w:rPr>
                <m:t>55,508 </m:t>
              </m:r>
              <m:sSubSup>
                <m:sSubSupPr>
                  <m:ctrlPr>
                    <w:rPr>
                      <w:rFonts w:ascii="Cambria Math" w:hAnsi="Cambria Math"/>
                    </w:rPr>
                  </m:ctrlPr>
                </m:sSubSupPr>
                <m:e>
                  <m:r>
                    <w:rPr>
                      <w:rFonts w:ascii="Cambria Math" w:hAnsi="Cambria Math"/>
                    </w:rPr>
                    <m:t>K</m:t>
                  </m:r>
                </m:e>
                <m:sub>
                  <m:r>
                    <m:rPr>
                      <m:sty m:val="p"/>
                    </m:rPr>
                    <w:rPr>
                      <w:rFonts w:ascii="Cambria Math" w:hAnsi="Cambria Math"/>
                    </w:rPr>
                    <m:t>C</m:t>
                  </m:r>
                  <m:sSub>
                    <m:sSubPr>
                      <m:ctrlPr>
                        <w:rPr>
                          <w:rFonts w:ascii="Cambria Math" w:hAnsi="Cambria Math"/>
                        </w:rPr>
                      </m:ctrlPr>
                    </m:sSubPr>
                    <m:e>
                      <m:r>
                        <m:rPr>
                          <m:sty m:val="p"/>
                        </m:rPr>
                        <w:rPr>
                          <w:rFonts w:ascii="Cambria Math" w:hAnsi="Cambria Math"/>
                        </w:rPr>
                        <m:t>O</m:t>
                      </m:r>
                    </m:e>
                    <m:sub>
                      <m:r>
                        <m:rPr>
                          <m:sty m:val="p"/>
                        </m:rPr>
                        <w:rPr>
                          <w:rFonts w:ascii="Cambria Math" w:hAnsi="Cambria Math"/>
                        </w:rPr>
                        <m:t>2</m:t>
                      </m:r>
                    </m:sub>
                  </m:sSub>
                </m:sub>
                <m:sup>
                  <m:r>
                    <w:rPr>
                      <w:rFonts w:ascii="Cambria Math" w:hAnsi="Cambria Math"/>
                    </w:rPr>
                    <m:t>0</m:t>
                  </m:r>
                </m:sup>
              </m:sSubSup>
            </m:den>
          </m:f>
          <m:r>
            <w:rPr>
              <w:rFonts w:ascii="Cambria Math" w:hAnsi="Cambria Math"/>
            </w:rPr>
            <m:t> </m:t>
          </m:r>
          <m:func>
            <m:funcPr>
              <m:ctrlPr>
                <w:rPr>
                  <w:rFonts w:ascii="Cambria Math" w:hAnsi="Cambria Math"/>
                </w:rPr>
              </m:ctrlPr>
            </m:funcPr>
            <m:fName>
              <m:r>
                <m:rPr>
                  <m:sty m:val="p"/>
                </m:rPr>
                <w:rPr>
                  <w:rFonts w:ascii="Cambria Math" w:hAnsi="Cambria Math"/>
                </w:rPr>
                <m:t>exp</m:t>
              </m:r>
            </m:fName>
            <m:e>
              <m:r>
                <w:rPr>
                  <w:rFonts w:ascii="Cambria Math" w:hAnsi="Cambria Math"/>
                </w:rPr>
                <m:t>​</m:t>
              </m:r>
            </m:e>
          </m:func>
          <m:d>
            <m:dPr>
              <m:ctrlPr>
                <w:rPr>
                  <w:rFonts w:ascii="Cambria Math" w:hAnsi="Cambria Math"/>
                </w:rPr>
              </m:ctrlPr>
            </m:dPr>
            <m:e>
              <m:r>
                <w:rPr>
                  <w:rFonts w:ascii="Cambria Math" w:hAnsi="Cambria Math"/>
                </w:rPr>
                <m:t>-</m:t>
              </m:r>
              <m:f>
                <m:fPr>
                  <m:ctrlPr>
                    <w:rPr>
                      <w:rFonts w:ascii="Cambria Math" w:hAnsi="Cambria Math"/>
                    </w:rPr>
                  </m:ctrlPr>
                </m:fPr>
                <m:num>
                  <m:d>
                    <m:dPr>
                      <m:ctrlPr>
                        <w:rPr>
                          <w:rFonts w:ascii="Cambria Math" w:hAnsi="Cambria Math"/>
                        </w:rPr>
                      </m:ctrlPr>
                    </m:dPr>
                    <m:e>
                      <m:r>
                        <w:rPr>
                          <w:rFonts w:ascii="Cambria Math" w:hAnsi="Cambria Math"/>
                        </w:rPr>
                        <m:t>p-1</m:t>
                      </m:r>
                    </m:e>
                  </m:d>
                  <m:r>
                    <w:rPr>
                      <w:rFonts w:ascii="Cambria Math" w:hAnsi="Cambria Math"/>
                    </w:rPr>
                    <m:t> </m:t>
                  </m:r>
                  <m:sSub>
                    <m:sSubPr>
                      <m:ctrlPr>
                        <w:rPr>
                          <w:rFonts w:ascii="Cambria Math" w:hAnsi="Cambria Math"/>
                        </w:rPr>
                      </m:ctrlPr>
                    </m:sSubPr>
                    <m:e>
                      <m:acc>
                        <m:accPr>
                          <m:chr m:val="̅"/>
                          <m:ctrlPr>
                            <w:rPr>
                              <w:rFonts w:ascii="Cambria Math" w:hAnsi="Cambria Math"/>
                            </w:rPr>
                          </m:ctrlPr>
                        </m:accPr>
                        <m:e>
                          <m:r>
                            <w:rPr>
                              <w:rFonts w:ascii="Cambria Math" w:hAnsi="Cambria Math"/>
                            </w:rPr>
                            <m:t>V</m:t>
                          </m:r>
                        </m:e>
                      </m:acc>
                    </m:e>
                    <m:sub>
                      <m:r>
                        <m:rPr>
                          <m:sty m:val="p"/>
                        </m:rPr>
                        <w:rPr>
                          <w:rFonts w:ascii="Cambria Math" w:hAnsi="Cambria Math"/>
                        </w:rPr>
                        <m:t>C</m:t>
                      </m:r>
                      <m:sSub>
                        <m:sSubPr>
                          <m:ctrlPr>
                            <w:rPr>
                              <w:rFonts w:ascii="Cambria Math" w:hAnsi="Cambria Math"/>
                            </w:rPr>
                          </m:ctrlPr>
                        </m:sSubPr>
                        <m:e>
                          <m:r>
                            <m:rPr>
                              <m:sty m:val="p"/>
                            </m:rPr>
                            <w:rPr>
                              <w:rFonts w:ascii="Cambria Math" w:hAnsi="Cambria Math"/>
                            </w:rPr>
                            <m:t>O</m:t>
                          </m:r>
                        </m:e>
                        <m:sub>
                          <m:r>
                            <m:rPr>
                              <m:sty m:val="p"/>
                            </m:rPr>
                            <w:rPr>
                              <w:rFonts w:ascii="Cambria Math" w:hAnsi="Cambria Math"/>
                            </w:rPr>
                            <m:t>2</m:t>
                          </m:r>
                        </m:sub>
                      </m:sSub>
                    </m:sub>
                  </m:sSub>
                </m:num>
                <m:den>
                  <m:r>
                    <w:rPr>
                      <w:rFonts w:ascii="Cambria Math" w:hAnsi="Cambria Math"/>
                    </w:rPr>
                    <m:t>RT</m:t>
                  </m:r>
                </m:den>
              </m:f>
            </m:e>
          </m:d>
        </m:oMath>
      </m:oMathPara>
    </w:p>
    <w:p w14:paraId="2DB7440F" w14:textId="2A7DA568" w:rsidR="000C2001" w:rsidRDefault="009D3B9A">
      <w:pPr>
        <w:pStyle w:val="Textkrper"/>
        <w:jc w:val="center"/>
      </w:pPr>
      <m:oMathPara>
        <m:oMath>
          <m:sSub>
            <m:sSubPr>
              <m:ctrlPr>
                <w:rPr>
                  <w:rFonts w:ascii="Cambria Math" w:hAnsi="Cambria Math"/>
                </w:rPr>
              </m:ctrlPr>
            </m:sSubPr>
            <m:e>
              <m:r>
                <w:rPr>
                  <w:rFonts w:ascii="Cambria Math" w:hAnsi="Cambria Math"/>
                </w:rPr>
                <m:t>y</m:t>
              </m:r>
            </m:e>
            <m:sub>
              <m:sSub>
                <m:sSubPr>
                  <m:ctrlPr>
                    <w:rPr>
                      <w:rFonts w:ascii="Cambria Math" w:hAnsi="Cambria Math"/>
                    </w:rPr>
                  </m:ctrlPr>
                </m:sSubPr>
                <m:e>
                  <m:r>
                    <m:rPr>
                      <m:sty m:val="p"/>
                    </m:rPr>
                    <w:rPr>
                      <w:rFonts w:ascii="Cambria Math" w:hAnsi="Cambria Math"/>
                    </w:rPr>
                    <m:t>H</m:t>
                  </m:r>
                </m:e>
                <m:sub>
                  <m:r>
                    <m:rPr>
                      <m:sty m:val="p"/>
                    </m:rPr>
                    <w:rPr>
                      <w:rFonts w:ascii="Cambria Math" w:hAnsi="Cambria Math"/>
                    </w:rPr>
                    <m:t>2</m:t>
                  </m:r>
                </m:sub>
              </m:sSub>
              <m:r>
                <m:rPr>
                  <m:sty m:val="p"/>
                </m:rPr>
                <w:rPr>
                  <w:rFonts w:ascii="Cambria Math" w:hAnsi="Cambria Math"/>
                </w:rPr>
                <m:t>O</m:t>
              </m:r>
            </m:sub>
          </m:sSub>
          <m:r>
            <w:rPr>
              <w:rFonts w:ascii="Cambria Math" w:hAnsi="Cambria Math"/>
            </w:rPr>
            <m:t>=</m:t>
          </m:r>
          <m:f>
            <m:fPr>
              <m:ctrlPr>
                <w:rPr>
                  <w:rFonts w:ascii="Cambria Math" w:hAnsi="Cambria Math"/>
                </w:rPr>
              </m:ctrlPr>
            </m:fPr>
            <m:num>
              <m:r>
                <w:rPr>
                  <w:rFonts w:ascii="Cambria Math" w:hAnsi="Cambria Math"/>
                </w:rPr>
                <m:t>1-B</m:t>
              </m:r>
            </m:num>
            <m:den>
              <m:r>
                <w:rPr>
                  <w:rFonts w:ascii="Cambria Math" w:hAnsi="Cambria Math"/>
                </w:rPr>
                <m:t>1/A-B</m:t>
              </m:r>
            </m:den>
          </m:f>
          <m:r>
            <w:rPr>
              <w:rFonts w:ascii="Cambria Math" w:hAnsi="Cambria Math"/>
            </w:rPr>
            <m:t>,  </m:t>
          </m:r>
          <m:sSub>
            <m:sSubPr>
              <m:ctrlPr>
                <w:rPr>
                  <w:rFonts w:ascii="Cambria Math" w:hAnsi="Cambria Math"/>
                </w:rPr>
              </m:ctrlPr>
            </m:sSubPr>
            <m:e>
              <m:r>
                <w:rPr>
                  <w:rFonts w:ascii="Cambria Math" w:hAnsi="Cambria Math"/>
                </w:rPr>
                <m:t>x</m:t>
              </m:r>
            </m:e>
            <m:sub>
              <m:r>
                <m:rPr>
                  <m:sty m:val="p"/>
                </m:rPr>
                <w:rPr>
                  <w:rFonts w:ascii="Cambria Math" w:hAnsi="Cambria Math"/>
                </w:rPr>
                <m:t>C</m:t>
              </m:r>
              <m:sSub>
                <m:sSubPr>
                  <m:ctrlPr>
                    <w:rPr>
                      <w:rFonts w:ascii="Cambria Math" w:hAnsi="Cambria Math"/>
                    </w:rPr>
                  </m:ctrlPr>
                </m:sSubPr>
                <m:e>
                  <m:r>
                    <m:rPr>
                      <m:sty m:val="p"/>
                    </m:rPr>
                    <w:rPr>
                      <w:rFonts w:ascii="Cambria Math" w:hAnsi="Cambria Math"/>
                    </w:rPr>
                    <m:t>O</m:t>
                  </m:r>
                </m:e>
                <m:sub>
                  <m:r>
                    <m:rPr>
                      <m:sty m:val="p"/>
                    </m:rPr>
                    <w:rPr>
                      <w:rFonts w:ascii="Cambria Math" w:hAnsi="Cambria Math"/>
                    </w:rPr>
                    <m:t>2</m:t>
                  </m:r>
                </m:sub>
              </m:sSub>
            </m:sub>
          </m:sSub>
          <m:r>
            <w:rPr>
              <w:rFonts w:ascii="Cambria Math" w:hAnsi="Cambria Math"/>
            </w:rPr>
            <m:t>=B </m:t>
          </m:r>
          <m:d>
            <m:dPr>
              <m:ctrlPr>
                <w:rPr>
                  <w:rFonts w:ascii="Cambria Math" w:hAnsi="Cambria Math"/>
                </w:rPr>
              </m:ctrlPr>
            </m:dPr>
            <m:e>
              <m:r>
                <w:rPr>
                  <w:rFonts w:ascii="Cambria Math" w:hAnsi="Cambria Math"/>
                </w:rPr>
                <m:t>1-</m:t>
              </m:r>
              <m:sSub>
                <m:sSubPr>
                  <m:ctrlPr>
                    <w:rPr>
                      <w:rFonts w:ascii="Cambria Math" w:hAnsi="Cambria Math"/>
                    </w:rPr>
                  </m:ctrlPr>
                </m:sSubPr>
                <m:e>
                  <m:r>
                    <w:rPr>
                      <w:rFonts w:ascii="Cambria Math" w:hAnsi="Cambria Math"/>
                    </w:rPr>
                    <m:t>y</m:t>
                  </m:r>
                </m:e>
                <m:sub>
                  <m:sSub>
                    <m:sSubPr>
                      <m:ctrlPr>
                        <w:rPr>
                          <w:rFonts w:ascii="Cambria Math" w:hAnsi="Cambria Math"/>
                        </w:rPr>
                      </m:ctrlPr>
                    </m:sSubPr>
                    <m:e>
                      <m:r>
                        <m:rPr>
                          <m:sty m:val="p"/>
                        </m:rPr>
                        <w:rPr>
                          <w:rFonts w:ascii="Cambria Math" w:hAnsi="Cambria Math"/>
                        </w:rPr>
                        <m:t>H</m:t>
                      </m:r>
                    </m:e>
                    <m:sub>
                      <m:r>
                        <m:rPr>
                          <m:sty m:val="p"/>
                        </m:rPr>
                        <w:rPr>
                          <w:rFonts w:ascii="Cambria Math" w:hAnsi="Cambria Math"/>
                        </w:rPr>
                        <m:t>2</m:t>
                      </m:r>
                    </m:sub>
                  </m:sSub>
                  <m:r>
                    <m:rPr>
                      <m:sty m:val="p"/>
                    </m:rPr>
                    <w:rPr>
                      <w:rFonts w:ascii="Cambria Math" w:hAnsi="Cambria Math"/>
                    </w:rPr>
                    <m:t>O</m:t>
                  </m:r>
                </m:sub>
              </m:sSub>
            </m:e>
          </m:d>
          <m:r>
            <w:rPr>
              <w:rFonts w:ascii="Cambria Math" w:hAnsi="Cambria Math"/>
            </w:rPr>
            <m:t>,  </m:t>
          </m:r>
          <m:sSub>
            <m:sSubPr>
              <m:ctrlPr>
                <w:rPr>
                  <w:rFonts w:ascii="Cambria Math" w:hAnsi="Cambria Math"/>
                </w:rPr>
              </m:ctrlPr>
            </m:sSubPr>
            <m:e>
              <m:acc>
                <m:accPr>
                  <m:chr m:val="̅"/>
                  <m:ctrlPr>
                    <w:rPr>
                      <w:rFonts w:ascii="Cambria Math" w:hAnsi="Cambria Math"/>
                    </w:rPr>
                  </m:ctrlPr>
                </m:accPr>
                <m:e>
                  <m:r>
                    <w:rPr>
                      <w:rFonts w:ascii="Cambria Math" w:hAnsi="Cambria Math"/>
                    </w:rPr>
                    <m:t>V</m:t>
                  </m:r>
                </m:e>
              </m:acc>
            </m:e>
            <m:sub>
              <m:sSub>
                <m:sSubPr>
                  <m:ctrlPr>
                    <w:rPr>
                      <w:rFonts w:ascii="Cambria Math" w:hAnsi="Cambria Math"/>
                    </w:rPr>
                  </m:ctrlPr>
                </m:sSubPr>
                <m:e>
                  <m:r>
                    <m:rPr>
                      <m:sty m:val="p"/>
                    </m:rPr>
                    <w:rPr>
                      <w:rFonts w:ascii="Cambria Math" w:hAnsi="Cambria Math"/>
                    </w:rPr>
                    <m:t>H</m:t>
                  </m:r>
                </m:e>
                <m:sub>
                  <m:r>
                    <m:rPr>
                      <m:sty m:val="p"/>
                    </m:rPr>
                    <w:rPr>
                      <w:rFonts w:ascii="Cambria Math" w:hAnsi="Cambria Math"/>
                    </w:rPr>
                    <m:t>2</m:t>
                  </m:r>
                </m:sub>
              </m:sSub>
              <m:r>
                <m:rPr>
                  <m:sty m:val="p"/>
                </m:rPr>
                <w:rPr>
                  <w:rFonts w:ascii="Cambria Math" w:hAnsi="Cambria Math"/>
                </w:rPr>
                <m:t>O</m:t>
              </m:r>
            </m:sub>
          </m:sSub>
          <m:r>
            <w:rPr>
              <w:rFonts w:ascii="Cambria Math" w:hAnsi="Cambria Math"/>
            </w:rPr>
            <m:t>=18,1,</m:t>
          </m:r>
          <m:r>
            <w:rPr>
              <w:rFonts w:ascii="Cambria Math" w:hAnsi="Cambria Math"/>
              <w:i/>
            </w:rPr>
            <m:t> </m:t>
          </m:r>
          <m:sSub>
            <m:sSubPr>
              <m:ctrlPr>
                <w:rPr>
                  <w:rFonts w:ascii="Cambria Math" w:hAnsi="Cambria Math"/>
                </w:rPr>
              </m:ctrlPr>
            </m:sSubPr>
            <m:e>
              <m:acc>
                <m:accPr>
                  <m:chr m:val="̅"/>
                  <m:ctrlPr>
                    <w:rPr>
                      <w:rFonts w:ascii="Cambria Math" w:hAnsi="Cambria Math"/>
                    </w:rPr>
                  </m:ctrlPr>
                </m:accPr>
                <m:e>
                  <m:r>
                    <w:rPr>
                      <w:rFonts w:ascii="Cambria Math" w:hAnsi="Cambria Math"/>
                    </w:rPr>
                    <m:t>V</m:t>
                  </m:r>
                </m:e>
              </m:acc>
            </m:e>
            <m:sub>
              <m:r>
                <m:rPr>
                  <m:sty m:val="p"/>
                </m:rPr>
                <w:rPr>
                  <w:rFonts w:ascii="Cambria Math" w:hAnsi="Cambria Math"/>
                </w:rPr>
                <m:t>C</m:t>
              </m:r>
              <m:sSub>
                <m:sSubPr>
                  <m:ctrlPr>
                    <w:rPr>
                      <w:rFonts w:ascii="Cambria Math" w:hAnsi="Cambria Math"/>
                    </w:rPr>
                  </m:ctrlPr>
                </m:sSubPr>
                <m:e>
                  <m:r>
                    <m:rPr>
                      <m:sty m:val="p"/>
                    </m:rPr>
                    <w:rPr>
                      <w:rFonts w:ascii="Cambria Math" w:hAnsi="Cambria Math"/>
                    </w:rPr>
                    <m:t>O</m:t>
                  </m:r>
                </m:e>
                <m:sub>
                  <m:r>
                    <m:rPr>
                      <m:sty m:val="p"/>
                    </m:rPr>
                    <w:rPr>
                      <w:rFonts w:ascii="Cambria Math" w:hAnsi="Cambria Math"/>
                    </w:rPr>
                    <m:t>2</m:t>
                  </m:r>
                </m:sub>
              </m:sSub>
            </m:sub>
          </m:sSub>
          <m:r>
            <w:rPr>
              <w:rFonts w:ascii="Cambria Math" w:hAnsi="Cambria Math"/>
            </w:rPr>
            <m:t>=32,6</m:t>
          </m:r>
        </m:oMath>
      </m:oMathPara>
    </w:p>
    <w:p w14:paraId="6ABAB5E9" w14:textId="77777777" w:rsidR="000C2001" w:rsidRDefault="00C10F4A">
      <w:pPr>
        <w:pStyle w:val="Textkrper"/>
      </w:pPr>
      <w:r>
        <w:t>log K⁰</w:t>
      </w:r>
      <w:r>
        <w:rPr>
          <w:vertAlign w:val="subscript"/>
        </w:rPr>
        <w:t>H₂O</w:t>
      </w:r>
      <w:r>
        <w:t xml:space="preserve"> = −2,209 + 3,097·10⁻² T − 1,098·10⁻⁴ T² + 2,048·10⁻⁷ T³; log K⁰</w:t>
      </w:r>
      <w:r>
        <w:rPr>
          <w:vertAlign w:val="subscript"/>
        </w:rPr>
        <w:t>CO₂</w:t>
      </w:r>
      <w:r>
        <w:t xml:space="preserve"> = 1,189 + 1,304·10⁻² T − 5,446·10⁻⁵ T² (gasförmig) bzw. 1,169 + 1,368·10⁻² T − 5,380·10⁻⁵ T² (flüssig). Das Molvolumen V ist die passende Wurzel der Redlich-Kwong-Kubik (</w:t>
      </w:r>
      <w:r>
        <w:rPr>
          <w:rFonts w:ascii="Consolas" w:hAnsi="Consolas"/>
          <w:color w:val="1F3A5F"/>
          <w:sz w:val="18"/>
        </w:rPr>
        <w:t>np.roots</w:t>
      </w:r>
      <w:r>
        <w:t>; flüssig die kleinste, sonst die größte). Umrechnung in g Wasser je Nm³ trockenes Gas mit 44,6 mol/Nm³ (DIN 1343): g/Nm³ = y/(1 − y) · 44,6 · 18,015. Über Sole ist die Wasseraktivität kleiner (a</w:t>
      </w:r>
      <w:r>
        <w:rPr>
          <w:vertAlign w:val="subscript"/>
        </w:rPr>
        <w:t>w</w:t>
      </w:r>
      <w:r>
        <w:t xml:space="preserve"> ≈ 0,75 für gesättigte NaCl-Sole, [Q-089] Abschn. 6.5): y = a</w:t>
      </w:r>
      <w:r>
        <w:rPr>
          <w:vertAlign w:val="subscript"/>
        </w:rPr>
        <w:t>w</w:t>
      </w:r>
      <w:r>
        <w:t>·y</w:t>
      </w:r>
      <w:r>
        <w:rPr>
          <w:vertAlign w:val="subscript"/>
        </w:rPr>
        <w:t>H₂O</w:t>
      </w:r>
      <w:r>
        <w:t>.</w:t>
      </w:r>
    </w:p>
    <w:p w14:paraId="17E189E8" w14:textId="77777777" w:rsidR="000C2001" w:rsidRDefault="00C10F4A">
      <w:pPr>
        <w:pStyle w:val="berschrift2"/>
      </w:pPr>
      <w:bookmarkStart w:id="13" w:name="_Toc242105142"/>
      <w:r>
        <w:t>3.9</w:t>
      </w:r>
      <w:r>
        <w:tab/>
        <w:t>Hydratgrenze (Näherung)</w:t>
      </w:r>
      <w:bookmarkEnd w:id="13"/>
    </w:p>
    <w:p w14:paraId="42745017" w14:textId="77777777" w:rsidR="000C2001" w:rsidRDefault="00C10F4A">
      <w:pPr>
        <w:pStyle w:val="FirstParagraph"/>
      </w:pPr>
      <w:r>
        <w:t xml:space="preserve">CO₂-Hydrat ist nur mit freiem Wasser stabil. </w:t>
      </w:r>
      <w:r>
        <w:rPr>
          <w:rFonts w:ascii="Consolas" w:hAnsi="Consolas"/>
          <w:color w:val="1F3A5F"/>
          <w:sz w:val="18"/>
        </w:rPr>
        <w:t>T_hydrat(p)</w:t>
      </w:r>
      <w:r>
        <w:t xml:space="preserve"> nähert die Gleichgewichtslinie zwischen den Quadrupelpunkten Q1 (0 °C / 12,6 bar) und Q2 (9,8 °C / 44,9 bar) logarithmisch an; darüber (flüssiges CO₂) steigt sie fast senkrecht (+0,01 K/bar). Literaturwerte nach Sloan &amp; Koh (2008), noch nicht in der Quellenmatrix:</w:t>
      </w:r>
    </w:p>
    <w:p w14:paraId="03314EC9" w14:textId="319569F8" w:rsidR="000C2001" w:rsidRDefault="009D3B9A">
      <w:pPr>
        <w:pStyle w:val="Textkrper"/>
        <w:jc w:val="center"/>
      </w:pPr>
      <m:oMathPara>
        <m:oMath>
          <m:sSub>
            <m:sSubPr>
              <m:ctrlPr>
                <w:rPr>
                  <w:rFonts w:ascii="Cambria Math" w:hAnsi="Cambria Math"/>
                </w:rPr>
              </m:ctrlPr>
            </m:sSubPr>
            <m:e>
              <m:r>
                <w:rPr>
                  <w:rFonts w:ascii="Cambria Math" w:hAnsi="Cambria Math"/>
                </w:rPr>
                <m:t>T</m:t>
              </m:r>
            </m:e>
            <m:sub>
              <m:r>
                <m:rPr>
                  <m:sty m:val="p"/>
                </m:rPr>
                <w:rPr>
                  <w:rFonts w:ascii="Cambria Math" w:hAnsi="Cambria Math"/>
                </w:rPr>
                <m:t>H</m:t>
              </m:r>
            </m:sub>
          </m:sSub>
          <m:d>
            <m:dPr>
              <m:ctrlPr>
                <w:rPr>
                  <w:rFonts w:ascii="Cambria Math" w:hAnsi="Cambria Math"/>
                </w:rPr>
              </m:ctrlPr>
            </m:dPr>
            <m:e>
              <m:r>
                <w:rPr>
                  <w:rFonts w:ascii="Cambria Math" w:hAnsi="Cambria Math"/>
                </w:rPr>
                <m:t>p</m:t>
              </m:r>
            </m:e>
          </m:d>
          <m:r>
            <w:rPr>
              <w:rFonts w:ascii="Cambria Math" w:hAnsi="Cambria Math"/>
            </w:rPr>
            <m:t>=</m:t>
          </m:r>
          <m:sSub>
            <m:sSubPr>
              <m:ctrlPr>
                <w:rPr>
                  <w:rFonts w:ascii="Cambria Math" w:hAnsi="Cambria Math"/>
                </w:rPr>
              </m:ctrlPr>
            </m:sSubPr>
            <m:e>
              <m:r>
                <w:rPr>
                  <w:rFonts w:ascii="Cambria Math" w:hAnsi="Cambria Math"/>
                </w:rPr>
                <m:t>T</m:t>
              </m:r>
            </m:e>
            <m:sub>
              <m:r>
                <w:rPr>
                  <w:rFonts w:ascii="Cambria Math" w:hAnsi="Cambria Math"/>
                </w:rPr>
                <m:t>Q1</m:t>
              </m:r>
            </m:sub>
          </m:sSub>
          <m:r>
            <w:rPr>
              <w:rFonts w:ascii="Cambria Math" w:hAnsi="Cambria Math"/>
            </w:rPr>
            <m:t>+</m:t>
          </m:r>
          <m:d>
            <m:dPr>
              <m:ctrlPr>
                <w:rPr>
                  <w:rFonts w:ascii="Cambria Math" w:hAnsi="Cambria Math"/>
                </w:rPr>
              </m:ctrlPr>
            </m:dPr>
            <m:e>
              <m:sSub>
                <m:sSubPr>
                  <m:ctrlPr>
                    <w:rPr>
                      <w:rFonts w:ascii="Cambria Math" w:hAnsi="Cambria Math"/>
                    </w:rPr>
                  </m:ctrlPr>
                </m:sSubPr>
                <m:e>
                  <m:r>
                    <w:rPr>
                      <w:rFonts w:ascii="Cambria Math" w:hAnsi="Cambria Math"/>
                    </w:rPr>
                    <m:t>T</m:t>
                  </m:r>
                </m:e>
                <m:sub>
                  <m:r>
                    <w:rPr>
                      <w:rFonts w:ascii="Cambria Math" w:hAnsi="Cambria Math"/>
                    </w:rPr>
                    <m:t>Q2</m:t>
                  </m:r>
                </m:sub>
              </m:sSub>
              <m:r>
                <w:rPr>
                  <w:rFonts w:ascii="Cambria Math" w:hAnsi="Cambria Math"/>
                </w:rPr>
                <m:t>-</m:t>
              </m:r>
              <m:sSub>
                <m:sSubPr>
                  <m:ctrlPr>
                    <w:rPr>
                      <w:rFonts w:ascii="Cambria Math" w:hAnsi="Cambria Math"/>
                    </w:rPr>
                  </m:ctrlPr>
                </m:sSubPr>
                <m:e>
                  <m:r>
                    <w:rPr>
                      <w:rFonts w:ascii="Cambria Math" w:hAnsi="Cambria Math"/>
                    </w:rPr>
                    <m:t>T</m:t>
                  </m:r>
                </m:e>
                <m:sub>
                  <m:r>
                    <w:rPr>
                      <w:rFonts w:ascii="Cambria Math" w:hAnsi="Cambria Math"/>
                    </w:rPr>
                    <m:t>Q1</m:t>
                  </m:r>
                </m:sub>
              </m:sSub>
            </m:e>
          </m:d>
          <m:r>
            <w:rPr>
              <w:rFonts w:ascii="Cambria Math" w:hAnsi="Cambria Math"/>
            </w:rPr>
            <m:t> </m:t>
          </m:r>
          <m:f>
            <m:fPr>
              <m:ctrlPr>
                <w:rPr>
                  <w:rFonts w:ascii="Cambria Math" w:hAnsi="Cambria Math"/>
                </w:rPr>
              </m:ctrlPr>
            </m:fPr>
            <m:num>
              <m:func>
                <m:funcPr>
                  <m:ctrlPr>
                    <w:rPr>
                      <w:rFonts w:ascii="Cambria Math" w:hAnsi="Cambria Math"/>
                    </w:rPr>
                  </m:ctrlPr>
                </m:funcPr>
                <m:fName>
                  <m:r>
                    <m:rPr>
                      <m:sty m:val="p"/>
                    </m:rPr>
                    <w:rPr>
                      <w:rFonts w:ascii="Cambria Math" w:hAnsi="Cambria Math"/>
                    </w:rPr>
                    <m:t>ln</m:t>
                  </m:r>
                </m:fName>
                <m:e>
                  <m:d>
                    <m:dPr>
                      <m:ctrlPr>
                        <w:rPr>
                          <w:rFonts w:ascii="Cambria Math" w:hAnsi="Cambria Math"/>
                        </w:rPr>
                      </m:ctrlPr>
                    </m:dPr>
                    <m:e>
                      <m:r>
                        <w:rPr>
                          <w:rFonts w:ascii="Cambria Math" w:hAnsi="Cambria Math"/>
                        </w:rPr>
                        <m:t>p/</m:t>
                      </m:r>
                      <m:sSub>
                        <m:sSubPr>
                          <m:ctrlPr>
                            <w:rPr>
                              <w:rFonts w:ascii="Cambria Math" w:hAnsi="Cambria Math"/>
                            </w:rPr>
                          </m:ctrlPr>
                        </m:sSubPr>
                        <m:e>
                          <m:r>
                            <w:rPr>
                              <w:rFonts w:ascii="Cambria Math" w:hAnsi="Cambria Math"/>
                            </w:rPr>
                            <m:t>p</m:t>
                          </m:r>
                        </m:e>
                        <m:sub>
                          <m:r>
                            <w:rPr>
                              <w:rFonts w:ascii="Cambria Math" w:hAnsi="Cambria Math"/>
                            </w:rPr>
                            <m:t>Q1</m:t>
                          </m:r>
                        </m:sub>
                      </m:sSub>
                    </m:e>
                  </m:d>
                </m:e>
              </m:func>
            </m:num>
            <m:den>
              <m:func>
                <m:funcPr>
                  <m:ctrlPr>
                    <w:rPr>
                      <w:rFonts w:ascii="Cambria Math" w:hAnsi="Cambria Math"/>
                    </w:rPr>
                  </m:ctrlPr>
                </m:funcPr>
                <m:fName>
                  <m:r>
                    <m:rPr>
                      <m:sty m:val="p"/>
                    </m:rPr>
                    <w:rPr>
                      <w:rFonts w:ascii="Cambria Math" w:hAnsi="Cambria Math"/>
                    </w:rPr>
                    <m:t>ln</m:t>
                  </m:r>
                </m:fName>
                <m:e>
                  <m:d>
                    <m:dPr>
                      <m:ctrlPr>
                        <w:rPr>
                          <w:rFonts w:ascii="Cambria Math" w:hAnsi="Cambria Math"/>
                        </w:rPr>
                      </m:ctrlPr>
                    </m:dPr>
                    <m:e>
                      <m:sSub>
                        <m:sSubPr>
                          <m:ctrlPr>
                            <w:rPr>
                              <w:rFonts w:ascii="Cambria Math" w:hAnsi="Cambria Math"/>
                            </w:rPr>
                          </m:ctrlPr>
                        </m:sSubPr>
                        <m:e>
                          <m:r>
                            <w:rPr>
                              <w:rFonts w:ascii="Cambria Math" w:hAnsi="Cambria Math"/>
                            </w:rPr>
                            <m:t>p</m:t>
                          </m:r>
                        </m:e>
                        <m:sub>
                          <m:r>
                            <w:rPr>
                              <w:rFonts w:ascii="Cambria Math" w:hAnsi="Cambria Math"/>
                            </w:rPr>
                            <m:t>Q2</m:t>
                          </m:r>
                        </m:sub>
                      </m:sSub>
                      <m:r>
                        <w:rPr>
                          <w:rFonts w:ascii="Cambria Math" w:hAnsi="Cambria Math"/>
                        </w:rPr>
                        <m:t>/</m:t>
                      </m:r>
                      <m:sSub>
                        <m:sSubPr>
                          <m:ctrlPr>
                            <w:rPr>
                              <w:rFonts w:ascii="Cambria Math" w:hAnsi="Cambria Math"/>
                            </w:rPr>
                          </m:ctrlPr>
                        </m:sSubPr>
                        <m:e>
                          <m:r>
                            <w:rPr>
                              <w:rFonts w:ascii="Cambria Math" w:hAnsi="Cambria Math"/>
                            </w:rPr>
                            <m:t>p</m:t>
                          </m:r>
                        </m:e>
                        <m:sub>
                          <m:r>
                            <w:rPr>
                              <w:rFonts w:ascii="Cambria Math" w:hAnsi="Cambria Math"/>
                            </w:rPr>
                            <m:t>Q1</m:t>
                          </m:r>
                        </m:sub>
                      </m:sSub>
                    </m:e>
                  </m:d>
                </m:e>
              </m:func>
            </m:den>
          </m:f>
          <m:r>
            <w:rPr>
              <w:rFonts w:ascii="Cambria Math" w:hAnsi="Cambria Math"/>
            </w:rPr>
            <m:t>  </m:t>
          </m:r>
          <m:d>
            <m:dPr>
              <m:ctrlPr>
                <w:rPr>
                  <w:rFonts w:ascii="Cambria Math" w:hAnsi="Cambria Math"/>
                </w:rPr>
              </m:ctrlPr>
            </m:dPr>
            <m:e>
              <m:sSub>
                <m:sSubPr>
                  <m:ctrlPr>
                    <w:rPr>
                      <w:rFonts w:ascii="Cambria Math" w:hAnsi="Cambria Math"/>
                    </w:rPr>
                  </m:ctrlPr>
                </m:sSubPr>
                <m:e>
                  <m:r>
                    <w:rPr>
                      <w:rFonts w:ascii="Cambria Math" w:hAnsi="Cambria Math"/>
                    </w:rPr>
                    <m:t>p</m:t>
                  </m:r>
                </m:e>
                <m:sub>
                  <m:r>
                    <w:rPr>
                      <w:rFonts w:ascii="Cambria Math" w:hAnsi="Cambria Math"/>
                    </w:rPr>
                    <m:t>Q1</m:t>
                  </m:r>
                </m:sub>
              </m:sSub>
              <m:r>
                <w:rPr>
                  <w:rFonts w:ascii="Cambria Math" w:hAnsi="Cambria Math"/>
                </w:rPr>
                <m:t>≤p≤</m:t>
              </m:r>
              <m:sSub>
                <m:sSubPr>
                  <m:ctrlPr>
                    <w:rPr>
                      <w:rFonts w:ascii="Cambria Math" w:hAnsi="Cambria Math"/>
                    </w:rPr>
                  </m:ctrlPr>
                </m:sSubPr>
                <m:e>
                  <m:r>
                    <w:rPr>
                      <w:rFonts w:ascii="Cambria Math" w:hAnsi="Cambria Math"/>
                    </w:rPr>
                    <m:t>p</m:t>
                  </m:r>
                </m:e>
                <m:sub>
                  <m:r>
                    <w:rPr>
                      <w:rFonts w:ascii="Cambria Math" w:hAnsi="Cambria Math"/>
                    </w:rPr>
                    <m:t>Q2</m:t>
                  </m:r>
                </m:sub>
              </m:sSub>
            </m:e>
          </m:d>
        </m:oMath>
      </m:oMathPara>
    </w:p>
    <w:p w14:paraId="15A832FD" w14:textId="4D21F1E3" w:rsidR="000C2001" w:rsidRDefault="009D3B9A">
      <w:pPr>
        <w:pStyle w:val="Textkrper"/>
        <w:jc w:val="center"/>
      </w:pPr>
      <m:oMathPara>
        <m:oMath>
          <m:sSub>
            <m:sSubPr>
              <m:ctrlPr>
                <w:rPr>
                  <w:rFonts w:ascii="Cambria Math" w:hAnsi="Cambria Math"/>
                </w:rPr>
              </m:ctrlPr>
            </m:sSubPr>
            <m:e>
              <m:r>
                <w:rPr>
                  <w:rFonts w:ascii="Cambria Math" w:hAnsi="Cambria Math"/>
                </w:rPr>
                <m:t>T</m:t>
              </m:r>
            </m:e>
            <m:sub>
              <m:r>
                <m:rPr>
                  <m:sty m:val="p"/>
                </m:rPr>
                <w:rPr>
                  <w:rFonts w:ascii="Cambria Math" w:hAnsi="Cambria Math"/>
                </w:rPr>
                <m:t>H</m:t>
              </m:r>
            </m:sub>
          </m:sSub>
          <m:d>
            <m:dPr>
              <m:ctrlPr>
                <w:rPr>
                  <w:rFonts w:ascii="Cambria Math" w:hAnsi="Cambria Math"/>
                </w:rPr>
              </m:ctrlPr>
            </m:dPr>
            <m:e>
              <m:r>
                <w:rPr>
                  <w:rFonts w:ascii="Cambria Math" w:hAnsi="Cambria Math"/>
                </w:rPr>
                <m:t>p</m:t>
              </m:r>
            </m:e>
          </m:d>
          <m:r>
            <w:rPr>
              <w:rFonts w:ascii="Cambria Math" w:hAnsi="Cambria Math"/>
            </w:rPr>
            <m:t>=9,8</m:t>
          </m:r>
          <m:sSup>
            <m:sSupPr>
              <m:ctrlPr>
                <w:rPr>
                  <w:rFonts w:ascii="Cambria Math" w:hAnsi="Cambria Math"/>
                </w:rPr>
              </m:ctrlPr>
            </m:sSupPr>
            <m:e>
              <m:r>
                <w:rPr>
                  <w:rFonts w:ascii="Cambria Math" w:hAnsi="Cambria Math"/>
                </w:rPr>
                <m:t> </m:t>
              </m:r>
            </m:e>
            <m:sup>
              <m:r>
                <w:rPr>
                  <w:rFonts w:ascii="Cambria Math" w:hAnsi="Cambria Math"/>
                </w:rPr>
                <m:t>∘</m:t>
              </m:r>
            </m:sup>
          </m:sSup>
          <m:r>
            <m:rPr>
              <m:sty m:val="p"/>
            </m:rPr>
            <w:rPr>
              <w:rFonts w:ascii="Cambria Math" w:hAnsi="Cambria Math"/>
            </w:rPr>
            <m:t>C</m:t>
          </m:r>
          <m:r>
            <w:rPr>
              <w:rFonts w:ascii="Cambria Math" w:hAnsi="Cambria Math"/>
            </w:rPr>
            <m:t>+0,01 </m:t>
          </m:r>
          <m:f>
            <m:fPr>
              <m:ctrlPr>
                <w:rPr>
                  <w:rFonts w:ascii="Cambria Math" w:hAnsi="Cambria Math"/>
                </w:rPr>
              </m:ctrlPr>
            </m:fPr>
            <m:num>
              <m:r>
                <m:rPr>
                  <m:sty m:val="p"/>
                </m:rPr>
                <w:rPr>
                  <w:rFonts w:ascii="Cambria Math" w:hAnsi="Cambria Math"/>
                </w:rPr>
                <m:t>K</m:t>
              </m:r>
            </m:num>
            <m:den>
              <m:r>
                <m:rPr>
                  <m:sty m:val="p"/>
                </m:rPr>
                <w:rPr>
                  <w:rFonts w:ascii="Cambria Math" w:hAnsi="Cambria Math"/>
                </w:rPr>
                <m:t>bar</m:t>
              </m:r>
            </m:den>
          </m:f>
          <m:r>
            <w:rPr>
              <w:rFonts w:ascii="Cambria Math" w:hAnsi="Cambria Math"/>
            </w:rPr>
            <m:t> </m:t>
          </m:r>
          <m:d>
            <m:dPr>
              <m:ctrlPr>
                <w:rPr>
                  <w:rFonts w:ascii="Cambria Math" w:hAnsi="Cambria Math"/>
                </w:rPr>
              </m:ctrlPr>
            </m:dPr>
            <m:e>
              <m:r>
                <w:rPr>
                  <w:rFonts w:ascii="Cambria Math" w:hAnsi="Cambria Math"/>
                </w:rPr>
                <m:t>p-44,9 </m:t>
              </m:r>
              <m:r>
                <m:rPr>
                  <m:sty m:val="p"/>
                </m:rPr>
                <w:rPr>
                  <w:rFonts w:ascii="Cambria Math" w:hAnsi="Cambria Math"/>
                </w:rPr>
                <m:t>bar</m:t>
              </m:r>
            </m:e>
          </m:d>
          <m:r>
            <w:rPr>
              <w:rFonts w:ascii="Cambria Math" w:hAnsi="Cambria Math"/>
            </w:rPr>
            <m:t>  </m:t>
          </m:r>
          <m:d>
            <m:dPr>
              <m:ctrlPr>
                <w:rPr>
                  <w:rFonts w:ascii="Cambria Math" w:hAnsi="Cambria Math"/>
                </w:rPr>
              </m:ctrlPr>
            </m:dPr>
            <m:e>
              <m:r>
                <w:rPr>
                  <w:rFonts w:ascii="Cambria Math" w:hAnsi="Cambria Math"/>
                </w:rPr>
                <m:t>p&gt;</m:t>
              </m:r>
              <m:sSub>
                <m:sSubPr>
                  <m:ctrlPr>
                    <w:rPr>
                      <w:rFonts w:ascii="Cambria Math" w:hAnsi="Cambria Math"/>
                    </w:rPr>
                  </m:ctrlPr>
                </m:sSubPr>
                <m:e>
                  <m:r>
                    <w:rPr>
                      <w:rFonts w:ascii="Cambria Math" w:hAnsi="Cambria Math"/>
                    </w:rPr>
                    <m:t>p</m:t>
                  </m:r>
                </m:e>
                <m:sub>
                  <m:r>
                    <w:rPr>
                      <w:rFonts w:ascii="Cambria Math" w:hAnsi="Cambria Math"/>
                    </w:rPr>
                    <m:t>Q2</m:t>
                  </m:r>
                </m:sub>
              </m:sSub>
            </m:e>
          </m:d>
        </m:oMath>
      </m:oMathPara>
    </w:p>
    <w:p w14:paraId="70B8CFB4" w14:textId="77777777" w:rsidR="000C2001" w:rsidRDefault="00C10F4A">
      <w:pPr>
        <w:pStyle w:val="berschrift2"/>
      </w:pPr>
      <w:bookmarkStart w:id="14" w:name="_Toc242105143"/>
      <w:r>
        <w:t>3.10</w:t>
      </w:r>
      <w:r>
        <w:tab/>
        <w:t>Zusammensetzung des Ausspeichergases</w:t>
      </w:r>
      <w:bookmarkEnd w:id="14"/>
    </w:p>
    <w:p w14:paraId="7D051B48" w14:textId="77777777" w:rsidR="000C2001" w:rsidRDefault="00C10F4A">
      <w:pPr>
        <w:pStyle w:val="FirstParagraph"/>
      </w:pPr>
      <w:r>
        <w:t>Skript 06 bilanziert Stoffmengen im Kaverneninhalt bei voller Kaverne (n</w:t>
      </w:r>
      <w:r>
        <w:rPr>
          <w:vertAlign w:val="subscript"/>
        </w:rPr>
        <w:t>ges</w:t>
      </w:r>
      <w:r>
        <w:t xml:space="preserve"> = TGV / M) und rechnet daraus Molanteile. Einträge nach [Q-089], auf CO₂ übertragen (Begründung Kap. 4.1):</w:t>
      </w:r>
    </w:p>
    <w:p w14:paraId="47F492C4" w14:textId="18E48B47" w:rsidR="000C2001" w:rsidRDefault="009D3B9A">
      <w:pPr>
        <w:pStyle w:val="Textkrper"/>
        <w:jc w:val="center"/>
      </w:pPr>
      <m:oMathPara>
        <m:oMath>
          <m:sSub>
            <m:sSubPr>
              <m:ctrlPr>
                <w:rPr>
                  <w:rFonts w:ascii="Cambria Math" w:hAnsi="Cambria Math"/>
                </w:rPr>
              </m:ctrlPr>
            </m:sSubPr>
            <m:e>
              <m:r>
                <w:rPr>
                  <w:rFonts w:ascii="Cambria Math" w:hAnsi="Cambria Math"/>
                </w:rPr>
                <m:t>n</m:t>
              </m:r>
            </m:e>
            <m:sub>
              <m:r>
                <m:rPr>
                  <m:sty m:val="p"/>
                </m:rPr>
                <w:rPr>
                  <w:rFonts w:ascii="Cambria Math" w:hAnsi="Cambria Math"/>
                </w:rPr>
                <m:t>ges</m:t>
              </m:r>
            </m:sub>
          </m:sSub>
          <m:r>
            <w:rPr>
              <w:rFonts w:ascii="Cambria Math" w:hAnsi="Cambria Math"/>
            </w:rPr>
            <m:t>=</m:t>
          </m:r>
          <m:f>
            <m:fPr>
              <m:ctrlPr>
                <w:rPr>
                  <w:rFonts w:ascii="Cambria Math" w:hAnsi="Cambria Math"/>
                </w:rPr>
              </m:ctrlPr>
            </m:fPr>
            <m:num>
              <m:r>
                <m:rPr>
                  <m:sty m:val="p"/>
                </m:rPr>
                <w:rPr>
                  <w:rFonts w:ascii="Cambria Math" w:hAnsi="Cambria Math"/>
                </w:rPr>
                <m:t>TGV</m:t>
              </m:r>
            </m:num>
            <m:den>
              <m:r>
                <w:rPr>
                  <w:rFonts w:ascii="Cambria Math" w:hAnsi="Cambria Math"/>
                </w:rPr>
                <m:t>M</m:t>
              </m:r>
            </m:den>
          </m:f>
          <m:r>
            <w:rPr>
              <w:rFonts w:ascii="Cambria Math" w:hAnsi="Cambria Math"/>
            </w:rPr>
            <m:t>,  </m:t>
          </m:r>
          <m:sSub>
            <m:sSubPr>
              <m:ctrlPr>
                <w:rPr>
                  <w:rFonts w:ascii="Cambria Math" w:hAnsi="Cambria Math"/>
                </w:rPr>
              </m:ctrlPr>
            </m:sSubPr>
            <m:e>
              <m:r>
                <w:rPr>
                  <w:rFonts w:ascii="Cambria Math" w:hAnsi="Cambria Math"/>
                </w:rPr>
                <m:t>n</m:t>
              </m:r>
            </m:e>
            <m:sub>
              <m:r>
                <m:rPr>
                  <m:sty m:val="p"/>
                </m:rPr>
                <w:rPr>
                  <w:rFonts w:ascii="Cambria Math" w:hAnsi="Cambria Math"/>
                </w:rPr>
                <m:t>C</m:t>
              </m:r>
              <m:sSub>
                <m:sSubPr>
                  <m:ctrlPr>
                    <w:rPr>
                      <w:rFonts w:ascii="Cambria Math" w:hAnsi="Cambria Math"/>
                    </w:rPr>
                  </m:ctrlPr>
                </m:sSubPr>
                <m:e>
                  <m:r>
                    <m:rPr>
                      <m:sty m:val="p"/>
                    </m:rPr>
                    <w:rPr>
                      <w:rFonts w:ascii="Cambria Math" w:hAnsi="Cambria Math"/>
                    </w:rPr>
                    <m:t>H</m:t>
                  </m:r>
                </m:e>
                <m:sub>
                  <m:r>
                    <m:rPr>
                      <m:sty m:val="p"/>
                    </m:rPr>
                    <w:rPr>
                      <w:rFonts w:ascii="Cambria Math" w:hAnsi="Cambria Math"/>
                    </w:rPr>
                    <m:t>4</m:t>
                  </m:r>
                </m:sub>
              </m:sSub>
              <m:r>
                <m:rPr>
                  <m:sty m:val="p"/>
                </m:rPr>
                <w:rPr>
                  <w:rFonts w:ascii="Cambria Math" w:hAnsi="Cambria Math"/>
                </w:rPr>
                <m:t>,Rest</m:t>
              </m:r>
            </m:sub>
          </m:sSub>
          <m:r>
            <w:rPr>
              <w:rFonts w:ascii="Cambria Math" w:hAnsi="Cambria Math"/>
            </w:rPr>
            <m:t>=0,004⋅V⋅</m:t>
          </m:r>
          <m:f>
            <m:fPr>
              <m:ctrlPr>
                <w:rPr>
                  <w:rFonts w:ascii="Cambria Math" w:hAnsi="Cambria Math"/>
                </w:rPr>
              </m:ctrlPr>
            </m:fPr>
            <m:num>
              <m:sSub>
                <m:sSubPr>
                  <m:ctrlPr>
                    <w:rPr>
                      <w:rFonts w:ascii="Cambria Math" w:hAnsi="Cambria Math"/>
                    </w:rPr>
                  </m:ctrlPr>
                </m:sSubPr>
                <m:e>
                  <m:r>
                    <w:rPr>
                      <w:rFonts w:ascii="Cambria Math" w:hAnsi="Cambria Math"/>
                    </w:rPr>
                    <m:t>ρ</m:t>
                  </m:r>
                </m:e>
                <m:sub>
                  <m:r>
                    <m:rPr>
                      <m:sty m:val="p"/>
                    </m:rPr>
                    <w:rPr>
                      <w:rFonts w:ascii="Cambria Math" w:hAnsi="Cambria Math"/>
                    </w:rPr>
                    <m:t>C</m:t>
                  </m:r>
                  <m:sSub>
                    <m:sSubPr>
                      <m:ctrlPr>
                        <w:rPr>
                          <w:rFonts w:ascii="Cambria Math" w:hAnsi="Cambria Math"/>
                        </w:rPr>
                      </m:ctrlPr>
                    </m:sSubPr>
                    <m:e>
                      <m:r>
                        <m:rPr>
                          <m:sty m:val="p"/>
                        </m:rPr>
                        <w:rPr>
                          <w:rFonts w:ascii="Cambria Math" w:hAnsi="Cambria Math"/>
                        </w:rPr>
                        <m:t>H</m:t>
                      </m:r>
                    </m:e>
                    <m:sub>
                      <m:r>
                        <m:rPr>
                          <m:sty m:val="p"/>
                        </m:rPr>
                        <w:rPr>
                          <w:rFonts w:ascii="Cambria Math" w:hAnsi="Cambria Math"/>
                        </w:rPr>
                        <m:t>4</m:t>
                      </m:r>
                    </m:sub>
                  </m:sSub>
                </m:sub>
              </m:sSub>
              <m:d>
                <m:dPr>
                  <m:ctrlPr>
                    <w:rPr>
                      <w:rFonts w:ascii="Cambria Math" w:hAnsi="Cambria Math"/>
                    </w:rPr>
                  </m:ctrlPr>
                </m:dPr>
                <m:e>
                  <m:sSub>
                    <m:sSubPr>
                      <m:ctrlPr>
                        <w:rPr>
                          <w:rFonts w:ascii="Cambria Math" w:hAnsi="Cambria Math"/>
                        </w:rPr>
                      </m:ctrlPr>
                    </m:sSubPr>
                    <m:e>
                      <m:r>
                        <w:rPr>
                          <w:rFonts w:ascii="Cambria Math" w:hAnsi="Cambria Math"/>
                        </w:rPr>
                        <m:t>p</m:t>
                      </m:r>
                    </m:e>
                    <m:sub>
                      <m:r>
                        <m:rPr>
                          <m:sty m:val="p"/>
                        </m:rPr>
                        <w:rPr>
                          <w:rFonts w:ascii="Cambria Math" w:hAnsi="Cambria Math"/>
                        </w:rPr>
                        <m:t>voll</m:t>
                      </m:r>
                    </m:sub>
                  </m:sSub>
                  <m:r>
                    <w:rPr>
                      <w:rFonts w:ascii="Cambria Math" w:hAnsi="Cambria Math"/>
                    </w:rPr>
                    <m:t>,</m:t>
                  </m:r>
                  <m:sSub>
                    <m:sSubPr>
                      <m:ctrlPr>
                        <w:rPr>
                          <w:rFonts w:ascii="Cambria Math" w:hAnsi="Cambria Math"/>
                        </w:rPr>
                      </m:ctrlPr>
                    </m:sSubPr>
                    <m:e>
                      <m:r>
                        <w:rPr>
                          <w:rFonts w:ascii="Cambria Math" w:hAnsi="Cambria Math"/>
                        </w:rPr>
                        <m:t>T</m:t>
                      </m:r>
                    </m:e>
                    <m:sub>
                      <m:r>
                        <m:rPr>
                          <m:sty m:val="p"/>
                        </m:rPr>
                        <w:rPr>
                          <w:rFonts w:ascii="Cambria Math" w:hAnsi="Cambria Math"/>
                        </w:rPr>
                        <m:t>voll</m:t>
                      </m:r>
                    </m:sub>
                  </m:sSub>
                </m:e>
              </m:d>
            </m:num>
            <m:den>
              <m:sSub>
                <m:sSubPr>
                  <m:ctrlPr>
                    <w:rPr>
                      <w:rFonts w:ascii="Cambria Math" w:hAnsi="Cambria Math"/>
                    </w:rPr>
                  </m:ctrlPr>
                </m:sSubPr>
                <m:e>
                  <m:r>
                    <w:rPr>
                      <w:rFonts w:ascii="Cambria Math" w:hAnsi="Cambria Math"/>
                    </w:rPr>
                    <m:t>M</m:t>
                  </m:r>
                </m:e>
                <m:sub>
                  <m:r>
                    <m:rPr>
                      <m:sty m:val="p"/>
                    </m:rPr>
                    <w:rPr>
                      <w:rFonts w:ascii="Cambria Math" w:hAnsi="Cambria Math"/>
                    </w:rPr>
                    <m:t>C</m:t>
                  </m:r>
                  <m:sSub>
                    <m:sSubPr>
                      <m:ctrlPr>
                        <w:rPr>
                          <w:rFonts w:ascii="Cambria Math" w:hAnsi="Cambria Math"/>
                        </w:rPr>
                      </m:ctrlPr>
                    </m:sSubPr>
                    <m:e>
                      <m:r>
                        <m:rPr>
                          <m:sty m:val="p"/>
                        </m:rPr>
                        <w:rPr>
                          <w:rFonts w:ascii="Cambria Math" w:hAnsi="Cambria Math"/>
                        </w:rPr>
                        <m:t>H</m:t>
                      </m:r>
                    </m:e>
                    <m:sub>
                      <m:r>
                        <m:rPr>
                          <m:sty m:val="p"/>
                        </m:rPr>
                        <w:rPr>
                          <w:rFonts w:ascii="Cambria Math" w:hAnsi="Cambria Math"/>
                        </w:rPr>
                        <m:t>4</m:t>
                      </m:r>
                    </m:sub>
                  </m:sSub>
                </m:sub>
              </m:sSub>
            </m:den>
          </m:f>
        </m:oMath>
      </m:oMathPara>
    </w:p>
    <w:p w14:paraId="0CAF3B8E" w14:textId="4929CFAE" w:rsidR="000C2001" w:rsidRDefault="009D3B9A">
      <w:pPr>
        <w:pStyle w:val="Textkrper"/>
        <w:jc w:val="center"/>
      </w:pPr>
      <m:oMathPara>
        <m:oMath>
          <m:sSub>
            <m:sSubPr>
              <m:ctrlPr>
                <w:rPr>
                  <w:rFonts w:ascii="Cambria Math" w:hAnsi="Cambria Math"/>
                </w:rPr>
              </m:ctrlPr>
            </m:sSubPr>
            <m:e>
              <m:r>
                <w:rPr>
                  <w:rFonts w:ascii="Cambria Math" w:hAnsi="Cambria Math"/>
                </w:rPr>
                <m:t>n</m:t>
              </m:r>
            </m:e>
            <m:sub>
              <m:r>
                <m:rPr>
                  <m:sty m:val="p"/>
                </m:rPr>
                <w:rPr>
                  <w:rFonts w:ascii="Cambria Math" w:hAnsi="Cambria Math"/>
                </w:rPr>
                <m:t>Diesel</m:t>
              </m:r>
            </m:sub>
          </m:sSub>
          <m:r>
            <w:rPr>
              <w:rFonts w:ascii="Cambria Math" w:hAnsi="Cambria Math"/>
            </w:rPr>
            <m:t>=</m:t>
          </m:r>
          <m:f>
            <m:fPr>
              <m:ctrlPr>
                <w:rPr>
                  <w:rFonts w:ascii="Cambria Math" w:hAnsi="Cambria Math"/>
                </w:rPr>
              </m:ctrlPr>
            </m:fPr>
            <m:num>
              <m:r>
                <w:rPr>
                  <w:rFonts w:ascii="Cambria Math" w:hAnsi="Cambria Math"/>
                </w:rPr>
                <m:t>1,76 </m:t>
              </m:r>
              <m:sSup>
                <m:sSupPr>
                  <m:ctrlPr>
                    <w:rPr>
                      <w:rFonts w:ascii="Cambria Math" w:hAnsi="Cambria Math"/>
                    </w:rPr>
                  </m:ctrlPr>
                </m:sSupPr>
                <m:e>
                  <m:r>
                    <m:rPr>
                      <m:sty m:val="p"/>
                    </m:rPr>
                    <w:rPr>
                      <w:rFonts w:ascii="Cambria Math" w:hAnsi="Cambria Math"/>
                    </w:rPr>
                    <m:t>m</m:t>
                  </m:r>
                </m:e>
                <m:sup>
                  <m:r>
                    <m:rPr>
                      <m:sty m:val="p"/>
                    </m:rPr>
                    <w:rPr>
                      <w:rFonts w:ascii="Cambria Math" w:hAnsi="Cambria Math"/>
                    </w:rPr>
                    <m:t>3</m:t>
                  </m:r>
                </m:sup>
              </m:sSup>
              <m:r>
                <w:rPr>
                  <w:rFonts w:ascii="Cambria Math" w:hAnsi="Cambria Math"/>
                </w:rPr>
                <m:t>⋅827,7 </m:t>
              </m:r>
              <m:r>
                <m:rPr>
                  <m:sty m:val="p"/>
                </m:rPr>
                <w:rPr>
                  <w:rFonts w:ascii="Cambria Math" w:hAnsi="Cambria Math"/>
                </w:rPr>
                <m:t>kg/</m:t>
              </m:r>
              <m:sSup>
                <m:sSupPr>
                  <m:ctrlPr>
                    <w:rPr>
                      <w:rFonts w:ascii="Cambria Math" w:hAnsi="Cambria Math"/>
                    </w:rPr>
                  </m:ctrlPr>
                </m:sSupPr>
                <m:e>
                  <m:r>
                    <m:rPr>
                      <m:sty m:val="p"/>
                    </m:rPr>
                    <w:rPr>
                      <w:rFonts w:ascii="Cambria Math" w:hAnsi="Cambria Math"/>
                    </w:rPr>
                    <m:t>m</m:t>
                  </m:r>
                </m:e>
                <m:sup>
                  <m:r>
                    <m:rPr>
                      <m:sty m:val="p"/>
                    </m:rPr>
                    <w:rPr>
                      <w:rFonts w:ascii="Cambria Math" w:hAnsi="Cambria Math"/>
                    </w:rPr>
                    <m:t>3</m:t>
                  </m:r>
                </m:sup>
              </m:sSup>
            </m:num>
            <m:den>
              <m:r>
                <w:rPr>
                  <w:rFonts w:ascii="Cambria Math" w:hAnsi="Cambria Math"/>
                </w:rPr>
                <m:t>230 </m:t>
              </m:r>
              <m:r>
                <m:rPr>
                  <m:sty m:val="p"/>
                </m:rPr>
                <w:rPr>
                  <w:rFonts w:ascii="Cambria Math" w:hAnsi="Cambria Math"/>
                </w:rPr>
                <m:t>g/mol</m:t>
              </m:r>
            </m:den>
          </m:f>
          <m:r>
            <w:rPr>
              <w:rFonts w:ascii="Cambria Math" w:hAnsi="Cambria Math"/>
            </w:rPr>
            <m:t>,  </m:t>
          </m:r>
          <m:sSub>
            <m:sSubPr>
              <m:ctrlPr>
                <w:rPr>
                  <w:rFonts w:ascii="Cambria Math" w:hAnsi="Cambria Math"/>
                </w:rPr>
              </m:ctrlPr>
            </m:sSubPr>
            <m:e>
              <m:r>
                <w:rPr>
                  <w:rFonts w:ascii="Cambria Math" w:hAnsi="Cambria Math"/>
                </w:rPr>
                <m:t>y</m:t>
              </m:r>
            </m:e>
            <m:sub>
              <m:r>
                <m:rPr>
                  <m:sty m:val="p"/>
                </m:rPr>
                <w:rPr>
                  <w:rFonts w:ascii="Cambria Math" w:hAnsi="Cambria Math"/>
                </w:rPr>
                <m:t>Oel</m:t>
              </m:r>
            </m:sub>
          </m:sSub>
          <m:r>
            <w:rPr>
              <w:rFonts w:ascii="Cambria Math" w:hAnsi="Cambria Math"/>
            </w:rPr>
            <m:t>=</m:t>
          </m:r>
          <m:f>
            <m:fPr>
              <m:ctrlPr>
                <w:rPr>
                  <w:rFonts w:ascii="Cambria Math" w:hAnsi="Cambria Math"/>
                </w:rPr>
              </m:ctrlPr>
            </m:fPr>
            <m:num>
              <m:r>
                <w:rPr>
                  <w:rFonts w:ascii="Cambria Math" w:hAnsi="Cambria Math"/>
                </w:rPr>
                <m:t>0,26 </m:t>
              </m:r>
              <m:r>
                <m:rPr>
                  <m:sty m:val="p"/>
                </m:rPr>
                <w:rPr>
                  <w:rFonts w:ascii="Cambria Math" w:hAnsi="Cambria Math"/>
                </w:rPr>
                <m:t>kg</m:t>
              </m:r>
              <m:r>
                <w:rPr>
                  <w:rFonts w:ascii="Cambria Math" w:hAnsi="Cambria Math"/>
                </w:rPr>
                <m:t>/</m:t>
              </m:r>
              <m:sSup>
                <m:sSupPr>
                  <m:ctrlPr>
                    <w:rPr>
                      <w:rFonts w:ascii="Cambria Math" w:hAnsi="Cambria Math"/>
                    </w:rPr>
                  </m:ctrlPr>
                </m:sSupPr>
                <m:e>
                  <m:r>
                    <w:rPr>
                      <w:rFonts w:ascii="Cambria Math" w:hAnsi="Cambria Math"/>
                    </w:rPr>
                    <m:t>10</m:t>
                  </m:r>
                </m:e>
                <m:sup>
                  <m:r>
                    <w:rPr>
                      <w:rFonts w:ascii="Cambria Math" w:hAnsi="Cambria Math"/>
                    </w:rPr>
                    <m:t>5</m:t>
                  </m:r>
                </m:sup>
              </m:sSup>
              <m:r>
                <w:rPr>
                  <w:rFonts w:ascii="Cambria Math" w:hAnsi="Cambria Math"/>
                </w:rPr>
                <m:t> </m:t>
              </m:r>
              <m:r>
                <m:rPr>
                  <m:sty m:val="p"/>
                </m:rPr>
                <w:rPr>
                  <w:rFonts w:ascii="Cambria Math" w:hAnsi="Cambria Math"/>
                </w:rPr>
                <m:t>N</m:t>
              </m:r>
              <m:sSup>
                <m:sSupPr>
                  <m:ctrlPr>
                    <w:rPr>
                      <w:rFonts w:ascii="Cambria Math" w:hAnsi="Cambria Math"/>
                    </w:rPr>
                  </m:ctrlPr>
                </m:sSupPr>
                <m:e>
                  <m:r>
                    <m:rPr>
                      <m:sty m:val="p"/>
                    </m:rPr>
                    <w:rPr>
                      <w:rFonts w:ascii="Cambria Math" w:hAnsi="Cambria Math"/>
                    </w:rPr>
                    <m:t>m</m:t>
                  </m:r>
                </m:e>
                <m:sup>
                  <m:r>
                    <m:rPr>
                      <m:sty m:val="p"/>
                    </m:rPr>
                    <w:rPr>
                      <w:rFonts w:ascii="Cambria Math" w:hAnsi="Cambria Math"/>
                    </w:rPr>
                    <m:t>3</m:t>
                  </m:r>
                </m:sup>
              </m:sSup>
            </m:num>
            <m:den>
              <m:r>
                <w:rPr>
                  <w:rFonts w:ascii="Cambria Math" w:hAnsi="Cambria Math"/>
                </w:rPr>
                <m:t>300 </m:t>
              </m:r>
              <m:r>
                <m:rPr>
                  <m:sty m:val="p"/>
                </m:rPr>
                <w:rPr>
                  <w:rFonts w:ascii="Cambria Math" w:hAnsi="Cambria Math"/>
                </w:rPr>
                <m:t>g/mol</m:t>
              </m:r>
              <m:r>
                <w:rPr>
                  <w:rFonts w:ascii="Cambria Math" w:hAnsi="Cambria Math"/>
                </w:rPr>
                <m:t>⋅44,6 </m:t>
              </m:r>
              <m:r>
                <m:rPr>
                  <m:sty m:val="p"/>
                </m:rPr>
                <w:rPr>
                  <w:rFonts w:ascii="Cambria Math" w:hAnsi="Cambria Math"/>
                </w:rPr>
                <m:t>mol/N</m:t>
              </m:r>
              <m:sSup>
                <m:sSupPr>
                  <m:ctrlPr>
                    <w:rPr>
                      <w:rFonts w:ascii="Cambria Math" w:hAnsi="Cambria Math"/>
                    </w:rPr>
                  </m:ctrlPr>
                </m:sSupPr>
                <m:e>
                  <m:r>
                    <m:rPr>
                      <m:sty m:val="p"/>
                    </m:rPr>
                    <w:rPr>
                      <w:rFonts w:ascii="Cambria Math" w:hAnsi="Cambria Math"/>
                    </w:rPr>
                    <m:t>m</m:t>
                  </m:r>
                </m:e>
                <m:sup>
                  <m:r>
                    <m:rPr>
                      <m:sty m:val="p"/>
                    </m:rPr>
                    <w:rPr>
                      <w:rFonts w:ascii="Cambria Math" w:hAnsi="Cambria Math"/>
                    </w:rPr>
                    <m:t>3</m:t>
                  </m:r>
                </m:sup>
              </m:sSup>
            </m:den>
          </m:f>
        </m:oMath>
      </m:oMathPara>
    </w:p>
    <w:p w14:paraId="398C5B9A" w14:textId="5C0C242D" w:rsidR="000C2001" w:rsidRDefault="009D3B9A">
      <w:pPr>
        <w:pStyle w:val="Textkrper"/>
        <w:jc w:val="center"/>
      </w:pPr>
      <m:oMathPara>
        <m:oMath>
          <m:sSub>
            <m:sSubPr>
              <m:ctrlPr>
                <w:rPr>
                  <w:rFonts w:ascii="Cambria Math" w:hAnsi="Cambria Math"/>
                </w:rPr>
              </m:ctrlPr>
            </m:sSubPr>
            <m:e>
              <m:r>
                <w:rPr>
                  <w:rFonts w:ascii="Cambria Math" w:hAnsi="Cambria Math"/>
                </w:rPr>
                <m:t>y</m:t>
              </m:r>
            </m:e>
            <m:sub>
              <m:sSub>
                <m:sSubPr>
                  <m:ctrlPr>
                    <w:rPr>
                      <w:rFonts w:ascii="Cambria Math" w:hAnsi="Cambria Math"/>
                    </w:rPr>
                  </m:ctrlPr>
                </m:sSubPr>
                <m:e>
                  <m:r>
                    <m:rPr>
                      <m:sty m:val="p"/>
                    </m:rPr>
                    <w:rPr>
                      <w:rFonts w:ascii="Cambria Math" w:hAnsi="Cambria Math"/>
                    </w:rPr>
                    <m:t>H</m:t>
                  </m:r>
                </m:e>
                <m:sub>
                  <m:r>
                    <m:rPr>
                      <m:sty m:val="p"/>
                    </m:rPr>
                    <w:rPr>
                      <w:rFonts w:ascii="Cambria Math" w:hAnsi="Cambria Math"/>
                    </w:rPr>
                    <m:t>2</m:t>
                  </m:r>
                </m:sub>
              </m:sSub>
              <m:r>
                <m:rPr>
                  <m:sty m:val="p"/>
                </m:rPr>
                <w:rPr>
                  <w:rFonts w:ascii="Cambria Math" w:hAnsi="Cambria Math"/>
                </w:rPr>
                <m:t>O</m:t>
              </m:r>
            </m:sub>
          </m:sSub>
          <m:r>
            <w:rPr>
              <w:rFonts w:ascii="Cambria Math" w:hAnsi="Cambria Math"/>
            </w:rPr>
            <m:t>=</m:t>
          </m:r>
          <m:func>
            <m:funcPr>
              <m:ctrlPr>
                <w:rPr>
                  <w:rFonts w:ascii="Cambria Math" w:hAnsi="Cambria Math"/>
                </w:rPr>
              </m:ctrlPr>
            </m:funcPr>
            <m:fName>
              <m:r>
                <m:rPr>
                  <m:sty m:val="p"/>
                </m:rPr>
                <w:rPr>
                  <w:rFonts w:ascii="Cambria Math" w:hAnsi="Cambria Math"/>
                </w:rPr>
                <m:t>max</m:t>
              </m:r>
            </m:fName>
            <m:e>
              <m:d>
                <m:dPr>
                  <m:ctrlPr>
                    <w:rPr>
                      <w:rFonts w:ascii="Cambria Math" w:hAnsi="Cambria Math"/>
                    </w:rPr>
                  </m:ctrlPr>
                </m:dPr>
                <m:e>
                  <m:sSub>
                    <m:sSubPr>
                      <m:ctrlPr>
                        <w:rPr>
                          <w:rFonts w:ascii="Cambria Math" w:hAnsi="Cambria Math"/>
                        </w:rPr>
                      </m:ctrlPr>
                    </m:sSubPr>
                    <m:e>
                      <m:r>
                        <w:rPr>
                          <w:rFonts w:ascii="Cambria Math" w:hAnsi="Cambria Math"/>
                        </w:rPr>
                        <m:t>y</m:t>
                      </m:r>
                    </m:e>
                    <m:sub>
                      <m:r>
                        <m:rPr>
                          <m:sty m:val="p"/>
                        </m:rPr>
                        <w:rPr>
                          <w:rFonts w:ascii="Cambria Math" w:hAnsi="Cambria Math"/>
                        </w:rPr>
                        <m:t>sat</m:t>
                      </m:r>
                    </m:sub>
                  </m:sSub>
                  <m:d>
                    <m:dPr>
                      <m:ctrlPr>
                        <w:rPr>
                          <w:rFonts w:ascii="Cambria Math" w:hAnsi="Cambria Math"/>
                        </w:rPr>
                      </m:ctrlPr>
                    </m:dPr>
                    <m:e>
                      <m:sSub>
                        <m:sSubPr>
                          <m:ctrlPr>
                            <w:rPr>
                              <w:rFonts w:ascii="Cambria Math" w:hAnsi="Cambria Math"/>
                            </w:rPr>
                          </m:ctrlPr>
                        </m:sSubPr>
                        <m:e>
                          <m:r>
                            <w:rPr>
                              <w:rFonts w:ascii="Cambria Math" w:hAnsi="Cambria Math"/>
                            </w:rPr>
                            <m:t>p</m:t>
                          </m:r>
                        </m:e>
                        <m:sub>
                          <m:r>
                            <m:rPr>
                              <m:sty m:val="p"/>
                            </m:rPr>
                            <w:rPr>
                              <w:rFonts w:ascii="Cambria Math" w:hAnsi="Cambria Math"/>
                            </w:rPr>
                            <m:t>voll</m:t>
                          </m:r>
                        </m:sub>
                      </m:sSub>
                      <m:r>
                        <w:rPr>
                          <w:rFonts w:ascii="Cambria Math" w:hAnsi="Cambria Math"/>
                        </w:rPr>
                        <m:t>,</m:t>
                      </m:r>
                      <m:sSub>
                        <m:sSubPr>
                          <m:ctrlPr>
                            <w:rPr>
                              <w:rFonts w:ascii="Cambria Math" w:hAnsi="Cambria Math"/>
                            </w:rPr>
                          </m:ctrlPr>
                        </m:sSubPr>
                        <m:e>
                          <m:r>
                            <w:rPr>
                              <w:rFonts w:ascii="Cambria Math" w:hAnsi="Cambria Math"/>
                            </w:rPr>
                            <m:t>T</m:t>
                          </m:r>
                        </m:e>
                        <m:sub>
                          <m:r>
                            <m:rPr>
                              <m:sty m:val="p"/>
                            </m:rPr>
                            <w:rPr>
                              <w:rFonts w:ascii="Cambria Math" w:hAnsi="Cambria Math"/>
                            </w:rPr>
                            <m:t>voll</m:t>
                          </m:r>
                        </m:sub>
                      </m:sSub>
                    </m:e>
                  </m:d>
                  <m:r>
                    <w:rPr>
                      <w:rFonts w:ascii="Cambria Math" w:hAnsi="Cambria Math"/>
                    </w:rPr>
                    <m:t>, </m:t>
                  </m:r>
                  <m:sSub>
                    <m:sSubPr>
                      <m:ctrlPr>
                        <w:rPr>
                          <w:rFonts w:ascii="Cambria Math" w:hAnsi="Cambria Math"/>
                        </w:rPr>
                      </m:ctrlPr>
                    </m:sSubPr>
                    <m:e>
                      <m:r>
                        <w:rPr>
                          <w:rFonts w:ascii="Cambria Math" w:hAnsi="Cambria Math"/>
                        </w:rPr>
                        <m:t>y</m:t>
                      </m:r>
                    </m:e>
                    <m:sub>
                      <m:r>
                        <m:rPr>
                          <m:sty m:val="p"/>
                        </m:rPr>
                        <w:rPr>
                          <w:rFonts w:ascii="Cambria Math" w:hAnsi="Cambria Math"/>
                        </w:rPr>
                        <m:t>sat</m:t>
                      </m:r>
                    </m:sub>
                  </m:sSub>
                  <m:d>
                    <m:dPr>
                      <m:ctrlPr>
                        <w:rPr>
                          <w:rFonts w:ascii="Cambria Math" w:hAnsi="Cambria Math"/>
                        </w:rPr>
                      </m:ctrlPr>
                    </m:dPr>
                    <m:e>
                      <m:sSub>
                        <m:sSubPr>
                          <m:ctrlPr>
                            <w:rPr>
                              <w:rFonts w:ascii="Cambria Math" w:hAnsi="Cambria Math"/>
                            </w:rPr>
                          </m:ctrlPr>
                        </m:sSubPr>
                        <m:e>
                          <m:r>
                            <w:rPr>
                              <w:rFonts w:ascii="Cambria Math" w:hAnsi="Cambria Math"/>
                            </w:rPr>
                            <m:t>p</m:t>
                          </m:r>
                        </m:e>
                        <m:sub>
                          <m:r>
                            <m:rPr>
                              <m:sty m:val="p"/>
                            </m:rPr>
                            <w:rPr>
                              <w:rFonts w:ascii="Cambria Math" w:hAnsi="Cambria Math"/>
                            </w:rPr>
                            <m:t>leer</m:t>
                          </m:r>
                        </m:sub>
                      </m:sSub>
                      <m:r>
                        <w:rPr>
                          <w:rFonts w:ascii="Cambria Math" w:hAnsi="Cambria Math"/>
                        </w:rPr>
                        <m:t>,</m:t>
                      </m:r>
                      <m:sSub>
                        <m:sSubPr>
                          <m:ctrlPr>
                            <w:rPr>
                              <w:rFonts w:ascii="Cambria Math" w:hAnsi="Cambria Math"/>
                            </w:rPr>
                          </m:ctrlPr>
                        </m:sSubPr>
                        <m:e>
                          <m:r>
                            <w:rPr>
                              <w:rFonts w:ascii="Cambria Math" w:hAnsi="Cambria Math"/>
                            </w:rPr>
                            <m:t>T</m:t>
                          </m:r>
                        </m:e>
                        <m:sub>
                          <m:r>
                            <m:rPr>
                              <m:sty m:val="p"/>
                            </m:rPr>
                            <w:rPr>
                              <w:rFonts w:ascii="Cambria Math" w:hAnsi="Cambria Math"/>
                            </w:rPr>
                            <m:t>leer</m:t>
                          </m:r>
                        </m:sub>
                      </m:sSub>
                    </m:e>
                  </m:d>
                </m:e>
              </m:d>
            </m:e>
          </m:func>
          <m:r>
            <w:rPr>
              <w:rFonts w:ascii="Cambria Math" w:hAnsi="Cambria Math"/>
            </w:rPr>
            <m:t>,  </m:t>
          </m:r>
          <m:sSub>
            <m:sSubPr>
              <m:ctrlPr>
                <w:rPr>
                  <w:rFonts w:ascii="Cambria Math" w:hAnsi="Cambria Math"/>
                </w:rPr>
              </m:ctrlPr>
            </m:sSubPr>
            <m:e>
              <m:r>
                <w:rPr>
                  <w:rFonts w:ascii="Cambria Math" w:hAnsi="Cambria Math"/>
                </w:rPr>
                <m:t>x</m:t>
              </m:r>
            </m:e>
            <m:sub>
              <m:r>
                <w:rPr>
                  <w:rFonts w:ascii="Cambria Math" w:hAnsi="Cambria Math"/>
                </w:rPr>
                <m:t>i</m:t>
              </m:r>
            </m:sub>
          </m:sSub>
          <m:r>
            <w:rPr>
              <w:rFonts w:ascii="Cambria Math" w:hAnsi="Cambria Math"/>
            </w:rPr>
            <m:t>=</m:t>
          </m:r>
          <m:f>
            <m:fPr>
              <m:ctrlPr>
                <w:rPr>
                  <w:rFonts w:ascii="Cambria Math" w:hAnsi="Cambria Math"/>
                </w:rPr>
              </m:ctrlPr>
            </m:fPr>
            <m:num>
              <m:sSub>
                <m:sSubPr>
                  <m:ctrlPr>
                    <w:rPr>
                      <w:rFonts w:ascii="Cambria Math" w:hAnsi="Cambria Math"/>
                    </w:rPr>
                  </m:ctrlPr>
                </m:sSubPr>
                <m:e>
                  <m:r>
                    <w:rPr>
                      <w:rFonts w:ascii="Cambria Math" w:hAnsi="Cambria Math"/>
                    </w:rPr>
                    <m:t>n</m:t>
                  </m:r>
                </m:e>
                <m:sub>
                  <m:r>
                    <w:rPr>
                      <w:rFonts w:ascii="Cambria Math" w:hAnsi="Cambria Math"/>
                    </w:rPr>
                    <m:t>i</m:t>
                  </m:r>
                </m:sub>
              </m:sSub>
            </m:num>
            <m:den>
              <m:nary>
                <m:naryPr>
                  <m:chr m:val="∑"/>
                  <m:limLoc m:val="undOvr"/>
                  <m:subHide m:val="1"/>
                  <m:supHide m:val="1"/>
                  <m:ctrlPr>
                    <w:rPr>
                      <w:rFonts w:ascii="Cambria Math" w:hAnsi="Cambria Math"/>
                    </w:rPr>
                  </m:ctrlPr>
                </m:naryPr>
                <m:sub/>
                <m:sup/>
                <m:e>
                  <m:r>
                    <w:rPr>
                      <w:rFonts w:ascii="Cambria Math" w:hAnsi="Cambria Math"/>
                    </w:rPr>
                    <m:t>n</m:t>
                  </m:r>
                </m:e>
              </m:nary>
            </m:den>
          </m:f>
          <m:r>
            <w:rPr>
              <w:rFonts w:ascii="Cambria Math" w:hAnsi="Cambria Math"/>
            </w:rPr>
            <m:t> </m:t>
          </m:r>
          <m:d>
            <m:dPr>
              <m:ctrlPr>
                <w:rPr>
                  <w:rFonts w:ascii="Cambria Math" w:hAnsi="Cambria Math"/>
                </w:rPr>
              </m:ctrlPr>
            </m:dPr>
            <m:e>
              <m:r>
                <w:rPr>
                  <w:rFonts w:ascii="Cambria Math" w:hAnsi="Cambria Math"/>
                </w:rPr>
                <m:t>1-</m:t>
              </m:r>
              <m:sSub>
                <m:sSubPr>
                  <m:ctrlPr>
                    <w:rPr>
                      <w:rFonts w:ascii="Cambria Math" w:hAnsi="Cambria Math"/>
                    </w:rPr>
                  </m:ctrlPr>
                </m:sSubPr>
                <m:e>
                  <m:r>
                    <w:rPr>
                      <w:rFonts w:ascii="Cambria Math" w:hAnsi="Cambria Math"/>
                    </w:rPr>
                    <m:t>y</m:t>
                  </m:r>
                </m:e>
                <m:sub>
                  <m:sSub>
                    <m:sSubPr>
                      <m:ctrlPr>
                        <w:rPr>
                          <w:rFonts w:ascii="Cambria Math" w:hAnsi="Cambria Math"/>
                        </w:rPr>
                      </m:ctrlPr>
                    </m:sSubPr>
                    <m:e>
                      <m:r>
                        <m:rPr>
                          <m:sty m:val="p"/>
                        </m:rPr>
                        <w:rPr>
                          <w:rFonts w:ascii="Cambria Math" w:hAnsi="Cambria Math"/>
                        </w:rPr>
                        <m:t>H</m:t>
                      </m:r>
                    </m:e>
                    <m:sub>
                      <m:r>
                        <m:rPr>
                          <m:sty m:val="p"/>
                        </m:rPr>
                        <w:rPr>
                          <w:rFonts w:ascii="Cambria Math" w:hAnsi="Cambria Math"/>
                        </w:rPr>
                        <m:t>2</m:t>
                      </m:r>
                    </m:sub>
                  </m:sSub>
                  <m:r>
                    <m:rPr>
                      <m:sty m:val="p"/>
                    </m:rPr>
                    <w:rPr>
                      <w:rFonts w:ascii="Cambria Math" w:hAnsi="Cambria Math"/>
                    </w:rPr>
                    <m:t>O</m:t>
                  </m:r>
                </m:sub>
              </m:sSub>
            </m:e>
          </m:d>
        </m:oMath>
      </m:oMathPara>
    </w:p>
    <w:p w14:paraId="58A2F271" w14:textId="77777777" w:rsidR="000C2001" w:rsidRDefault="00C10F4A">
      <w:pPr>
        <w:pStyle w:val="Textkrper"/>
      </w:pPr>
      <w:r>
        <w:t>Dazu H₂S 10 ppm·n</w:t>
      </w:r>
      <w:r>
        <w:rPr>
          <w:vertAlign w:val="subscript"/>
        </w:rPr>
        <w:t>ges</w:t>
      </w:r>
      <w:r>
        <w:t xml:space="preserve">, beim Gemisch CH₄ + 50 ppm und H₂ − 200 ppm (4 H₂ + CO₂ → CH₄ + 2 H₂O). </w:t>
      </w:r>
      <w:r>
        <w:rPr>
          <w:rFonts w:ascii="Consolas" w:hAnsi="Consolas"/>
          <w:color w:val="1F3A5F"/>
          <w:sz w:val="18"/>
        </w:rPr>
        <w:t>trocken_coolprop</w:t>
      </w:r>
      <w:r>
        <w:t xml:space="preserve"> ist dieselbe Zusammensetzung ohne Wasser und ohne Diesel/Öl (kein </w:t>
      </w:r>
      <w:r>
        <w:lastRenderedPageBreak/>
        <w:t>CoolProp-Modell im Gemisch); „ab 2. Zyklus“ ohne Resterdgas. Freies Wasser am Kopf: y</w:t>
      </w:r>
      <w:r>
        <w:rPr>
          <w:vertAlign w:val="subscript"/>
        </w:rPr>
        <w:t>H₂O</w:t>
      </w:r>
      <w:r>
        <w:t xml:space="preserve"> &gt; y</w:t>
      </w:r>
      <w:r>
        <w:rPr>
          <w:vertAlign w:val="subscript"/>
        </w:rPr>
        <w:t>sat</w:t>
      </w:r>
      <w:r>
        <w:t>(p</w:t>
      </w:r>
      <w:r>
        <w:rPr>
          <w:vertAlign w:val="subscript"/>
        </w:rPr>
        <w:t>Kopf</w:t>
      </w:r>
      <w:r>
        <w:t>, T</w:t>
      </w:r>
      <w:r>
        <w:rPr>
          <w:vertAlign w:val="subscript"/>
        </w:rPr>
        <w:t>Kopf</w:t>
      </w:r>
      <w:r>
        <w:t>); Hydratgefahr, wenn zusätzlich T</w:t>
      </w:r>
      <w:r>
        <w:rPr>
          <w:vertAlign w:val="subscript"/>
        </w:rPr>
        <w:t>Kopf</w:t>
      </w:r>
      <w:r>
        <w:t xml:space="preserve"> &lt; T</w:t>
      </w:r>
      <w:r>
        <w:rPr>
          <w:vertAlign w:val="subscript"/>
        </w:rPr>
        <w:t>H</w:t>
      </w:r>
      <w:r>
        <w:t>(p</w:t>
      </w:r>
      <w:r>
        <w:rPr>
          <w:vertAlign w:val="subscript"/>
        </w:rPr>
        <w:t>Kopf</w:t>
      </w:r>
      <w:r>
        <w:t>).</w:t>
      </w:r>
    </w:p>
    <w:p w14:paraId="7E3BCE89" w14:textId="77777777" w:rsidR="000C2001" w:rsidRDefault="00C10F4A">
      <w:pPr>
        <w:pStyle w:val="berschrift1"/>
      </w:pPr>
      <w:bookmarkStart w:id="15" w:name="_Toc242105144"/>
      <w:r>
        <w:t>4</w:t>
      </w:r>
      <w:r>
        <w:tab/>
        <w:t>Annahmen</w:t>
      </w:r>
      <w:bookmarkEnd w:id="15"/>
    </w:p>
    <w:p w14:paraId="576F56C7" w14:textId="77777777" w:rsidR="000C2001" w:rsidRDefault="00C10F4A">
      <w:pPr>
        <w:pStyle w:val="FirstParagraph"/>
      </w:pPr>
      <w:r>
        <w:t>Alle Annahmen stehen nur in kaverne_bausteine.py (Abschnitt 1) bzw. für die Zusammensetzung oben in 06_zusammensetzung_nach_kaverne.py und in ausspeichergas.py. Kennzeichnung: Q = aus einer Quelle übernommen, A = aus Quellen abgeleitet, E = eigene Annahme.</w:t>
      </w:r>
    </w:p>
    <w:p w14:paraId="6560F79E" w14:textId="77777777" w:rsidR="000C2001" w:rsidRDefault="00C10F4A">
      <w:pPr>
        <w:pStyle w:val="TableCaption"/>
      </w:pPr>
      <w:r>
        <w:t>Tabelle 4: Annahmen der Kavernenrechnung</w:t>
      </w:r>
    </w:p>
    <w:tbl>
      <w:tblPr>
        <w:tblStyle w:val="Table"/>
        <w:tblW w:w="0" w:type="auto"/>
        <w:jc w:val="center"/>
        <w:tblBorders>
          <w:top w:val="single" w:sz="4" w:space="0" w:color="A6A6A6"/>
          <w:bottom w:val="single" w:sz="4" w:space="0" w:color="A6A6A6"/>
          <w:insideH w:val="single" w:sz="4" w:space="0" w:color="A6A6A6"/>
        </w:tblBorders>
        <w:tblLayout w:type="fixed"/>
        <w:tblLook w:val="04A0" w:firstRow="1" w:lastRow="0" w:firstColumn="1" w:lastColumn="0" w:noHBand="0" w:noVBand="1"/>
      </w:tblPr>
      <w:tblGrid>
        <w:gridCol w:w="1814"/>
        <w:gridCol w:w="1361"/>
        <w:gridCol w:w="1134"/>
        <w:gridCol w:w="1928"/>
        <w:gridCol w:w="2835"/>
      </w:tblGrid>
      <w:tr w:rsidR="000C2001" w14:paraId="16C9813E" w14:textId="77777777" w:rsidTr="000C2001">
        <w:trPr>
          <w:cnfStyle w:val="100000000000" w:firstRow="1" w:lastRow="0" w:firstColumn="0" w:lastColumn="0" w:oddVBand="0" w:evenVBand="0" w:oddHBand="0" w:evenHBand="0" w:firstRowFirstColumn="0" w:firstRowLastColumn="0" w:lastRowFirstColumn="0" w:lastRowLastColumn="0"/>
          <w:tblHeader/>
          <w:jc w:val="center"/>
        </w:trPr>
        <w:tc>
          <w:tcPr>
            <w:tcW w:w="1814" w:type="dxa"/>
          </w:tcPr>
          <w:p w14:paraId="540854BE" w14:textId="77777777" w:rsidR="000C2001" w:rsidRDefault="00C10F4A">
            <w:pPr>
              <w:pStyle w:val="Compact"/>
            </w:pPr>
            <w:r>
              <w:rPr>
                <w:sz w:val="17"/>
              </w:rPr>
              <w:t>Größe</w:t>
            </w:r>
          </w:p>
        </w:tc>
        <w:tc>
          <w:tcPr>
            <w:tcW w:w="1361" w:type="dxa"/>
          </w:tcPr>
          <w:p w14:paraId="5EA7EFE3" w14:textId="77777777" w:rsidR="000C2001" w:rsidRDefault="00C10F4A">
            <w:pPr>
              <w:pStyle w:val="Compact"/>
            </w:pPr>
            <w:r>
              <w:rPr>
                <w:sz w:val="17"/>
              </w:rPr>
              <w:t>tief (V1)</w:t>
            </w:r>
          </w:p>
        </w:tc>
        <w:tc>
          <w:tcPr>
            <w:tcW w:w="1134" w:type="dxa"/>
          </w:tcPr>
          <w:p w14:paraId="6BAAC2C3" w14:textId="77777777" w:rsidR="000C2001" w:rsidRDefault="00C10F4A">
            <w:pPr>
              <w:pStyle w:val="Compact"/>
            </w:pPr>
            <w:r>
              <w:rPr>
                <w:sz w:val="17"/>
              </w:rPr>
              <w:t>flach (V2)</w:t>
            </w:r>
          </w:p>
        </w:tc>
        <w:tc>
          <w:tcPr>
            <w:tcW w:w="1928" w:type="dxa"/>
          </w:tcPr>
          <w:p w14:paraId="10FE90E1" w14:textId="77777777" w:rsidR="000C2001" w:rsidRDefault="00C10F4A">
            <w:pPr>
              <w:pStyle w:val="Compact"/>
            </w:pPr>
            <w:r>
              <w:rPr>
                <w:sz w:val="17"/>
              </w:rPr>
              <w:t>Name im Code</w:t>
            </w:r>
          </w:p>
        </w:tc>
        <w:tc>
          <w:tcPr>
            <w:tcW w:w="2835" w:type="dxa"/>
          </w:tcPr>
          <w:p w14:paraId="1108B9B8" w14:textId="77777777" w:rsidR="000C2001" w:rsidRDefault="00C10F4A">
            <w:pPr>
              <w:pStyle w:val="Compact"/>
            </w:pPr>
            <w:r>
              <w:rPr>
                <w:sz w:val="17"/>
              </w:rPr>
              <w:t>Herkunft</w:t>
            </w:r>
          </w:p>
        </w:tc>
      </w:tr>
      <w:tr w:rsidR="000C2001" w14:paraId="7EB3FF74" w14:textId="77777777" w:rsidTr="000C2001">
        <w:trPr>
          <w:jc w:val="center"/>
        </w:trPr>
        <w:tc>
          <w:tcPr>
            <w:tcW w:w="1814" w:type="dxa"/>
          </w:tcPr>
          <w:p w14:paraId="4B6FE03E" w14:textId="77777777" w:rsidR="000C2001" w:rsidRDefault="00C10F4A">
            <w:pPr>
              <w:pStyle w:val="Compact"/>
            </w:pPr>
            <w:r>
              <w:rPr>
                <w:sz w:val="17"/>
              </w:rPr>
              <w:t>Teufe LCCS</w:t>
            </w:r>
          </w:p>
        </w:tc>
        <w:tc>
          <w:tcPr>
            <w:tcW w:w="1361" w:type="dxa"/>
          </w:tcPr>
          <w:p w14:paraId="1DFA979F" w14:textId="77777777" w:rsidR="000C2001" w:rsidRDefault="00C10F4A">
            <w:pPr>
              <w:pStyle w:val="Compact"/>
            </w:pPr>
            <w:r>
              <w:rPr>
                <w:sz w:val="17"/>
              </w:rPr>
              <w:t>1200 m</w:t>
            </w:r>
          </w:p>
        </w:tc>
        <w:tc>
          <w:tcPr>
            <w:tcW w:w="1134" w:type="dxa"/>
          </w:tcPr>
          <w:p w14:paraId="31977439" w14:textId="77777777" w:rsidR="000C2001" w:rsidRDefault="00C10F4A">
            <w:pPr>
              <w:pStyle w:val="Compact"/>
            </w:pPr>
            <w:r>
              <w:rPr>
                <w:sz w:val="17"/>
              </w:rPr>
              <w:t>700 m</w:t>
            </w:r>
          </w:p>
        </w:tc>
        <w:tc>
          <w:tcPr>
            <w:tcW w:w="1928" w:type="dxa"/>
          </w:tcPr>
          <w:p w14:paraId="1A5270CC" w14:textId="77777777" w:rsidR="000C2001" w:rsidRDefault="00C10F4A">
            <w:pPr>
              <w:pStyle w:val="Compact"/>
            </w:pPr>
            <w:r>
              <w:rPr>
                <w:sz w:val="17"/>
              </w:rPr>
              <w:t>z_lccs</w:t>
            </w:r>
          </w:p>
        </w:tc>
        <w:tc>
          <w:tcPr>
            <w:tcW w:w="2835" w:type="dxa"/>
          </w:tcPr>
          <w:p w14:paraId="67BDFD87" w14:textId="77777777" w:rsidR="000C2001" w:rsidRDefault="00C10F4A">
            <w:pPr>
              <w:pStyle w:val="Compact"/>
            </w:pPr>
            <w:r>
              <w:rPr>
                <w:sz w:val="17"/>
              </w:rPr>
              <w:t>Q – [Q-030] Tab. 1, Option 2 / 3</w:t>
            </w:r>
          </w:p>
        </w:tc>
      </w:tr>
      <w:tr w:rsidR="000C2001" w14:paraId="676D0DED" w14:textId="77777777" w:rsidTr="000C2001">
        <w:trPr>
          <w:jc w:val="center"/>
        </w:trPr>
        <w:tc>
          <w:tcPr>
            <w:tcW w:w="1814" w:type="dxa"/>
          </w:tcPr>
          <w:p w14:paraId="5A5BF60E" w14:textId="77777777" w:rsidR="000C2001" w:rsidRDefault="00C10F4A">
            <w:pPr>
              <w:pStyle w:val="Compact"/>
            </w:pPr>
            <w:r>
              <w:rPr>
                <w:sz w:val="17"/>
              </w:rPr>
              <w:t>Bezugsteufe Inhalt</w:t>
            </w:r>
          </w:p>
        </w:tc>
        <w:tc>
          <w:tcPr>
            <w:tcW w:w="1361" w:type="dxa"/>
          </w:tcPr>
          <w:p w14:paraId="14FB6D1A" w14:textId="77777777" w:rsidR="000C2001" w:rsidRDefault="00C10F4A">
            <w:pPr>
              <w:pStyle w:val="Compact"/>
            </w:pPr>
            <w:r>
              <w:rPr>
                <w:sz w:val="17"/>
              </w:rPr>
              <w:t>1405 m</w:t>
            </w:r>
          </w:p>
        </w:tc>
        <w:tc>
          <w:tcPr>
            <w:tcW w:w="1134" w:type="dxa"/>
          </w:tcPr>
          <w:p w14:paraId="0C953525" w14:textId="77777777" w:rsidR="000C2001" w:rsidRDefault="00C10F4A">
            <w:pPr>
              <w:pStyle w:val="Compact"/>
            </w:pPr>
            <w:r>
              <w:rPr>
                <w:sz w:val="17"/>
              </w:rPr>
              <w:t>905 m</w:t>
            </w:r>
          </w:p>
        </w:tc>
        <w:tc>
          <w:tcPr>
            <w:tcW w:w="1928" w:type="dxa"/>
          </w:tcPr>
          <w:p w14:paraId="532496D8" w14:textId="77777777" w:rsidR="000C2001" w:rsidRDefault="00C10F4A">
            <w:pPr>
              <w:pStyle w:val="Compact"/>
            </w:pPr>
            <w:r>
              <w:rPr>
                <w:sz w:val="17"/>
              </w:rPr>
              <w:t>z_mitte, DZ_BEZUG</w:t>
            </w:r>
          </w:p>
        </w:tc>
        <w:tc>
          <w:tcPr>
            <w:tcW w:w="2835" w:type="dxa"/>
          </w:tcPr>
          <w:p w14:paraId="3DBBC478" w14:textId="77777777" w:rsidR="000C2001" w:rsidRDefault="00C10F4A">
            <w:pPr>
              <w:pStyle w:val="Compact"/>
            </w:pPr>
            <w:r>
              <w:rPr>
                <w:sz w:val="17"/>
              </w:rPr>
              <w:t>A – LCCS + 205 m wie [Q-028] Tab. 1</w:t>
            </w:r>
          </w:p>
        </w:tc>
      </w:tr>
      <w:tr w:rsidR="000C2001" w14:paraId="10AB2D5B" w14:textId="77777777" w:rsidTr="000C2001">
        <w:trPr>
          <w:jc w:val="center"/>
        </w:trPr>
        <w:tc>
          <w:tcPr>
            <w:tcW w:w="1814" w:type="dxa"/>
          </w:tcPr>
          <w:p w14:paraId="5DBC313C" w14:textId="77777777" w:rsidR="000C2001" w:rsidRDefault="00C10F4A">
            <w:pPr>
              <w:pStyle w:val="Compact"/>
            </w:pPr>
            <w:r>
              <w:rPr>
                <w:sz w:val="17"/>
              </w:rPr>
              <w:t>Gebirgstemperatur dort</w:t>
            </w:r>
          </w:p>
        </w:tc>
        <w:tc>
          <w:tcPr>
            <w:tcW w:w="1361" w:type="dxa"/>
          </w:tcPr>
          <w:p w14:paraId="17B9B978" w14:textId="77777777" w:rsidR="000C2001" w:rsidRDefault="00C10F4A">
            <w:pPr>
              <w:pStyle w:val="Compact"/>
            </w:pPr>
            <w:r>
              <w:rPr>
                <w:sz w:val="17"/>
              </w:rPr>
              <w:t>52,2 °C</w:t>
            </w:r>
          </w:p>
        </w:tc>
        <w:tc>
          <w:tcPr>
            <w:tcW w:w="1134" w:type="dxa"/>
          </w:tcPr>
          <w:p w14:paraId="4B0CEEEF" w14:textId="77777777" w:rsidR="000C2001" w:rsidRDefault="00C10F4A">
            <w:pPr>
              <w:pStyle w:val="Compact"/>
            </w:pPr>
            <w:r>
              <w:rPr>
                <w:sz w:val="17"/>
              </w:rPr>
              <w:t>37,2 °C</w:t>
            </w:r>
          </w:p>
        </w:tc>
        <w:tc>
          <w:tcPr>
            <w:tcW w:w="1928" w:type="dxa"/>
          </w:tcPr>
          <w:p w14:paraId="4A372575" w14:textId="77777777" w:rsidR="000C2001" w:rsidRDefault="00C10F4A">
            <w:pPr>
              <w:pStyle w:val="Compact"/>
            </w:pPr>
            <w:r>
              <w:rPr>
                <w:sz w:val="17"/>
              </w:rPr>
              <w:t>T_mitte</w:t>
            </w:r>
          </w:p>
        </w:tc>
        <w:tc>
          <w:tcPr>
            <w:tcW w:w="2835" w:type="dxa"/>
          </w:tcPr>
          <w:p w14:paraId="40A4E327" w14:textId="77777777" w:rsidR="000C2001" w:rsidRDefault="00C10F4A">
            <w:pPr>
              <w:pStyle w:val="Compact"/>
            </w:pPr>
            <w:r>
              <w:rPr>
                <w:sz w:val="17"/>
              </w:rPr>
              <w:t>Q – 10 °C + 0,03 K/m [Q-028]</w:t>
            </w:r>
          </w:p>
        </w:tc>
      </w:tr>
      <w:tr w:rsidR="000C2001" w14:paraId="26993267" w14:textId="77777777" w:rsidTr="000C2001">
        <w:trPr>
          <w:jc w:val="center"/>
        </w:trPr>
        <w:tc>
          <w:tcPr>
            <w:tcW w:w="1814" w:type="dxa"/>
          </w:tcPr>
          <w:p w14:paraId="11F7BBE7" w14:textId="77777777" w:rsidR="000C2001" w:rsidRDefault="00C10F4A">
            <w:pPr>
              <w:pStyle w:val="Compact"/>
            </w:pPr>
            <w:r>
              <w:rPr>
                <w:sz w:val="17"/>
              </w:rPr>
              <w:t>p_max an der LCCS</w:t>
            </w:r>
          </w:p>
        </w:tc>
        <w:tc>
          <w:tcPr>
            <w:tcW w:w="1361" w:type="dxa"/>
          </w:tcPr>
          <w:p w14:paraId="67F0371A" w14:textId="77777777" w:rsidR="000C2001" w:rsidRDefault="00C10F4A">
            <w:pPr>
              <w:pStyle w:val="Compact"/>
            </w:pPr>
            <w:r>
              <w:rPr>
                <w:sz w:val="17"/>
              </w:rPr>
              <w:t>210 bar</w:t>
            </w:r>
          </w:p>
        </w:tc>
        <w:tc>
          <w:tcPr>
            <w:tcW w:w="1134" w:type="dxa"/>
          </w:tcPr>
          <w:p w14:paraId="057EC467" w14:textId="77777777" w:rsidR="000C2001" w:rsidRDefault="00C10F4A">
            <w:pPr>
              <w:pStyle w:val="Compact"/>
            </w:pPr>
            <w:r>
              <w:rPr>
                <w:sz w:val="17"/>
              </w:rPr>
              <w:t>122,5 bar</w:t>
            </w:r>
          </w:p>
        </w:tc>
        <w:tc>
          <w:tcPr>
            <w:tcW w:w="1928" w:type="dxa"/>
          </w:tcPr>
          <w:p w14:paraId="6B4162BB" w14:textId="77777777" w:rsidR="000C2001" w:rsidRDefault="00C10F4A">
            <w:pPr>
              <w:pStyle w:val="Compact"/>
            </w:pPr>
            <w:r>
              <w:rPr>
                <w:sz w:val="17"/>
              </w:rPr>
              <w:t>p_max, GRAD_PMAX</w:t>
            </w:r>
          </w:p>
        </w:tc>
        <w:tc>
          <w:tcPr>
            <w:tcW w:w="2835" w:type="dxa"/>
          </w:tcPr>
          <w:p w14:paraId="46758C6E" w14:textId="77777777" w:rsidR="000C2001" w:rsidRDefault="00C10F4A">
            <w:pPr>
              <w:pStyle w:val="Compact"/>
            </w:pPr>
            <w:r>
              <w:rPr>
                <w:sz w:val="17"/>
              </w:rPr>
              <w:t>V1 wie Einspeicherung; V2 A – 0,175 bar/m ([Q-030] Opt. 3: 125 bar)</w:t>
            </w:r>
          </w:p>
        </w:tc>
      </w:tr>
      <w:tr w:rsidR="000C2001" w14:paraId="7D66767F" w14:textId="77777777" w:rsidTr="000C2001">
        <w:trPr>
          <w:jc w:val="center"/>
        </w:trPr>
        <w:tc>
          <w:tcPr>
            <w:tcW w:w="1814" w:type="dxa"/>
          </w:tcPr>
          <w:p w14:paraId="5E2F561C" w14:textId="77777777" w:rsidR="000C2001" w:rsidRDefault="00C10F4A">
            <w:pPr>
              <w:pStyle w:val="Compact"/>
            </w:pPr>
            <w:r>
              <w:rPr>
                <w:sz w:val="17"/>
              </w:rPr>
              <w:t>p_min an der LCCS</w:t>
            </w:r>
          </w:p>
        </w:tc>
        <w:tc>
          <w:tcPr>
            <w:tcW w:w="1361" w:type="dxa"/>
          </w:tcPr>
          <w:p w14:paraId="59074EF4" w14:textId="77777777" w:rsidR="000C2001" w:rsidRDefault="00C10F4A">
            <w:pPr>
              <w:pStyle w:val="Compact"/>
            </w:pPr>
            <w:r>
              <w:rPr>
                <w:sz w:val="17"/>
              </w:rPr>
              <w:t>70 bar</w:t>
            </w:r>
          </w:p>
        </w:tc>
        <w:tc>
          <w:tcPr>
            <w:tcW w:w="1134" w:type="dxa"/>
          </w:tcPr>
          <w:p w14:paraId="086CDE3B" w14:textId="77777777" w:rsidR="000C2001" w:rsidRDefault="00C10F4A">
            <w:pPr>
              <w:pStyle w:val="Compact"/>
            </w:pPr>
            <w:r>
              <w:rPr>
                <w:sz w:val="17"/>
              </w:rPr>
              <w:t>40,8 bar</w:t>
            </w:r>
          </w:p>
        </w:tc>
        <w:tc>
          <w:tcPr>
            <w:tcW w:w="1928" w:type="dxa"/>
          </w:tcPr>
          <w:p w14:paraId="53962D03" w14:textId="77777777" w:rsidR="000C2001" w:rsidRDefault="00C10F4A">
            <w:pPr>
              <w:pStyle w:val="Compact"/>
            </w:pPr>
            <w:r>
              <w:rPr>
                <w:sz w:val="17"/>
              </w:rPr>
              <w:t>p_min, GRAD_PMIN</w:t>
            </w:r>
          </w:p>
        </w:tc>
        <w:tc>
          <w:tcPr>
            <w:tcW w:w="2835" w:type="dxa"/>
          </w:tcPr>
          <w:p w14:paraId="4349B30B" w14:textId="77777777" w:rsidR="000C2001" w:rsidRDefault="00C10F4A">
            <w:pPr>
              <w:pStyle w:val="Compact"/>
            </w:pPr>
            <w:r>
              <w:rPr>
                <w:sz w:val="17"/>
              </w:rPr>
              <w:t>V1 wie Einspeicherung; V2 A – 0,0583 bar/m ([Q-030] Opt. 3: 40 bar)</w:t>
            </w:r>
          </w:p>
        </w:tc>
      </w:tr>
      <w:tr w:rsidR="000C2001" w14:paraId="7DE67178" w14:textId="77777777" w:rsidTr="000C2001">
        <w:trPr>
          <w:jc w:val="center"/>
        </w:trPr>
        <w:tc>
          <w:tcPr>
            <w:tcW w:w="1814" w:type="dxa"/>
          </w:tcPr>
          <w:p w14:paraId="5EDCED9B" w14:textId="77777777" w:rsidR="000C2001" w:rsidRDefault="00C10F4A">
            <w:pPr>
              <w:pStyle w:val="Compact"/>
            </w:pPr>
            <w:r>
              <w:rPr>
                <w:sz w:val="17"/>
              </w:rPr>
              <w:t>Volumen</w:t>
            </w:r>
          </w:p>
        </w:tc>
        <w:tc>
          <w:tcPr>
            <w:tcW w:w="1361" w:type="dxa"/>
          </w:tcPr>
          <w:p w14:paraId="5C943CBB" w14:textId="77777777" w:rsidR="000C2001" w:rsidRDefault="00C10F4A">
            <w:pPr>
              <w:pStyle w:val="Compact"/>
            </w:pPr>
            <w:r>
              <w:rPr>
                <w:sz w:val="17"/>
              </w:rPr>
              <w:t>650.000 m³</w:t>
            </w:r>
          </w:p>
        </w:tc>
        <w:tc>
          <w:tcPr>
            <w:tcW w:w="1134" w:type="dxa"/>
          </w:tcPr>
          <w:p w14:paraId="3DEAC194" w14:textId="77777777" w:rsidR="000C2001" w:rsidRDefault="00C10F4A">
            <w:pPr>
              <w:pStyle w:val="Compact"/>
            </w:pPr>
            <w:r>
              <w:rPr>
                <w:sz w:val="17"/>
              </w:rPr>
              <w:t>650.000 m³</w:t>
            </w:r>
          </w:p>
        </w:tc>
        <w:tc>
          <w:tcPr>
            <w:tcW w:w="1928" w:type="dxa"/>
          </w:tcPr>
          <w:p w14:paraId="721116F7" w14:textId="77777777" w:rsidR="000C2001" w:rsidRDefault="00C10F4A">
            <w:pPr>
              <w:pStyle w:val="Compact"/>
            </w:pPr>
            <w:r>
              <w:rPr>
                <w:sz w:val="17"/>
              </w:rPr>
              <w:t>V_GEO</w:t>
            </w:r>
          </w:p>
        </w:tc>
        <w:tc>
          <w:tcPr>
            <w:tcW w:w="2835" w:type="dxa"/>
          </w:tcPr>
          <w:p w14:paraId="14AAF785" w14:textId="77777777" w:rsidR="000C2001" w:rsidRDefault="00C10F4A">
            <w:pPr>
              <w:pStyle w:val="Compact"/>
            </w:pPr>
            <w:r>
              <w:rPr>
                <w:sz w:val="17"/>
              </w:rPr>
              <w:t>Q – [Q-028] Tab. 1; Uniper-Bestand 250.000 m³ [Q-030]</w:t>
            </w:r>
          </w:p>
        </w:tc>
      </w:tr>
      <w:tr w:rsidR="000C2001" w14:paraId="5BCEE170" w14:textId="77777777" w:rsidTr="000C2001">
        <w:trPr>
          <w:jc w:val="center"/>
        </w:trPr>
        <w:tc>
          <w:tcPr>
            <w:tcW w:w="1814" w:type="dxa"/>
          </w:tcPr>
          <w:p w14:paraId="0C9C05BA" w14:textId="77777777" w:rsidR="000C2001" w:rsidRDefault="00C10F4A">
            <w:pPr>
              <w:pStyle w:val="Compact"/>
            </w:pPr>
            <w:r>
              <w:rPr>
                <w:sz w:val="17"/>
              </w:rPr>
              <w:t>Druckänderungsrate</w:t>
            </w:r>
          </w:p>
        </w:tc>
        <w:tc>
          <w:tcPr>
            <w:tcW w:w="1361" w:type="dxa"/>
          </w:tcPr>
          <w:p w14:paraId="5894713B" w14:textId="77777777" w:rsidR="000C2001" w:rsidRDefault="00C10F4A">
            <w:pPr>
              <w:pStyle w:val="Compact"/>
            </w:pPr>
            <w:r>
              <w:rPr>
                <w:sz w:val="17"/>
              </w:rPr>
              <w:t>≤ 10 bar/d</w:t>
            </w:r>
          </w:p>
        </w:tc>
        <w:tc>
          <w:tcPr>
            <w:tcW w:w="1134" w:type="dxa"/>
          </w:tcPr>
          <w:p w14:paraId="51C8DB45" w14:textId="77777777" w:rsidR="000C2001" w:rsidRDefault="00C10F4A">
            <w:pPr>
              <w:pStyle w:val="Compact"/>
            </w:pPr>
            <w:r>
              <w:rPr>
                <w:sz w:val="17"/>
              </w:rPr>
              <w:t>≤ 10 bar/d</w:t>
            </w:r>
          </w:p>
        </w:tc>
        <w:tc>
          <w:tcPr>
            <w:tcW w:w="1928" w:type="dxa"/>
          </w:tcPr>
          <w:p w14:paraId="2190C30E" w14:textId="77777777" w:rsidR="000C2001" w:rsidRDefault="00C10F4A">
            <w:pPr>
              <w:pStyle w:val="Compact"/>
            </w:pPr>
            <w:r>
              <w:rPr>
                <w:sz w:val="17"/>
              </w:rPr>
              <w:t>DPDT_MAX</w:t>
            </w:r>
          </w:p>
        </w:tc>
        <w:tc>
          <w:tcPr>
            <w:tcW w:w="2835" w:type="dxa"/>
          </w:tcPr>
          <w:p w14:paraId="4997B385" w14:textId="77777777" w:rsidR="000C2001" w:rsidRDefault="00C10F4A">
            <w:pPr>
              <w:pStyle w:val="Compact"/>
            </w:pPr>
            <w:r>
              <w:rPr>
                <w:sz w:val="17"/>
              </w:rPr>
              <w:t>Q – [Q-030] Kap. 1.2.1, [Q-089] Tab. 2; vorsichtig 6 bar/d [Q-028]</w:t>
            </w:r>
          </w:p>
        </w:tc>
      </w:tr>
      <w:tr w:rsidR="000C2001" w14:paraId="7AE7C8B5" w14:textId="77777777" w:rsidTr="000C2001">
        <w:trPr>
          <w:jc w:val="center"/>
        </w:trPr>
        <w:tc>
          <w:tcPr>
            <w:tcW w:w="1814" w:type="dxa"/>
          </w:tcPr>
          <w:p w14:paraId="2AAB63A6" w14:textId="77777777" w:rsidR="000C2001" w:rsidRDefault="00C10F4A">
            <w:pPr>
              <w:pStyle w:val="Compact"/>
            </w:pPr>
            <w:r>
              <w:rPr>
                <w:sz w:val="17"/>
              </w:rPr>
              <w:t>Förderstrang</w:t>
            </w:r>
          </w:p>
        </w:tc>
        <w:tc>
          <w:tcPr>
            <w:tcW w:w="1361" w:type="dxa"/>
          </w:tcPr>
          <w:p w14:paraId="0C1AA89B" w14:textId="77777777" w:rsidR="000C2001" w:rsidRDefault="00C10F4A">
            <w:pPr>
              <w:pStyle w:val="Compact"/>
            </w:pPr>
            <w:r>
              <w:rPr>
                <w:sz w:val="17"/>
              </w:rPr>
              <w:t>198,8 mm</w:t>
            </w:r>
          </w:p>
        </w:tc>
        <w:tc>
          <w:tcPr>
            <w:tcW w:w="1134" w:type="dxa"/>
          </w:tcPr>
          <w:p w14:paraId="75C2F8DA" w14:textId="77777777" w:rsidR="000C2001" w:rsidRDefault="00C10F4A">
            <w:pPr>
              <w:pStyle w:val="Compact"/>
            </w:pPr>
            <w:r>
              <w:rPr>
                <w:sz w:val="17"/>
              </w:rPr>
              <w:t>198,8 mm</w:t>
            </w:r>
          </w:p>
        </w:tc>
        <w:tc>
          <w:tcPr>
            <w:tcW w:w="1928" w:type="dxa"/>
          </w:tcPr>
          <w:p w14:paraId="53D1CC63" w14:textId="77777777" w:rsidR="000C2001" w:rsidRDefault="00C10F4A">
            <w:pPr>
              <w:pStyle w:val="Compact"/>
            </w:pPr>
            <w:r>
              <w:rPr>
                <w:sz w:val="17"/>
              </w:rPr>
              <w:t>D_STRANG</w:t>
            </w:r>
          </w:p>
        </w:tc>
        <w:tc>
          <w:tcPr>
            <w:tcW w:w="2835" w:type="dxa"/>
          </w:tcPr>
          <w:p w14:paraId="329AE249" w14:textId="77777777" w:rsidR="000C2001" w:rsidRDefault="00C10F4A">
            <w:pPr>
              <w:pStyle w:val="Compact"/>
            </w:pPr>
            <w:r>
              <w:rPr>
                <w:sz w:val="17"/>
              </w:rPr>
              <w:t>Q – 8 5/8" 36# J55 [Q-030] Kap. 1.2.1</w:t>
            </w:r>
          </w:p>
        </w:tc>
      </w:tr>
      <w:tr w:rsidR="000C2001" w14:paraId="2786F3C2" w14:textId="77777777" w:rsidTr="000C2001">
        <w:trPr>
          <w:jc w:val="center"/>
        </w:trPr>
        <w:tc>
          <w:tcPr>
            <w:tcW w:w="1814" w:type="dxa"/>
          </w:tcPr>
          <w:p w14:paraId="290BBED1" w14:textId="77777777" w:rsidR="000C2001" w:rsidRDefault="00C10F4A">
            <w:pPr>
              <w:pStyle w:val="Compact"/>
            </w:pPr>
            <w:r>
              <w:rPr>
                <w:sz w:val="17"/>
              </w:rPr>
              <w:t>Strömungsgeschwindigkeit</w:t>
            </w:r>
          </w:p>
        </w:tc>
        <w:tc>
          <w:tcPr>
            <w:tcW w:w="1361" w:type="dxa"/>
          </w:tcPr>
          <w:p w14:paraId="42A42387" w14:textId="77777777" w:rsidR="000C2001" w:rsidRDefault="00C10F4A">
            <w:pPr>
              <w:pStyle w:val="Compact"/>
            </w:pPr>
            <w:r>
              <w:rPr>
                <w:sz w:val="17"/>
              </w:rPr>
              <w:t>≤ 20 m/s</w:t>
            </w:r>
          </w:p>
        </w:tc>
        <w:tc>
          <w:tcPr>
            <w:tcW w:w="1134" w:type="dxa"/>
          </w:tcPr>
          <w:p w14:paraId="2DF3D673" w14:textId="77777777" w:rsidR="000C2001" w:rsidRDefault="00C10F4A">
            <w:pPr>
              <w:pStyle w:val="Compact"/>
            </w:pPr>
            <w:r>
              <w:rPr>
                <w:sz w:val="17"/>
              </w:rPr>
              <w:t>≤ 20 m/s</w:t>
            </w:r>
          </w:p>
        </w:tc>
        <w:tc>
          <w:tcPr>
            <w:tcW w:w="1928" w:type="dxa"/>
          </w:tcPr>
          <w:p w14:paraId="7E76BC89" w14:textId="77777777" w:rsidR="000C2001" w:rsidRDefault="00C10F4A">
            <w:pPr>
              <w:pStyle w:val="Compact"/>
            </w:pPr>
            <w:r>
              <w:rPr>
                <w:sz w:val="17"/>
              </w:rPr>
              <w:t>V_MAX_STRANG</w:t>
            </w:r>
          </w:p>
        </w:tc>
        <w:tc>
          <w:tcPr>
            <w:tcW w:w="2835" w:type="dxa"/>
          </w:tcPr>
          <w:p w14:paraId="2C2BCDE7" w14:textId="77777777" w:rsidR="000C2001" w:rsidRDefault="00C10F4A">
            <w:pPr>
              <w:pStyle w:val="Compact"/>
            </w:pPr>
            <w:r>
              <w:rPr>
                <w:sz w:val="17"/>
              </w:rPr>
              <w:t>Q – [Q-030] Kap. 1.2.1</w:t>
            </w:r>
          </w:p>
        </w:tc>
      </w:tr>
      <w:tr w:rsidR="000C2001" w14:paraId="16F28193" w14:textId="77777777" w:rsidTr="000C2001">
        <w:trPr>
          <w:jc w:val="center"/>
        </w:trPr>
        <w:tc>
          <w:tcPr>
            <w:tcW w:w="1814" w:type="dxa"/>
          </w:tcPr>
          <w:p w14:paraId="7F420EF9" w14:textId="77777777" w:rsidR="000C2001" w:rsidRDefault="00C10F4A">
            <w:pPr>
              <w:pStyle w:val="Compact"/>
            </w:pPr>
            <w:r>
              <w:rPr>
                <w:sz w:val="17"/>
              </w:rPr>
              <w:t>Rohrreibung (Darcy)</w:t>
            </w:r>
          </w:p>
        </w:tc>
        <w:tc>
          <w:tcPr>
            <w:tcW w:w="1361" w:type="dxa"/>
          </w:tcPr>
          <w:p w14:paraId="24455AD3" w14:textId="77777777" w:rsidR="000C2001" w:rsidRDefault="00C10F4A">
            <w:pPr>
              <w:pStyle w:val="Compact"/>
            </w:pPr>
            <w:r>
              <w:rPr>
                <w:sz w:val="17"/>
              </w:rPr>
              <w:t>0,016</w:t>
            </w:r>
          </w:p>
        </w:tc>
        <w:tc>
          <w:tcPr>
            <w:tcW w:w="1134" w:type="dxa"/>
          </w:tcPr>
          <w:p w14:paraId="13BA0794" w14:textId="77777777" w:rsidR="000C2001" w:rsidRDefault="00C10F4A">
            <w:pPr>
              <w:pStyle w:val="Compact"/>
            </w:pPr>
            <w:r>
              <w:rPr>
                <w:sz w:val="17"/>
              </w:rPr>
              <w:t>0,016</w:t>
            </w:r>
          </w:p>
        </w:tc>
        <w:tc>
          <w:tcPr>
            <w:tcW w:w="1928" w:type="dxa"/>
          </w:tcPr>
          <w:p w14:paraId="62C171B6" w14:textId="77777777" w:rsidR="000C2001" w:rsidRDefault="00C10F4A">
            <w:pPr>
              <w:pStyle w:val="Compact"/>
            </w:pPr>
            <w:r>
              <w:rPr>
                <w:sz w:val="17"/>
              </w:rPr>
              <w:t>F_DARCY</w:t>
            </w:r>
          </w:p>
        </w:tc>
        <w:tc>
          <w:tcPr>
            <w:tcW w:w="2835" w:type="dxa"/>
          </w:tcPr>
          <w:p w14:paraId="32342EC1" w14:textId="77777777" w:rsidR="000C2001" w:rsidRDefault="00C10F4A">
            <w:pPr>
              <w:pStyle w:val="Compact"/>
            </w:pPr>
            <w:r>
              <w:rPr>
                <w:sz w:val="17"/>
              </w:rPr>
              <w:t>Q – [Q-003] Kap. 6.2: 0,015–0,017</w:t>
            </w:r>
          </w:p>
        </w:tc>
      </w:tr>
      <w:tr w:rsidR="000C2001" w14:paraId="4156188D" w14:textId="77777777" w:rsidTr="000C2001">
        <w:trPr>
          <w:jc w:val="center"/>
        </w:trPr>
        <w:tc>
          <w:tcPr>
            <w:tcW w:w="1814" w:type="dxa"/>
          </w:tcPr>
          <w:p w14:paraId="7061A79C" w14:textId="77777777" w:rsidR="000C2001" w:rsidRDefault="00C10F4A">
            <w:pPr>
              <w:pStyle w:val="Compact"/>
            </w:pPr>
            <w:r>
              <w:rPr>
                <w:sz w:val="17"/>
              </w:rPr>
              <w:t>Wärmeübergang UA</w:t>
            </w:r>
          </w:p>
        </w:tc>
        <w:tc>
          <w:tcPr>
            <w:tcW w:w="1361" w:type="dxa"/>
          </w:tcPr>
          <w:p w14:paraId="6D680940" w14:textId="77777777" w:rsidR="000C2001" w:rsidRDefault="00C10F4A">
            <w:pPr>
              <w:pStyle w:val="Compact"/>
            </w:pPr>
            <w:r>
              <w:rPr>
                <w:sz w:val="17"/>
              </w:rPr>
              <w:t>546 kW/K</w:t>
            </w:r>
          </w:p>
        </w:tc>
        <w:tc>
          <w:tcPr>
            <w:tcW w:w="1134" w:type="dxa"/>
          </w:tcPr>
          <w:p w14:paraId="4B37C693" w14:textId="77777777" w:rsidR="000C2001" w:rsidRDefault="00C10F4A">
            <w:pPr>
              <w:pStyle w:val="Compact"/>
            </w:pPr>
            <w:r>
              <w:rPr>
                <w:sz w:val="17"/>
              </w:rPr>
              <w:t>546 kW/K</w:t>
            </w:r>
          </w:p>
        </w:tc>
        <w:tc>
          <w:tcPr>
            <w:tcW w:w="1928" w:type="dxa"/>
          </w:tcPr>
          <w:p w14:paraId="35C9C5A7" w14:textId="77777777" w:rsidR="000C2001" w:rsidRDefault="00C10F4A">
            <w:pPr>
              <w:pStyle w:val="Compact"/>
            </w:pPr>
            <w:r>
              <w:rPr>
                <w:sz w:val="17"/>
              </w:rPr>
              <w:t>UA_REF</w:t>
            </w:r>
          </w:p>
        </w:tc>
        <w:tc>
          <w:tcPr>
            <w:tcW w:w="2835" w:type="dxa"/>
          </w:tcPr>
          <w:p w14:paraId="18B05FC0" w14:textId="77777777" w:rsidR="000C2001" w:rsidRDefault="00C10F4A">
            <w:pPr>
              <w:pStyle w:val="Compact"/>
            </w:pPr>
            <w:r>
              <w:rPr>
                <w:sz w:val="17"/>
              </w:rPr>
              <w:t>A – an [Q-028] kalibriert</w:t>
            </w:r>
          </w:p>
        </w:tc>
      </w:tr>
      <w:tr w:rsidR="000C2001" w14:paraId="68ED844B" w14:textId="77777777" w:rsidTr="000C2001">
        <w:trPr>
          <w:jc w:val="center"/>
        </w:trPr>
        <w:tc>
          <w:tcPr>
            <w:tcW w:w="1814" w:type="dxa"/>
          </w:tcPr>
          <w:p w14:paraId="1EF89DDC" w14:textId="77777777" w:rsidR="000C2001" w:rsidRDefault="00C10F4A">
            <w:pPr>
              <w:pStyle w:val="Compact"/>
            </w:pPr>
            <w:r>
              <w:rPr>
                <w:sz w:val="17"/>
              </w:rPr>
              <w:t>Einspeisetemperatur LCCS</w:t>
            </w:r>
          </w:p>
        </w:tc>
        <w:tc>
          <w:tcPr>
            <w:tcW w:w="1361" w:type="dxa"/>
          </w:tcPr>
          <w:p w14:paraId="42CCC315" w14:textId="77777777" w:rsidR="000C2001" w:rsidRDefault="00C10F4A">
            <w:pPr>
              <w:pStyle w:val="Compact"/>
            </w:pPr>
            <w:r>
              <w:rPr>
                <w:sz w:val="17"/>
              </w:rPr>
              <w:t>30 °C</w:t>
            </w:r>
          </w:p>
        </w:tc>
        <w:tc>
          <w:tcPr>
            <w:tcW w:w="1134" w:type="dxa"/>
          </w:tcPr>
          <w:p w14:paraId="4464E561" w14:textId="77777777" w:rsidR="000C2001" w:rsidRDefault="00C10F4A">
            <w:pPr>
              <w:pStyle w:val="Compact"/>
            </w:pPr>
            <w:r>
              <w:rPr>
                <w:sz w:val="17"/>
              </w:rPr>
              <w:t>30 °C</w:t>
            </w:r>
          </w:p>
        </w:tc>
        <w:tc>
          <w:tcPr>
            <w:tcW w:w="1928" w:type="dxa"/>
          </w:tcPr>
          <w:p w14:paraId="6DC09187" w14:textId="77777777" w:rsidR="000C2001" w:rsidRDefault="00C10F4A">
            <w:pPr>
              <w:pStyle w:val="Compact"/>
            </w:pPr>
            <w:r>
              <w:rPr>
                <w:sz w:val="17"/>
              </w:rPr>
              <w:t>T_EIN_LCCS</w:t>
            </w:r>
          </w:p>
        </w:tc>
        <w:tc>
          <w:tcPr>
            <w:tcW w:w="2835" w:type="dxa"/>
          </w:tcPr>
          <w:p w14:paraId="0F9BD956" w14:textId="77777777" w:rsidR="000C2001" w:rsidRDefault="00C10F4A">
            <w:pPr>
              <w:pStyle w:val="Compact"/>
            </w:pPr>
            <w:r>
              <w:rPr>
                <w:sz w:val="17"/>
              </w:rPr>
              <w:t>Q – [Q-028] Tab. 1</w:t>
            </w:r>
          </w:p>
        </w:tc>
      </w:tr>
      <w:tr w:rsidR="000C2001" w14:paraId="1F029B8C" w14:textId="77777777" w:rsidTr="000C2001">
        <w:trPr>
          <w:jc w:val="center"/>
        </w:trPr>
        <w:tc>
          <w:tcPr>
            <w:tcW w:w="1814" w:type="dxa"/>
          </w:tcPr>
          <w:p w14:paraId="7AF91918" w14:textId="77777777" w:rsidR="000C2001" w:rsidRDefault="00C10F4A">
            <w:pPr>
              <w:pStyle w:val="Compact"/>
            </w:pPr>
            <w:r>
              <w:rPr>
                <w:sz w:val="17"/>
              </w:rPr>
              <w:t>Stillstand</w:t>
            </w:r>
          </w:p>
        </w:tc>
        <w:tc>
          <w:tcPr>
            <w:tcW w:w="1361" w:type="dxa"/>
          </w:tcPr>
          <w:p w14:paraId="4144A47B" w14:textId="77777777" w:rsidR="000C2001" w:rsidRDefault="00C10F4A">
            <w:pPr>
              <w:pStyle w:val="Compact"/>
            </w:pPr>
            <w:r>
              <w:rPr>
                <w:sz w:val="17"/>
              </w:rPr>
              <w:t>21,67 d</w:t>
            </w:r>
          </w:p>
        </w:tc>
        <w:tc>
          <w:tcPr>
            <w:tcW w:w="1134" w:type="dxa"/>
          </w:tcPr>
          <w:p w14:paraId="0166D8C8" w14:textId="77777777" w:rsidR="000C2001" w:rsidRDefault="00C10F4A">
            <w:pPr>
              <w:pStyle w:val="Compact"/>
            </w:pPr>
            <w:r>
              <w:rPr>
                <w:sz w:val="17"/>
              </w:rPr>
              <w:t>21,67 d</w:t>
            </w:r>
          </w:p>
        </w:tc>
        <w:tc>
          <w:tcPr>
            <w:tcW w:w="1928" w:type="dxa"/>
          </w:tcPr>
          <w:p w14:paraId="619718D1" w14:textId="77777777" w:rsidR="000C2001" w:rsidRDefault="00C10F4A">
            <w:pPr>
              <w:pStyle w:val="Compact"/>
            </w:pPr>
            <w:r>
              <w:rPr>
                <w:sz w:val="17"/>
              </w:rPr>
              <w:t>T_STILLSTAND</w:t>
            </w:r>
          </w:p>
        </w:tc>
        <w:tc>
          <w:tcPr>
            <w:tcW w:w="2835" w:type="dxa"/>
          </w:tcPr>
          <w:p w14:paraId="7C9FF18D" w14:textId="77777777" w:rsidR="000C2001" w:rsidRDefault="00C10F4A">
            <w:pPr>
              <w:pStyle w:val="Compact"/>
            </w:pPr>
            <w:r>
              <w:rPr>
                <w:sz w:val="17"/>
              </w:rPr>
              <w:t>Q – [Q-028] Kap. 4</w:t>
            </w:r>
          </w:p>
        </w:tc>
      </w:tr>
      <w:tr w:rsidR="000C2001" w14:paraId="7B68BCDF" w14:textId="77777777" w:rsidTr="000C2001">
        <w:trPr>
          <w:jc w:val="center"/>
        </w:trPr>
        <w:tc>
          <w:tcPr>
            <w:tcW w:w="1814" w:type="dxa"/>
          </w:tcPr>
          <w:p w14:paraId="4215FDEF" w14:textId="77777777" w:rsidR="000C2001" w:rsidRDefault="00C10F4A">
            <w:pPr>
              <w:pStyle w:val="Compact"/>
            </w:pPr>
            <w:r>
              <w:rPr>
                <w:sz w:val="17"/>
              </w:rPr>
              <w:t>Abstand zu T_krit (Fenster)</w:t>
            </w:r>
          </w:p>
        </w:tc>
        <w:tc>
          <w:tcPr>
            <w:tcW w:w="1361" w:type="dxa"/>
          </w:tcPr>
          <w:p w14:paraId="60BB9CE1" w14:textId="77777777" w:rsidR="000C2001" w:rsidRDefault="00C10F4A">
            <w:pPr>
              <w:pStyle w:val="Compact"/>
            </w:pPr>
            <w:r>
              <w:rPr>
                <w:sz w:val="17"/>
              </w:rPr>
              <w:t>3 K</w:t>
            </w:r>
          </w:p>
        </w:tc>
        <w:tc>
          <w:tcPr>
            <w:tcW w:w="1134" w:type="dxa"/>
          </w:tcPr>
          <w:p w14:paraId="187E4286" w14:textId="77777777" w:rsidR="000C2001" w:rsidRDefault="00C10F4A">
            <w:pPr>
              <w:pStyle w:val="Compact"/>
            </w:pPr>
            <w:r>
              <w:rPr>
                <w:sz w:val="17"/>
              </w:rPr>
              <w:t>3 K</w:t>
            </w:r>
          </w:p>
        </w:tc>
        <w:tc>
          <w:tcPr>
            <w:tcW w:w="1928" w:type="dxa"/>
          </w:tcPr>
          <w:p w14:paraId="3ECADFE7" w14:textId="77777777" w:rsidR="000C2001" w:rsidRDefault="00C10F4A">
            <w:pPr>
              <w:pStyle w:val="Compact"/>
            </w:pPr>
            <w:r>
              <w:rPr>
                <w:sz w:val="17"/>
              </w:rPr>
              <w:t>T_MARGE (02)</w:t>
            </w:r>
          </w:p>
        </w:tc>
        <w:tc>
          <w:tcPr>
            <w:tcW w:w="2835" w:type="dxa"/>
          </w:tcPr>
          <w:p w14:paraId="07FC76DD" w14:textId="77777777" w:rsidR="000C2001" w:rsidRDefault="00C10F4A">
            <w:pPr>
              <w:pStyle w:val="Compact"/>
            </w:pPr>
            <w:r>
              <w:rPr>
                <w:sz w:val="17"/>
              </w:rPr>
              <w:t>E – wie Kavernenrechner</w:t>
            </w:r>
          </w:p>
        </w:tc>
      </w:tr>
      <w:tr w:rsidR="000C2001" w14:paraId="294624E4" w14:textId="77777777" w:rsidTr="000C2001">
        <w:trPr>
          <w:jc w:val="center"/>
        </w:trPr>
        <w:tc>
          <w:tcPr>
            <w:tcW w:w="1814" w:type="dxa"/>
          </w:tcPr>
          <w:p w14:paraId="7C22A6E0" w14:textId="77777777" w:rsidR="000C2001" w:rsidRDefault="00C10F4A">
            <w:pPr>
              <w:pStyle w:val="Compact"/>
            </w:pPr>
            <w:r>
              <w:rPr>
                <w:sz w:val="17"/>
              </w:rPr>
              <w:t>Resterdgas (Finger)</w:t>
            </w:r>
          </w:p>
        </w:tc>
        <w:tc>
          <w:tcPr>
            <w:tcW w:w="1361" w:type="dxa"/>
          </w:tcPr>
          <w:p w14:paraId="5868E6EB" w14:textId="77777777" w:rsidR="000C2001" w:rsidRDefault="00C10F4A">
            <w:pPr>
              <w:pStyle w:val="Compact"/>
            </w:pPr>
            <w:r>
              <w:rPr>
                <w:sz w:val="17"/>
              </w:rPr>
              <w:t>0,4 % von V, CH₄</w:t>
            </w:r>
          </w:p>
        </w:tc>
        <w:tc>
          <w:tcPr>
            <w:tcW w:w="1134" w:type="dxa"/>
          </w:tcPr>
          <w:p w14:paraId="4B6FB5D7" w14:textId="77777777" w:rsidR="000C2001" w:rsidRDefault="000C2001">
            <w:pPr>
              <w:pStyle w:val="Compact"/>
            </w:pPr>
          </w:p>
        </w:tc>
        <w:tc>
          <w:tcPr>
            <w:tcW w:w="1928" w:type="dxa"/>
          </w:tcPr>
          <w:p w14:paraId="179FC53C" w14:textId="77777777" w:rsidR="000C2001" w:rsidRDefault="00C10F4A">
            <w:pPr>
              <w:pStyle w:val="Compact"/>
            </w:pPr>
            <w:r>
              <w:rPr>
                <w:sz w:val="17"/>
              </w:rPr>
              <w:t>FINGER_ANTEIL (06)</w:t>
            </w:r>
          </w:p>
        </w:tc>
        <w:tc>
          <w:tcPr>
            <w:tcW w:w="2835" w:type="dxa"/>
          </w:tcPr>
          <w:p w14:paraId="675E5740" w14:textId="77777777" w:rsidR="000C2001" w:rsidRDefault="00C10F4A">
            <w:pPr>
              <w:pStyle w:val="Compact"/>
            </w:pPr>
            <w:r>
              <w:rPr>
                <w:sz w:val="17"/>
              </w:rPr>
              <w:t>Q – [Q-089] Abschn. 6.3</w:t>
            </w:r>
          </w:p>
        </w:tc>
      </w:tr>
      <w:tr w:rsidR="000C2001" w14:paraId="14D06576" w14:textId="77777777" w:rsidTr="000C2001">
        <w:trPr>
          <w:jc w:val="center"/>
        </w:trPr>
        <w:tc>
          <w:tcPr>
            <w:tcW w:w="1814" w:type="dxa"/>
          </w:tcPr>
          <w:p w14:paraId="03021539" w14:textId="77777777" w:rsidR="000C2001" w:rsidRDefault="00C10F4A">
            <w:pPr>
              <w:pStyle w:val="Compact"/>
            </w:pPr>
            <w:r>
              <w:rPr>
                <w:sz w:val="17"/>
              </w:rPr>
              <w:t>Diesel-Blanket / Verdichteröl</w:t>
            </w:r>
          </w:p>
        </w:tc>
        <w:tc>
          <w:tcPr>
            <w:tcW w:w="1361" w:type="dxa"/>
          </w:tcPr>
          <w:p w14:paraId="01F4EFBF" w14:textId="77777777" w:rsidR="000C2001" w:rsidRDefault="00C10F4A">
            <w:pPr>
              <w:pStyle w:val="Compact"/>
            </w:pPr>
            <w:r>
              <w:rPr>
                <w:sz w:val="17"/>
              </w:rPr>
              <w:t>1,76 m³ / 0,26 kg je 10⁵ Nm³</w:t>
            </w:r>
          </w:p>
        </w:tc>
        <w:tc>
          <w:tcPr>
            <w:tcW w:w="1134" w:type="dxa"/>
          </w:tcPr>
          <w:p w14:paraId="2C9E232B" w14:textId="77777777" w:rsidR="000C2001" w:rsidRDefault="000C2001">
            <w:pPr>
              <w:pStyle w:val="Compact"/>
            </w:pPr>
          </w:p>
        </w:tc>
        <w:tc>
          <w:tcPr>
            <w:tcW w:w="1928" w:type="dxa"/>
          </w:tcPr>
          <w:p w14:paraId="49B7FC9C" w14:textId="77777777" w:rsidR="000C2001" w:rsidRDefault="00C10F4A">
            <w:pPr>
              <w:pStyle w:val="Compact"/>
            </w:pPr>
            <w:r>
              <w:rPr>
                <w:sz w:val="17"/>
              </w:rPr>
              <w:t>BLANKET_M3, OEL_… (06)</w:t>
            </w:r>
          </w:p>
        </w:tc>
        <w:tc>
          <w:tcPr>
            <w:tcW w:w="2835" w:type="dxa"/>
          </w:tcPr>
          <w:p w14:paraId="3262D69F" w14:textId="77777777" w:rsidR="000C2001" w:rsidRDefault="00C10F4A">
            <w:pPr>
              <w:pStyle w:val="Compact"/>
            </w:pPr>
            <w:r>
              <w:rPr>
                <w:sz w:val="17"/>
              </w:rPr>
              <w:t>Q – [Q-089] Tab. 12, Tab. 20</w:t>
            </w:r>
          </w:p>
        </w:tc>
      </w:tr>
      <w:tr w:rsidR="000C2001" w14:paraId="3DF9FD7E" w14:textId="77777777" w:rsidTr="000C2001">
        <w:trPr>
          <w:jc w:val="center"/>
        </w:trPr>
        <w:tc>
          <w:tcPr>
            <w:tcW w:w="1814" w:type="dxa"/>
          </w:tcPr>
          <w:p w14:paraId="19D10F39" w14:textId="77777777" w:rsidR="000C2001" w:rsidRDefault="00C10F4A">
            <w:pPr>
              <w:pStyle w:val="Compact"/>
            </w:pPr>
            <w:r>
              <w:rPr>
                <w:sz w:val="17"/>
              </w:rPr>
              <w:t>H₂S / CH₄ mikrobiell</w:t>
            </w:r>
          </w:p>
        </w:tc>
        <w:tc>
          <w:tcPr>
            <w:tcW w:w="1361" w:type="dxa"/>
          </w:tcPr>
          <w:p w14:paraId="0441CFC2" w14:textId="77777777" w:rsidR="000C2001" w:rsidRDefault="00C10F4A">
            <w:pPr>
              <w:pStyle w:val="Compact"/>
            </w:pPr>
            <w:r>
              <w:rPr>
                <w:sz w:val="17"/>
              </w:rPr>
              <w:t>10 ppm / 50 ppm</w:t>
            </w:r>
          </w:p>
        </w:tc>
        <w:tc>
          <w:tcPr>
            <w:tcW w:w="1134" w:type="dxa"/>
          </w:tcPr>
          <w:p w14:paraId="6BCBF4FB" w14:textId="77777777" w:rsidR="000C2001" w:rsidRDefault="000C2001">
            <w:pPr>
              <w:pStyle w:val="Compact"/>
            </w:pPr>
          </w:p>
        </w:tc>
        <w:tc>
          <w:tcPr>
            <w:tcW w:w="1928" w:type="dxa"/>
          </w:tcPr>
          <w:p w14:paraId="0A82212C" w14:textId="77777777" w:rsidR="000C2001" w:rsidRDefault="00C10F4A">
            <w:pPr>
              <w:pStyle w:val="Compact"/>
            </w:pPr>
            <w:r>
              <w:rPr>
                <w:sz w:val="17"/>
              </w:rPr>
              <w:t>H2S_PPM, CH4_MIKRO_PPM</w:t>
            </w:r>
          </w:p>
        </w:tc>
        <w:tc>
          <w:tcPr>
            <w:tcW w:w="2835" w:type="dxa"/>
          </w:tcPr>
          <w:p w14:paraId="3D3F3C52" w14:textId="77777777" w:rsidR="000C2001" w:rsidRDefault="00C10F4A">
            <w:pPr>
              <w:pStyle w:val="Compact"/>
            </w:pPr>
            <w:r>
              <w:rPr>
                <w:sz w:val="17"/>
              </w:rPr>
              <w:t>Q – [Q-089] Abschn. 6.4</w:t>
            </w:r>
          </w:p>
        </w:tc>
      </w:tr>
      <w:tr w:rsidR="000C2001" w14:paraId="08921B9F" w14:textId="77777777" w:rsidTr="000C2001">
        <w:trPr>
          <w:jc w:val="center"/>
        </w:trPr>
        <w:tc>
          <w:tcPr>
            <w:tcW w:w="1814" w:type="dxa"/>
          </w:tcPr>
          <w:p w14:paraId="3A7E8D3C" w14:textId="77777777" w:rsidR="000C2001" w:rsidRDefault="00C10F4A">
            <w:pPr>
              <w:pStyle w:val="Compact"/>
            </w:pPr>
            <w:r>
              <w:rPr>
                <w:sz w:val="17"/>
              </w:rPr>
              <w:t>Wasser</w:t>
            </w:r>
          </w:p>
        </w:tc>
        <w:tc>
          <w:tcPr>
            <w:tcW w:w="1361" w:type="dxa"/>
          </w:tcPr>
          <w:p w14:paraId="23FD150F" w14:textId="77777777" w:rsidR="000C2001" w:rsidRDefault="00C10F4A">
            <w:pPr>
              <w:pStyle w:val="Compact"/>
            </w:pPr>
            <w:r>
              <w:rPr>
                <w:sz w:val="17"/>
              </w:rPr>
              <w:t>gesättigt, a_w = 1</w:t>
            </w:r>
          </w:p>
        </w:tc>
        <w:tc>
          <w:tcPr>
            <w:tcW w:w="1134" w:type="dxa"/>
          </w:tcPr>
          <w:p w14:paraId="3F1DA742" w14:textId="77777777" w:rsidR="000C2001" w:rsidRDefault="000C2001">
            <w:pPr>
              <w:pStyle w:val="Compact"/>
            </w:pPr>
          </w:p>
        </w:tc>
        <w:tc>
          <w:tcPr>
            <w:tcW w:w="1928" w:type="dxa"/>
          </w:tcPr>
          <w:p w14:paraId="6FA65B67" w14:textId="77777777" w:rsidR="000C2001" w:rsidRDefault="00C10F4A">
            <w:pPr>
              <w:pStyle w:val="Compact"/>
            </w:pPr>
            <w:r>
              <w:rPr>
                <w:sz w:val="17"/>
              </w:rPr>
              <w:t>A_W_AUSLEGUNG</w:t>
            </w:r>
          </w:p>
        </w:tc>
        <w:tc>
          <w:tcPr>
            <w:tcW w:w="2835" w:type="dxa"/>
          </w:tcPr>
          <w:p w14:paraId="5C0D62BF" w14:textId="77777777" w:rsidR="000C2001" w:rsidRDefault="00C10F4A">
            <w:pPr>
              <w:pStyle w:val="Compact"/>
            </w:pPr>
            <w:r>
              <w:rPr>
                <w:sz w:val="17"/>
              </w:rPr>
              <w:t>E – Vorgabe Betreuer; Vergleich 0,75 [Q-089]</w:t>
            </w:r>
          </w:p>
        </w:tc>
      </w:tr>
      <w:tr w:rsidR="000C2001" w14:paraId="3FEC1A36" w14:textId="77777777" w:rsidTr="000C2001">
        <w:trPr>
          <w:jc w:val="center"/>
        </w:trPr>
        <w:tc>
          <w:tcPr>
            <w:tcW w:w="1814" w:type="dxa"/>
          </w:tcPr>
          <w:p w14:paraId="683A5B41" w14:textId="77777777" w:rsidR="000C2001" w:rsidRDefault="00C10F4A">
            <w:pPr>
              <w:pStyle w:val="Compact"/>
            </w:pPr>
            <w:r>
              <w:rPr>
                <w:sz w:val="17"/>
              </w:rPr>
              <w:t>Restsole</w:t>
            </w:r>
          </w:p>
        </w:tc>
        <w:tc>
          <w:tcPr>
            <w:tcW w:w="1361" w:type="dxa"/>
          </w:tcPr>
          <w:p w14:paraId="21CBCB2B" w14:textId="77777777" w:rsidR="000C2001" w:rsidRDefault="00C10F4A">
            <w:pPr>
              <w:pStyle w:val="Compact"/>
            </w:pPr>
            <w:r>
              <w:rPr>
                <w:sz w:val="17"/>
              </w:rPr>
              <w:t>1 % von V</w:t>
            </w:r>
          </w:p>
        </w:tc>
        <w:tc>
          <w:tcPr>
            <w:tcW w:w="1134" w:type="dxa"/>
          </w:tcPr>
          <w:p w14:paraId="223E0272" w14:textId="77777777" w:rsidR="000C2001" w:rsidRDefault="000C2001">
            <w:pPr>
              <w:pStyle w:val="Compact"/>
            </w:pPr>
          </w:p>
        </w:tc>
        <w:tc>
          <w:tcPr>
            <w:tcW w:w="1928" w:type="dxa"/>
          </w:tcPr>
          <w:p w14:paraId="3FF09061" w14:textId="77777777" w:rsidR="000C2001" w:rsidRDefault="00C10F4A">
            <w:pPr>
              <w:pStyle w:val="Compact"/>
            </w:pPr>
            <w:r>
              <w:rPr>
                <w:sz w:val="17"/>
              </w:rPr>
              <w:t>RESTSOLE_ANTEIL (06)</w:t>
            </w:r>
          </w:p>
        </w:tc>
        <w:tc>
          <w:tcPr>
            <w:tcW w:w="2835" w:type="dxa"/>
          </w:tcPr>
          <w:p w14:paraId="0ADF9F3A" w14:textId="77777777" w:rsidR="000C2001" w:rsidRDefault="00C10F4A">
            <w:pPr>
              <w:pStyle w:val="Compact"/>
            </w:pPr>
            <w:r>
              <w:rPr>
                <w:sz w:val="17"/>
              </w:rPr>
              <w:t>E – nur Größenordnung</w:t>
            </w:r>
          </w:p>
        </w:tc>
      </w:tr>
    </w:tbl>
    <w:p w14:paraId="5FB64E8D" w14:textId="77777777" w:rsidR="000C2001" w:rsidRDefault="000C2001">
      <w:pPr>
        <w:pStyle w:val="Compact"/>
        <w:spacing w:after="40"/>
      </w:pPr>
    </w:p>
    <w:p w14:paraId="6FF05541" w14:textId="77777777" w:rsidR="000C2001" w:rsidRDefault="00C10F4A">
      <w:pPr>
        <w:pStyle w:val="Textkrper"/>
      </w:pPr>
      <w:r>
        <w:rPr>
          <w:b/>
        </w:rPr>
        <w:lastRenderedPageBreak/>
        <w:t>Warum beide 650.000 m³?</w:t>
      </w:r>
      <w:r>
        <w:t xml:space="preserve"> Ein Vergleich „kleine flache gegen große tiefe Kaverne“ würde Teufe und Volumen gleichzeitig ändern. Phasenlage, Temperaturen, Kopfzustand, Arbeitsgas in Prozent und Wassergehalt hängen nicht vom Volumen ab; linear mit V skalieren nur Massen und die Rate aus der Druckänderung (bei 250.000 m³: 38 %). [Q-003] legt eine Kaverne mit 800.000 m³ in 800 m Teufe aus.</w:t>
      </w:r>
    </w:p>
    <w:p w14:paraId="72039D3D" w14:textId="77777777" w:rsidR="000C2001" w:rsidRDefault="00C10F4A">
      <w:pPr>
        <w:pStyle w:val="berschrift2"/>
      </w:pPr>
      <w:bookmarkStart w:id="16" w:name="_Toc242105145"/>
      <w:r>
        <w:t>4.1</w:t>
      </w:r>
      <w:r>
        <w:tab/>
      </w:r>
      <w:r>
        <w:t>Übertrag der H₂-Studie auf CO₂</w:t>
      </w:r>
      <w:bookmarkEnd w:id="16"/>
    </w:p>
    <w:p w14:paraId="0FB42C77" w14:textId="77777777" w:rsidR="000C2001" w:rsidRDefault="00C10F4A">
      <w:pPr>
        <w:pStyle w:val="FirstParagraph"/>
      </w:pPr>
      <w:r>
        <w:t>Q-089 (UGS für DGMK 2024, Uniper-Musterkaverne: frühere Erdgaskaverne, Diesel-Blanket, ölgeschmierte Kolbenverdichter) nennt die Quellen von Verunreinigungen. Dieselben gelten für CO₂, die Mengen ändern sich mit dem Stoff:</w:t>
      </w:r>
    </w:p>
    <w:p w14:paraId="0E1A9C16" w14:textId="77777777" w:rsidR="000C2001" w:rsidRDefault="00C10F4A">
      <w:pPr>
        <w:pStyle w:val="TableCaption"/>
      </w:pPr>
      <w:r>
        <w:t>Tabelle 5: Einträge in der Kaverne: Ansatz bei H₂ und Übertrag auf CO₂</w:t>
      </w:r>
    </w:p>
    <w:tbl>
      <w:tblPr>
        <w:tblStyle w:val="Table"/>
        <w:tblW w:w="0" w:type="auto"/>
        <w:jc w:val="center"/>
        <w:tblBorders>
          <w:top w:val="single" w:sz="4" w:space="0" w:color="A6A6A6"/>
          <w:bottom w:val="single" w:sz="4" w:space="0" w:color="A6A6A6"/>
          <w:insideH w:val="single" w:sz="4" w:space="0" w:color="A6A6A6"/>
        </w:tblBorders>
        <w:tblLayout w:type="fixed"/>
        <w:tblLook w:val="04A0" w:firstRow="1" w:lastRow="0" w:firstColumn="1" w:lastColumn="0" w:noHBand="0" w:noVBand="1"/>
      </w:tblPr>
      <w:tblGrid>
        <w:gridCol w:w="1701"/>
        <w:gridCol w:w="2494"/>
        <w:gridCol w:w="4876"/>
      </w:tblGrid>
      <w:tr w:rsidR="000C2001" w14:paraId="4C85F498" w14:textId="77777777" w:rsidTr="000C2001">
        <w:trPr>
          <w:cnfStyle w:val="100000000000" w:firstRow="1" w:lastRow="0" w:firstColumn="0" w:lastColumn="0" w:oddVBand="0" w:evenVBand="0" w:oddHBand="0" w:evenHBand="0" w:firstRowFirstColumn="0" w:firstRowLastColumn="0" w:lastRowFirstColumn="0" w:lastRowLastColumn="0"/>
          <w:tblHeader/>
          <w:jc w:val="center"/>
        </w:trPr>
        <w:tc>
          <w:tcPr>
            <w:tcW w:w="1701" w:type="dxa"/>
          </w:tcPr>
          <w:p w14:paraId="2DE2BD14" w14:textId="77777777" w:rsidR="000C2001" w:rsidRDefault="00C10F4A">
            <w:pPr>
              <w:pStyle w:val="Compact"/>
            </w:pPr>
            <w:r>
              <w:rPr>
                <w:sz w:val="17"/>
              </w:rPr>
              <w:t>Eintrag</w:t>
            </w:r>
          </w:p>
        </w:tc>
        <w:tc>
          <w:tcPr>
            <w:tcW w:w="2494" w:type="dxa"/>
          </w:tcPr>
          <w:p w14:paraId="6E7C6DDF" w14:textId="77777777" w:rsidR="000C2001" w:rsidRDefault="00C10F4A">
            <w:pPr>
              <w:pStyle w:val="Compact"/>
            </w:pPr>
            <w:r>
              <w:rPr>
                <w:sz w:val="17"/>
              </w:rPr>
              <w:t>bei H₂ [Q-089]</w:t>
            </w:r>
          </w:p>
        </w:tc>
        <w:tc>
          <w:tcPr>
            <w:tcW w:w="4876" w:type="dxa"/>
          </w:tcPr>
          <w:p w14:paraId="368FFA66" w14:textId="77777777" w:rsidR="000C2001" w:rsidRDefault="00C10F4A">
            <w:pPr>
              <w:pStyle w:val="Compact"/>
            </w:pPr>
            <w:r>
              <w:rPr>
                <w:sz w:val="17"/>
              </w:rPr>
              <w:t>Übertrag auf CO₂</w:t>
            </w:r>
          </w:p>
        </w:tc>
      </w:tr>
      <w:tr w:rsidR="000C2001" w14:paraId="6BD6032D" w14:textId="77777777" w:rsidTr="000C2001">
        <w:trPr>
          <w:jc w:val="center"/>
        </w:trPr>
        <w:tc>
          <w:tcPr>
            <w:tcW w:w="1701" w:type="dxa"/>
          </w:tcPr>
          <w:p w14:paraId="4A054761" w14:textId="77777777" w:rsidR="000C2001" w:rsidRDefault="00C10F4A">
            <w:pPr>
              <w:pStyle w:val="Compact"/>
            </w:pPr>
            <w:r>
              <w:rPr>
                <w:sz w:val="17"/>
              </w:rPr>
              <w:t>Wasser</w:t>
            </w:r>
          </w:p>
        </w:tc>
        <w:tc>
          <w:tcPr>
            <w:tcW w:w="2494" w:type="dxa"/>
          </w:tcPr>
          <w:p w14:paraId="47903E1D" w14:textId="77777777" w:rsidR="000C2001" w:rsidRDefault="00C10F4A">
            <w:pPr>
              <w:pStyle w:val="Compact"/>
            </w:pPr>
            <w:r>
              <w:rPr>
                <w:sz w:val="17"/>
              </w:rPr>
              <w:t>Sättigung, voll 75 % (Sole), leer 100 %</w:t>
            </w:r>
          </w:p>
        </w:tc>
        <w:tc>
          <w:tcPr>
            <w:tcW w:w="4876" w:type="dxa"/>
          </w:tcPr>
          <w:p w14:paraId="03ABAB44" w14:textId="77777777" w:rsidR="000C2001" w:rsidRDefault="00C10F4A">
            <w:pPr>
              <w:pStyle w:val="Compact"/>
            </w:pPr>
            <w:r>
              <w:rPr>
                <w:sz w:val="17"/>
              </w:rPr>
              <w:t>gesättigt über reinem Wasser im wasserreichsten Zustand; dichtes CO₂ löst viel mehr Wasser als H₂ und als gasförmiges CO₂</w:t>
            </w:r>
          </w:p>
        </w:tc>
      </w:tr>
      <w:tr w:rsidR="000C2001" w14:paraId="6EA13D08" w14:textId="77777777" w:rsidTr="000C2001">
        <w:trPr>
          <w:jc w:val="center"/>
        </w:trPr>
        <w:tc>
          <w:tcPr>
            <w:tcW w:w="1701" w:type="dxa"/>
          </w:tcPr>
          <w:p w14:paraId="0C44CD63" w14:textId="77777777" w:rsidR="000C2001" w:rsidRDefault="00C10F4A">
            <w:pPr>
              <w:pStyle w:val="Compact"/>
            </w:pPr>
            <w:r>
              <w:rPr>
                <w:sz w:val="17"/>
              </w:rPr>
              <w:t>Resterdgas (CH₄)</w:t>
            </w:r>
          </w:p>
        </w:tc>
        <w:tc>
          <w:tcPr>
            <w:tcW w:w="2494" w:type="dxa"/>
          </w:tcPr>
          <w:p w14:paraId="46880224" w14:textId="77777777" w:rsidR="000C2001" w:rsidRDefault="00C10F4A">
            <w:pPr>
              <w:pStyle w:val="Compact"/>
            </w:pPr>
            <w:r>
              <w:rPr>
                <w:sz w:val="17"/>
              </w:rPr>
              <w:t>Finger 2000 m³ in 500.000 m³, +0,5 %</w:t>
            </w:r>
          </w:p>
        </w:tc>
        <w:tc>
          <w:tcPr>
            <w:tcW w:w="4876" w:type="dxa"/>
          </w:tcPr>
          <w:p w14:paraId="6AC6FB3D" w14:textId="77777777" w:rsidR="000C2001" w:rsidRDefault="00C10F4A">
            <w:pPr>
              <w:pStyle w:val="Compact"/>
            </w:pPr>
            <w:r>
              <w:rPr>
                <w:sz w:val="17"/>
              </w:rPr>
              <w:t>gleiches Volumenverhältnis; dichtes CO₂ hat je m³ ~2,5-mal so viele Mole wie H₂ → kleinerer Anteil; nur 1. Zyklus</w:t>
            </w:r>
          </w:p>
        </w:tc>
      </w:tr>
      <w:tr w:rsidR="000C2001" w14:paraId="670BCEC1" w14:textId="77777777" w:rsidTr="000C2001">
        <w:trPr>
          <w:jc w:val="center"/>
        </w:trPr>
        <w:tc>
          <w:tcPr>
            <w:tcW w:w="1701" w:type="dxa"/>
          </w:tcPr>
          <w:p w14:paraId="3AAF4F12" w14:textId="77777777" w:rsidR="000C2001" w:rsidRDefault="00C10F4A">
            <w:pPr>
              <w:pStyle w:val="Compact"/>
            </w:pPr>
            <w:r>
              <w:rPr>
                <w:sz w:val="17"/>
              </w:rPr>
              <w:t>Diesel-Blanket</w:t>
            </w:r>
          </w:p>
        </w:tc>
        <w:tc>
          <w:tcPr>
            <w:tcW w:w="2494" w:type="dxa"/>
          </w:tcPr>
          <w:p w14:paraId="7279466B" w14:textId="77777777" w:rsidR="000C2001" w:rsidRDefault="00C10F4A">
            <w:pPr>
              <w:pStyle w:val="Compact"/>
            </w:pPr>
            <w:r>
              <w:rPr>
                <w:sz w:val="17"/>
              </w:rPr>
              <w:t>Restblanket ≤ 1,76 m³; H₂ sättigt</w:t>
            </w:r>
          </w:p>
        </w:tc>
        <w:tc>
          <w:tcPr>
            <w:tcW w:w="4876" w:type="dxa"/>
          </w:tcPr>
          <w:p w14:paraId="318F71C1" w14:textId="77777777" w:rsidR="000C2001" w:rsidRDefault="00C10F4A">
            <w:pPr>
              <w:pStyle w:val="Compact"/>
            </w:pPr>
            <w:r>
              <w:rPr>
                <w:sz w:val="17"/>
              </w:rPr>
              <w:t>dichtes CO₂ ist ein Lösungsmittel ([Q-003] Kap. 8.2.2.1) → vollständig gelöst</w:t>
            </w:r>
          </w:p>
        </w:tc>
      </w:tr>
      <w:tr w:rsidR="000C2001" w14:paraId="482C973D" w14:textId="77777777" w:rsidTr="000C2001">
        <w:trPr>
          <w:jc w:val="center"/>
        </w:trPr>
        <w:tc>
          <w:tcPr>
            <w:tcW w:w="1701" w:type="dxa"/>
          </w:tcPr>
          <w:p w14:paraId="4B07B38E" w14:textId="77777777" w:rsidR="000C2001" w:rsidRDefault="00C10F4A">
            <w:pPr>
              <w:pStyle w:val="Compact"/>
            </w:pPr>
            <w:r>
              <w:rPr>
                <w:sz w:val="17"/>
              </w:rPr>
              <w:t>Verdichteröl</w:t>
            </w:r>
          </w:p>
        </w:tc>
        <w:tc>
          <w:tcPr>
            <w:tcW w:w="2494" w:type="dxa"/>
          </w:tcPr>
          <w:p w14:paraId="01802894" w14:textId="77777777" w:rsidR="000C2001" w:rsidRDefault="00C10F4A">
            <w:pPr>
              <w:pStyle w:val="Compact"/>
            </w:pPr>
            <w:r>
              <w:rPr>
                <w:sz w:val="17"/>
              </w:rPr>
              <w:t>0,135–0,26 kg je 10⁵ Nm³</w:t>
            </w:r>
          </w:p>
        </w:tc>
        <w:tc>
          <w:tcPr>
            <w:tcW w:w="4876" w:type="dxa"/>
          </w:tcPr>
          <w:p w14:paraId="2CA16F03" w14:textId="77777777" w:rsidR="000C2001" w:rsidRDefault="00C10F4A">
            <w:pPr>
              <w:pStyle w:val="Compact"/>
            </w:pPr>
            <w:r>
              <w:rPr>
                <w:sz w:val="17"/>
              </w:rPr>
              <w:t>oberer Wert, nur bei Verdichtern (S2-Pfad)</w:t>
            </w:r>
          </w:p>
        </w:tc>
      </w:tr>
      <w:tr w:rsidR="000C2001" w14:paraId="4818ED74" w14:textId="77777777" w:rsidTr="000C2001">
        <w:trPr>
          <w:jc w:val="center"/>
        </w:trPr>
        <w:tc>
          <w:tcPr>
            <w:tcW w:w="1701" w:type="dxa"/>
          </w:tcPr>
          <w:p w14:paraId="71B2D9A2" w14:textId="77777777" w:rsidR="000C2001" w:rsidRDefault="00C10F4A">
            <w:pPr>
              <w:pStyle w:val="Compact"/>
            </w:pPr>
            <w:r>
              <w:rPr>
                <w:sz w:val="17"/>
              </w:rPr>
              <w:t>H₂S mikrobiell</w:t>
            </w:r>
          </w:p>
        </w:tc>
        <w:tc>
          <w:tcPr>
            <w:tcW w:w="2494" w:type="dxa"/>
          </w:tcPr>
          <w:p w14:paraId="75541588" w14:textId="77777777" w:rsidR="000C2001" w:rsidRDefault="00C10F4A">
            <w:pPr>
              <w:pStyle w:val="Compact"/>
            </w:pPr>
            <w:r>
              <w:rPr>
                <w:sz w:val="17"/>
              </w:rPr>
              <w:t>10 ppm</w:t>
            </w:r>
          </w:p>
        </w:tc>
        <w:tc>
          <w:tcPr>
            <w:tcW w:w="4876" w:type="dxa"/>
          </w:tcPr>
          <w:p w14:paraId="35CB0203" w14:textId="77777777" w:rsidR="000C2001" w:rsidRDefault="00C10F4A">
            <w:pPr>
              <w:pStyle w:val="Compact"/>
            </w:pPr>
            <w:r>
              <w:rPr>
                <w:sz w:val="17"/>
              </w:rPr>
              <w:t>übernommen; saure Sole und hoher Salzgehalt hemmen Mikroben eher</w:t>
            </w:r>
          </w:p>
        </w:tc>
      </w:tr>
      <w:tr w:rsidR="000C2001" w14:paraId="65B18F6A" w14:textId="77777777" w:rsidTr="000C2001">
        <w:trPr>
          <w:jc w:val="center"/>
        </w:trPr>
        <w:tc>
          <w:tcPr>
            <w:tcW w:w="1701" w:type="dxa"/>
          </w:tcPr>
          <w:p w14:paraId="7F5A561A" w14:textId="77777777" w:rsidR="000C2001" w:rsidRDefault="00C10F4A">
            <w:pPr>
              <w:pStyle w:val="Compact"/>
            </w:pPr>
            <w:r>
              <w:rPr>
                <w:sz w:val="17"/>
              </w:rPr>
              <w:t>CH₄ mikrobiell</w:t>
            </w:r>
          </w:p>
        </w:tc>
        <w:tc>
          <w:tcPr>
            <w:tcW w:w="2494" w:type="dxa"/>
          </w:tcPr>
          <w:p w14:paraId="47A610EA" w14:textId="77777777" w:rsidR="000C2001" w:rsidRDefault="00C10F4A">
            <w:pPr>
              <w:pStyle w:val="Compact"/>
            </w:pPr>
            <w:r>
              <w:rPr>
                <w:sz w:val="17"/>
              </w:rPr>
              <w:t>20–50 ppm</w:t>
            </w:r>
          </w:p>
        </w:tc>
        <w:tc>
          <w:tcPr>
            <w:tcW w:w="4876" w:type="dxa"/>
          </w:tcPr>
          <w:p w14:paraId="48E3C962" w14:textId="77777777" w:rsidR="000C2001" w:rsidRDefault="00C10F4A">
            <w:pPr>
              <w:pStyle w:val="Compact"/>
            </w:pPr>
            <w:r>
              <w:rPr>
                <w:sz w:val="17"/>
              </w:rPr>
              <w:t>nur Gemisch: Methanbildner brauchen H₂; 50 ppm verbrauchen 200 ppm H₂</w:t>
            </w:r>
          </w:p>
        </w:tc>
      </w:tr>
    </w:tbl>
    <w:p w14:paraId="67D7B50A" w14:textId="77777777" w:rsidR="000C2001" w:rsidRDefault="000C2001">
      <w:pPr>
        <w:pStyle w:val="Compact"/>
        <w:spacing w:after="40"/>
      </w:pPr>
    </w:p>
    <w:p w14:paraId="5949312D" w14:textId="77777777" w:rsidR="000C2001" w:rsidRDefault="00C10F4A">
      <w:pPr>
        <w:pStyle w:val="berschrift1"/>
      </w:pPr>
      <w:bookmarkStart w:id="17" w:name="_Toc242105146"/>
      <w:r>
        <w:t>5</w:t>
      </w:r>
      <w:r>
        <w:tab/>
        <w:t>Code-Architektur</w:t>
      </w:r>
      <w:bookmarkEnd w:id="17"/>
    </w:p>
    <w:p w14:paraId="67F05E71" w14:textId="77777777" w:rsidR="000C2001" w:rsidRDefault="00C10F4A">
      <w:pPr>
        <w:pStyle w:val="SourceCode"/>
        <w:shd w:val="clear" w:color="auto" w:fill="F2F2F2"/>
        <w:spacing w:before="80" w:after="0"/>
        <w:ind w:left="170"/>
      </w:pPr>
      <w:r>
        <w:t>Einspeicherung/Begleitstoffe_CO2/Grundlagen/</w:t>
      </w:r>
    </w:p>
    <w:p w14:paraId="0B63FFC1" w14:textId="77777777" w:rsidR="000C2001" w:rsidRDefault="00C10F4A">
      <w:pPr>
        <w:pStyle w:val="SourceCode"/>
        <w:shd w:val="clear" w:color="auto" w:fill="F2F2F2"/>
        <w:spacing w:after="0"/>
        <w:ind w:left="170"/>
      </w:pPr>
      <w:r>
        <w:t xml:space="preserve">    gemisch_worstcase.py, einspeicherung_bausteine.py   (Stoffklassen, Phasengrenze)</w:t>
      </w:r>
    </w:p>
    <w:p w14:paraId="16573568" w14:textId="77777777" w:rsidR="000C2001" w:rsidRDefault="00C10F4A">
      <w:pPr>
        <w:pStyle w:val="SourceCode"/>
        <w:shd w:val="clear" w:color="auto" w:fill="F2F2F2"/>
        <w:spacing w:after="0"/>
        <w:ind w:left="170"/>
      </w:pPr>
      <w:r>
        <w:t xml:space="preserve">            │  sys.path.insert(...)</w:t>
      </w:r>
    </w:p>
    <w:p w14:paraId="2AA8834A" w14:textId="77777777" w:rsidR="000C2001" w:rsidRDefault="00C10F4A">
      <w:pPr>
        <w:pStyle w:val="SourceCode"/>
        <w:shd w:val="clear" w:color="auto" w:fill="F2F2F2"/>
        <w:spacing w:after="0"/>
        <w:ind w:left="170"/>
      </w:pPr>
      <w:r>
        <w:t xml:space="preserve">            ▼</w:t>
      </w:r>
    </w:p>
    <w:p w14:paraId="1DC183AE" w14:textId="77777777" w:rsidR="000C2001" w:rsidRDefault="00C10F4A">
      <w:pPr>
        <w:pStyle w:val="SourceCode"/>
        <w:shd w:val="clear" w:color="auto" w:fill="F2F2F2"/>
        <w:spacing w:after="0"/>
        <w:ind w:left="170"/>
      </w:pPr>
      <w:r>
        <w:t>kaverne_bausteine.py     Annahmen · Kaverne (dataclass) · Medium · Rechenbausteine · JSON</w:t>
      </w:r>
    </w:p>
    <w:p w14:paraId="23E55CDD" w14:textId="77777777" w:rsidR="000C2001" w:rsidRDefault="00C10F4A">
      <w:pPr>
        <w:pStyle w:val="SourceCode"/>
        <w:shd w:val="clear" w:color="auto" w:fill="F2F2F2"/>
        <w:spacing w:after="0"/>
        <w:ind w:left="170"/>
      </w:pPr>
      <w:r>
        <w:t xml:space="preserve">            │</w:t>
      </w:r>
    </w:p>
    <w:p w14:paraId="31285C08" w14:textId="77777777" w:rsidR="000C2001" w:rsidRDefault="00C10F4A">
      <w:pPr>
        <w:pStyle w:val="SourceCode"/>
        <w:shd w:val="clear" w:color="auto" w:fill="F2F2F2"/>
        <w:spacing w:after="0"/>
        <w:ind w:left="170"/>
      </w:pPr>
      <w:r>
        <w:t xml:space="preserve">            ├──► 01 ──► kaverne_stillstand.json ──► 02 ──► arbeitsgas.json</w:t>
      </w:r>
    </w:p>
    <w:p w14:paraId="745F7F43" w14:textId="77777777" w:rsidR="000C2001" w:rsidRDefault="00C10F4A">
      <w:pPr>
        <w:pStyle w:val="SourceCode"/>
        <w:shd w:val="clear" w:color="auto" w:fill="F2F2F2"/>
        <w:spacing w:after="0"/>
        <w:ind w:left="170"/>
      </w:pPr>
      <w:r>
        <w:t xml:space="preserve">            ├──► 03 ──► kavernenzyklus.json ──► 04 ──► bohrlochkopf_ausspeicherung.json</w:t>
      </w:r>
    </w:p>
    <w:p w14:paraId="0EA21DD0" w14:textId="77777777" w:rsidR="000C2001" w:rsidRDefault="00C10F4A">
      <w:pPr>
        <w:pStyle w:val="SourceCode"/>
        <w:shd w:val="clear" w:color="auto" w:fill="F2F2F2"/>
        <w:spacing w:after="0"/>
        <w:ind w:left="170"/>
      </w:pPr>
      <w:r>
        <w:t xml:space="preserve">            ├──► 05 ──► gemisch_vs_rein.json</w:t>
      </w:r>
    </w:p>
    <w:p w14:paraId="7C5E5A66" w14:textId="77777777" w:rsidR="000C2001" w:rsidRDefault="00C10F4A">
      <w:pPr>
        <w:pStyle w:val="SourceCode"/>
        <w:shd w:val="clear" w:color="auto" w:fill="F2F2F2"/>
        <w:spacing w:after="0"/>
        <w:ind w:left="170"/>
      </w:pPr>
      <w:r>
        <w:t xml:space="preserve">            └──► 06 (liest 03, 04, 05) ──► zusammensetzung_nach_kaverne.json</w:t>
      </w:r>
    </w:p>
    <w:p w14:paraId="4ABEF0D7" w14:textId="77777777" w:rsidR="000C2001" w:rsidRDefault="00C10F4A">
      <w:pPr>
        <w:pStyle w:val="SourceCode"/>
        <w:shd w:val="clear" w:color="auto" w:fill="F2F2F2"/>
        <w:spacing w:after="0"/>
        <w:ind w:left="170"/>
      </w:pPr>
      <w:r>
        <w:t xml:space="preserve">                                                      │</w:t>
      </w:r>
    </w:p>
    <w:p w14:paraId="1A2A56A1" w14:textId="77777777" w:rsidR="000C2001" w:rsidRDefault="00C10F4A">
      <w:pPr>
        <w:pStyle w:val="SourceCode"/>
        <w:shd w:val="clear" w:color="auto" w:fill="F2F2F2"/>
        <w:spacing w:after="0"/>
        <w:ind w:left="170"/>
      </w:pPr>
      <w:r>
        <w:t>ausspeichergas.py  (Spycher, Hydrat, lade, gemisch_trocken) ◄──┘ ──► Ausspeicherpfad</w:t>
      </w:r>
    </w:p>
    <w:p w14:paraId="654A0EE4" w14:textId="77777777" w:rsidR="000C2001" w:rsidRDefault="000C2001">
      <w:pPr>
        <w:pStyle w:val="Compact"/>
        <w:spacing w:after="40"/>
      </w:pPr>
    </w:p>
    <w:p w14:paraId="652A27B4" w14:textId="77777777" w:rsidR="000C2001" w:rsidRDefault="00C10F4A">
      <w:pPr>
        <w:pStyle w:val="berschrift2"/>
      </w:pPr>
      <w:bookmarkStart w:id="18" w:name="_Toc242105147"/>
      <w:r>
        <w:t>5.1</w:t>
      </w:r>
      <w:r>
        <w:tab/>
        <w:t>kaverne_bausteine.py</w:t>
      </w:r>
      <w:bookmarkEnd w:id="18"/>
    </w:p>
    <w:p w14:paraId="1D420D4B" w14:textId="77777777" w:rsidR="000C2001" w:rsidRDefault="00C10F4A">
      <w:pPr>
        <w:pStyle w:val="TableCaption"/>
      </w:pPr>
      <w:r>
        <w:t>Tabelle 6: Klassen und Funktionen in kaverne_bausteine.py</w:t>
      </w:r>
    </w:p>
    <w:tbl>
      <w:tblPr>
        <w:tblStyle w:val="Table"/>
        <w:tblW w:w="0" w:type="auto"/>
        <w:jc w:val="center"/>
        <w:tblBorders>
          <w:top w:val="single" w:sz="4" w:space="0" w:color="A6A6A6"/>
          <w:bottom w:val="single" w:sz="4" w:space="0" w:color="A6A6A6"/>
          <w:insideH w:val="single" w:sz="4" w:space="0" w:color="A6A6A6"/>
        </w:tblBorders>
        <w:tblLayout w:type="fixed"/>
        <w:tblLook w:val="04A0" w:firstRow="1" w:lastRow="0" w:firstColumn="1" w:lastColumn="0" w:noHBand="0" w:noVBand="1"/>
      </w:tblPr>
      <w:tblGrid>
        <w:gridCol w:w="2835"/>
        <w:gridCol w:w="5329"/>
        <w:gridCol w:w="907"/>
      </w:tblGrid>
      <w:tr w:rsidR="000C2001" w14:paraId="31A7B31C" w14:textId="77777777" w:rsidTr="000C2001">
        <w:trPr>
          <w:cnfStyle w:val="100000000000" w:firstRow="1" w:lastRow="0" w:firstColumn="0" w:lastColumn="0" w:oddVBand="0" w:evenVBand="0" w:oddHBand="0" w:evenHBand="0" w:firstRowFirstColumn="0" w:firstRowLastColumn="0" w:lastRowFirstColumn="0" w:lastRowLastColumn="0"/>
          <w:tblHeader/>
          <w:jc w:val="center"/>
        </w:trPr>
        <w:tc>
          <w:tcPr>
            <w:tcW w:w="2835" w:type="dxa"/>
          </w:tcPr>
          <w:p w14:paraId="0A04B51D" w14:textId="77777777" w:rsidR="000C2001" w:rsidRDefault="00C10F4A">
            <w:pPr>
              <w:pStyle w:val="Compact"/>
            </w:pPr>
            <w:r>
              <w:rPr>
                <w:sz w:val="17"/>
              </w:rPr>
              <w:t>Name</w:t>
            </w:r>
          </w:p>
        </w:tc>
        <w:tc>
          <w:tcPr>
            <w:tcW w:w="5329" w:type="dxa"/>
          </w:tcPr>
          <w:p w14:paraId="71A4DC38" w14:textId="77777777" w:rsidR="000C2001" w:rsidRDefault="00C10F4A">
            <w:pPr>
              <w:pStyle w:val="Compact"/>
            </w:pPr>
            <w:r>
              <w:rPr>
                <w:sz w:val="17"/>
              </w:rPr>
              <w:t>Was</w:t>
            </w:r>
          </w:p>
        </w:tc>
        <w:tc>
          <w:tcPr>
            <w:tcW w:w="907" w:type="dxa"/>
          </w:tcPr>
          <w:p w14:paraId="5CA14382" w14:textId="77777777" w:rsidR="000C2001" w:rsidRDefault="00C10F4A">
            <w:pPr>
              <w:pStyle w:val="Compact"/>
            </w:pPr>
            <w:r>
              <w:rPr>
                <w:sz w:val="17"/>
              </w:rPr>
              <w:t>Kapitel</w:t>
            </w:r>
          </w:p>
        </w:tc>
      </w:tr>
      <w:tr w:rsidR="000C2001" w14:paraId="3221B443" w14:textId="77777777" w:rsidTr="000C2001">
        <w:trPr>
          <w:jc w:val="center"/>
        </w:trPr>
        <w:tc>
          <w:tcPr>
            <w:tcW w:w="2835" w:type="dxa"/>
          </w:tcPr>
          <w:p w14:paraId="098F0DB2" w14:textId="77777777" w:rsidR="000C2001" w:rsidRDefault="00C10F4A">
            <w:pPr>
              <w:pStyle w:val="Compact"/>
            </w:pPr>
            <w:r>
              <w:rPr>
                <w:rFonts w:ascii="Consolas" w:hAnsi="Consolas"/>
                <w:color w:val="1F3A5F"/>
                <w:sz w:val="17"/>
              </w:rPr>
              <w:t>Kaverne</w:t>
            </w:r>
            <w:r>
              <w:rPr>
                <w:sz w:val="17"/>
              </w:rPr>
              <w:t xml:space="preserve"> (dataclass)</w:t>
            </w:r>
          </w:p>
        </w:tc>
        <w:tc>
          <w:tcPr>
            <w:tcW w:w="5329" w:type="dxa"/>
          </w:tcPr>
          <w:p w14:paraId="500D14F1" w14:textId="77777777" w:rsidR="000C2001" w:rsidRDefault="00C10F4A">
            <w:pPr>
              <w:pStyle w:val="Compact"/>
            </w:pPr>
            <w:r>
              <w:rPr>
                <w:sz w:val="17"/>
              </w:rPr>
              <w:t>name, kurz, z_lccs, z_mitte, p_max, p_min, volumen; Eigenschaften T_lccs, T_mitte, UA</w:t>
            </w:r>
          </w:p>
        </w:tc>
        <w:tc>
          <w:tcPr>
            <w:tcW w:w="907" w:type="dxa"/>
          </w:tcPr>
          <w:p w14:paraId="20E952FF" w14:textId="77777777" w:rsidR="000C2001" w:rsidRDefault="00C10F4A">
            <w:pPr>
              <w:pStyle w:val="Compact"/>
            </w:pPr>
            <w:r>
              <w:rPr>
                <w:sz w:val="17"/>
              </w:rPr>
              <w:t>3.1</w:t>
            </w:r>
          </w:p>
        </w:tc>
      </w:tr>
      <w:tr w:rsidR="000C2001" w14:paraId="74B1B41C" w14:textId="77777777" w:rsidTr="000C2001">
        <w:trPr>
          <w:jc w:val="center"/>
        </w:trPr>
        <w:tc>
          <w:tcPr>
            <w:tcW w:w="2835" w:type="dxa"/>
          </w:tcPr>
          <w:p w14:paraId="520D4DF3" w14:textId="77777777" w:rsidR="000C2001" w:rsidRDefault="00C10F4A">
            <w:pPr>
              <w:pStyle w:val="Compact"/>
            </w:pPr>
            <w:r>
              <w:rPr>
                <w:rFonts w:ascii="Consolas" w:hAnsi="Consolas"/>
                <w:color w:val="1F3A5F"/>
                <w:sz w:val="17"/>
              </w:rPr>
              <w:t>TIEF</w:t>
            </w:r>
            <w:r>
              <w:rPr>
                <w:sz w:val="17"/>
              </w:rPr>
              <w:t xml:space="preserve">, </w:t>
            </w:r>
            <w:r>
              <w:rPr>
                <w:rFonts w:ascii="Consolas" w:hAnsi="Consolas"/>
                <w:color w:val="1F3A5F"/>
                <w:sz w:val="17"/>
              </w:rPr>
              <w:t>FLACH</w:t>
            </w:r>
            <w:r>
              <w:rPr>
                <w:sz w:val="17"/>
              </w:rPr>
              <w:t xml:space="preserve">, </w:t>
            </w:r>
            <w:r>
              <w:rPr>
                <w:rFonts w:ascii="Consolas" w:hAnsi="Consolas"/>
                <w:color w:val="1F3A5F"/>
                <w:sz w:val="17"/>
              </w:rPr>
              <w:t>KAVERNEN</w:t>
            </w:r>
          </w:p>
        </w:tc>
        <w:tc>
          <w:tcPr>
            <w:tcW w:w="5329" w:type="dxa"/>
          </w:tcPr>
          <w:p w14:paraId="6374346C" w14:textId="77777777" w:rsidR="000C2001" w:rsidRDefault="00C10F4A">
            <w:pPr>
              <w:pStyle w:val="Compact"/>
            </w:pPr>
            <w:r>
              <w:rPr>
                <w:sz w:val="17"/>
              </w:rPr>
              <w:t>die beiden Kavernen</w:t>
            </w:r>
          </w:p>
        </w:tc>
        <w:tc>
          <w:tcPr>
            <w:tcW w:w="907" w:type="dxa"/>
          </w:tcPr>
          <w:p w14:paraId="7C0C0892" w14:textId="77777777" w:rsidR="000C2001" w:rsidRDefault="00C10F4A">
            <w:pPr>
              <w:pStyle w:val="Compact"/>
            </w:pPr>
            <w:r>
              <w:rPr>
                <w:sz w:val="17"/>
              </w:rPr>
              <w:t>4</w:t>
            </w:r>
          </w:p>
        </w:tc>
      </w:tr>
      <w:tr w:rsidR="000C2001" w14:paraId="2897085A" w14:textId="77777777" w:rsidTr="000C2001">
        <w:trPr>
          <w:jc w:val="center"/>
        </w:trPr>
        <w:tc>
          <w:tcPr>
            <w:tcW w:w="2835" w:type="dxa"/>
          </w:tcPr>
          <w:p w14:paraId="605785BD" w14:textId="77777777" w:rsidR="000C2001" w:rsidRDefault="00C10F4A">
            <w:pPr>
              <w:pStyle w:val="Compact"/>
            </w:pPr>
            <w:r>
              <w:rPr>
                <w:rFonts w:ascii="Consolas" w:hAnsi="Consolas"/>
                <w:color w:val="1F3A5F"/>
                <w:sz w:val="17"/>
              </w:rPr>
              <w:t>Medium(stoff)</w:t>
            </w:r>
          </w:p>
        </w:tc>
        <w:tc>
          <w:tcPr>
            <w:tcW w:w="5329" w:type="dxa"/>
          </w:tcPr>
          <w:p w14:paraId="18B28F56" w14:textId="77777777" w:rsidR="000C2001" w:rsidRDefault="00C10F4A">
            <w:pPr>
              <w:pStyle w:val="Compact"/>
            </w:pPr>
            <w:r>
              <w:rPr>
                <w:sz w:val="17"/>
              </w:rPr>
              <w:t>Stoffwerte für reines CO₂ und Gemisch: rho, h, u, schall, drho_dp, phase, in_huelle, zustand_ph, zustand_rho_u, rho_norm</w:t>
            </w:r>
          </w:p>
        </w:tc>
        <w:tc>
          <w:tcPr>
            <w:tcW w:w="907" w:type="dxa"/>
          </w:tcPr>
          <w:p w14:paraId="15318A65" w14:textId="77777777" w:rsidR="000C2001" w:rsidRDefault="00C10F4A">
            <w:pPr>
              <w:pStyle w:val="Compact"/>
            </w:pPr>
            <w:r>
              <w:rPr>
                <w:sz w:val="17"/>
              </w:rPr>
              <w:t>3.7</w:t>
            </w:r>
          </w:p>
        </w:tc>
      </w:tr>
      <w:tr w:rsidR="000C2001" w14:paraId="3C03EE82" w14:textId="77777777" w:rsidTr="000C2001">
        <w:trPr>
          <w:jc w:val="center"/>
        </w:trPr>
        <w:tc>
          <w:tcPr>
            <w:tcW w:w="2835" w:type="dxa"/>
          </w:tcPr>
          <w:p w14:paraId="45283F5C" w14:textId="77777777" w:rsidR="000C2001" w:rsidRDefault="00C10F4A">
            <w:pPr>
              <w:pStyle w:val="Compact"/>
            </w:pPr>
            <w:r>
              <w:rPr>
                <w:rFonts w:ascii="Consolas" w:hAnsi="Consolas"/>
                <w:color w:val="1F3A5F"/>
                <w:sz w:val="17"/>
              </w:rPr>
              <w:lastRenderedPageBreak/>
              <w:t>REIN</w:t>
            </w:r>
            <w:r>
              <w:rPr>
                <w:sz w:val="17"/>
              </w:rPr>
              <w:t xml:space="preserve">, </w:t>
            </w:r>
            <w:r>
              <w:rPr>
                <w:rFonts w:ascii="Consolas" w:hAnsi="Consolas"/>
                <w:color w:val="1F3A5F"/>
                <w:sz w:val="17"/>
              </w:rPr>
              <w:t>gemisch()</w:t>
            </w:r>
          </w:p>
        </w:tc>
        <w:tc>
          <w:tcPr>
            <w:tcW w:w="5329" w:type="dxa"/>
          </w:tcPr>
          <w:p w14:paraId="34137E05" w14:textId="77777777" w:rsidR="000C2001" w:rsidRDefault="00C10F4A">
            <w:pPr>
              <w:pStyle w:val="Compact"/>
            </w:pPr>
            <w:r>
              <w:rPr>
                <w:sz w:val="17"/>
              </w:rPr>
              <w:t>Medium für reines CO₂; Gemisch-Medium, erst bei Bedarf angelegt</w:t>
            </w:r>
          </w:p>
        </w:tc>
        <w:tc>
          <w:tcPr>
            <w:tcW w:w="907" w:type="dxa"/>
          </w:tcPr>
          <w:p w14:paraId="6AD6583C" w14:textId="77777777" w:rsidR="000C2001" w:rsidRDefault="00C10F4A">
            <w:pPr>
              <w:pStyle w:val="Compact"/>
            </w:pPr>
            <w:r>
              <w:rPr>
                <w:sz w:val="17"/>
              </w:rPr>
              <w:t>2</w:t>
            </w:r>
          </w:p>
        </w:tc>
      </w:tr>
      <w:tr w:rsidR="000C2001" w14:paraId="640813BE" w14:textId="77777777" w:rsidTr="000C2001">
        <w:trPr>
          <w:jc w:val="center"/>
        </w:trPr>
        <w:tc>
          <w:tcPr>
            <w:tcW w:w="2835" w:type="dxa"/>
          </w:tcPr>
          <w:p w14:paraId="7DE1BCAD" w14:textId="77777777" w:rsidR="000C2001" w:rsidRDefault="00C10F4A">
            <w:pPr>
              <w:pStyle w:val="Compact"/>
            </w:pPr>
            <w:r>
              <w:rPr>
                <w:rFonts w:ascii="Consolas" w:hAnsi="Consolas"/>
                <w:color w:val="1F3A5F"/>
                <w:sz w:val="17"/>
              </w:rPr>
              <w:t>massenstrom(med)</w:t>
            </w:r>
            <w:r>
              <w:rPr>
                <w:sz w:val="17"/>
              </w:rPr>
              <w:t xml:space="preserve">, </w:t>
            </w:r>
            <w:r>
              <w:rPr>
                <w:rFonts w:ascii="Consolas" w:hAnsi="Consolas"/>
                <w:color w:val="1F3A5F"/>
                <w:sz w:val="17"/>
              </w:rPr>
              <w:t>nm3h(med, m)</w:t>
            </w:r>
          </w:p>
        </w:tc>
        <w:tc>
          <w:tcPr>
            <w:tcW w:w="5329" w:type="dxa"/>
          </w:tcPr>
          <w:p w14:paraId="581035AD" w14:textId="77777777" w:rsidR="000C2001" w:rsidRDefault="00C10F4A">
            <w:pPr>
              <w:pStyle w:val="Compact"/>
            </w:pPr>
            <w:r>
              <w:rPr>
                <w:sz w:val="17"/>
              </w:rPr>
              <w:t>Nm³/h ↔ kg/s mit der Normdichte</w:t>
            </w:r>
          </w:p>
        </w:tc>
        <w:tc>
          <w:tcPr>
            <w:tcW w:w="907" w:type="dxa"/>
          </w:tcPr>
          <w:p w14:paraId="00E81F5E" w14:textId="77777777" w:rsidR="000C2001" w:rsidRDefault="00C10F4A">
            <w:pPr>
              <w:pStyle w:val="Compact"/>
            </w:pPr>
            <w:r>
              <w:rPr>
                <w:sz w:val="17"/>
              </w:rPr>
              <w:t>–</w:t>
            </w:r>
          </w:p>
        </w:tc>
      </w:tr>
      <w:tr w:rsidR="000C2001" w14:paraId="49C032A6" w14:textId="77777777" w:rsidTr="000C2001">
        <w:trPr>
          <w:jc w:val="center"/>
        </w:trPr>
        <w:tc>
          <w:tcPr>
            <w:tcW w:w="2835" w:type="dxa"/>
          </w:tcPr>
          <w:p w14:paraId="24EA3B84" w14:textId="77777777" w:rsidR="000C2001" w:rsidRDefault="00C10F4A">
            <w:pPr>
              <w:pStyle w:val="Compact"/>
            </w:pPr>
            <w:r>
              <w:rPr>
                <w:rFonts w:ascii="Consolas" w:hAnsi="Consolas"/>
                <w:color w:val="1F3A5F"/>
                <w:sz w:val="17"/>
              </w:rPr>
              <w:t>gassaeule</w:t>
            </w:r>
            <w:r>
              <w:rPr>
                <w:sz w:val="17"/>
              </w:rPr>
              <w:t xml:space="preserve">, </w:t>
            </w:r>
            <w:r>
              <w:rPr>
                <w:rFonts w:ascii="Consolas" w:hAnsi="Consolas"/>
                <w:color w:val="1F3A5F"/>
                <w:sz w:val="17"/>
              </w:rPr>
              <w:t>kopfdruck</w:t>
            </w:r>
            <w:r>
              <w:rPr>
                <w:sz w:val="17"/>
              </w:rPr>
              <w:t xml:space="preserve">, </w:t>
            </w:r>
            <w:r>
              <w:rPr>
                <w:rFonts w:ascii="Consolas" w:hAnsi="Consolas"/>
                <w:color w:val="1F3A5F"/>
                <w:sz w:val="17"/>
              </w:rPr>
              <w:t>p_lccs_fuer_kopf</w:t>
            </w:r>
          </w:p>
        </w:tc>
        <w:tc>
          <w:tcPr>
            <w:tcW w:w="5329" w:type="dxa"/>
          </w:tcPr>
          <w:p w14:paraId="48F9ED93" w14:textId="77777777" w:rsidR="000C2001" w:rsidRDefault="00C10F4A">
            <w:pPr>
              <w:pStyle w:val="Compact"/>
            </w:pPr>
            <w:r>
              <w:rPr>
                <w:sz w:val="17"/>
              </w:rPr>
              <w:t>ruhende Säule; LCCS-Druck zu einem Kopfdruck (Sekante)</w:t>
            </w:r>
          </w:p>
        </w:tc>
        <w:tc>
          <w:tcPr>
            <w:tcW w:w="907" w:type="dxa"/>
          </w:tcPr>
          <w:p w14:paraId="371C0A34" w14:textId="77777777" w:rsidR="000C2001" w:rsidRDefault="00C10F4A">
            <w:pPr>
              <w:pStyle w:val="Compact"/>
            </w:pPr>
            <w:r>
              <w:rPr>
                <w:sz w:val="17"/>
              </w:rPr>
              <w:t>3.2</w:t>
            </w:r>
          </w:p>
        </w:tc>
      </w:tr>
      <w:tr w:rsidR="000C2001" w14:paraId="7F44B358" w14:textId="77777777" w:rsidTr="000C2001">
        <w:trPr>
          <w:jc w:val="center"/>
        </w:trPr>
        <w:tc>
          <w:tcPr>
            <w:tcW w:w="2835" w:type="dxa"/>
          </w:tcPr>
          <w:p w14:paraId="6D63E843" w14:textId="77777777" w:rsidR="000C2001" w:rsidRDefault="00C10F4A">
            <w:pPr>
              <w:pStyle w:val="Compact"/>
            </w:pPr>
            <w:r>
              <w:rPr>
                <w:rFonts w:ascii="Consolas" w:hAnsi="Consolas"/>
                <w:color w:val="1F3A5F"/>
                <w:sz w:val="17"/>
              </w:rPr>
              <w:t>p_mitte</w:t>
            </w:r>
            <w:r>
              <w:rPr>
                <w:sz w:val="17"/>
              </w:rPr>
              <w:t xml:space="preserve">, </w:t>
            </w:r>
            <w:r>
              <w:rPr>
                <w:rFonts w:ascii="Consolas" w:hAnsi="Consolas"/>
                <w:color w:val="1F3A5F"/>
                <w:sz w:val="17"/>
              </w:rPr>
              <w:t>inventar</w:t>
            </w:r>
          </w:p>
        </w:tc>
        <w:tc>
          <w:tcPr>
            <w:tcW w:w="5329" w:type="dxa"/>
          </w:tcPr>
          <w:p w14:paraId="2CD24A00" w14:textId="77777777" w:rsidR="000C2001" w:rsidRDefault="00C10F4A">
            <w:pPr>
              <w:pStyle w:val="Compact"/>
            </w:pPr>
            <w:r>
              <w:rPr>
                <w:sz w:val="17"/>
              </w:rPr>
              <w:t>Druck in der Kavernenmitte, Inhalt in t</w:t>
            </w:r>
          </w:p>
        </w:tc>
        <w:tc>
          <w:tcPr>
            <w:tcW w:w="907" w:type="dxa"/>
          </w:tcPr>
          <w:p w14:paraId="1A6DBEFD" w14:textId="77777777" w:rsidR="000C2001" w:rsidRDefault="00C10F4A">
            <w:pPr>
              <w:pStyle w:val="Compact"/>
            </w:pPr>
            <w:r>
              <w:rPr>
                <w:sz w:val="17"/>
              </w:rPr>
              <w:t>3.1</w:t>
            </w:r>
          </w:p>
        </w:tc>
      </w:tr>
      <w:tr w:rsidR="000C2001" w14:paraId="7D142301" w14:textId="77777777" w:rsidTr="000C2001">
        <w:trPr>
          <w:jc w:val="center"/>
        </w:trPr>
        <w:tc>
          <w:tcPr>
            <w:tcW w:w="2835" w:type="dxa"/>
          </w:tcPr>
          <w:p w14:paraId="09A12318" w14:textId="77777777" w:rsidR="000C2001" w:rsidRDefault="00C10F4A">
            <w:pPr>
              <w:pStyle w:val="Compact"/>
            </w:pPr>
            <w:r>
              <w:rPr>
                <w:rFonts w:ascii="Consolas" w:hAnsi="Consolas"/>
                <w:color w:val="1F3A5F"/>
                <w:sz w:val="17"/>
              </w:rPr>
              <w:t>kavernenzyklus</w:t>
            </w:r>
            <w:r>
              <w:rPr>
                <w:sz w:val="17"/>
              </w:rPr>
              <w:t xml:space="preserve">, </w:t>
            </w:r>
            <w:r>
              <w:rPr>
                <w:rFonts w:ascii="Consolas" w:hAnsi="Consolas"/>
                <w:color w:val="1F3A5F"/>
                <w:sz w:val="17"/>
              </w:rPr>
              <w:t>zyklus_kennwerte</w:t>
            </w:r>
          </w:p>
        </w:tc>
        <w:tc>
          <w:tcPr>
            <w:tcW w:w="5329" w:type="dxa"/>
          </w:tcPr>
          <w:p w14:paraId="05CC0765" w14:textId="77777777" w:rsidR="000C2001" w:rsidRDefault="00C10F4A">
            <w:pPr>
              <w:pStyle w:val="Compact"/>
            </w:pPr>
            <w:r>
              <w:rPr>
                <w:sz w:val="17"/>
              </w:rPr>
              <w:t>Massen- und Energiebilanz über einen Zyklus; Kennwerte je Abschnitt</w:t>
            </w:r>
          </w:p>
        </w:tc>
        <w:tc>
          <w:tcPr>
            <w:tcW w:w="907" w:type="dxa"/>
          </w:tcPr>
          <w:p w14:paraId="7F445F97" w14:textId="77777777" w:rsidR="000C2001" w:rsidRDefault="00C10F4A">
            <w:pPr>
              <w:pStyle w:val="Compact"/>
            </w:pPr>
            <w:r>
              <w:rPr>
                <w:sz w:val="17"/>
              </w:rPr>
              <w:t>3.5</w:t>
            </w:r>
          </w:p>
        </w:tc>
      </w:tr>
      <w:tr w:rsidR="000C2001" w14:paraId="5E6EBADF" w14:textId="77777777" w:rsidTr="000C2001">
        <w:trPr>
          <w:jc w:val="center"/>
        </w:trPr>
        <w:tc>
          <w:tcPr>
            <w:tcW w:w="2835" w:type="dxa"/>
          </w:tcPr>
          <w:p w14:paraId="088FE703" w14:textId="77777777" w:rsidR="000C2001" w:rsidRDefault="00C10F4A">
            <w:pPr>
              <w:pStyle w:val="Compact"/>
            </w:pPr>
            <w:r>
              <w:rPr>
                <w:rFonts w:ascii="Consolas" w:hAnsi="Consolas"/>
                <w:color w:val="1F3A5F"/>
                <w:sz w:val="17"/>
              </w:rPr>
              <w:t>grenzrate</w:t>
            </w:r>
          </w:p>
        </w:tc>
        <w:tc>
          <w:tcPr>
            <w:tcW w:w="5329" w:type="dxa"/>
          </w:tcPr>
          <w:p w14:paraId="139E0521" w14:textId="77777777" w:rsidR="000C2001" w:rsidRDefault="00C10F4A">
            <w:pPr>
              <w:pStyle w:val="Compact"/>
            </w:pPr>
            <w:r>
              <w:rPr>
                <w:sz w:val="17"/>
              </w:rPr>
              <w:t>höchste einphasige Ausspeicherrate (Bisektion)</w:t>
            </w:r>
          </w:p>
        </w:tc>
        <w:tc>
          <w:tcPr>
            <w:tcW w:w="907" w:type="dxa"/>
          </w:tcPr>
          <w:p w14:paraId="30378ED1" w14:textId="77777777" w:rsidR="000C2001" w:rsidRDefault="00C10F4A">
            <w:pPr>
              <w:pStyle w:val="Compact"/>
            </w:pPr>
            <w:r>
              <w:rPr>
                <w:sz w:val="17"/>
              </w:rPr>
              <w:t>3.5</w:t>
            </w:r>
          </w:p>
        </w:tc>
      </w:tr>
      <w:tr w:rsidR="000C2001" w14:paraId="6168F5C4" w14:textId="77777777" w:rsidTr="000C2001">
        <w:trPr>
          <w:jc w:val="center"/>
        </w:trPr>
        <w:tc>
          <w:tcPr>
            <w:tcW w:w="2835" w:type="dxa"/>
          </w:tcPr>
          <w:p w14:paraId="5903D9C6" w14:textId="77777777" w:rsidR="000C2001" w:rsidRDefault="00C10F4A">
            <w:pPr>
              <w:pStyle w:val="Compact"/>
            </w:pPr>
            <w:r>
              <w:rPr>
                <w:rFonts w:ascii="Consolas" w:hAnsi="Consolas"/>
                <w:color w:val="1F3A5F"/>
                <w:sz w:val="17"/>
              </w:rPr>
              <w:t>strang_aufwaerts</w:t>
            </w:r>
          </w:p>
        </w:tc>
        <w:tc>
          <w:tcPr>
            <w:tcW w:w="5329" w:type="dxa"/>
          </w:tcPr>
          <w:p w14:paraId="03C655D4" w14:textId="77777777" w:rsidR="000C2001" w:rsidRDefault="00C10F4A">
            <w:pPr>
              <w:pStyle w:val="Compact"/>
            </w:pPr>
            <w:r>
              <w:rPr>
                <w:sz w:val="17"/>
              </w:rPr>
              <w:t>strömende Säule im Förderstrang, adiabat oder Gebirge</w:t>
            </w:r>
          </w:p>
        </w:tc>
        <w:tc>
          <w:tcPr>
            <w:tcW w:w="907" w:type="dxa"/>
          </w:tcPr>
          <w:p w14:paraId="6AD751C5" w14:textId="77777777" w:rsidR="000C2001" w:rsidRDefault="00C10F4A">
            <w:pPr>
              <w:pStyle w:val="Compact"/>
            </w:pPr>
            <w:r>
              <w:rPr>
                <w:sz w:val="17"/>
              </w:rPr>
              <w:t>3.6</w:t>
            </w:r>
          </w:p>
        </w:tc>
      </w:tr>
      <w:tr w:rsidR="000C2001" w14:paraId="203DBB7F" w14:textId="77777777" w:rsidTr="000C2001">
        <w:trPr>
          <w:jc w:val="center"/>
        </w:trPr>
        <w:tc>
          <w:tcPr>
            <w:tcW w:w="2835" w:type="dxa"/>
          </w:tcPr>
          <w:p w14:paraId="12A93C25" w14:textId="77777777" w:rsidR="000C2001" w:rsidRDefault="00C10F4A">
            <w:pPr>
              <w:pStyle w:val="Compact"/>
            </w:pPr>
            <w:r>
              <w:rPr>
                <w:rFonts w:ascii="Consolas" w:hAnsi="Consolas"/>
                <w:color w:val="1F3A5F"/>
                <w:sz w:val="17"/>
              </w:rPr>
              <w:t>h_dampf</w:t>
            </w:r>
          </w:p>
        </w:tc>
        <w:tc>
          <w:tcPr>
            <w:tcW w:w="5329" w:type="dxa"/>
          </w:tcPr>
          <w:p w14:paraId="0175060D" w14:textId="77777777" w:rsidR="000C2001" w:rsidRDefault="00C10F4A">
            <w:pPr>
              <w:pStyle w:val="Compact"/>
            </w:pPr>
            <w:r>
              <w:rPr>
                <w:sz w:val="17"/>
              </w:rPr>
              <w:t>Enthalpie des gesättigten Dampfs bzw. auf der Taulinie</w:t>
            </w:r>
          </w:p>
        </w:tc>
        <w:tc>
          <w:tcPr>
            <w:tcW w:w="907" w:type="dxa"/>
          </w:tcPr>
          <w:p w14:paraId="0175D374" w14:textId="77777777" w:rsidR="000C2001" w:rsidRDefault="00C10F4A">
            <w:pPr>
              <w:pStyle w:val="Compact"/>
            </w:pPr>
            <w:r>
              <w:rPr>
                <w:sz w:val="17"/>
              </w:rPr>
              <w:t>3.6</w:t>
            </w:r>
          </w:p>
        </w:tc>
      </w:tr>
      <w:tr w:rsidR="000C2001" w14:paraId="14C7A9A8" w14:textId="77777777" w:rsidTr="000C2001">
        <w:trPr>
          <w:jc w:val="center"/>
        </w:trPr>
        <w:tc>
          <w:tcPr>
            <w:tcW w:w="2835" w:type="dxa"/>
          </w:tcPr>
          <w:p w14:paraId="7B4EB882" w14:textId="77777777" w:rsidR="000C2001" w:rsidRDefault="00C10F4A">
            <w:pPr>
              <w:pStyle w:val="Compact"/>
            </w:pPr>
            <w:r>
              <w:rPr>
                <w:rFonts w:ascii="Consolas" w:hAnsi="Consolas"/>
                <w:color w:val="1F3A5F"/>
                <w:sz w:val="17"/>
              </w:rPr>
              <w:t>speichere_json</w:t>
            </w:r>
            <w:r>
              <w:rPr>
                <w:sz w:val="17"/>
              </w:rPr>
              <w:t xml:space="preserve">, </w:t>
            </w:r>
            <w:r>
              <w:rPr>
                <w:rFonts w:ascii="Consolas" w:hAnsi="Consolas"/>
                <w:color w:val="1F3A5F"/>
                <w:sz w:val="17"/>
              </w:rPr>
              <w:t>lade_json</w:t>
            </w:r>
          </w:p>
        </w:tc>
        <w:tc>
          <w:tcPr>
            <w:tcW w:w="5329" w:type="dxa"/>
          </w:tcPr>
          <w:p w14:paraId="16093BB8" w14:textId="77777777" w:rsidR="000C2001" w:rsidRDefault="00C10F4A">
            <w:pPr>
              <w:pStyle w:val="Compact"/>
            </w:pPr>
            <w:r>
              <w:rPr>
                <w:sz w:val="17"/>
              </w:rPr>
              <w:t>Übergabe zwischen den Skripten</w:t>
            </w:r>
          </w:p>
        </w:tc>
        <w:tc>
          <w:tcPr>
            <w:tcW w:w="907" w:type="dxa"/>
          </w:tcPr>
          <w:p w14:paraId="7B44ADAC" w14:textId="77777777" w:rsidR="000C2001" w:rsidRDefault="00C10F4A">
            <w:pPr>
              <w:pStyle w:val="Compact"/>
            </w:pPr>
            <w:r>
              <w:rPr>
                <w:sz w:val="17"/>
              </w:rPr>
              <w:t>1.2</w:t>
            </w:r>
          </w:p>
        </w:tc>
      </w:tr>
      <w:tr w:rsidR="000C2001" w14:paraId="281D6177" w14:textId="77777777" w:rsidTr="000C2001">
        <w:trPr>
          <w:jc w:val="center"/>
        </w:trPr>
        <w:tc>
          <w:tcPr>
            <w:tcW w:w="2835" w:type="dxa"/>
          </w:tcPr>
          <w:p w14:paraId="4AC44369" w14:textId="77777777" w:rsidR="000C2001" w:rsidRDefault="00C10F4A">
            <w:pPr>
              <w:pStyle w:val="Compact"/>
            </w:pPr>
            <w:r>
              <w:rPr>
                <w:rFonts w:ascii="Consolas" w:hAnsi="Consolas"/>
                <w:color w:val="1F3A5F"/>
                <w:sz w:val="17"/>
              </w:rPr>
              <w:t>_sekante</w:t>
            </w:r>
          </w:p>
        </w:tc>
        <w:tc>
          <w:tcPr>
            <w:tcW w:w="5329" w:type="dxa"/>
          </w:tcPr>
          <w:p w14:paraId="665AE184" w14:textId="77777777" w:rsidR="000C2001" w:rsidRDefault="00C10F4A">
            <w:pPr>
              <w:pStyle w:val="Compact"/>
            </w:pPr>
            <w:r>
              <w:rPr>
                <w:sz w:val="17"/>
              </w:rPr>
              <w:t>Sekantenverfahren mit Abbruch nach 40 Schritten</w:t>
            </w:r>
          </w:p>
        </w:tc>
        <w:tc>
          <w:tcPr>
            <w:tcW w:w="907" w:type="dxa"/>
          </w:tcPr>
          <w:p w14:paraId="478A8501" w14:textId="77777777" w:rsidR="000C2001" w:rsidRDefault="00C10F4A">
            <w:pPr>
              <w:pStyle w:val="Compact"/>
            </w:pPr>
            <w:r>
              <w:rPr>
                <w:sz w:val="17"/>
              </w:rPr>
              <w:t>–</w:t>
            </w:r>
          </w:p>
        </w:tc>
      </w:tr>
    </w:tbl>
    <w:p w14:paraId="0A30CD81" w14:textId="77777777" w:rsidR="000C2001" w:rsidRDefault="000C2001">
      <w:pPr>
        <w:pStyle w:val="Compact"/>
        <w:spacing w:after="40"/>
      </w:pPr>
    </w:p>
    <w:p w14:paraId="0D4874FB" w14:textId="77777777" w:rsidR="000C2001" w:rsidRDefault="00C10F4A">
      <w:pPr>
        <w:pStyle w:val="berschrift2"/>
      </w:pPr>
      <w:bookmarkStart w:id="19" w:name="_Toc242105148"/>
      <w:r>
        <w:t>5.2</w:t>
      </w:r>
      <w:r>
        <w:tab/>
        <w:t>ausspeichergas.py</w:t>
      </w:r>
      <w:bookmarkEnd w:id="19"/>
    </w:p>
    <w:p w14:paraId="2FBC6D9E" w14:textId="77777777" w:rsidR="000C2001" w:rsidRDefault="00C10F4A">
      <w:pPr>
        <w:pStyle w:val="FirstParagraph"/>
      </w:pPr>
      <w:r>
        <w:t xml:space="preserve">Stoffdatenblatt für den Ausspeicherpfad, Gegenstück zu gemisch_worstcase.py: </w:t>
      </w:r>
      <w:r>
        <w:rPr>
          <w:rFonts w:ascii="Consolas" w:hAnsi="Consolas"/>
          <w:color w:val="1F3A5F"/>
          <w:sz w:val="18"/>
        </w:rPr>
        <w:t>loeslichkeit(p, T)</w:t>
      </w:r>
      <w:r>
        <w:t xml:space="preserve"> und </w:t>
      </w:r>
      <w:r>
        <w:rPr>
          <w:rFonts w:ascii="Consolas" w:hAnsi="Consolas"/>
          <w:color w:val="1F3A5F"/>
          <w:sz w:val="18"/>
        </w:rPr>
        <w:t>wasser_im_co2(p, T, a_w)</w:t>
      </w:r>
      <w:r>
        <w:t xml:space="preserve"> (Spycher), </w:t>
      </w:r>
      <w:r>
        <w:rPr>
          <w:rFonts w:ascii="Consolas" w:hAnsi="Consolas"/>
          <w:color w:val="1F3A5F"/>
          <w:sz w:val="18"/>
        </w:rPr>
        <w:t>g_pro_Nm3(y)</w:t>
      </w:r>
      <w:r>
        <w:t xml:space="preserve">, </w:t>
      </w:r>
      <w:r>
        <w:rPr>
          <w:rFonts w:ascii="Consolas" w:hAnsi="Consolas"/>
          <w:color w:val="1F3A5F"/>
          <w:sz w:val="18"/>
        </w:rPr>
        <w:t>co2_molalitaet(p, T)</w:t>
      </w:r>
      <w:r>
        <w:t xml:space="preserve">, </w:t>
      </w:r>
      <w:r>
        <w:rPr>
          <w:rFonts w:ascii="Consolas" w:hAnsi="Consolas"/>
          <w:color w:val="1F3A5F"/>
          <w:sz w:val="18"/>
        </w:rPr>
        <w:t>T_hydrat(p)</w:t>
      </w:r>
      <w:r>
        <w:t xml:space="preserve">, </w:t>
      </w:r>
      <w:r>
        <w:rPr>
          <w:rFonts w:ascii="Consolas" w:hAnsi="Consolas"/>
          <w:color w:val="1F3A5F"/>
          <w:sz w:val="18"/>
        </w:rPr>
        <w:t>lade(fall)</w:t>
      </w:r>
      <w:r>
        <w:t xml:space="preserve"> (Zusammensetzung aus 06) und </w:t>
      </w:r>
      <w:r>
        <w:rPr>
          <w:rFonts w:ascii="Consolas" w:hAnsi="Consolas"/>
          <w:color w:val="1F3A5F"/>
          <w:sz w:val="18"/>
        </w:rPr>
        <w:t>gemisch_trocken(fall)</w:t>
      </w:r>
      <w:r>
        <w:t xml:space="preserve"> (CoolProp-AbstractState des getrockneten Gases). Der Ausspeicherpfad soll nur dieses Modul importieren:</w:t>
      </w:r>
    </w:p>
    <w:p w14:paraId="6AC61539" w14:textId="77777777" w:rsidR="000C2001" w:rsidRDefault="00C10F4A">
      <w:pPr>
        <w:pStyle w:val="SourceCode"/>
        <w:shd w:val="clear" w:color="auto" w:fill="F2F2F2"/>
        <w:spacing w:before="80" w:after="0"/>
        <w:ind w:left="170"/>
      </w:pPr>
      <w:r>
        <w:t>import ausspeichergas as ag</w:t>
      </w:r>
    </w:p>
    <w:p w14:paraId="4C2908D8" w14:textId="77777777" w:rsidR="000C2001" w:rsidRDefault="00C10F4A">
      <w:pPr>
        <w:pStyle w:val="SourceCode"/>
        <w:shd w:val="clear" w:color="auto" w:fill="F2F2F2"/>
        <w:spacing w:after="0"/>
        <w:ind w:left="170"/>
      </w:pPr>
      <w:r>
        <w:t>AS = ag.gemisch_trocken()          # getrocknetes Ausspeichergas (Auslegungsfall tief_gem)</w:t>
      </w:r>
    </w:p>
    <w:p w14:paraId="5D4517EA" w14:textId="77777777" w:rsidR="000C2001" w:rsidRDefault="00C10F4A">
      <w:pPr>
        <w:pStyle w:val="SourceCode"/>
        <w:shd w:val="clear" w:color="auto" w:fill="F2F2F2"/>
        <w:spacing w:after="0"/>
        <w:ind w:left="170"/>
      </w:pPr>
      <w:r>
        <w:t>y  = ag.wasser_im_co2(p, T)        # Wassersättigung für Abscheider und Trocknung</w:t>
      </w:r>
    </w:p>
    <w:p w14:paraId="3EB356DB" w14:textId="77777777" w:rsidR="000C2001" w:rsidRDefault="000C2001">
      <w:pPr>
        <w:pStyle w:val="Compact"/>
        <w:spacing w:after="40"/>
      </w:pPr>
    </w:p>
    <w:p w14:paraId="0117EA27" w14:textId="77777777" w:rsidR="000C2001" w:rsidRDefault="00C10F4A">
      <w:pPr>
        <w:pStyle w:val="berschrift2"/>
      </w:pPr>
      <w:bookmarkStart w:id="20" w:name="_Toc242105149"/>
      <w:r>
        <w:t>5.3</w:t>
      </w:r>
      <w:r>
        <w:tab/>
        <w:t>Inhalt der JSON-Dateien</w:t>
      </w:r>
      <w:bookmarkEnd w:id="20"/>
    </w:p>
    <w:p w14:paraId="0D7E7E70" w14:textId="77777777" w:rsidR="000C2001" w:rsidRDefault="00C10F4A">
      <w:pPr>
        <w:pStyle w:val="TableCaption"/>
      </w:pPr>
      <w:r>
        <w:t>Tabelle 7: Wichtigste Schlüssel der Übergabedateien</w:t>
      </w:r>
    </w:p>
    <w:tbl>
      <w:tblPr>
        <w:tblStyle w:val="Table"/>
        <w:tblW w:w="0" w:type="auto"/>
        <w:jc w:val="center"/>
        <w:tblBorders>
          <w:top w:val="single" w:sz="4" w:space="0" w:color="A6A6A6"/>
          <w:bottom w:val="single" w:sz="4" w:space="0" w:color="A6A6A6"/>
          <w:insideH w:val="single" w:sz="4" w:space="0" w:color="A6A6A6"/>
        </w:tblBorders>
        <w:tblLayout w:type="fixed"/>
        <w:tblLook w:val="04A0" w:firstRow="1" w:lastRow="0" w:firstColumn="1" w:lastColumn="0" w:noHBand="0" w:noVBand="1"/>
      </w:tblPr>
      <w:tblGrid>
        <w:gridCol w:w="2721"/>
        <w:gridCol w:w="6350"/>
      </w:tblGrid>
      <w:tr w:rsidR="000C2001" w14:paraId="57838AC5" w14:textId="77777777" w:rsidTr="000C2001">
        <w:trPr>
          <w:cnfStyle w:val="100000000000" w:firstRow="1" w:lastRow="0" w:firstColumn="0" w:lastColumn="0" w:oddVBand="0" w:evenVBand="0" w:oddHBand="0" w:evenHBand="0" w:firstRowFirstColumn="0" w:firstRowLastColumn="0" w:lastRowFirstColumn="0" w:lastRowLastColumn="0"/>
          <w:tblHeader/>
          <w:jc w:val="center"/>
        </w:trPr>
        <w:tc>
          <w:tcPr>
            <w:tcW w:w="2721" w:type="dxa"/>
          </w:tcPr>
          <w:p w14:paraId="48C53EDE" w14:textId="77777777" w:rsidR="000C2001" w:rsidRDefault="00C10F4A">
            <w:pPr>
              <w:pStyle w:val="Compact"/>
            </w:pPr>
            <w:r>
              <w:rPr>
                <w:sz w:val="17"/>
              </w:rPr>
              <w:t>Datei</w:t>
            </w:r>
          </w:p>
        </w:tc>
        <w:tc>
          <w:tcPr>
            <w:tcW w:w="6350" w:type="dxa"/>
          </w:tcPr>
          <w:p w14:paraId="5209A81F" w14:textId="77777777" w:rsidR="000C2001" w:rsidRDefault="00C10F4A">
            <w:pPr>
              <w:pStyle w:val="Compact"/>
            </w:pPr>
            <w:r>
              <w:rPr>
                <w:sz w:val="17"/>
              </w:rPr>
              <w:t>Inhalt</w:t>
            </w:r>
          </w:p>
        </w:tc>
      </w:tr>
      <w:tr w:rsidR="000C2001" w14:paraId="01548933" w14:textId="77777777" w:rsidTr="000C2001">
        <w:trPr>
          <w:jc w:val="center"/>
        </w:trPr>
        <w:tc>
          <w:tcPr>
            <w:tcW w:w="2721" w:type="dxa"/>
          </w:tcPr>
          <w:p w14:paraId="6C6F9BC7" w14:textId="77777777" w:rsidR="000C2001" w:rsidRDefault="00C10F4A">
            <w:pPr>
              <w:pStyle w:val="Compact"/>
            </w:pPr>
            <w:r>
              <w:rPr>
                <w:sz w:val="17"/>
              </w:rPr>
              <w:t>kaverne_stillstand.json</w:t>
            </w:r>
          </w:p>
        </w:tc>
        <w:tc>
          <w:tcPr>
            <w:tcW w:w="6350" w:type="dxa"/>
          </w:tcPr>
          <w:p w14:paraId="10B816EF" w14:textId="77777777" w:rsidR="000C2001" w:rsidRDefault="00C10F4A">
            <w:pPr>
              <w:pStyle w:val="Compact"/>
            </w:pPr>
            <w:r>
              <w:rPr>
                <w:sz w:val="17"/>
              </w:rPr>
              <w:t>je Kaverne: Geometrie, p_max/p_min, Grenzfall-LCCS-Druck, je Füllstand Kopfdruck, Phasen, Nassdampfbereich</w:t>
            </w:r>
          </w:p>
        </w:tc>
      </w:tr>
      <w:tr w:rsidR="000C2001" w14:paraId="1383CD43" w14:textId="77777777" w:rsidTr="000C2001">
        <w:trPr>
          <w:jc w:val="center"/>
        </w:trPr>
        <w:tc>
          <w:tcPr>
            <w:tcW w:w="2721" w:type="dxa"/>
          </w:tcPr>
          <w:p w14:paraId="232009C0" w14:textId="77777777" w:rsidR="000C2001" w:rsidRDefault="00C10F4A">
            <w:pPr>
              <w:pStyle w:val="Compact"/>
            </w:pPr>
            <w:r>
              <w:rPr>
                <w:sz w:val="17"/>
              </w:rPr>
              <w:t>arbeitsgas.json</w:t>
            </w:r>
          </w:p>
        </w:tc>
        <w:tc>
          <w:tcPr>
            <w:tcW w:w="6350" w:type="dxa"/>
          </w:tcPr>
          <w:p w14:paraId="1F22C246" w14:textId="77777777" w:rsidR="000C2001" w:rsidRDefault="00C10F4A">
            <w:pPr>
              <w:pStyle w:val="Compact"/>
            </w:pPr>
            <w:r>
              <w:rPr>
                <w:sz w:val="17"/>
              </w:rPr>
              <w:t>teufenfenster (z_lccs_min 594 m, z_lccs_max 1265 m); je Kaverne TGV und Varianten (p_min, CGV/WGV isotherm und isentrop)</w:t>
            </w:r>
          </w:p>
        </w:tc>
      </w:tr>
      <w:tr w:rsidR="000C2001" w14:paraId="7AAA770F" w14:textId="77777777" w:rsidTr="000C2001">
        <w:trPr>
          <w:jc w:val="center"/>
        </w:trPr>
        <w:tc>
          <w:tcPr>
            <w:tcW w:w="2721" w:type="dxa"/>
          </w:tcPr>
          <w:p w14:paraId="42664CA8" w14:textId="77777777" w:rsidR="000C2001" w:rsidRDefault="00C10F4A">
            <w:pPr>
              <w:pStyle w:val="Compact"/>
            </w:pPr>
            <w:r>
              <w:rPr>
                <w:sz w:val="17"/>
              </w:rPr>
              <w:t>kavernenzyklus.json</w:t>
            </w:r>
          </w:p>
        </w:tc>
        <w:tc>
          <w:tcPr>
            <w:tcW w:w="6350" w:type="dxa"/>
          </w:tcPr>
          <w:p w14:paraId="6997ABE6" w14:textId="77777777" w:rsidR="000C2001" w:rsidRDefault="00C10F4A">
            <w:pPr>
              <w:pStyle w:val="Compact"/>
            </w:pPr>
            <w:r>
              <w:rPr>
                <w:sz w:val="17"/>
              </w:rPr>
              <w:t>validierung_q028; je Kaverne grenzrate und je Rate verlauf (ausgedünnt) und Kennwerte</w:t>
            </w:r>
          </w:p>
        </w:tc>
      </w:tr>
      <w:tr w:rsidR="000C2001" w14:paraId="681A1790" w14:textId="77777777" w:rsidTr="000C2001">
        <w:trPr>
          <w:jc w:val="center"/>
        </w:trPr>
        <w:tc>
          <w:tcPr>
            <w:tcW w:w="2721" w:type="dxa"/>
          </w:tcPr>
          <w:p w14:paraId="78A678DA" w14:textId="77777777" w:rsidR="000C2001" w:rsidRDefault="00C10F4A">
            <w:pPr>
              <w:pStyle w:val="Compact"/>
            </w:pPr>
            <w:r>
              <w:rPr>
                <w:sz w:val="17"/>
              </w:rPr>
              <w:t>bohrlochkopf_ausspeicherung.json</w:t>
            </w:r>
          </w:p>
        </w:tc>
        <w:tc>
          <w:tcPr>
            <w:tcW w:w="6350" w:type="dxa"/>
          </w:tcPr>
          <w:p w14:paraId="25772D85" w14:textId="77777777" w:rsidR="000C2001" w:rsidRDefault="00C10F4A">
            <w:pPr>
              <w:pStyle w:val="Compact"/>
            </w:pPr>
            <w:r>
              <w:rPr>
                <w:sz w:val="17"/>
              </w:rPr>
              <w:t>Annahmen Strang; p_lccs_strang_zweiphasig; je Kaverne/Rate 14 Zeitpunkte mit Kopf adiabat und Gebirge, Drossel auf 30 bar</w:t>
            </w:r>
          </w:p>
        </w:tc>
      </w:tr>
      <w:tr w:rsidR="000C2001" w14:paraId="5667076D" w14:textId="77777777" w:rsidTr="000C2001">
        <w:trPr>
          <w:jc w:val="center"/>
        </w:trPr>
        <w:tc>
          <w:tcPr>
            <w:tcW w:w="2721" w:type="dxa"/>
          </w:tcPr>
          <w:p w14:paraId="4C06DDC2" w14:textId="77777777" w:rsidR="000C2001" w:rsidRDefault="00C10F4A">
            <w:pPr>
              <w:pStyle w:val="Compact"/>
            </w:pPr>
            <w:r>
              <w:rPr>
                <w:sz w:val="17"/>
              </w:rPr>
              <w:t>gemisch_vs_rein.json</w:t>
            </w:r>
          </w:p>
        </w:tc>
        <w:tc>
          <w:tcPr>
            <w:tcW w:w="6350" w:type="dxa"/>
          </w:tcPr>
          <w:p w14:paraId="3E762B47" w14:textId="77777777" w:rsidR="000C2001" w:rsidRDefault="00C10F4A">
            <w:pPr>
              <w:pStyle w:val="Compact"/>
            </w:pPr>
            <w:r>
              <w:rPr>
                <w:sz w:val="17"/>
              </w:rPr>
              <w:t>Phasengrenze Gemisch; je Kaverne und Stoff Kopfdrücke, TGV/WGV, Ratengrenze, Zyklus, Köpfe</w:t>
            </w:r>
          </w:p>
        </w:tc>
      </w:tr>
      <w:tr w:rsidR="000C2001" w14:paraId="20B8B162" w14:textId="77777777" w:rsidTr="000C2001">
        <w:trPr>
          <w:jc w:val="center"/>
        </w:trPr>
        <w:tc>
          <w:tcPr>
            <w:tcW w:w="2721" w:type="dxa"/>
          </w:tcPr>
          <w:p w14:paraId="4994C91F" w14:textId="77777777" w:rsidR="000C2001" w:rsidRDefault="00C10F4A">
            <w:pPr>
              <w:pStyle w:val="Compact"/>
            </w:pPr>
            <w:r>
              <w:rPr>
                <w:sz w:val="17"/>
              </w:rPr>
              <w:t>zusammensetzung_nach_kaverne.json</w:t>
            </w:r>
          </w:p>
        </w:tc>
        <w:tc>
          <w:tcPr>
            <w:tcW w:w="6350" w:type="dxa"/>
          </w:tcPr>
          <w:p w14:paraId="6BF49302" w14:textId="77777777" w:rsidR="000C2001" w:rsidRDefault="00C10F4A">
            <w:pPr>
              <w:pStyle w:val="Compact"/>
            </w:pPr>
            <w:r>
              <w:rPr>
                <w:sz w:val="17"/>
              </w:rPr>
              <w:t>auslegungsfall (tief_gem), annahmen, faelle (feucht / trocken_coolprop, auch „ab_2_zyklus“), details</w:t>
            </w:r>
          </w:p>
        </w:tc>
      </w:tr>
    </w:tbl>
    <w:p w14:paraId="6879C79A" w14:textId="77777777" w:rsidR="000C2001" w:rsidRDefault="000C2001">
      <w:pPr>
        <w:pStyle w:val="Compact"/>
        <w:spacing w:after="40"/>
      </w:pPr>
    </w:p>
    <w:p w14:paraId="22EB5855" w14:textId="77777777" w:rsidR="000C2001" w:rsidRDefault="00C10F4A">
      <w:pPr>
        <w:pStyle w:val="berschrift1"/>
      </w:pPr>
      <w:bookmarkStart w:id="21" w:name="_Toc242105150"/>
      <w:r>
        <w:lastRenderedPageBreak/>
        <w:t>6</w:t>
      </w:r>
      <w:r>
        <w:tab/>
        <w:t>Die Skripte 01 bis 06</w:t>
      </w:r>
      <w:bookmarkEnd w:id="21"/>
    </w:p>
    <w:p w14:paraId="39A8723F" w14:textId="77777777" w:rsidR="000C2001" w:rsidRDefault="00C10F4A">
      <w:pPr>
        <w:pStyle w:val="berschrift2"/>
      </w:pPr>
      <w:bookmarkStart w:id="22" w:name="_Toc242105151"/>
      <w:r>
        <w:t>6.1</w:t>
      </w:r>
      <w:r>
        <w:tab/>
        <w:t>01_kavernen_tief_flach_stillstand.py</w:t>
      </w:r>
      <w:bookmarkEnd w:id="22"/>
    </w:p>
    <w:p w14:paraId="0E33ABAA" w14:textId="77777777" w:rsidR="000C2001" w:rsidRDefault="00C10F4A">
      <w:pPr>
        <w:pStyle w:val="FirstParagraph"/>
      </w:pPr>
      <w:r>
        <w:rPr>
          <w:b/>
        </w:rPr>
        <w:t>Frage:</w:t>
      </w:r>
      <w:r>
        <w:t xml:space="preserve"> Was liegt in Kaverne und Bohrloch, wenn nichts strömt? Nur reines CO₂, Gebirgstemperatur. </w:t>
      </w:r>
      <w:r>
        <w:rPr>
          <w:b/>
        </w:rPr>
        <w:t>Ablauf:</w:t>
      </w:r>
    </w:p>
    <w:p w14:paraId="6F4D44E3" w14:textId="77777777" w:rsidR="000C2001" w:rsidRDefault="00C10F4A">
      <w:pPr>
        <w:pStyle w:val="Compact"/>
        <w:ind w:left="397" w:hanging="283"/>
      </w:pPr>
      <w:r>
        <w:t>1. Je Kaverne den Grenzfall suchen: LCCS-Druck, bei dem der Kopf genau p</w:t>
      </w:r>
      <w:r>
        <w:rPr>
          <w:vertAlign w:val="subscript"/>
        </w:rPr>
        <w:t>krit</w:t>
      </w:r>
      <w:r>
        <w:t xml:space="preserve"> hat (</w:t>
      </w:r>
      <w:r>
        <w:rPr>
          <w:rFonts w:ascii="Consolas" w:hAnsi="Consolas"/>
          <w:color w:val="1F3A5F"/>
          <w:sz w:val="18"/>
        </w:rPr>
        <w:t>p_lccs_fuer_kopf</w:t>
      </w:r>
      <w:r>
        <w:t>). Darüber bleibt das ganze Bohrloch überkritisch, darunter wechselt das CO₂ im Bohrloch die Phase.</w:t>
      </w:r>
    </w:p>
    <w:p w14:paraId="0258B826" w14:textId="77777777" w:rsidR="000C2001" w:rsidRDefault="00C10F4A">
      <w:pPr>
        <w:pStyle w:val="Compact"/>
        <w:ind w:left="397" w:hanging="283"/>
      </w:pPr>
      <w:r>
        <w:t xml:space="preserve">2. Für voll, Grenzfall, leer: </w:t>
      </w:r>
      <w:r>
        <w:rPr>
          <w:rFonts w:ascii="Consolas" w:hAnsi="Consolas"/>
          <w:color w:val="1F3A5F"/>
          <w:sz w:val="18"/>
        </w:rPr>
        <w:t>gassaeule</w:t>
      </w:r>
      <w:r>
        <w:t xml:space="preserve"> → Kopfdruck und Profil; </w:t>
      </w:r>
      <w:r>
        <w:rPr>
          <w:rFonts w:ascii="Consolas" w:hAnsi="Consolas"/>
          <w:color w:val="1F3A5F"/>
          <w:sz w:val="18"/>
        </w:rPr>
        <w:t>phasenwechsel</w:t>
      </w:r>
      <w:r>
        <w:t xml:space="preserve"> sucht die Teufen, in denen T bzw. p den kritischen Wert kreuzen; </w:t>
      </w:r>
      <w:r>
        <w:rPr>
          <w:rFonts w:ascii="Consolas" w:hAnsi="Consolas"/>
          <w:color w:val="1F3A5F"/>
          <w:sz w:val="18"/>
        </w:rPr>
        <w:t>nassdampf</w:t>
      </w:r>
      <w:r>
        <w:t xml:space="preserve"> markiert Punkte, an denen p weniger als 0,3 % neben p</w:t>
      </w:r>
      <w:r>
        <w:rPr>
          <w:vertAlign w:val="subscript"/>
        </w:rPr>
        <w:t>s</w:t>
      </w:r>
      <w:r>
        <w:t>(T) liegt.</w:t>
      </w:r>
    </w:p>
    <w:p w14:paraId="209D2AB3" w14:textId="77777777" w:rsidR="000C2001" w:rsidRDefault="00C10F4A">
      <w:pPr>
        <w:pStyle w:val="Compact"/>
        <w:ind w:left="397" w:hanging="283"/>
      </w:pPr>
      <w:r>
        <w:t>3. Kaverneninhalt (p</w:t>
      </w:r>
      <w:r>
        <w:rPr>
          <w:vertAlign w:val="subscript"/>
        </w:rPr>
        <w:t>m</w:t>
      </w:r>
      <w:r>
        <w:t>, ρ, Phase) in der Bezugsteufe; Kontrolle: tief/voll = 107,60 bar wie in der Einspeicherung.</w:t>
      </w:r>
    </w:p>
    <w:p w14:paraId="487BE4E7" w14:textId="77777777" w:rsidR="000C2001" w:rsidRDefault="00C10F4A">
      <w:pPr>
        <w:pStyle w:val="Compact"/>
        <w:ind w:left="397" w:hanging="283"/>
      </w:pPr>
      <w:r>
        <w:t>4. Zwei Abbildungen, kaverne_stillstand.json.</w:t>
      </w:r>
    </w:p>
    <w:p w14:paraId="54095486" w14:textId="77777777" w:rsidR="000C2001" w:rsidRDefault="00C10F4A">
      <w:pPr>
        <w:pStyle w:val="TableCaption"/>
      </w:pPr>
      <w:r>
        <w:t>Tabelle 8: Gassäule im Stillstand, reines CO₂</w:t>
      </w:r>
    </w:p>
    <w:tbl>
      <w:tblPr>
        <w:tblStyle w:val="Table"/>
        <w:tblW w:w="0" w:type="auto"/>
        <w:jc w:val="center"/>
        <w:tblBorders>
          <w:top w:val="single" w:sz="4" w:space="0" w:color="A6A6A6"/>
          <w:bottom w:val="single" w:sz="4" w:space="0" w:color="A6A6A6"/>
          <w:insideH w:val="single" w:sz="4" w:space="0" w:color="A6A6A6"/>
        </w:tblBorders>
        <w:tblLayout w:type="fixed"/>
        <w:tblLook w:val="04A0" w:firstRow="1" w:lastRow="0" w:firstColumn="1" w:lastColumn="0" w:noHBand="0" w:noVBand="1"/>
      </w:tblPr>
      <w:tblGrid>
        <w:gridCol w:w="1814"/>
        <w:gridCol w:w="1247"/>
        <w:gridCol w:w="1247"/>
        <w:gridCol w:w="2041"/>
        <w:gridCol w:w="2721"/>
      </w:tblGrid>
      <w:tr w:rsidR="000C2001" w14:paraId="228EE044" w14:textId="77777777" w:rsidTr="000C2001">
        <w:trPr>
          <w:cnfStyle w:val="100000000000" w:firstRow="1" w:lastRow="0" w:firstColumn="0" w:lastColumn="0" w:oddVBand="0" w:evenVBand="0" w:oddHBand="0" w:evenHBand="0" w:firstRowFirstColumn="0" w:firstRowLastColumn="0" w:lastRowFirstColumn="0" w:lastRowLastColumn="0"/>
          <w:tblHeader/>
          <w:jc w:val="center"/>
        </w:trPr>
        <w:tc>
          <w:tcPr>
            <w:tcW w:w="1814" w:type="dxa"/>
          </w:tcPr>
          <w:p w14:paraId="04FC7405" w14:textId="77777777" w:rsidR="000C2001" w:rsidRDefault="00C10F4A">
            <w:pPr>
              <w:pStyle w:val="Compact"/>
            </w:pPr>
            <w:r>
              <w:rPr>
                <w:sz w:val="17"/>
              </w:rPr>
              <w:t>Kaverne, Füllstand</w:t>
            </w:r>
          </w:p>
        </w:tc>
        <w:tc>
          <w:tcPr>
            <w:tcW w:w="1247" w:type="dxa"/>
          </w:tcPr>
          <w:p w14:paraId="63FBA766" w14:textId="77777777" w:rsidR="000C2001" w:rsidRDefault="00C10F4A">
            <w:pPr>
              <w:pStyle w:val="Compact"/>
            </w:pPr>
            <w:r>
              <w:rPr>
                <w:sz w:val="17"/>
              </w:rPr>
              <w:t>p LCCS</w:t>
            </w:r>
          </w:p>
        </w:tc>
        <w:tc>
          <w:tcPr>
            <w:tcW w:w="1247" w:type="dxa"/>
          </w:tcPr>
          <w:p w14:paraId="4851EE1D" w14:textId="77777777" w:rsidR="000C2001" w:rsidRDefault="00C10F4A">
            <w:pPr>
              <w:pStyle w:val="Compact"/>
            </w:pPr>
            <w:r>
              <w:rPr>
                <w:sz w:val="17"/>
              </w:rPr>
              <w:t>p Kopf</w:t>
            </w:r>
          </w:p>
        </w:tc>
        <w:tc>
          <w:tcPr>
            <w:tcW w:w="2041" w:type="dxa"/>
          </w:tcPr>
          <w:p w14:paraId="0A28A442" w14:textId="77777777" w:rsidR="000C2001" w:rsidRDefault="00C10F4A">
            <w:pPr>
              <w:pStyle w:val="Compact"/>
            </w:pPr>
            <w:r>
              <w:rPr>
                <w:sz w:val="17"/>
              </w:rPr>
              <w:t>Phase Kopf (10 °C)</w:t>
            </w:r>
          </w:p>
        </w:tc>
        <w:tc>
          <w:tcPr>
            <w:tcW w:w="2721" w:type="dxa"/>
          </w:tcPr>
          <w:p w14:paraId="543223A9" w14:textId="77777777" w:rsidR="000C2001" w:rsidRDefault="00C10F4A">
            <w:pPr>
              <w:pStyle w:val="Compact"/>
            </w:pPr>
            <w:r>
              <w:rPr>
                <w:sz w:val="17"/>
              </w:rPr>
              <w:t>Kaverneninhalt</w:t>
            </w:r>
          </w:p>
        </w:tc>
      </w:tr>
      <w:tr w:rsidR="000C2001" w14:paraId="0D1849EC" w14:textId="77777777" w:rsidTr="000C2001">
        <w:trPr>
          <w:jc w:val="center"/>
        </w:trPr>
        <w:tc>
          <w:tcPr>
            <w:tcW w:w="1814" w:type="dxa"/>
          </w:tcPr>
          <w:p w14:paraId="5E3E4A52" w14:textId="77777777" w:rsidR="000C2001" w:rsidRDefault="00C10F4A">
            <w:pPr>
              <w:pStyle w:val="Compact"/>
            </w:pPr>
            <w:r>
              <w:rPr>
                <w:sz w:val="17"/>
              </w:rPr>
              <w:t>tief, voll</w:t>
            </w:r>
          </w:p>
        </w:tc>
        <w:tc>
          <w:tcPr>
            <w:tcW w:w="1247" w:type="dxa"/>
          </w:tcPr>
          <w:p w14:paraId="16B61FC8" w14:textId="77777777" w:rsidR="000C2001" w:rsidRDefault="00C10F4A">
            <w:pPr>
              <w:pStyle w:val="Compact"/>
            </w:pPr>
            <w:r>
              <w:rPr>
                <w:sz w:val="17"/>
              </w:rPr>
              <w:t>210,0 bar</w:t>
            </w:r>
          </w:p>
        </w:tc>
        <w:tc>
          <w:tcPr>
            <w:tcW w:w="1247" w:type="dxa"/>
          </w:tcPr>
          <w:p w14:paraId="63EDF606" w14:textId="77777777" w:rsidR="000C2001" w:rsidRDefault="00C10F4A">
            <w:pPr>
              <w:pStyle w:val="Compact"/>
            </w:pPr>
            <w:r>
              <w:rPr>
                <w:sz w:val="17"/>
              </w:rPr>
              <w:t>107,60 bar</w:t>
            </w:r>
          </w:p>
        </w:tc>
        <w:tc>
          <w:tcPr>
            <w:tcW w:w="2041" w:type="dxa"/>
          </w:tcPr>
          <w:p w14:paraId="3B043120" w14:textId="77777777" w:rsidR="000C2001" w:rsidRDefault="00C10F4A">
            <w:pPr>
              <w:pStyle w:val="Compact"/>
            </w:pPr>
            <w:r>
              <w:rPr>
                <w:sz w:val="17"/>
              </w:rPr>
              <w:t>supercritical_liquid</w:t>
            </w:r>
          </w:p>
        </w:tc>
        <w:tc>
          <w:tcPr>
            <w:tcW w:w="2721" w:type="dxa"/>
          </w:tcPr>
          <w:p w14:paraId="2ADD7683" w14:textId="77777777" w:rsidR="000C2001" w:rsidRDefault="00C10F4A">
            <w:pPr>
              <w:pStyle w:val="Compact"/>
            </w:pPr>
            <w:r>
              <w:rPr>
                <w:sz w:val="17"/>
              </w:rPr>
              <w:t>802 kg/m³, überkritisch</w:t>
            </w:r>
          </w:p>
        </w:tc>
      </w:tr>
      <w:tr w:rsidR="000C2001" w14:paraId="5AD4647F" w14:textId="77777777" w:rsidTr="000C2001">
        <w:trPr>
          <w:jc w:val="center"/>
        </w:trPr>
        <w:tc>
          <w:tcPr>
            <w:tcW w:w="1814" w:type="dxa"/>
          </w:tcPr>
          <w:p w14:paraId="77D89D66" w14:textId="77777777" w:rsidR="000C2001" w:rsidRDefault="00C10F4A">
            <w:pPr>
              <w:pStyle w:val="Compact"/>
            </w:pPr>
            <w:r>
              <w:rPr>
                <w:sz w:val="17"/>
              </w:rPr>
              <w:t>tief, Grenzfall</w:t>
            </w:r>
          </w:p>
        </w:tc>
        <w:tc>
          <w:tcPr>
            <w:tcW w:w="1247" w:type="dxa"/>
          </w:tcPr>
          <w:p w14:paraId="4C1B5AE0" w14:textId="77777777" w:rsidR="000C2001" w:rsidRDefault="00C10F4A">
            <w:pPr>
              <w:pStyle w:val="Compact"/>
            </w:pPr>
            <w:r>
              <w:rPr>
                <w:sz w:val="17"/>
              </w:rPr>
              <w:t>171,7 bar</w:t>
            </w:r>
          </w:p>
        </w:tc>
        <w:tc>
          <w:tcPr>
            <w:tcW w:w="1247" w:type="dxa"/>
          </w:tcPr>
          <w:p w14:paraId="507A10ED" w14:textId="77777777" w:rsidR="000C2001" w:rsidRDefault="00C10F4A">
            <w:pPr>
              <w:pStyle w:val="Compact"/>
            </w:pPr>
            <w:r>
              <w:rPr>
                <w:sz w:val="17"/>
              </w:rPr>
              <w:t>73,77 bar</w:t>
            </w:r>
          </w:p>
        </w:tc>
        <w:tc>
          <w:tcPr>
            <w:tcW w:w="2041" w:type="dxa"/>
          </w:tcPr>
          <w:p w14:paraId="75E82DDC" w14:textId="77777777" w:rsidR="000C2001" w:rsidRDefault="00C10F4A">
            <w:pPr>
              <w:pStyle w:val="Compact"/>
            </w:pPr>
            <w:r>
              <w:rPr>
                <w:sz w:val="17"/>
              </w:rPr>
              <w:t>liquid</w:t>
            </w:r>
          </w:p>
        </w:tc>
        <w:tc>
          <w:tcPr>
            <w:tcW w:w="2721" w:type="dxa"/>
          </w:tcPr>
          <w:p w14:paraId="673441FD" w14:textId="77777777" w:rsidR="000C2001" w:rsidRDefault="00C10F4A">
            <w:pPr>
              <w:pStyle w:val="Compact"/>
            </w:pPr>
            <w:r>
              <w:rPr>
                <w:sz w:val="17"/>
              </w:rPr>
              <w:t>753 kg/m³, überkritisch</w:t>
            </w:r>
          </w:p>
        </w:tc>
      </w:tr>
      <w:tr w:rsidR="000C2001" w14:paraId="4389B672" w14:textId="77777777" w:rsidTr="000C2001">
        <w:trPr>
          <w:jc w:val="center"/>
        </w:trPr>
        <w:tc>
          <w:tcPr>
            <w:tcW w:w="1814" w:type="dxa"/>
          </w:tcPr>
          <w:p w14:paraId="212030F5" w14:textId="77777777" w:rsidR="000C2001" w:rsidRDefault="00C10F4A">
            <w:pPr>
              <w:pStyle w:val="Compact"/>
            </w:pPr>
            <w:r>
              <w:rPr>
                <w:sz w:val="17"/>
              </w:rPr>
              <w:t>tief, leer</w:t>
            </w:r>
          </w:p>
        </w:tc>
        <w:tc>
          <w:tcPr>
            <w:tcW w:w="1247" w:type="dxa"/>
          </w:tcPr>
          <w:p w14:paraId="6B02F228" w14:textId="77777777" w:rsidR="000C2001" w:rsidRDefault="00C10F4A">
            <w:pPr>
              <w:pStyle w:val="Compact"/>
            </w:pPr>
            <w:r>
              <w:rPr>
                <w:sz w:val="17"/>
              </w:rPr>
              <w:t>70,0 bar</w:t>
            </w:r>
          </w:p>
        </w:tc>
        <w:tc>
          <w:tcPr>
            <w:tcW w:w="1247" w:type="dxa"/>
          </w:tcPr>
          <w:p w14:paraId="6B10C97C" w14:textId="77777777" w:rsidR="000C2001" w:rsidRDefault="00C10F4A">
            <w:pPr>
              <w:pStyle w:val="Compact"/>
            </w:pPr>
            <w:r>
              <w:rPr>
                <w:sz w:val="17"/>
              </w:rPr>
              <w:t>44,99 bar</w:t>
            </w:r>
          </w:p>
        </w:tc>
        <w:tc>
          <w:tcPr>
            <w:tcW w:w="2041" w:type="dxa"/>
          </w:tcPr>
          <w:p w14:paraId="7E0E9C0B" w14:textId="77777777" w:rsidR="000C2001" w:rsidRDefault="00C10F4A">
            <w:pPr>
              <w:pStyle w:val="Compact"/>
            </w:pPr>
            <w:r>
              <w:rPr>
                <w:sz w:val="17"/>
              </w:rPr>
              <w:t>gas</w:t>
            </w:r>
          </w:p>
        </w:tc>
        <w:tc>
          <w:tcPr>
            <w:tcW w:w="2721" w:type="dxa"/>
          </w:tcPr>
          <w:p w14:paraId="118557E5" w14:textId="77777777" w:rsidR="000C2001" w:rsidRDefault="00C10F4A">
            <w:pPr>
              <w:pStyle w:val="Compact"/>
            </w:pPr>
            <w:r>
              <w:rPr>
                <w:sz w:val="17"/>
              </w:rPr>
              <w:t>182 kg/m³, überkritisch gasähnlich</w:t>
            </w:r>
          </w:p>
        </w:tc>
      </w:tr>
      <w:tr w:rsidR="000C2001" w14:paraId="7679BEE6" w14:textId="77777777" w:rsidTr="000C2001">
        <w:trPr>
          <w:jc w:val="center"/>
        </w:trPr>
        <w:tc>
          <w:tcPr>
            <w:tcW w:w="1814" w:type="dxa"/>
          </w:tcPr>
          <w:p w14:paraId="15290D7B" w14:textId="77777777" w:rsidR="000C2001" w:rsidRDefault="00C10F4A">
            <w:pPr>
              <w:pStyle w:val="Compact"/>
            </w:pPr>
            <w:r>
              <w:rPr>
                <w:sz w:val="17"/>
              </w:rPr>
              <w:t>flach, voll</w:t>
            </w:r>
          </w:p>
        </w:tc>
        <w:tc>
          <w:tcPr>
            <w:tcW w:w="1247" w:type="dxa"/>
          </w:tcPr>
          <w:p w14:paraId="62F6E7E5" w14:textId="77777777" w:rsidR="000C2001" w:rsidRDefault="00C10F4A">
            <w:pPr>
              <w:pStyle w:val="Compact"/>
            </w:pPr>
            <w:r>
              <w:rPr>
                <w:sz w:val="17"/>
              </w:rPr>
              <w:t>122,5 bar</w:t>
            </w:r>
          </w:p>
        </w:tc>
        <w:tc>
          <w:tcPr>
            <w:tcW w:w="1247" w:type="dxa"/>
          </w:tcPr>
          <w:p w14:paraId="352B2F95" w14:textId="77777777" w:rsidR="000C2001" w:rsidRDefault="00C10F4A">
            <w:pPr>
              <w:pStyle w:val="Compact"/>
            </w:pPr>
            <w:r>
              <w:rPr>
                <w:sz w:val="17"/>
              </w:rPr>
              <w:t>64,45 bar</w:t>
            </w:r>
          </w:p>
        </w:tc>
        <w:tc>
          <w:tcPr>
            <w:tcW w:w="2041" w:type="dxa"/>
          </w:tcPr>
          <w:p w14:paraId="54CD367A" w14:textId="77777777" w:rsidR="000C2001" w:rsidRDefault="00C10F4A">
            <w:pPr>
              <w:pStyle w:val="Compact"/>
            </w:pPr>
            <w:r>
              <w:rPr>
                <w:sz w:val="17"/>
              </w:rPr>
              <w:t>liquid</w:t>
            </w:r>
          </w:p>
        </w:tc>
        <w:tc>
          <w:tcPr>
            <w:tcW w:w="2721" w:type="dxa"/>
          </w:tcPr>
          <w:p w14:paraId="5FAFCDDF" w14:textId="77777777" w:rsidR="000C2001" w:rsidRDefault="00C10F4A">
            <w:pPr>
              <w:pStyle w:val="Compact"/>
            </w:pPr>
            <w:r>
              <w:rPr>
                <w:sz w:val="17"/>
              </w:rPr>
              <w:t>782 kg/m³, überkritisch</w:t>
            </w:r>
          </w:p>
        </w:tc>
      </w:tr>
      <w:tr w:rsidR="000C2001" w14:paraId="3D5C34B3" w14:textId="77777777" w:rsidTr="000C2001">
        <w:trPr>
          <w:jc w:val="center"/>
        </w:trPr>
        <w:tc>
          <w:tcPr>
            <w:tcW w:w="1814" w:type="dxa"/>
          </w:tcPr>
          <w:p w14:paraId="379D640F" w14:textId="77777777" w:rsidR="000C2001" w:rsidRDefault="00C10F4A">
            <w:pPr>
              <w:pStyle w:val="Compact"/>
            </w:pPr>
            <w:r>
              <w:rPr>
                <w:sz w:val="17"/>
              </w:rPr>
              <w:t>flach, leer</w:t>
            </w:r>
          </w:p>
        </w:tc>
        <w:tc>
          <w:tcPr>
            <w:tcW w:w="1247" w:type="dxa"/>
          </w:tcPr>
          <w:p w14:paraId="2C145982" w14:textId="77777777" w:rsidR="000C2001" w:rsidRDefault="00C10F4A">
            <w:pPr>
              <w:pStyle w:val="Compact"/>
            </w:pPr>
            <w:r>
              <w:rPr>
                <w:sz w:val="17"/>
              </w:rPr>
              <w:t>40,8 bar</w:t>
            </w:r>
          </w:p>
        </w:tc>
        <w:tc>
          <w:tcPr>
            <w:tcW w:w="1247" w:type="dxa"/>
          </w:tcPr>
          <w:p w14:paraId="23BAA3B3" w14:textId="77777777" w:rsidR="000C2001" w:rsidRDefault="00C10F4A">
            <w:pPr>
              <w:pStyle w:val="Compact"/>
            </w:pPr>
            <w:r>
              <w:rPr>
                <w:sz w:val="17"/>
              </w:rPr>
              <w:t>34,70 bar</w:t>
            </w:r>
          </w:p>
        </w:tc>
        <w:tc>
          <w:tcPr>
            <w:tcW w:w="2041" w:type="dxa"/>
          </w:tcPr>
          <w:p w14:paraId="4A26CAD7" w14:textId="77777777" w:rsidR="000C2001" w:rsidRDefault="00C10F4A">
            <w:pPr>
              <w:pStyle w:val="Compact"/>
            </w:pPr>
            <w:r>
              <w:rPr>
                <w:sz w:val="17"/>
              </w:rPr>
              <w:t>gas</w:t>
            </w:r>
          </w:p>
        </w:tc>
        <w:tc>
          <w:tcPr>
            <w:tcW w:w="2721" w:type="dxa"/>
          </w:tcPr>
          <w:p w14:paraId="4D407884" w14:textId="77777777" w:rsidR="000C2001" w:rsidRDefault="00C10F4A">
            <w:pPr>
              <w:pStyle w:val="Compact"/>
            </w:pPr>
            <w:r>
              <w:rPr>
                <w:sz w:val="17"/>
              </w:rPr>
              <w:t>93 kg/m³, überkritisch gasähnlich</w:t>
            </w:r>
          </w:p>
        </w:tc>
      </w:tr>
    </w:tbl>
    <w:p w14:paraId="155E7B37" w14:textId="77777777" w:rsidR="000C2001" w:rsidRDefault="000C2001">
      <w:pPr>
        <w:pStyle w:val="Compact"/>
        <w:spacing w:after="40"/>
      </w:pPr>
    </w:p>
    <w:p w14:paraId="64A9ABB2" w14:textId="77777777" w:rsidR="000C2001" w:rsidRDefault="00C10F4A">
      <w:pPr>
        <w:pStyle w:val="Textkrper"/>
      </w:pPr>
      <w:r>
        <w:t>In der flachen Kaverne bleibt der Kopf in jedem Füllstand unter p</w:t>
      </w:r>
      <w:r>
        <w:rPr>
          <w:vertAlign w:val="subscript"/>
        </w:rPr>
        <w:t>krit</w:t>
      </w:r>
      <w:r>
        <w:t>: das CO₂ wechselt im Bohrloch immer die Phase. Bei leerer tiefer Kaverne liegt der obere Teil des Bohrlochs auf der Siedelinie (Nassdampf, [Q-028]: oberhalb etwa 250 m).</w:t>
      </w:r>
    </w:p>
    <w:p w14:paraId="5C2CA6C7" w14:textId="77777777" w:rsidR="000C2001" w:rsidRDefault="00C10F4A">
      <w:pPr>
        <w:pStyle w:val="Textkrper"/>
      </w:pPr>
      <w:r>
        <w:rPr>
          <w:b/>
        </w:rPr>
        <w:t>So entstehen die Abbildungen:</w:t>
      </w:r>
      <w:r>
        <w:t xml:space="preserve"> abb_K01_gassaeulen.png hat drei Teilbilder mit gemeinsamer, nach unten zeigender Teufenachse (</w:t>
      </w:r>
      <w:r>
        <w:rPr>
          <w:rFonts w:ascii="Consolas" w:hAnsi="Consolas"/>
          <w:color w:val="1F3A5F"/>
          <w:sz w:val="18"/>
        </w:rPr>
        <w:t>sharey=True</w:t>
      </w:r>
      <w:r>
        <w:t xml:space="preserve">, </w:t>
      </w:r>
      <w:r>
        <w:rPr>
          <w:rFonts w:ascii="Consolas" w:hAnsi="Consolas"/>
          <w:color w:val="1F3A5F"/>
          <w:sz w:val="18"/>
        </w:rPr>
        <w:t>set_ylim(1236, 0)</w:t>
      </w:r>
      <w:r>
        <w:t>): Gebirgstemperatur mit T</w:t>
      </w:r>
      <w:r>
        <w:rPr>
          <w:vertAlign w:val="subscript"/>
        </w:rPr>
        <w:t>krit</w:t>
      </w:r>
      <w:r>
        <w:t xml:space="preserve"> (Teufe, in der das Gebirge 31 °C erreicht), Druck und Dichte je Kaverne (Farbe) und Füllstand (Linienstil). In der Dichte werden die Nassdampfpunkte auf NaN gesetzt, damit dort eine Lücke statt eines Zickzacks entsteht. Darstellung nach [Q-028] Fig. 3. abb_K01_betriebsfenster_pT.png zeichnet die Säulen als (T, p)-Linien ins p-T-Diagramm, dazu als dicke Balken das Druckfenster an der LCCS (bei Gebirgstemperatur) und am Kopf (bei 10 °C).</w:t>
      </w:r>
    </w:p>
    <w:p w14:paraId="3806F556" w14:textId="77777777" w:rsidR="000C2001" w:rsidRDefault="00C10F4A">
      <w:pPr>
        <w:pStyle w:val="CaptionedFigure"/>
        <w:jc w:val="center"/>
      </w:pPr>
      <w:r>
        <w:rPr>
          <w:noProof/>
        </w:rPr>
        <w:lastRenderedPageBreak/>
        <w:drawing>
          <wp:inline distT="0" distB="0" distL="0" distR="0" wp14:anchorId="33C376FA" wp14:editId="6CB829B6">
            <wp:extent cx="5760000" cy="2880000"/>
            <wp:effectExtent l="0" t="0" r="0" b="0"/>
            <wp:docPr id="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abb_K01_gassaeulen.png"/>
                    <pic:cNvPicPr/>
                  </pic:nvPicPr>
                  <pic:blipFill>
                    <a:blip r:embed="rId5"/>
                    <a:stretch>
                      <a:fillRect/>
                    </a:stretch>
                  </pic:blipFill>
                  <pic:spPr>
                    <a:xfrm>
                      <a:off x="0" y="0"/>
                      <a:ext cx="5760000" cy="2880000"/>
                    </a:xfrm>
                    <a:prstGeom prst="rect">
                      <a:avLst/>
                    </a:prstGeom>
                  </pic:spPr>
                </pic:pic>
              </a:graphicData>
            </a:graphic>
          </wp:inline>
        </w:drawing>
      </w:r>
    </w:p>
    <w:p w14:paraId="7DFEC44C" w14:textId="77777777" w:rsidR="000C2001" w:rsidRDefault="00C10F4A">
      <w:pPr>
        <w:pStyle w:val="ImageCaption"/>
      </w:pPr>
      <w:r>
        <w:t>Abbildung 1: Gassäulen im Stillstand, tief und flach (01, abb_K01_gassaeulen.png)</w:t>
      </w:r>
    </w:p>
    <w:p w14:paraId="31BD9291" w14:textId="77777777" w:rsidR="000C2001" w:rsidRDefault="00C10F4A">
      <w:pPr>
        <w:pStyle w:val="berschrift2"/>
      </w:pPr>
      <w:bookmarkStart w:id="23" w:name="_Toc242105152"/>
      <w:r>
        <w:t>6.2</w:t>
      </w:r>
      <w:r>
        <w:tab/>
        <w:t>02_arbeitsgas_teufe.py</w:t>
      </w:r>
      <w:bookmarkEnd w:id="23"/>
    </w:p>
    <w:p w14:paraId="50ACA15D" w14:textId="77777777" w:rsidR="000C2001" w:rsidRDefault="00C10F4A">
      <w:pPr>
        <w:pStyle w:val="FirstParagraph"/>
      </w:pPr>
      <w:r>
        <w:rPr>
          <w:b/>
        </w:rPr>
        <w:t>Frage:</w:t>
      </w:r>
      <w:r>
        <w:t xml:space="preserve"> Wie viel CO₂ lässt sich zwischen p</w:t>
      </w:r>
      <w:r>
        <w:rPr>
          <w:vertAlign w:val="subscript"/>
        </w:rPr>
        <w:t>max</w:t>
      </w:r>
      <w:r>
        <w:t xml:space="preserve"> und p</w:t>
      </w:r>
      <w:r>
        <w:rPr>
          <w:vertAlign w:val="subscript"/>
        </w:rPr>
        <w:t>min</w:t>
      </w:r>
      <w:r>
        <w:t xml:space="preserve"> umschlagen, und warum hängt das an der Teufe? </w:t>
      </w:r>
      <w:r>
        <w:rPr>
          <w:b/>
        </w:rPr>
        <w:t>Ablauf:</w:t>
      </w:r>
    </w:p>
    <w:p w14:paraId="09B73AB7" w14:textId="77777777" w:rsidR="000C2001" w:rsidRDefault="00C10F4A">
      <w:pPr>
        <w:pStyle w:val="Compact"/>
        <w:ind w:left="397" w:hanging="283"/>
      </w:pPr>
      <w:r>
        <w:t>1. Stoffdatenkontrolle: CoolProp-Dichten gegen DBI [Q-030] Tab. 3 (Kap. 7).</w:t>
      </w:r>
    </w:p>
    <w:p w14:paraId="55542E5C" w14:textId="77777777" w:rsidR="000C2001" w:rsidRDefault="00C10F4A">
      <w:pPr>
        <w:pStyle w:val="Compact"/>
        <w:ind w:left="397" w:hanging="283"/>
      </w:pPr>
      <w:r>
        <w:t xml:space="preserve">2. Je Kaverne TGV = </w:t>
      </w:r>
      <w:r>
        <w:rPr>
          <w:rFonts w:ascii="Consolas" w:hAnsi="Consolas"/>
          <w:color w:val="1F3A5F"/>
          <w:sz w:val="18"/>
        </w:rPr>
        <w:t>inventar(p_max)</w:t>
      </w:r>
      <w:r>
        <w:t>; für jede p</w:t>
      </w:r>
      <w:r>
        <w:rPr>
          <w:vertAlign w:val="subscript"/>
        </w:rPr>
        <w:t>min</w:t>
      </w:r>
      <w:r>
        <w:t>-Variante (geomechanisch, p</w:t>
      </w:r>
      <w:r>
        <w:rPr>
          <w:vertAlign w:val="subscript"/>
        </w:rPr>
        <w:t>krit</w:t>
      </w:r>
      <w:r>
        <w:t>, „Bohrloch dicht“ aus 01) CGV isotherm (</w:t>
      </w:r>
      <w:r>
        <w:rPr>
          <w:rFonts w:ascii="Consolas" w:hAnsi="Consolas"/>
          <w:color w:val="1F3A5F"/>
          <w:sz w:val="18"/>
        </w:rPr>
        <w:t>inventar</w:t>
      </w:r>
      <w:r>
        <w:t>) und isentrop (</w:t>
      </w:r>
      <w:r>
        <w:rPr>
          <w:rFonts w:ascii="Consolas" w:hAnsi="Consolas"/>
          <w:color w:val="1F3A5F"/>
          <w:sz w:val="18"/>
        </w:rPr>
        <w:t>inhalt_isentrop</w:t>
      </w:r>
      <w:r>
        <w:t>: s bei voll konstant, p</w:t>
      </w:r>
      <w:r>
        <w:rPr>
          <w:vertAlign w:val="subscript"/>
        </w:rPr>
        <w:t>m</w:t>
      </w:r>
      <w:r>
        <w:t xml:space="preserve"> iterativ mit der Dichte des entspannten Inhalts, Start 2 bar über p</w:t>
      </w:r>
      <w:r>
        <w:rPr>
          <w:vertAlign w:val="subscript"/>
        </w:rPr>
        <w:t>min</w:t>
      </w:r>
      <w:r>
        <w:t>, weil der PS-Flash genau bei p</w:t>
      </w:r>
      <w:r>
        <w:rPr>
          <w:vertAlign w:val="subscript"/>
        </w:rPr>
        <w:t>krit</w:t>
      </w:r>
      <w:r>
        <w:t xml:space="preserve"> scheitert).</w:t>
      </w:r>
    </w:p>
    <w:p w14:paraId="19835BE3" w14:textId="77777777" w:rsidR="000C2001" w:rsidRDefault="00C10F4A">
      <w:pPr>
        <w:pStyle w:val="Compact"/>
        <w:ind w:left="397" w:hanging="283"/>
      </w:pPr>
      <w:r>
        <w:t>3. Teufenfenster analytisch (Kap. 3.3), Konsole, Abbildung, arbeitsgas.json.</w:t>
      </w:r>
    </w:p>
    <w:p w14:paraId="5F68CC7C" w14:textId="77777777" w:rsidR="000C2001" w:rsidRDefault="00C10F4A">
      <w:pPr>
        <w:pStyle w:val="TableCaption"/>
      </w:pPr>
      <w:r>
        <w:t>Tabelle 9: Arbeitsgasanteil (Anteil am Inhalt bei p_max)</w:t>
      </w:r>
    </w:p>
    <w:tbl>
      <w:tblPr>
        <w:tblStyle w:val="Table"/>
        <w:tblW w:w="0" w:type="auto"/>
        <w:jc w:val="center"/>
        <w:tblBorders>
          <w:top w:val="single" w:sz="4" w:space="0" w:color="A6A6A6"/>
          <w:bottom w:val="single" w:sz="4" w:space="0" w:color="A6A6A6"/>
          <w:insideH w:val="single" w:sz="4" w:space="0" w:color="A6A6A6"/>
        </w:tblBorders>
        <w:tblLayout w:type="fixed"/>
        <w:tblLook w:val="04A0" w:firstRow="1" w:lastRow="0" w:firstColumn="1" w:lastColumn="0" w:noHBand="0" w:noVBand="1"/>
      </w:tblPr>
      <w:tblGrid>
        <w:gridCol w:w="2494"/>
        <w:gridCol w:w="1474"/>
        <w:gridCol w:w="1928"/>
        <w:gridCol w:w="3175"/>
      </w:tblGrid>
      <w:tr w:rsidR="000C2001" w14:paraId="79D27531" w14:textId="77777777" w:rsidTr="000C2001">
        <w:trPr>
          <w:cnfStyle w:val="100000000000" w:firstRow="1" w:lastRow="0" w:firstColumn="0" w:lastColumn="0" w:oddVBand="0" w:evenVBand="0" w:oddHBand="0" w:evenHBand="0" w:firstRowFirstColumn="0" w:firstRowLastColumn="0" w:lastRowFirstColumn="0" w:lastRowLastColumn="0"/>
          <w:tblHeader/>
          <w:jc w:val="center"/>
        </w:trPr>
        <w:tc>
          <w:tcPr>
            <w:tcW w:w="2494" w:type="dxa"/>
          </w:tcPr>
          <w:p w14:paraId="527993A7" w14:textId="77777777" w:rsidR="000C2001" w:rsidRDefault="00C10F4A">
            <w:pPr>
              <w:pStyle w:val="Compact"/>
            </w:pPr>
            <w:r>
              <w:rPr>
                <w:sz w:val="17"/>
              </w:rPr>
              <w:t>Kaverne: p_min-Variante</w:t>
            </w:r>
          </w:p>
        </w:tc>
        <w:tc>
          <w:tcPr>
            <w:tcW w:w="1474" w:type="dxa"/>
          </w:tcPr>
          <w:p w14:paraId="1D224902" w14:textId="77777777" w:rsidR="000C2001" w:rsidRDefault="00C10F4A">
            <w:pPr>
              <w:pStyle w:val="Compact"/>
            </w:pPr>
            <w:r>
              <w:rPr>
                <w:sz w:val="17"/>
              </w:rPr>
              <w:t>p_min LCCS</w:t>
            </w:r>
          </w:p>
        </w:tc>
        <w:tc>
          <w:tcPr>
            <w:tcW w:w="1928" w:type="dxa"/>
          </w:tcPr>
          <w:p w14:paraId="47579550" w14:textId="77777777" w:rsidR="000C2001" w:rsidRDefault="00C10F4A">
            <w:pPr>
              <w:pStyle w:val="Compact"/>
            </w:pPr>
            <w:r>
              <w:rPr>
                <w:sz w:val="17"/>
              </w:rPr>
              <w:t>langsam (isotherm)</w:t>
            </w:r>
          </w:p>
        </w:tc>
        <w:tc>
          <w:tcPr>
            <w:tcW w:w="3175" w:type="dxa"/>
          </w:tcPr>
          <w:p w14:paraId="0607F1C3" w14:textId="77777777" w:rsidR="000C2001" w:rsidRDefault="00C10F4A">
            <w:pPr>
              <w:pStyle w:val="Compact"/>
            </w:pPr>
            <w:r>
              <w:rPr>
                <w:sz w:val="17"/>
              </w:rPr>
              <w:t>schnell (isentrop), T Ende</w:t>
            </w:r>
          </w:p>
        </w:tc>
      </w:tr>
      <w:tr w:rsidR="000C2001" w14:paraId="31AFB158" w14:textId="77777777" w:rsidTr="000C2001">
        <w:trPr>
          <w:jc w:val="center"/>
        </w:trPr>
        <w:tc>
          <w:tcPr>
            <w:tcW w:w="2494" w:type="dxa"/>
          </w:tcPr>
          <w:p w14:paraId="19E6D137" w14:textId="77777777" w:rsidR="000C2001" w:rsidRDefault="00C10F4A">
            <w:pPr>
              <w:pStyle w:val="Compact"/>
            </w:pPr>
            <w:r>
              <w:rPr>
                <w:sz w:val="17"/>
              </w:rPr>
              <w:t>tief: geomechanisch</w:t>
            </w:r>
          </w:p>
        </w:tc>
        <w:tc>
          <w:tcPr>
            <w:tcW w:w="1474" w:type="dxa"/>
          </w:tcPr>
          <w:p w14:paraId="46F4DA8F" w14:textId="77777777" w:rsidR="000C2001" w:rsidRDefault="00C10F4A">
            <w:pPr>
              <w:pStyle w:val="Compact"/>
            </w:pPr>
            <w:r>
              <w:rPr>
                <w:sz w:val="17"/>
              </w:rPr>
              <w:t>70,0 bar</w:t>
            </w:r>
          </w:p>
        </w:tc>
        <w:tc>
          <w:tcPr>
            <w:tcW w:w="1928" w:type="dxa"/>
          </w:tcPr>
          <w:p w14:paraId="3A7186E7" w14:textId="77777777" w:rsidR="000C2001" w:rsidRDefault="00C10F4A">
            <w:pPr>
              <w:pStyle w:val="Compact"/>
            </w:pPr>
            <w:r>
              <w:rPr>
                <w:sz w:val="17"/>
              </w:rPr>
              <w:t>77 %</w:t>
            </w:r>
          </w:p>
        </w:tc>
        <w:tc>
          <w:tcPr>
            <w:tcW w:w="3175" w:type="dxa"/>
          </w:tcPr>
          <w:p w14:paraId="3051156D" w14:textId="77777777" w:rsidR="000C2001" w:rsidRDefault="00C10F4A">
            <w:pPr>
              <w:pStyle w:val="Compact"/>
            </w:pPr>
            <w:r>
              <w:rPr>
                <w:sz w:val="17"/>
              </w:rPr>
              <w:t>11 % (30,5 °C)</w:t>
            </w:r>
          </w:p>
        </w:tc>
      </w:tr>
      <w:tr w:rsidR="000C2001" w14:paraId="388BB685" w14:textId="77777777" w:rsidTr="000C2001">
        <w:trPr>
          <w:jc w:val="center"/>
        </w:trPr>
        <w:tc>
          <w:tcPr>
            <w:tcW w:w="2494" w:type="dxa"/>
          </w:tcPr>
          <w:p w14:paraId="3C334008" w14:textId="77777777" w:rsidR="000C2001" w:rsidRDefault="00C10F4A">
            <w:pPr>
              <w:pStyle w:val="Compact"/>
            </w:pPr>
            <w:r>
              <w:rPr>
                <w:sz w:val="17"/>
              </w:rPr>
              <w:t>tief: überkritisch</w:t>
            </w:r>
          </w:p>
        </w:tc>
        <w:tc>
          <w:tcPr>
            <w:tcW w:w="1474" w:type="dxa"/>
          </w:tcPr>
          <w:p w14:paraId="152C3C30" w14:textId="77777777" w:rsidR="000C2001" w:rsidRDefault="00C10F4A">
            <w:pPr>
              <w:pStyle w:val="Compact"/>
            </w:pPr>
            <w:r>
              <w:rPr>
                <w:sz w:val="17"/>
              </w:rPr>
              <w:t>73,8 bar</w:t>
            </w:r>
          </w:p>
        </w:tc>
        <w:tc>
          <w:tcPr>
            <w:tcW w:w="1928" w:type="dxa"/>
          </w:tcPr>
          <w:p w14:paraId="5D0DC9A3" w14:textId="77777777" w:rsidR="000C2001" w:rsidRDefault="00C10F4A">
            <w:pPr>
              <w:pStyle w:val="Compact"/>
            </w:pPr>
            <w:r>
              <w:rPr>
                <w:sz w:val="17"/>
              </w:rPr>
              <w:t>75 %</w:t>
            </w:r>
          </w:p>
        </w:tc>
        <w:tc>
          <w:tcPr>
            <w:tcW w:w="3175" w:type="dxa"/>
          </w:tcPr>
          <w:p w14:paraId="74FD6800" w14:textId="77777777" w:rsidR="000C2001" w:rsidRDefault="00C10F4A">
            <w:pPr>
              <w:pStyle w:val="Compact"/>
            </w:pPr>
            <w:r>
              <w:rPr>
                <w:sz w:val="17"/>
              </w:rPr>
              <w:t>10 % (31,4 °C)</w:t>
            </w:r>
          </w:p>
        </w:tc>
      </w:tr>
      <w:tr w:rsidR="000C2001" w14:paraId="6D7DA698" w14:textId="77777777" w:rsidTr="000C2001">
        <w:trPr>
          <w:jc w:val="center"/>
        </w:trPr>
        <w:tc>
          <w:tcPr>
            <w:tcW w:w="2494" w:type="dxa"/>
          </w:tcPr>
          <w:p w14:paraId="62E5E328" w14:textId="77777777" w:rsidR="000C2001" w:rsidRDefault="00C10F4A">
            <w:pPr>
              <w:pStyle w:val="Compact"/>
            </w:pPr>
            <w:r>
              <w:rPr>
                <w:sz w:val="17"/>
              </w:rPr>
              <w:t>tief: Bohrloch dicht</w:t>
            </w:r>
          </w:p>
        </w:tc>
        <w:tc>
          <w:tcPr>
            <w:tcW w:w="1474" w:type="dxa"/>
          </w:tcPr>
          <w:p w14:paraId="28486361" w14:textId="77777777" w:rsidR="000C2001" w:rsidRDefault="00C10F4A">
            <w:pPr>
              <w:pStyle w:val="Compact"/>
            </w:pPr>
            <w:r>
              <w:rPr>
                <w:sz w:val="17"/>
              </w:rPr>
              <w:t>171,7 bar</w:t>
            </w:r>
          </w:p>
        </w:tc>
        <w:tc>
          <w:tcPr>
            <w:tcW w:w="1928" w:type="dxa"/>
          </w:tcPr>
          <w:p w14:paraId="7C193EA6" w14:textId="77777777" w:rsidR="000C2001" w:rsidRDefault="00C10F4A">
            <w:pPr>
              <w:pStyle w:val="Compact"/>
            </w:pPr>
            <w:r>
              <w:rPr>
                <w:sz w:val="17"/>
              </w:rPr>
              <w:t>6 %</w:t>
            </w:r>
          </w:p>
        </w:tc>
        <w:tc>
          <w:tcPr>
            <w:tcW w:w="3175" w:type="dxa"/>
          </w:tcPr>
          <w:p w14:paraId="6F857245" w14:textId="77777777" w:rsidR="000C2001" w:rsidRDefault="00C10F4A">
            <w:pPr>
              <w:pStyle w:val="Compact"/>
            </w:pPr>
            <w:r>
              <w:rPr>
                <w:sz w:val="17"/>
              </w:rPr>
              <w:t>2 % (47,4 °C)</w:t>
            </w:r>
          </w:p>
        </w:tc>
      </w:tr>
      <w:tr w:rsidR="000C2001" w14:paraId="5254AAC3" w14:textId="77777777" w:rsidTr="000C2001">
        <w:trPr>
          <w:jc w:val="center"/>
        </w:trPr>
        <w:tc>
          <w:tcPr>
            <w:tcW w:w="2494" w:type="dxa"/>
          </w:tcPr>
          <w:p w14:paraId="086CF3DB" w14:textId="77777777" w:rsidR="000C2001" w:rsidRDefault="00C10F4A">
            <w:pPr>
              <w:pStyle w:val="Compact"/>
            </w:pPr>
            <w:r>
              <w:rPr>
                <w:sz w:val="17"/>
              </w:rPr>
              <w:t>flach: geomechanisch</w:t>
            </w:r>
          </w:p>
        </w:tc>
        <w:tc>
          <w:tcPr>
            <w:tcW w:w="1474" w:type="dxa"/>
          </w:tcPr>
          <w:p w14:paraId="56D3DBEB" w14:textId="77777777" w:rsidR="000C2001" w:rsidRDefault="00C10F4A">
            <w:pPr>
              <w:pStyle w:val="Compact"/>
            </w:pPr>
            <w:r>
              <w:rPr>
                <w:sz w:val="17"/>
              </w:rPr>
              <w:t>40,8 bar</w:t>
            </w:r>
          </w:p>
        </w:tc>
        <w:tc>
          <w:tcPr>
            <w:tcW w:w="1928" w:type="dxa"/>
          </w:tcPr>
          <w:p w14:paraId="18A8AB87" w14:textId="77777777" w:rsidR="000C2001" w:rsidRDefault="00C10F4A">
            <w:pPr>
              <w:pStyle w:val="Compact"/>
            </w:pPr>
            <w:r>
              <w:rPr>
                <w:sz w:val="17"/>
              </w:rPr>
              <w:t>88 %</w:t>
            </w:r>
          </w:p>
        </w:tc>
        <w:tc>
          <w:tcPr>
            <w:tcW w:w="3175" w:type="dxa"/>
          </w:tcPr>
          <w:p w14:paraId="19C915C3" w14:textId="77777777" w:rsidR="000C2001" w:rsidRDefault="00C10F4A">
            <w:pPr>
              <w:pStyle w:val="Compact"/>
            </w:pPr>
            <w:r>
              <w:rPr>
                <w:sz w:val="17"/>
              </w:rPr>
              <w:t>38 % (14,8 °C, zweiphasig q = 0,17)</w:t>
            </w:r>
          </w:p>
        </w:tc>
      </w:tr>
      <w:tr w:rsidR="000C2001" w14:paraId="7074FB39" w14:textId="77777777" w:rsidTr="000C2001">
        <w:trPr>
          <w:jc w:val="center"/>
        </w:trPr>
        <w:tc>
          <w:tcPr>
            <w:tcW w:w="2494" w:type="dxa"/>
          </w:tcPr>
          <w:p w14:paraId="1527DB47" w14:textId="77777777" w:rsidR="000C2001" w:rsidRDefault="00C10F4A">
            <w:pPr>
              <w:pStyle w:val="Compact"/>
            </w:pPr>
            <w:r>
              <w:rPr>
                <w:sz w:val="17"/>
              </w:rPr>
              <w:t>flach: überkritisch</w:t>
            </w:r>
          </w:p>
        </w:tc>
        <w:tc>
          <w:tcPr>
            <w:tcW w:w="1474" w:type="dxa"/>
          </w:tcPr>
          <w:p w14:paraId="3513DD81" w14:textId="77777777" w:rsidR="000C2001" w:rsidRDefault="00C10F4A">
            <w:pPr>
              <w:pStyle w:val="Compact"/>
            </w:pPr>
            <w:r>
              <w:rPr>
                <w:sz w:val="17"/>
              </w:rPr>
              <w:t>73,8 bar</w:t>
            </w:r>
          </w:p>
        </w:tc>
        <w:tc>
          <w:tcPr>
            <w:tcW w:w="1928" w:type="dxa"/>
          </w:tcPr>
          <w:p w14:paraId="562565DE" w14:textId="77777777" w:rsidR="000C2001" w:rsidRDefault="00C10F4A">
            <w:pPr>
              <w:pStyle w:val="Compact"/>
            </w:pPr>
            <w:r>
              <w:rPr>
                <w:sz w:val="17"/>
              </w:rPr>
              <w:t>61 %</w:t>
            </w:r>
          </w:p>
        </w:tc>
        <w:tc>
          <w:tcPr>
            <w:tcW w:w="3175" w:type="dxa"/>
          </w:tcPr>
          <w:p w14:paraId="73C1E4D7" w14:textId="77777777" w:rsidR="000C2001" w:rsidRDefault="00C10F4A">
            <w:pPr>
              <w:pStyle w:val="Compact"/>
            </w:pPr>
            <w:r>
              <w:rPr>
                <w:sz w:val="17"/>
              </w:rPr>
              <w:t>4 % (29,3 °C)</w:t>
            </w:r>
          </w:p>
        </w:tc>
      </w:tr>
    </w:tbl>
    <w:p w14:paraId="52D6A1EE" w14:textId="77777777" w:rsidR="000C2001" w:rsidRDefault="000C2001">
      <w:pPr>
        <w:pStyle w:val="Compact"/>
        <w:spacing w:after="40"/>
      </w:pPr>
    </w:p>
    <w:p w14:paraId="0F0F1AC7" w14:textId="77777777" w:rsidR="000C2001" w:rsidRDefault="00C10F4A">
      <w:pPr>
        <w:pStyle w:val="Textkrper"/>
      </w:pPr>
      <w:r>
        <w:t xml:space="preserve">Beide Kavernen liegen im Teufenfenster 594–1265 m (LCCS), die flache nur 106 m über der Untergrenze. [Q-028] Kap. 5 kommt qualitativ zum selben Schluss: das größte Arbeitsgas im Übergang zwischen überkritisch und gasförmig. </w:t>
      </w:r>
      <w:r>
        <w:rPr>
          <w:b/>
        </w:rPr>
        <w:t>So entsteht die Abbildung:</w:t>
      </w:r>
      <w:r>
        <w:t xml:space="preserve"> links ρ(p) bei Gebirgstemperatur als dünne Linie über 20–230 bar und dick nur über das Druckfenster der Kaverne (p an der LCCS in p</w:t>
      </w:r>
      <w:r>
        <w:rPr>
          <w:vertAlign w:val="subscript"/>
        </w:rPr>
        <w:t>m</w:t>
      </w:r>
      <w:r>
        <w:t xml:space="preserve"> umgerechnet); rechts gruppierte Balken (</w:t>
      </w:r>
      <w:r>
        <w:rPr>
          <w:rFonts w:ascii="Consolas" w:hAnsi="Consolas"/>
          <w:color w:val="1F3A5F"/>
          <w:sz w:val="18"/>
        </w:rPr>
        <w:t>bar</w:t>
      </w:r>
      <w:r>
        <w:t xml:space="preserve"> mit Versatz ±0,2) des Arbeitsgasanteils isotherm und isentrop je Variante, grau hinterlegt der Bereich 22–32 % aus [Q-028].</w:t>
      </w:r>
    </w:p>
    <w:p w14:paraId="51830CAC" w14:textId="77777777" w:rsidR="000C2001" w:rsidRDefault="00C10F4A">
      <w:pPr>
        <w:pStyle w:val="CaptionedFigure"/>
        <w:jc w:val="center"/>
      </w:pPr>
      <w:r>
        <w:rPr>
          <w:noProof/>
        </w:rPr>
        <w:lastRenderedPageBreak/>
        <w:drawing>
          <wp:inline distT="0" distB="0" distL="0" distR="0" wp14:anchorId="70252399" wp14:editId="5BD3A7C8">
            <wp:extent cx="5760000" cy="2560000"/>
            <wp:effectExtent l="0" t="0" r="0" b="0"/>
            <wp:docPr id="2"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abb_K02_arbeitsgas.png"/>
                    <pic:cNvPicPr/>
                  </pic:nvPicPr>
                  <pic:blipFill>
                    <a:blip r:embed="rId6"/>
                    <a:stretch>
                      <a:fillRect/>
                    </a:stretch>
                  </pic:blipFill>
                  <pic:spPr>
                    <a:xfrm>
                      <a:off x="0" y="0"/>
                      <a:ext cx="5760000" cy="2560000"/>
                    </a:xfrm>
                    <a:prstGeom prst="rect">
                      <a:avLst/>
                    </a:prstGeom>
                  </pic:spPr>
                </pic:pic>
              </a:graphicData>
            </a:graphic>
          </wp:inline>
        </w:drawing>
      </w:r>
    </w:p>
    <w:p w14:paraId="2B8A0E28" w14:textId="77777777" w:rsidR="000C2001" w:rsidRDefault="00C10F4A">
      <w:pPr>
        <w:pStyle w:val="ImageCaption"/>
      </w:pPr>
      <w:r>
        <w:t>Abbildung 2: Dichte über Druck und Arbeitsgas je Mindestdruck (02, abb_K02_arbeitsgas.png)</w:t>
      </w:r>
    </w:p>
    <w:p w14:paraId="6A4DEF0B" w14:textId="77777777" w:rsidR="000C2001" w:rsidRDefault="00C10F4A">
      <w:pPr>
        <w:pStyle w:val="berschrift2"/>
      </w:pPr>
      <w:bookmarkStart w:id="24" w:name="_Toc242105153"/>
      <w:r>
        <w:t>6.3</w:t>
      </w:r>
      <w:r>
        <w:tab/>
        <w:t>03_ein_ausspeicherrate.py</w:t>
      </w:r>
      <w:bookmarkEnd w:id="24"/>
    </w:p>
    <w:p w14:paraId="4AD86305" w14:textId="77777777" w:rsidR="000C2001" w:rsidRDefault="00C10F4A">
      <w:pPr>
        <w:pStyle w:val="FirstParagraph"/>
      </w:pPr>
      <w:r>
        <w:rPr>
          <w:b/>
        </w:rPr>
        <w:t>Frage:</w:t>
      </w:r>
      <w:r>
        <w:t xml:space="preserve"> Welche Rate verträgt die Kaverne, und was passiert bei 50.000 und 100.000 Nm³/h? </w:t>
      </w:r>
      <w:r>
        <w:rPr>
          <w:b/>
        </w:rPr>
        <w:t>Ablauf:</w:t>
      </w:r>
    </w:p>
    <w:p w14:paraId="6A5B917A" w14:textId="77777777" w:rsidR="000C2001" w:rsidRDefault="00C10F4A">
      <w:pPr>
        <w:pStyle w:val="Compact"/>
        <w:ind w:left="397" w:hanging="283"/>
      </w:pPr>
      <w:r>
        <w:t>1. Validierung an [Q-028] (eigene Kaverne 1150/1355 m, 55 °C, 135 → 70 bar, höchste Rate bei 6 bar/d; Kap. 7).</w:t>
      </w:r>
    </w:p>
    <w:p w14:paraId="55E8ED48" w14:textId="77777777" w:rsidR="000C2001" w:rsidRDefault="00C10F4A">
      <w:pPr>
        <w:pStyle w:val="Compact"/>
        <w:ind w:left="397" w:hanging="283"/>
      </w:pPr>
      <w:r>
        <w:t xml:space="preserve">2. Grenze 1: </w:t>
      </w:r>
      <w:r>
        <w:rPr>
          <w:rFonts w:ascii="Consolas" w:hAnsi="Consolas"/>
          <w:color w:val="1F3A5F"/>
          <w:sz w:val="18"/>
        </w:rPr>
        <w:t>ratengrenze</w:t>
      </w:r>
      <w:r>
        <w:t xml:space="preserve"> isotherm und isentrop bei 6 und 10 bar/d über 80 Drücke zwischen p</w:t>
      </w:r>
      <w:r>
        <w:rPr>
          <w:vertAlign w:val="subscript"/>
        </w:rPr>
        <w:t>min</w:t>
      </w:r>
      <w:r>
        <w:t xml:space="preserve"> und p</w:t>
      </w:r>
      <w:r>
        <w:rPr>
          <w:vertAlign w:val="subscript"/>
        </w:rPr>
        <w:t>max</w:t>
      </w:r>
      <w:r>
        <w:t>.</w:t>
      </w:r>
    </w:p>
    <w:p w14:paraId="63E3B593" w14:textId="77777777" w:rsidR="000C2001" w:rsidRDefault="00C10F4A">
      <w:pPr>
        <w:pStyle w:val="Compact"/>
        <w:ind w:left="397" w:hanging="283"/>
      </w:pPr>
      <w:r>
        <w:t xml:space="preserve">3. Grenze 2: </w:t>
      </w:r>
      <w:r>
        <w:rPr>
          <w:rFonts w:ascii="Consolas" w:hAnsi="Consolas"/>
          <w:color w:val="1F3A5F"/>
          <w:sz w:val="18"/>
        </w:rPr>
        <w:t>kavernenzyklus</w:t>
      </w:r>
      <w:r>
        <w:t xml:space="preserve"> je Kaverne und Rate, </w:t>
      </w:r>
      <w:r>
        <w:rPr>
          <w:rFonts w:ascii="Consolas" w:hAnsi="Consolas"/>
          <w:color w:val="1F3A5F"/>
          <w:sz w:val="18"/>
        </w:rPr>
        <w:t>zyklus_kennwerte</w:t>
      </w:r>
      <w:r>
        <w:t xml:space="preserve">; </w:t>
      </w:r>
      <w:r>
        <w:rPr>
          <w:rFonts w:ascii="Consolas" w:hAnsi="Consolas"/>
          <w:color w:val="1F3A5F"/>
          <w:sz w:val="18"/>
        </w:rPr>
        <w:t>grenzrate</w:t>
      </w:r>
      <w:r>
        <w:t xml:space="preserve"> je Kaverne.</w:t>
      </w:r>
    </w:p>
    <w:p w14:paraId="31B9C11D" w14:textId="77777777" w:rsidR="000C2001" w:rsidRDefault="00C10F4A">
      <w:pPr>
        <w:pStyle w:val="Compact"/>
        <w:ind w:left="397" w:hanging="283"/>
      </w:pPr>
      <w:r>
        <w:t>4. Drei Abbildungen; kavernenzyklus.json mit ausgedünntem Verlauf (</w:t>
      </w:r>
      <w:r>
        <w:rPr>
          <w:rFonts w:ascii="Consolas" w:hAnsi="Consolas"/>
          <w:color w:val="1F3A5F"/>
          <w:sz w:val="18"/>
        </w:rPr>
        <w:t>ausduennen</w:t>
      </w:r>
      <w:r>
        <w:t>: jeder 10. Zeitschritt plus jeder Abschnittswechsel).</w:t>
      </w:r>
    </w:p>
    <w:p w14:paraId="3E3240EA" w14:textId="77777777" w:rsidR="000C2001" w:rsidRDefault="00C10F4A">
      <w:pPr>
        <w:pStyle w:val="TableCaption"/>
      </w:pPr>
      <w:r>
        <w:t>Tabelle 10: Ausspeichern im Zyklus (reines CO₂, 10 bar/d)</w:t>
      </w:r>
    </w:p>
    <w:tbl>
      <w:tblPr>
        <w:tblStyle w:val="Table"/>
        <w:tblW w:w="0" w:type="auto"/>
        <w:jc w:val="center"/>
        <w:tblBorders>
          <w:top w:val="single" w:sz="4" w:space="0" w:color="A6A6A6"/>
          <w:bottom w:val="single" w:sz="4" w:space="0" w:color="A6A6A6"/>
          <w:insideH w:val="single" w:sz="4" w:space="0" w:color="A6A6A6"/>
        </w:tblBorders>
        <w:tblLayout w:type="fixed"/>
        <w:tblLook w:val="04A0" w:firstRow="1" w:lastRow="0" w:firstColumn="1" w:lastColumn="0" w:noHBand="0" w:noVBand="1"/>
      </w:tblPr>
      <w:tblGrid>
        <w:gridCol w:w="1814"/>
        <w:gridCol w:w="1247"/>
        <w:gridCol w:w="2154"/>
        <w:gridCol w:w="1134"/>
        <w:gridCol w:w="1134"/>
        <w:gridCol w:w="1587"/>
      </w:tblGrid>
      <w:tr w:rsidR="000C2001" w14:paraId="73BDF21E" w14:textId="77777777" w:rsidTr="000C2001">
        <w:trPr>
          <w:cnfStyle w:val="100000000000" w:firstRow="1" w:lastRow="0" w:firstColumn="0" w:lastColumn="0" w:oddVBand="0" w:evenVBand="0" w:oddHBand="0" w:evenHBand="0" w:firstRowFirstColumn="0" w:firstRowLastColumn="0" w:lastRowFirstColumn="0" w:lastRowLastColumn="0"/>
          <w:tblHeader/>
          <w:jc w:val="center"/>
        </w:trPr>
        <w:tc>
          <w:tcPr>
            <w:tcW w:w="1814" w:type="dxa"/>
          </w:tcPr>
          <w:p w14:paraId="28F12082" w14:textId="77777777" w:rsidR="000C2001" w:rsidRDefault="00C10F4A">
            <w:pPr>
              <w:pStyle w:val="Compact"/>
            </w:pPr>
            <w:r>
              <w:rPr>
                <w:sz w:val="17"/>
              </w:rPr>
              <w:t>Kaverne, Rate</w:t>
            </w:r>
          </w:p>
        </w:tc>
        <w:tc>
          <w:tcPr>
            <w:tcW w:w="1247" w:type="dxa"/>
          </w:tcPr>
          <w:p w14:paraId="4578EA5A" w14:textId="77777777" w:rsidR="000C2001" w:rsidRDefault="00C10F4A">
            <w:pPr>
              <w:pStyle w:val="Compact"/>
            </w:pPr>
            <w:r>
              <w:rPr>
                <w:sz w:val="17"/>
              </w:rPr>
              <w:t>Ausspeichern</w:t>
            </w:r>
          </w:p>
        </w:tc>
        <w:tc>
          <w:tcPr>
            <w:tcW w:w="2154" w:type="dxa"/>
          </w:tcPr>
          <w:p w14:paraId="4AC35157" w14:textId="77777777" w:rsidR="000C2001" w:rsidRDefault="00C10F4A">
            <w:pPr>
              <w:pStyle w:val="Compact"/>
            </w:pPr>
            <w:r>
              <w:rPr>
                <w:sz w:val="17"/>
              </w:rPr>
              <w:t>Inhalt</w:t>
            </w:r>
          </w:p>
        </w:tc>
        <w:tc>
          <w:tcPr>
            <w:tcW w:w="1134" w:type="dxa"/>
          </w:tcPr>
          <w:p w14:paraId="42145DDB" w14:textId="77777777" w:rsidR="000C2001" w:rsidRDefault="00C10F4A">
            <w:pPr>
              <w:pStyle w:val="Compact"/>
            </w:pPr>
            <w:r>
              <w:rPr>
                <w:sz w:val="17"/>
              </w:rPr>
              <w:t>Arbeitsgas</w:t>
            </w:r>
          </w:p>
        </w:tc>
        <w:tc>
          <w:tcPr>
            <w:tcW w:w="1134" w:type="dxa"/>
          </w:tcPr>
          <w:p w14:paraId="22617FF0" w14:textId="77777777" w:rsidR="000C2001" w:rsidRDefault="00C10F4A">
            <w:pPr>
              <w:pStyle w:val="Compact"/>
            </w:pPr>
            <w:r>
              <w:rPr>
                <w:sz w:val="17"/>
              </w:rPr>
              <w:t>Rate gekürzt</w:t>
            </w:r>
          </w:p>
        </w:tc>
        <w:tc>
          <w:tcPr>
            <w:tcW w:w="1587" w:type="dxa"/>
          </w:tcPr>
          <w:p w14:paraId="1175EAD0" w14:textId="77777777" w:rsidR="000C2001" w:rsidRDefault="00C10F4A">
            <w:pPr>
              <w:pStyle w:val="Compact"/>
            </w:pPr>
            <w:r>
              <w:rPr>
                <w:sz w:val="17"/>
              </w:rPr>
              <w:t>Stillstand danach</w:t>
            </w:r>
          </w:p>
        </w:tc>
      </w:tr>
      <w:tr w:rsidR="000C2001" w14:paraId="7AB84194" w14:textId="77777777" w:rsidTr="000C2001">
        <w:trPr>
          <w:jc w:val="center"/>
        </w:trPr>
        <w:tc>
          <w:tcPr>
            <w:tcW w:w="1814" w:type="dxa"/>
          </w:tcPr>
          <w:p w14:paraId="58FE70D1" w14:textId="77777777" w:rsidR="000C2001" w:rsidRDefault="00C10F4A">
            <w:pPr>
              <w:pStyle w:val="Compact"/>
            </w:pPr>
            <w:r>
              <w:rPr>
                <w:sz w:val="17"/>
              </w:rPr>
              <w:t>tief, 50.000 Nm³/h</w:t>
            </w:r>
          </w:p>
        </w:tc>
        <w:tc>
          <w:tcPr>
            <w:tcW w:w="1247" w:type="dxa"/>
          </w:tcPr>
          <w:p w14:paraId="343AEEF3" w14:textId="77777777" w:rsidR="000C2001" w:rsidRDefault="00C10F4A">
            <w:pPr>
              <w:pStyle w:val="Compact"/>
            </w:pPr>
            <w:r>
              <w:rPr>
                <w:sz w:val="17"/>
              </w:rPr>
              <w:t>166 d</w:t>
            </w:r>
          </w:p>
        </w:tc>
        <w:tc>
          <w:tcPr>
            <w:tcW w:w="2154" w:type="dxa"/>
          </w:tcPr>
          <w:p w14:paraId="53ED9EC4" w14:textId="77777777" w:rsidR="000C2001" w:rsidRDefault="00C10F4A">
            <w:pPr>
              <w:pStyle w:val="Compact"/>
            </w:pPr>
            <w:r>
              <w:rPr>
                <w:sz w:val="17"/>
              </w:rPr>
              <w:t>einphasig, T_min 44,0 °C</w:t>
            </w:r>
          </w:p>
        </w:tc>
        <w:tc>
          <w:tcPr>
            <w:tcW w:w="1134" w:type="dxa"/>
          </w:tcPr>
          <w:p w14:paraId="5DF0B1C6" w14:textId="77777777" w:rsidR="000C2001" w:rsidRDefault="00C10F4A">
            <w:pPr>
              <w:pStyle w:val="Compact"/>
            </w:pPr>
            <w:r>
              <w:rPr>
                <w:sz w:val="17"/>
              </w:rPr>
              <w:t>76 %</w:t>
            </w:r>
          </w:p>
        </w:tc>
        <w:tc>
          <w:tcPr>
            <w:tcW w:w="1134" w:type="dxa"/>
          </w:tcPr>
          <w:p w14:paraId="75E0DA55" w14:textId="77777777" w:rsidR="000C2001" w:rsidRDefault="00C10F4A">
            <w:pPr>
              <w:pStyle w:val="Compact"/>
            </w:pPr>
            <w:r>
              <w:rPr>
                <w:sz w:val="17"/>
              </w:rPr>
              <w:t>0 %</w:t>
            </w:r>
          </w:p>
        </w:tc>
        <w:tc>
          <w:tcPr>
            <w:tcW w:w="1587" w:type="dxa"/>
          </w:tcPr>
          <w:p w14:paraId="4E24F42D" w14:textId="77777777" w:rsidR="000C2001" w:rsidRDefault="00C10F4A">
            <w:pPr>
              <w:pStyle w:val="Compact"/>
            </w:pPr>
            <w:r>
              <w:rPr>
                <w:sz w:val="17"/>
              </w:rPr>
              <w:t>70 → 73 bar</w:t>
            </w:r>
          </w:p>
        </w:tc>
      </w:tr>
      <w:tr w:rsidR="000C2001" w14:paraId="291B7F83" w14:textId="77777777" w:rsidTr="000C2001">
        <w:trPr>
          <w:jc w:val="center"/>
        </w:trPr>
        <w:tc>
          <w:tcPr>
            <w:tcW w:w="1814" w:type="dxa"/>
          </w:tcPr>
          <w:p w14:paraId="09B8C5CD" w14:textId="77777777" w:rsidR="000C2001" w:rsidRDefault="00C10F4A">
            <w:pPr>
              <w:pStyle w:val="Compact"/>
            </w:pPr>
            <w:r>
              <w:rPr>
                <w:sz w:val="17"/>
              </w:rPr>
              <w:t>tief, 100.000 Nm³/h</w:t>
            </w:r>
          </w:p>
        </w:tc>
        <w:tc>
          <w:tcPr>
            <w:tcW w:w="1247" w:type="dxa"/>
          </w:tcPr>
          <w:p w14:paraId="108906D8" w14:textId="77777777" w:rsidR="000C2001" w:rsidRDefault="00C10F4A">
            <w:pPr>
              <w:pStyle w:val="Compact"/>
            </w:pPr>
            <w:r>
              <w:rPr>
                <w:sz w:val="17"/>
              </w:rPr>
              <w:t>82 d</w:t>
            </w:r>
          </w:p>
        </w:tc>
        <w:tc>
          <w:tcPr>
            <w:tcW w:w="2154" w:type="dxa"/>
          </w:tcPr>
          <w:p w14:paraId="73D836E0" w14:textId="77777777" w:rsidR="000C2001" w:rsidRDefault="00C10F4A">
            <w:pPr>
              <w:pStyle w:val="Compact"/>
            </w:pPr>
            <w:r>
              <w:rPr>
                <w:sz w:val="17"/>
              </w:rPr>
              <w:t>einphasig, T_min 38,1 °C</w:t>
            </w:r>
          </w:p>
        </w:tc>
        <w:tc>
          <w:tcPr>
            <w:tcW w:w="1134" w:type="dxa"/>
          </w:tcPr>
          <w:p w14:paraId="48BE283C" w14:textId="77777777" w:rsidR="000C2001" w:rsidRDefault="00C10F4A">
            <w:pPr>
              <w:pStyle w:val="Compact"/>
            </w:pPr>
            <w:r>
              <w:rPr>
                <w:sz w:val="17"/>
              </w:rPr>
              <w:t>73 %</w:t>
            </w:r>
          </w:p>
        </w:tc>
        <w:tc>
          <w:tcPr>
            <w:tcW w:w="1134" w:type="dxa"/>
          </w:tcPr>
          <w:p w14:paraId="421A5F30" w14:textId="77777777" w:rsidR="000C2001" w:rsidRDefault="00C10F4A">
            <w:pPr>
              <w:pStyle w:val="Compact"/>
            </w:pPr>
            <w:r>
              <w:rPr>
                <w:sz w:val="17"/>
              </w:rPr>
              <w:t>7 %</w:t>
            </w:r>
          </w:p>
        </w:tc>
        <w:tc>
          <w:tcPr>
            <w:tcW w:w="1587" w:type="dxa"/>
          </w:tcPr>
          <w:p w14:paraId="08C282AB" w14:textId="77777777" w:rsidR="000C2001" w:rsidRDefault="00C10F4A">
            <w:pPr>
              <w:pStyle w:val="Compact"/>
            </w:pPr>
            <w:r>
              <w:rPr>
                <w:sz w:val="17"/>
              </w:rPr>
              <w:t>70 → 77 bar</w:t>
            </w:r>
          </w:p>
        </w:tc>
      </w:tr>
      <w:tr w:rsidR="000C2001" w14:paraId="67E20469" w14:textId="77777777" w:rsidTr="000C2001">
        <w:trPr>
          <w:jc w:val="center"/>
        </w:trPr>
        <w:tc>
          <w:tcPr>
            <w:tcW w:w="1814" w:type="dxa"/>
          </w:tcPr>
          <w:p w14:paraId="1EF79092" w14:textId="77777777" w:rsidR="000C2001" w:rsidRDefault="00C10F4A">
            <w:pPr>
              <w:pStyle w:val="Compact"/>
            </w:pPr>
            <w:r>
              <w:rPr>
                <w:sz w:val="17"/>
              </w:rPr>
              <w:t>flach, 50.000 Nm³/h</w:t>
            </w:r>
          </w:p>
        </w:tc>
        <w:tc>
          <w:tcPr>
            <w:tcW w:w="1247" w:type="dxa"/>
          </w:tcPr>
          <w:p w14:paraId="1A71EB90" w14:textId="77777777" w:rsidR="000C2001" w:rsidRDefault="00C10F4A">
            <w:pPr>
              <w:pStyle w:val="Compact"/>
            </w:pPr>
            <w:r>
              <w:rPr>
                <w:sz w:val="17"/>
              </w:rPr>
              <w:t>188 d</w:t>
            </w:r>
          </w:p>
        </w:tc>
        <w:tc>
          <w:tcPr>
            <w:tcW w:w="2154" w:type="dxa"/>
          </w:tcPr>
          <w:p w14:paraId="1F66A178" w14:textId="77777777" w:rsidR="000C2001" w:rsidRDefault="00C10F4A">
            <w:pPr>
              <w:pStyle w:val="Compact"/>
            </w:pPr>
            <w:r>
              <w:rPr>
                <w:sz w:val="17"/>
              </w:rPr>
              <w:t>einphasig, T_min 30,0 °C</w:t>
            </w:r>
          </w:p>
        </w:tc>
        <w:tc>
          <w:tcPr>
            <w:tcW w:w="1134" w:type="dxa"/>
          </w:tcPr>
          <w:p w14:paraId="3F4D4E3D" w14:textId="77777777" w:rsidR="000C2001" w:rsidRDefault="00C10F4A">
            <w:pPr>
              <w:pStyle w:val="Compact"/>
            </w:pPr>
            <w:r>
              <w:rPr>
                <w:sz w:val="17"/>
              </w:rPr>
              <w:t>88 %</w:t>
            </w:r>
          </w:p>
        </w:tc>
        <w:tc>
          <w:tcPr>
            <w:tcW w:w="1134" w:type="dxa"/>
          </w:tcPr>
          <w:p w14:paraId="13BF453E" w14:textId="77777777" w:rsidR="000C2001" w:rsidRDefault="00C10F4A">
            <w:pPr>
              <w:pStyle w:val="Compact"/>
            </w:pPr>
            <w:r>
              <w:rPr>
                <w:sz w:val="17"/>
              </w:rPr>
              <w:t>0 %</w:t>
            </w:r>
          </w:p>
        </w:tc>
        <w:tc>
          <w:tcPr>
            <w:tcW w:w="1587" w:type="dxa"/>
          </w:tcPr>
          <w:p w14:paraId="2BD00F27" w14:textId="77777777" w:rsidR="000C2001" w:rsidRDefault="00C10F4A">
            <w:pPr>
              <w:pStyle w:val="Compact"/>
            </w:pPr>
            <w:r>
              <w:rPr>
                <w:sz w:val="17"/>
              </w:rPr>
              <w:t>41 → 42 bar</w:t>
            </w:r>
          </w:p>
        </w:tc>
      </w:tr>
      <w:tr w:rsidR="000C2001" w14:paraId="7048DEE3" w14:textId="77777777" w:rsidTr="000C2001">
        <w:trPr>
          <w:jc w:val="center"/>
        </w:trPr>
        <w:tc>
          <w:tcPr>
            <w:tcW w:w="1814" w:type="dxa"/>
          </w:tcPr>
          <w:p w14:paraId="64D027A7" w14:textId="77777777" w:rsidR="000C2001" w:rsidRDefault="00C10F4A">
            <w:pPr>
              <w:pStyle w:val="Compact"/>
            </w:pPr>
            <w:r>
              <w:rPr>
                <w:sz w:val="17"/>
              </w:rPr>
              <w:t>flach, 100.000 Nm³/h</w:t>
            </w:r>
          </w:p>
        </w:tc>
        <w:tc>
          <w:tcPr>
            <w:tcW w:w="1247" w:type="dxa"/>
          </w:tcPr>
          <w:p w14:paraId="208E2702" w14:textId="77777777" w:rsidR="000C2001" w:rsidRDefault="00C10F4A">
            <w:pPr>
              <w:pStyle w:val="Compact"/>
            </w:pPr>
            <w:r>
              <w:rPr>
                <w:sz w:val="17"/>
              </w:rPr>
              <w:t>94 d</w:t>
            </w:r>
          </w:p>
        </w:tc>
        <w:tc>
          <w:tcPr>
            <w:tcW w:w="2154" w:type="dxa"/>
          </w:tcPr>
          <w:p w14:paraId="087B3C71" w14:textId="77777777" w:rsidR="000C2001" w:rsidRDefault="00C10F4A">
            <w:pPr>
              <w:pStyle w:val="Compact"/>
            </w:pPr>
            <w:r>
              <w:rPr>
                <w:sz w:val="17"/>
              </w:rPr>
              <w:t>zweiphasig ab Tag 12,7</w:t>
            </w:r>
          </w:p>
        </w:tc>
        <w:tc>
          <w:tcPr>
            <w:tcW w:w="1134" w:type="dxa"/>
          </w:tcPr>
          <w:p w14:paraId="7ACA5DD0" w14:textId="77777777" w:rsidR="000C2001" w:rsidRDefault="00C10F4A">
            <w:pPr>
              <w:pStyle w:val="Compact"/>
            </w:pPr>
            <w:r>
              <w:rPr>
                <w:sz w:val="17"/>
              </w:rPr>
              <w:t>87 %</w:t>
            </w:r>
          </w:p>
        </w:tc>
        <w:tc>
          <w:tcPr>
            <w:tcW w:w="1134" w:type="dxa"/>
          </w:tcPr>
          <w:p w14:paraId="407DFF8E" w14:textId="77777777" w:rsidR="000C2001" w:rsidRDefault="00C10F4A">
            <w:pPr>
              <w:pStyle w:val="Compact"/>
            </w:pPr>
            <w:r>
              <w:rPr>
                <w:sz w:val="17"/>
              </w:rPr>
              <w:t>2 %</w:t>
            </w:r>
          </w:p>
        </w:tc>
        <w:tc>
          <w:tcPr>
            <w:tcW w:w="1587" w:type="dxa"/>
          </w:tcPr>
          <w:p w14:paraId="3CC1C254" w14:textId="77777777" w:rsidR="000C2001" w:rsidRDefault="00C10F4A">
            <w:pPr>
              <w:pStyle w:val="Compact"/>
            </w:pPr>
            <w:r>
              <w:rPr>
                <w:sz w:val="17"/>
              </w:rPr>
              <w:t>41 → 43 bar</w:t>
            </w:r>
          </w:p>
        </w:tc>
      </w:tr>
    </w:tbl>
    <w:p w14:paraId="369BAA85" w14:textId="77777777" w:rsidR="000C2001" w:rsidRDefault="000C2001">
      <w:pPr>
        <w:pStyle w:val="Compact"/>
        <w:spacing w:after="40"/>
      </w:pPr>
    </w:p>
    <w:p w14:paraId="0CE97421" w14:textId="77777777" w:rsidR="000C2001" w:rsidRDefault="00C10F4A">
      <w:pPr>
        <w:pStyle w:val="Textkrper"/>
      </w:pPr>
      <w:r>
        <w:t>Grenzrate: tief nicht bindend (bis 150 kg/s einphasig, es begrenzt allein die Druckänderung); flach 30,2 kg/s ≈ 55.000 Nm³/h. Im Zweiphasengebiet hängt der Druck nur noch an der Temperatur und ist kein Maß mehr für den Inhalt [Q-028]. Nach dem Einspeichern fällt der Druck im Stillstand, weil der Inhalt abkühlt.</w:t>
      </w:r>
    </w:p>
    <w:p w14:paraId="7318D839" w14:textId="77777777" w:rsidR="000C2001" w:rsidRDefault="00C10F4A">
      <w:pPr>
        <w:pStyle w:val="Textkrper"/>
      </w:pPr>
      <w:r>
        <w:rPr>
          <w:b/>
        </w:rPr>
        <w:t>So entstehen die Abbildungen:</w:t>
      </w:r>
      <w:r>
        <w:t xml:space="preserve"> abb_K03_ratengrenze.png zeigt je Kaverne </w:t>
      </w:r>
      <w:r>
        <w:t>ṁ</w:t>
      </w:r>
      <w:r>
        <w:rPr>
          <w:vertAlign w:val="subscript"/>
        </w:rPr>
        <w:t>max</w:t>
      </w:r>
      <w:r>
        <w:t xml:space="preserve"> über p</w:t>
      </w:r>
      <w:r>
        <w:rPr>
          <w:vertAlign w:val="subscript"/>
        </w:rPr>
        <w:t>LCCS</w:t>
      </w:r>
      <w:r>
        <w:t xml:space="preserve">: Band zwischen isentrop (gestrichelt) und isotherm (durchgezogen) mit </w:t>
      </w:r>
      <w:r>
        <w:rPr>
          <w:rFonts w:ascii="Consolas" w:hAnsi="Consolas"/>
          <w:color w:val="1F3A5F"/>
          <w:sz w:val="18"/>
        </w:rPr>
        <w:t>fill_between</w:t>
      </w:r>
      <w:r>
        <w:t>, 6 bar/d gepunktet, die beiden Durchsätze als rote Waagerechte (</w:t>
      </w:r>
      <w:r>
        <w:rPr>
          <w:rFonts w:ascii="Consolas" w:hAnsi="Consolas"/>
          <w:color w:val="1F3A5F"/>
          <w:sz w:val="18"/>
        </w:rPr>
        <w:t>axhline</w:t>
      </w:r>
      <w:r>
        <w:t>). abb_K03_zyklus.png ist ein 2×3-Raster (Zeile = Kaverne, Spalte = p</w:t>
      </w:r>
      <w:r>
        <w:rPr>
          <w:vertAlign w:val="subscript"/>
        </w:rPr>
        <w:t>LCCS</w:t>
      </w:r>
      <w:r>
        <w:t xml:space="preserve">, T, Inhalt über der Zeit), zweiphasige Zeitschritte </w:t>
      </w:r>
      <w:r>
        <w:lastRenderedPageBreak/>
        <w:t>als rote Kreuze. abb_K03_zyklus_pT.png trägt den Zustandspfad (T, p</w:t>
      </w:r>
      <w:r>
        <w:rPr>
          <w:vertAlign w:val="subscript"/>
        </w:rPr>
        <w:t>m</w:t>
      </w:r>
      <w:r>
        <w:t>) über den ganzen Zyklus ins p-T-Diagramm ein.</w:t>
      </w:r>
    </w:p>
    <w:p w14:paraId="1B2BF26D" w14:textId="77777777" w:rsidR="000C2001" w:rsidRDefault="00C10F4A">
      <w:pPr>
        <w:pStyle w:val="CaptionedFigure"/>
        <w:jc w:val="center"/>
      </w:pPr>
      <w:r>
        <w:rPr>
          <w:noProof/>
        </w:rPr>
        <w:drawing>
          <wp:inline distT="0" distB="0" distL="0" distR="0" wp14:anchorId="61D87F97" wp14:editId="49A3BF30">
            <wp:extent cx="5760000" cy="3291429"/>
            <wp:effectExtent l="0" t="0" r="0" b="0"/>
            <wp:docPr id="3"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abb_K03_zyklus.png"/>
                    <pic:cNvPicPr/>
                  </pic:nvPicPr>
                  <pic:blipFill>
                    <a:blip r:embed="rId7"/>
                    <a:stretch>
                      <a:fillRect/>
                    </a:stretch>
                  </pic:blipFill>
                  <pic:spPr>
                    <a:xfrm>
                      <a:off x="0" y="0"/>
                      <a:ext cx="5760000" cy="3291429"/>
                    </a:xfrm>
                    <a:prstGeom prst="rect">
                      <a:avLst/>
                    </a:prstGeom>
                  </pic:spPr>
                </pic:pic>
              </a:graphicData>
            </a:graphic>
          </wp:inline>
        </w:drawing>
      </w:r>
    </w:p>
    <w:p w14:paraId="000012D9" w14:textId="77777777" w:rsidR="000C2001" w:rsidRDefault="00C10F4A">
      <w:pPr>
        <w:pStyle w:val="ImageCaption"/>
      </w:pPr>
      <w:r>
        <w:t>Abbildung 3: Druck, Temperatur und Inhalt über einen Speicherzyklus (03, abb_K03_zyklus.png)</w:t>
      </w:r>
    </w:p>
    <w:p w14:paraId="1DDFBABE" w14:textId="77777777" w:rsidR="000C2001" w:rsidRDefault="00C10F4A">
      <w:pPr>
        <w:pStyle w:val="berschrift2"/>
      </w:pPr>
      <w:bookmarkStart w:id="25" w:name="_Toc242105154"/>
      <w:r>
        <w:t>6.4</w:t>
      </w:r>
      <w:r>
        <w:tab/>
        <w:t>04_bohrlochkopf_ausspeicherung.py</w:t>
      </w:r>
      <w:bookmarkEnd w:id="25"/>
    </w:p>
    <w:p w14:paraId="2B0BCF70" w14:textId="77777777" w:rsidR="000C2001" w:rsidRDefault="00C10F4A">
      <w:pPr>
        <w:pStyle w:val="FirstParagraph"/>
      </w:pPr>
      <w:r>
        <w:rPr>
          <w:b/>
        </w:rPr>
        <w:t>Frage:</w:t>
      </w:r>
      <w:r>
        <w:t xml:space="preserve"> Was kommt beim Ausspeichern am Kopf an? Der Kopfzustand ist der Startpunkt des Ausspeicherpfads. </w:t>
      </w:r>
      <w:r>
        <w:rPr>
          <w:b/>
        </w:rPr>
        <w:t>Ablauf:</w:t>
      </w:r>
    </w:p>
    <w:p w14:paraId="7F21B6BA" w14:textId="77777777" w:rsidR="000C2001" w:rsidRDefault="00C10F4A">
      <w:pPr>
        <w:pStyle w:val="Compact"/>
        <w:ind w:left="397" w:hanging="283"/>
      </w:pPr>
      <w:r>
        <w:t>1. Aus kavernenzyklus.json die Ausspeicherphase lesen und 14 gleich verteilte Zeitpunkte wählen.</w:t>
      </w:r>
    </w:p>
    <w:p w14:paraId="4B6C02DE" w14:textId="77777777" w:rsidR="000C2001" w:rsidRDefault="00C10F4A">
      <w:pPr>
        <w:pStyle w:val="Compact"/>
        <w:ind w:left="397" w:hanging="283"/>
      </w:pPr>
      <w:r>
        <w:t xml:space="preserve">2. Je Zeitpunkt </w:t>
      </w:r>
      <w:r>
        <w:rPr>
          <w:rFonts w:ascii="Consolas" w:hAnsi="Consolas"/>
          <w:color w:val="1F3A5F"/>
          <w:sz w:val="18"/>
        </w:rPr>
        <w:t>strang_aufwaerts</w:t>
      </w:r>
      <w:r>
        <w:t xml:space="preserve"> adiabat und mit Gebirgstemperatur; ist die Kaverne zweiphasig, startet der Strang mit Dampfenthalpie.</w:t>
      </w:r>
    </w:p>
    <w:p w14:paraId="09B6DDE3" w14:textId="77777777" w:rsidR="000C2001" w:rsidRDefault="00C10F4A">
      <w:pPr>
        <w:pStyle w:val="Compact"/>
        <w:ind w:left="397" w:hanging="283"/>
      </w:pPr>
      <w:r>
        <w:t>3. Kopf: p, T, ρ, v</w:t>
      </w:r>
      <w:r>
        <w:rPr>
          <w:vertAlign w:val="subscript"/>
        </w:rPr>
        <w:t>max</w:t>
      </w:r>
      <w:r>
        <w:t>, Phase; danach isenthalpe Drossel auf 30 bar (</w:t>
      </w:r>
      <w:r>
        <w:rPr>
          <w:rFonts w:ascii="Consolas" w:hAnsi="Consolas"/>
          <w:color w:val="1F3A5F"/>
          <w:sz w:val="18"/>
        </w:rPr>
        <w:t>drossel</w:t>
      </w:r>
      <w:r>
        <w:t>, h am Kopf aus (p, ρ)).</w:t>
      </w:r>
    </w:p>
    <w:p w14:paraId="476AFBC5" w14:textId="77777777" w:rsidR="000C2001" w:rsidRDefault="00C10F4A">
      <w:pPr>
        <w:pStyle w:val="Compact"/>
        <w:ind w:left="397" w:hanging="283"/>
      </w:pPr>
      <w:r>
        <w:t>4. </w:t>
      </w:r>
      <w:r>
        <w:rPr>
          <w:rFonts w:ascii="Consolas" w:hAnsi="Consolas"/>
          <w:color w:val="1F3A5F"/>
          <w:sz w:val="18"/>
        </w:rPr>
        <w:t>schwelle_zweiphasig</w:t>
      </w:r>
      <w:r>
        <w:t>: zwischen zwei Zeitpunkten mit einphasigem und zweiphasigem Strang per Bisektion (10 Schritte, T der Kaverne linear interpoliert) den LCCS-Druck suchen, ab dem der Strang zweiphasig wird.</w:t>
      </w:r>
    </w:p>
    <w:p w14:paraId="6E499825" w14:textId="77777777" w:rsidR="000C2001" w:rsidRDefault="00C10F4A">
      <w:pPr>
        <w:pStyle w:val="TableCaption"/>
      </w:pPr>
      <w:r>
        <w:t>Tabelle 11: Kopfzustand beim Ausspeichern, adiabater Grenzfall</w:t>
      </w:r>
    </w:p>
    <w:tbl>
      <w:tblPr>
        <w:tblStyle w:val="Table"/>
        <w:tblW w:w="0" w:type="auto"/>
        <w:jc w:val="center"/>
        <w:tblBorders>
          <w:top w:val="single" w:sz="4" w:space="0" w:color="A6A6A6"/>
          <w:bottom w:val="single" w:sz="4" w:space="0" w:color="A6A6A6"/>
          <w:insideH w:val="single" w:sz="4" w:space="0" w:color="A6A6A6"/>
        </w:tblBorders>
        <w:tblLayout w:type="fixed"/>
        <w:tblLook w:val="04A0" w:firstRow="1" w:lastRow="0" w:firstColumn="1" w:lastColumn="0" w:noHBand="0" w:noVBand="1"/>
      </w:tblPr>
      <w:tblGrid>
        <w:gridCol w:w="1928"/>
        <w:gridCol w:w="1474"/>
        <w:gridCol w:w="1474"/>
        <w:gridCol w:w="1928"/>
        <w:gridCol w:w="2268"/>
      </w:tblGrid>
      <w:tr w:rsidR="000C2001" w14:paraId="14BA7CC8" w14:textId="77777777" w:rsidTr="000C2001">
        <w:trPr>
          <w:cnfStyle w:val="100000000000" w:firstRow="1" w:lastRow="0" w:firstColumn="0" w:lastColumn="0" w:oddVBand="0" w:evenVBand="0" w:oddHBand="0" w:evenHBand="0" w:firstRowFirstColumn="0" w:firstRowLastColumn="0" w:lastRowFirstColumn="0" w:lastRowLastColumn="0"/>
          <w:tblHeader/>
          <w:jc w:val="center"/>
        </w:trPr>
        <w:tc>
          <w:tcPr>
            <w:tcW w:w="1928" w:type="dxa"/>
          </w:tcPr>
          <w:p w14:paraId="185EACA5" w14:textId="77777777" w:rsidR="000C2001" w:rsidRDefault="00C10F4A">
            <w:pPr>
              <w:pStyle w:val="Compact"/>
            </w:pPr>
            <w:r>
              <w:rPr>
                <w:sz w:val="17"/>
              </w:rPr>
              <w:t>Kaverne, Rate</w:t>
            </w:r>
          </w:p>
        </w:tc>
        <w:tc>
          <w:tcPr>
            <w:tcW w:w="1474" w:type="dxa"/>
          </w:tcPr>
          <w:p w14:paraId="0311EA52" w14:textId="77777777" w:rsidR="000C2001" w:rsidRDefault="00C10F4A">
            <w:pPr>
              <w:pStyle w:val="Compact"/>
            </w:pPr>
            <w:r>
              <w:rPr>
                <w:sz w:val="17"/>
              </w:rPr>
              <w:t>Kopfdruck</w:t>
            </w:r>
          </w:p>
        </w:tc>
        <w:tc>
          <w:tcPr>
            <w:tcW w:w="1474" w:type="dxa"/>
          </w:tcPr>
          <w:p w14:paraId="6156FDFD" w14:textId="77777777" w:rsidR="000C2001" w:rsidRDefault="00C10F4A">
            <w:pPr>
              <w:pStyle w:val="Compact"/>
            </w:pPr>
            <w:r>
              <w:rPr>
                <w:sz w:val="17"/>
              </w:rPr>
              <w:t>Kopftemperatur</w:t>
            </w:r>
          </w:p>
        </w:tc>
        <w:tc>
          <w:tcPr>
            <w:tcW w:w="1928" w:type="dxa"/>
          </w:tcPr>
          <w:p w14:paraId="615AC793" w14:textId="77777777" w:rsidR="000C2001" w:rsidRDefault="00C10F4A">
            <w:pPr>
              <w:pStyle w:val="Compact"/>
            </w:pPr>
            <w:r>
              <w:rPr>
                <w:sz w:val="17"/>
              </w:rPr>
              <w:t>v_max Strang</w:t>
            </w:r>
          </w:p>
        </w:tc>
        <w:tc>
          <w:tcPr>
            <w:tcW w:w="2268" w:type="dxa"/>
          </w:tcPr>
          <w:p w14:paraId="72A73C20" w14:textId="77777777" w:rsidR="000C2001" w:rsidRDefault="00C10F4A">
            <w:pPr>
              <w:pStyle w:val="Compact"/>
            </w:pPr>
            <w:r>
              <w:rPr>
                <w:sz w:val="17"/>
              </w:rPr>
              <w:t>Strang zweiphasig ab p_LCCS</w:t>
            </w:r>
          </w:p>
        </w:tc>
      </w:tr>
      <w:tr w:rsidR="000C2001" w14:paraId="1F15AA01" w14:textId="77777777" w:rsidTr="000C2001">
        <w:trPr>
          <w:jc w:val="center"/>
        </w:trPr>
        <w:tc>
          <w:tcPr>
            <w:tcW w:w="1928" w:type="dxa"/>
          </w:tcPr>
          <w:p w14:paraId="5151C086" w14:textId="77777777" w:rsidR="000C2001" w:rsidRDefault="00C10F4A">
            <w:pPr>
              <w:pStyle w:val="Compact"/>
            </w:pPr>
            <w:r>
              <w:rPr>
                <w:sz w:val="17"/>
              </w:rPr>
              <w:t>tief, 50.000 Nm³/h</w:t>
            </w:r>
          </w:p>
        </w:tc>
        <w:tc>
          <w:tcPr>
            <w:tcW w:w="1474" w:type="dxa"/>
          </w:tcPr>
          <w:p w14:paraId="4853B38A" w14:textId="77777777" w:rsidR="000C2001" w:rsidRDefault="00C10F4A">
            <w:pPr>
              <w:pStyle w:val="Compact"/>
            </w:pPr>
            <w:r>
              <w:rPr>
                <w:sz w:val="17"/>
              </w:rPr>
              <w:t>49–120 bar</w:t>
            </w:r>
          </w:p>
        </w:tc>
        <w:tc>
          <w:tcPr>
            <w:tcW w:w="1474" w:type="dxa"/>
          </w:tcPr>
          <w:p w14:paraId="4E1B8D53" w14:textId="77777777" w:rsidR="000C2001" w:rsidRDefault="00C10F4A">
            <w:pPr>
              <w:pStyle w:val="Compact"/>
            </w:pPr>
            <w:r>
              <w:rPr>
                <w:sz w:val="17"/>
              </w:rPr>
              <w:t>14–39 °C</w:t>
            </w:r>
          </w:p>
        </w:tc>
        <w:tc>
          <w:tcPr>
            <w:tcW w:w="1928" w:type="dxa"/>
          </w:tcPr>
          <w:p w14:paraId="12097AFA" w14:textId="77777777" w:rsidR="000C2001" w:rsidRDefault="00C10F4A">
            <w:pPr>
              <w:pStyle w:val="Compact"/>
            </w:pPr>
            <w:r>
              <w:rPr>
                <w:sz w:val="17"/>
              </w:rPr>
              <w:t>6,6 m/s</w:t>
            </w:r>
          </w:p>
        </w:tc>
        <w:tc>
          <w:tcPr>
            <w:tcW w:w="2268" w:type="dxa"/>
          </w:tcPr>
          <w:p w14:paraId="10BF89C9" w14:textId="77777777" w:rsidR="000C2001" w:rsidRDefault="00C10F4A">
            <w:pPr>
              <w:pStyle w:val="Compact"/>
            </w:pPr>
            <w:r>
              <w:rPr>
                <w:sz w:val="17"/>
              </w:rPr>
              <w:t>&lt; 151 bar</w:t>
            </w:r>
          </w:p>
        </w:tc>
      </w:tr>
      <w:tr w:rsidR="000C2001" w14:paraId="6A0669CC" w14:textId="77777777" w:rsidTr="000C2001">
        <w:trPr>
          <w:jc w:val="center"/>
        </w:trPr>
        <w:tc>
          <w:tcPr>
            <w:tcW w:w="1928" w:type="dxa"/>
          </w:tcPr>
          <w:p w14:paraId="1D27B4DE" w14:textId="77777777" w:rsidR="000C2001" w:rsidRDefault="00C10F4A">
            <w:pPr>
              <w:pStyle w:val="Compact"/>
            </w:pPr>
            <w:r>
              <w:rPr>
                <w:sz w:val="17"/>
              </w:rPr>
              <w:t>tief, 100.000 Nm³/h</w:t>
            </w:r>
          </w:p>
        </w:tc>
        <w:tc>
          <w:tcPr>
            <w:tcW w:w="1474" w:type="dxa"/>
          </w:tcPr>
          <w:p w14:paraId="17526D96" w14:textId="77777777" w:rsidR="000C2001" w:rsidRDefault="00C10F4A">
            <w:pPr>
              <w:pStyle w:val="Compact"/>
            </w:pPr>
            <w:r>
              <w:rPr>
                <w:sz w:val="17"/>
              </w:rPr>
              <w:t>40–120 bar</w:t>
            </w:r>
          </w:p>
        </w:tc>
        <w:tc>
          <w:tcPr>
            <w:tcW w:w="1474" w:type="dxa"/>
          </w:tcPr>
          <w:p w14:paraId="5042CB2A" w14:textId="77777777" w:rsidR="000C2001" w:rsidRDefault="00C10F4A">
            <w:pPr>
              <w:pStyle w:val="Compact"/>
            </w:pPr>
            <w:r>
              <w:rPr>
                <w:sz w:val="17"/>
              </w:rPr>
              <w:t>6–39 °C</w:t>
            </w:r>
          </w:p>
        </w:tc>
        <w:tc>
          <w:tcPr>
            <w:tcW w:w="1928" w:type="dxa"/>
          </w:tcPr>
          <w:p w14:paraId="2D78E286" w14:textId="77777777" w:rsidR="000C2001" w:rsidRDefault="00C10F4A">
            <w:pPr>
              <w:pStyle w:val="Compact"/>
            </w:pPr>
            <w:r>
              <w:rPr>
                <w:sz w:val="17"/>
              </w:rPr>
              <w:t>14,5 m/s</w:t>
            </w:r>
          </w:p>
        </w:tc>
        <w:tc>
          <w:tcPr>
            <w:tcW w:w="2268" w:type="dxa"/>
          </w:tcPr>
          <w:p w14:paraId="11970779" w14:textId="77777777" w:rsidR="000C2001" w:rsidRDefault="00C10F4A">
            <w:pPr>
              <w:pStyle w:val="Compact"/>
            </w:pPr>
            <w:r>
              <w:rPr>
                <w:sz w:val="17"/>
              </w:rPr>
              <w:t>&lt; 153 bar</w:t>
            </w:r>
          </w:p>
        </w:tc>
      </w:tr>
      <w:tr w:rsidR="000C2001" w14:paraId="5B997664" w14:textId="77777777" w:rsidTr="000C2001">
        <w:trPr>
          <w:jc w:val="center"/>
        </w:trPr>
        <w:tc>
          <w:tcPr>
            <w:tcW w:w="1928" w:type="dxa"/>
          </w:tcPr>
          <w:p w14:paraId="1315A3D5" w14:textId="77777777" w:rsidR="000C2001" w:rsidRDefault="00C10F4A">
            <w:pPr>
              <w:pStyle w:val="Compact"/>
            </w:pPr>
            <w:r>
              <w:rPr>
                <w:sz w:val="17"/>
              </w:rPr>
              <w:t>flach, 50.000 Nm³/h</w:t>
            </w:r>
          </w:p>
        </w:tc>
        <w:tc>
          <w:tcPr>
            <w:tcW w:w="1474" w:type="dxa"/>
          </w:tcPr>
          <w:p w14:paraId="403AEB5C" w14:textId="77777777" w:rsidR="000C2001" w:rsidRDefault="00C10F4A">
            <w:pPr>
              <w:pStyle w:val="Compact"/>
            </w:pPr>
            <w:r>
              <w:rPr>
                <w:sz w:val="17"/>
              </w:rPr>
              <w:t>33–72 bar</w:t>
            </w:r>
          </w:p>
        </w:tc>
        <w:tc>
          <w:tcPr>
            <w:tcW w:w="1474" w:type="dxa"/>
          </w:tcPr>
          <w:p w14:paraId="2F63FF1E" w14:textId="77777777" w:rsidR="000C2001" w:rsidRDefault="00C10F4A">
            <w:pPr>
              <w:pStyle w:val="Compact"/>
            </w:pPr>
            <w:r>
              <w:rPr>
                <w:sz w:val="17"/>
              </w:rPr>
              <w:t>10–27 °C</w:t>
            </w:r>
          </w:p>
        </w:tc>
        <w:tc>
          <w:tcPr>
            <w:tcW w:w="1928" w:type="dxa"/>
          </w:tcPr>
          <w:p w14:paraId="2A3EDB72" w14:textId="77777777" w:rsidR="000C2001" w:rsidRDefault="00C10F4A">
            <w:pPr>
              <w:pStyle w:val="Compact"/>
            </w:pPr>
            <w:r>
              <w:rPr>
                <w:sz w:val="17"/>
              </w:rPr>
              <w:t>12,0 m/s</w:t>
            </w:r>
          </w:p>
        </w:tc>
        <w:tc>
          <w:tcPr>
            <w:tcW w:w="2268" w:type="dxa"/>
          </w:tcPr>
          <w:p w14:paraId="48756B12" w14:textId="77777777" w:rsidR="000C2001" w:rsidRDefault="00C10F4A">
            <w:pPr>
              <w:pStyle w:val="Compact"/>
            </w:pPr>
            <w:r>
              <w:rPr>
                <w:sz w:val="17"/>
              </w:rPr>
              <w:t>&lt; 115 bar</w:t>
            </w:r>
          </w:p>
        </w:tc>
      </w:tr>
      <w:tr w:rsidR="000C2001" w14:paraId="07626B2B" w14:textId="77777777" w:rsidTr="000C2001">
        <w:trPr>
          <w:jc w:val="center"/>
        </w:trPr>
        <w:tc>
          <w:tcPr>
            <w:tcW w:w="1928" w:type="dxa"/>
          </w:tcPr>
          <w:p w14:paraId="295FC6E7" w14:textId="77777777" w:rsidR="000C2001" w:rsidRDefault="00C10F4A">
            <w:pPr>
              <w:pStyle w:val="Compact"/>
            </w:pPr>
            <w:r>
              <w:rPr>
                <w:sz w:val="17"/>
              </w:rPr>
              <w:t>flach, 100.000 Nm³/h</w:t>
            </w:r>
          </w:p>
        </w:tc>
        <w:tc>
          <w:tcPr>
            <w:tcW w:w="1474" w:type="dxa"/>
          </w:tcPr>
          <w:p w14:paraId="5A5E46F6" w14:textId="77777777" w:rsidR="000C2001" w:rsidRDefault="00C10F4A">
            <w:pPr>
              <w:pStyle w:val="Compact"/>
            </w:pPr>
            <w:r>
              <w:rPr>
                <w:sz w:val="17"/>
              </w:rPr>
              <w:t>24–71 bar</w:t>
            </w:r>
          </w:p>
        </w:tc>
        <w:tc>
          <w:tcPr>
            <w:tcW w:w="1474" w:type="dxa"/>
          </w:tcPr>
          <w:p w14:paraId="6DD52A4D" w14:textId="77777777" w:rsidR="000C2001" w:rsidRDefault="00C10F4A">
            <w:pPr>
              <w:pStyle w:val="Compact"/>
            </w:pPr>
            <w:r>
              <w:rPr>
                <w:sz w:val="17"/>
              </w:rPr>
              <w:t>2–27 °C</w:t>
            </w:r>
          </w:p>
        </w:tc>
        <w:tc>
          <w:tcPr>
            <w:tcW w:w="1928" w:type="dxa"/>
          </w:tcPr>
          <w:p w14:paraId="25C4AB22" w14:textId="77777777" w:rsidR="000C2001" w:rsidRDefault="00C10F4A">
            <w:pPr>
              <w:pStyle w:val="Compact"/>
            </w:pPr>
            <w:r>
              <w:rPr>
                <w:sz w:val="17"/>
              </w:rPr>
              <w:t>32,3 m/s (&gt; 20 m/s)</w:t>
            </w:r>
          </w:p>
        </w:tc>
        <w:tc>
          <w:tcPr>
            <w:tcW w:w="2268" w:type="dxa"/>
          </w:tcPr>
          <w:p w14:paraId="04E60535" w14:textId="77777777" w:rsidR="000C2001" w:rsidRDefault="00C10F4A">
            <w:pPr>
              <w:pStyle w:val="Compact"/>
            </w:pPr>
            <w:r>
              <w:rPr>
                <w:sz w:val="17"/>
              </w:rPr>
              <w:t>&lt; 115 bar</w:t>
            </w:r>
          </w:p>
        </w:tc>
      </w:tr>
    </w:tbl>
    <w:p w14:paraId="65B60AD7" w14:textId="77777777" w:rsidR="000C2001" w:rsidRDefault="000C2001">
      <w:pPr>
        <w:pStyle w:val="Compact"/>
        <w:spacing w:after="40"/>
      </w:pPr>
    </w:p>
    <w:p w14:paraId="13CAB91E" w14:textId="77777777" w:rsidR="000C2001" w:rsidRDefault="00C10F4A">
      <w:pPr>
        <w:pStyle w:val="Textkrper"/>
      </w:pPr>
      <w:r>
        <w:lastRenderedPageBreak/>
        <w:t xml:space="preserve">Folgen: Der Kopfdruck liegt fast immer unter 91 bar (dichte Übergabe → Rückverdichtung). Auf 30 bar gedrosselt endet das CO₂ zweiphasig bei −5,6 °C → vor der Drossel vorwärmen. </w:t>
      </w:r>
      <w:r>
        <w:rPr>
          <w:b/>
        </w:rPr>
        <w:t>So entstehen die Abbildungen:</w:t>
      </w:r>
      <w:r>
        <w:t xml:space="preserve"> abb_K04_kopfzustand_pT.png zeichnet alle Kopfzustände als Marker ins p-T-Diagramm (gefüllt adiabat, offen Gebirge; Kreis 50.000, Quadrat 100.000 Nm³/h), dazu 91 und 30 bar als grüne Linien. abb_K04_kopf_zeit.png zeigt Kopfdruck, Kopftemperatur (blass: nach der Drossel) und v</w:t>
      </w:r>
      <w:r>
        <w:rPr>
          <w:vertAlign w:val="subscript"/>
        </w:rPr>
        <w:t>max</w:t>
      </w:r>
      <w:r>
        <w:t xml:space="preserve"> über der Zeit mit der 20-m/s-Grenze.</w:t>
      </w:r>
    </w:p>
    <w:p w14:paraId="632C73A9" w14:textId="77777777" w:rsidR="000C2001" w:rsidRDefault="00C10F4A">
      <w:pPr>
        <w:pStyle w:val="CaptionedFigure"/>
        <w:jc w:val="center"/>
      </w:pPr>
      <w:r>
        <w:rPr>
          <w:noProof/>
        </w:rPr>
        <w:drawing>
          <wp:inline distT="0" distB="0" distL="0" distR="0" wp14:anchorId="29EA6D87" wp14:editId="2178ACC3">
            <wp:extent cx="5040000" cy="3360000"/>
            <wp:effectExtent l="0" t="0" r="0" b="0"/>
            <wp:docPr id="4"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abb_K04_kopfzustand_pT.png"/>
                    <pic:cNvPicPr/>
                  </pic:nvPicPr>
                  <pic:blipFill>
                    <a:blip r:embed="rId8"/>
                    <a:stretch>
                      <a:fillRect/>
                    </a:stretch>
                  </pic:blipFill>
                  <pic:spPr>
                    <a:xfrm>
                      <a:off x="0" y="0"/>
                      <a:ext cx="5040000" cy="3360000"/>
                    </a:xfrm>
                    <a:prstGeom prst="rect">
                      <a:avLst/>
                    </a:prstGeom>
                  </pic:spPr>
                </pic:pic>
              </a:graphicData>
            </a:graphic>
          </wp:inline>
        </w:drawing>
      </w:r>
    </w:p>
    <w:p w14:paraId="3B5E0A57" w14:textId="77777777" w:rsidR="000C2001" w:rsidRDefault="00C10F4A">
      <w:pPr>
        <w:pStyle w:val="ImageCaption"/>
      </w:pPr>
      <w:r>
        <w:t>Abbildung 4: Kopfzustände beim Ausspeichern (04, abb_K04_kopfzustand_pT.png)</w:t>
      </w:r>
    </w:p>
    <w:p w14:paraId="21BF6D52" w14:textId="77777777" w:rsidR="000C2001" w:rsidRDefault="00C10F4A">
      <w:pPr>
        <w:pStyle w:val="berschrift2"/>
      </w:pPr>
      <w:bookmarkStart w:id="26" w:name="_Toc242105155"/>
      <w:r>
        <w:t>6.5</w:t>
      </w:r>
      <w:r>
        <w:tab/>
        <w:t>05_gemisch_vs_rein.py</w:t>
      </w:r>
      <w:bookmarkEnd w:id="26"/>
    </w:p>
    <w:p w14:paraId="47D1A1BB" w14:textId="77777777" w:rsidR="000C2001" w:rsidRDefault="00C10F4A">
      <w:pPr>
        <w:pStyle w:val="FirstParagraph"/>
      </w:pPr>
      <w:r>
        <w:rPr>
          <w:b/>
        </w:rPr>
        <w:t>Frage:</w:t>
      </w:r>
      <w:r>
        <w:t xml:space="preserve"> Was ändert das Worst-Case-Gemisch? Dieselben Rechnungen wie 01–04 für beide Stoffe: a) Kopfdruck voll und leer, b) TGV/CGV/WGV isotherm, c) Ratengrenze 10 bar/d isotherm, d) Ausspeichern bei 50.000 und 100.000 Nm³/h mit </w:t>
      </w:r>
      <w:r>
        <w:rPr>
          <w:rFonts w:ascii="Consolas" w:hAnsi="Consolas"/>
          <w:color w:val="1F3A5F"/>
          <w:sz w:val="18"/>
        </w:rPr>
        <w:t>stopp_bei_zweiphasig=True</w:t>
      </w:r>
      <w:r>
        <w:t>, e) Kopfzustand adiabat am Anfang und am Ende (Gemisch mit gröberem Strangraster, n = 40, weil im Zweiphasengebiet der freie Flash nötig ist). Kontrolle: tief/voll Gemisch = 114,93 bar.</w:t>
      </w:r>
    </w:p>
    <w:p w14:paraId="50364C96" w14:textId="77777777" w:rsidR="000C2001" w:rsidRDefault="00C10F4A">
      <w:pPr>
        <w:pStyle w:val="TableCaption"/>
      </w:pPr>
      <w:r>
        <w:t>Tabelle 12: Reines CO₂ und Gemisch im Vergleich</w:t>
      </w:r>
    </w:p>
    <w:tbl>
      <w:tblPr>
        <w:tblStyle w:val="Table"/>
        <w:tblW w:w="0" w:type="auto"/>
        <w:jc w:val="center"/>
        <w:tblBorders>
          <w:top w:val="single" w:sz="4" w:space="0" w:color="A6A6A6"/>
          <w:bottom w:val="single" w:sz="4" w:space="0" w:color="A6A6A6"/>
          <w:insideH w:val="single" w:sz="4" w:space="0" w:color="A6A6A6"/>
        </w:tblBorders>
        <w:tblLayout w:type="fixed"/>
        <w:tblLook w:val="04A0" w:firstRow="1" w:lastRow="0" w:firstColumn="1" w:lastColumn="0" w:noHBand="0" w:noVBand="1"/>
      </w:tblPr>
      <w:tblGrid>
        <w:gridCol w:w="3175"/>
        <w:gridCol w:w="2721"/>
        <w:gridCol w:w="3175"/>
      </w:tblGrid>
      <w:tr w:rsidR="000C2001" w14:paraId="7013FEA4" w14:textId="77777777" w:rsidTr="000C2001">
        <w:trPr>
          <w:cnfStyle w:val="100000000000" w:firstRow="1" w:lastRow="0" w:firstColumn="0" w:lastColumn="0" w:oddVBand="0" w:evenVBand="0" w:oddHBand="0" w:evenHBand="0" w:firstRowFirstColumn="0" w:firstRowLastColumn="0" w:lastRowFirstColumn="0" w:lastRowLastColumn="0"/>
          <w:tblHeader/>
          <w:jc w:val="center"/>
        </w:trPr>
        <w:tc>
          <w:tcPr>
            <w:tcW w:w="3175" w:type="dxa"/>
          </w:tcPr>
          <w:p w14:paraId="4E250589" w14:textId="77777777" w:rsidR="000C2001" w:rsidRDefault="00C10F4A">
            <w:pPr>
              <w:pStyle w:val="Compact"/>
            </w:pPr>
            <w:r>
              <w:rPr>
                <w:sz w:val="17"/>
              </w:rPr>
              <w:t>Kaverne: Größe</w:t>
            </w:r>
          </w:p>
        </w:tc>
        <w:tc>
          <w:tcPr>
            <w:tcW w:w="2721" w:type="dxa"/>
          </w:tcPr>
          <w:p w14:paraId="7D5239F3" w14:textId="77777777" w:rsidR="000C2001" w:rsidRDefault="00C10F4A">
            <w:pPr>
              <w:pStyle w:val="Compact"/>
            </w:pPr>
            <w:r>
              <w:rPr>
                <w:sz w:val="17"/>
              </w:rPr>
              <w:t>reines CO₂</w:t>
            </w:r>
          </w:p>
        </w:tc>
        <w:tc>
          <w:tcPr>
            <w:tcW w:w="3175" w:type="dxa"/>
          </w:tcPr>
          <w:p w14:paraId="56860FAB" w14:textId="77777777" w:rsidR="000C2001" w:rsidRDefault="00C10F4A">
            <w:pPr>
              <w:pStyle w:val="Compact"/>
            </w:pPr>
            <w:r>
              <w:rPr>
                <w:sz w:val="17"/>
              </w:rPr>
              <w:t>Gemisch</w:t>
            </w:r>
          </w:p>
        </w:tc>
      </w:tr>
      <w:tr w:rsidR="000C2001" w14:paraId="47831C66" w14:textId="77777777" w:rsidTr="000C2001">
        <w:trPr>
          <w:jc w:val="center"/>
        </w:trPr>
        <w:tc>
          <w:tcPr>
            <w:tcW w:w="3175" w:type="dxa"/>
          </w:tcPr>
          <w:p w14:paraId="4A1CCC85" w14:textId="77777777" w:rsidR="000C2001" w:rsidRDefault="00C10F4A">
            <w:pPr>
              <w:pStyle w:val="Compact"/>
            </w:pPr>
            <w:r>
              <w:rPr>
                <w:sz w:val="17"/>
              </w:rPr>
              <w:t>tief: Kopfdruck voll / leer</w:t>
            </w:r>
          </w:p>
        </w:tc>
        <w:tc>
          <w:tcPr>
            <w:tcW w:w="2721" w:type="dxa"/>
          </w:tcPr>
          <w:p w14:paraId="4DDED65E" w14:textId="77777777" w:rsidR="000C2001" w:rsidRDefault="00C10F4A">
            <w:pPr>
              <w:pStyle w:val="Compact"/>
            </w:pPr>
            <w:r>
              <w:rPr>
                <w:sz w:val="17"/>
              </w:rPr>
              <w:t>107,60 / 44,99 bar</w:t>
            </w:r>
          </w:p>
        </w:tc>
        <w:tc>
          <w:tcPr>
            <w:tcW w:w="3175" w:type="dxa"/>
          </w:tcPr>
          <w:p w14:paraId="78D2BBFF" w14:textId="77777777" w:rsidR="000C2001" w:rsidRDefault="00C10F4A">
            <w:pPr>
              <w:pStyle w:val="Compact"/>
            </w:pPr>
            <w:r>
              <w:rPr>
                <w:sz w:val="17"/>
              </w:rPr>
              <w:t>114,93 / 50,71 bar</w:t>
            </w:r>
          </w:p>
        </w:tc>
      </w:tr>
      <w:tr w:rsidR="000C2001" w14:paraId="55220402" w14:textId="77777777" w:rsidTr="000C2001">
        <w:trPr>
          <w:jc w:val="center"/>
        </w:trPr>
        <w:tc>
          <w:tcPr>
            <w:tcW w:w="3175" w:type="dxa"/>
          </w:tcPr>
          <w:p w14:paraId="0BE54B27" w14:textId="77777777" w:rsidR="000C2001" w:rsidRDefault="00C10F4A">
            <w:pPr>
              <w:pStyle w:val="Compact"/>
            </w:pPr>
            <w:r>
              <w:rPr>
                <w:sz w:val="17"/>
              </w:rPr>
              <w:t>tief: Inhalt voll / Arbeitsgas langsam</w:t>
            </w:r>
          </w:p>
        </w:tc>
        <w:tc>
          <w:tcPr>
            <w:tcW w:w="2721" w:type="dxa"/>
          </w:tcPr>
          <w:p w14:paraId="7680BF54" w14:textId="77777777" w:rsidR="000C2001" w:rsidRDefault="00C10F4A">
            <w:pPr>
              <w:pStyle w:val="Compact"/>
            </w:pPr>
            <w:r>
              <w:rPr>
                <w:sz w:val="17"/>
              </w:rPr>
              <w:t>521 / 403 kt</w:t>
            </w:r>
          </w:p>
        </w:tc>
        <w:tc>
          <w:tcPr>
            <w:tcW w:w="3175" w:type="dxa"/>
          </w:tcPr>
          <w:p w14:paraId="4438E124" w14:textId="77777777" w:rsidR="000C2001" w:rsidRDefault="00C10F4A">
            <w:pPr>
              <w:pStyle w:val="Compact"/>
            </w:pPr>
            <w:r>
              <w:rPr>
                <w:sz w:val="17"/>
              </w:rPr>
              <w:t>481 / 372 kt</w:t>
            </w:r>
          </w:p>
        </w:tc>
      </w:tr>
      <w:tr w:rsidR="000C2001" w14:paraId="14296268" w14:textId="77777777" w:rsidTr="000C2001">
        <w:trPr>
          <w:jc w:val="center"/>
        </w:trPr>
        <w:tc>
          <w:tcPr>
            <w:tcW w:w="3175" w:type="dxa"/>
          </w:tcPr>
          <w:p w14:paraId="1500AA14" w14:textId="77777777" w:rsidR="000C2001" w:rsidRDefault="00C10F4A">
            <w:pPr>
              <w:pStyle w:val="Compact"/>
            </w:pPr>
            <w:r>
              <w:rPr>
                <w:sz w:val="17"/>
              </w:rPr>
              <w:t>tief: Ausspeichern 100.000 Nm³/h</w:t>
            </w:r>
          </w:p>
        </w:tc>
        <w:tc>
          <w:tcPr>
            <w:tcW w:w="2721" w:type="dxa"/>
          </w:tcPr>
          <w:p w14:paraId="55898394" w14:textId="77777777" w:rsidR="000C2001" w:rsidRDefault="00C10F4A">
            <w:pPr>
              <w:pStyle w:val="Compact"/>
            </w:pPr>
            <w:r>
              <w:rPr>
                <w:sz w:val="17"/>
              </w:rPr>
              <w:t>einphasig, T_min 38,1 °C</w:t>
            </w:r>
          </w:p>
        </w:tc>
        <w:tc>
          <w:tcPr>
            <w:tcW w:w="3175" w:type="dxa"/>
          </w:tcPr>
          <w:p w14:paraId="17899517" w14:textId="77777777" w:rsidR="000C2001" w:rsidRDefault="00C10F4A">
            <w:pPr>
              <w:pStyle w:val="Compact"/>
            </w:pPr>
            <w:r>
              <w:rPr>
                <w:sz w:val="17"/>
              </w:rPr>
              <w:t>einphasig, T_min 38,8 °C</w:t>
            </w:r>
          </w:p>
        </w:tc>
      </w:tr>
      <w:tr w:rsidR="000C2001" w14:paraId="75DC6D61" w14:textId="77777777" w:rsidTr="000C2001">
        <w:trPr>
          <w:jc w:val="center"/>
        </w:trPr>
        <w:tc>
          <w:tcPr>
            <w:tcW w:w="3175" w:type="dxa"/>
          </w:tcPr>
          <w:p w14:paraId="12B0FB76" w14:textId="77777777" w:rsidR="000C2001" w:rsidRDefault="00C10F4A">
            <w:pPr>
              <w:pStyle w:val="Compact"/>
            </w:pPr>
            <w:r>
              <w:rPr>
                <w:sz w:val="17"/>
              </w:rPr>
              <w:t>flach: Kopfdruck voll / leer</w:t>
            </w:r>
          </w:p>
        </w:tc>
        <w:tc>
          <w:tcPr>
            <w:tcW w:w="2721" w:type="dxa"/>
          </w:tcPr>
          <w:p w14:paraId="2AABA2E1" w14:textId="77777777" w:rsidR="000C2001" w:rsidRDefault="00C10F4A">
            <w:pPr>
              <w:pStyle w:val="Compact"/>
            </w:pPr>
            <w:r>
              <w:rPr>
                <w:sz w:val="17"/>
              </w:rPr>
              <w:t>64,45 / 34,70 bar</w:t>
            </w:r>
          </w:p>
        </w:tc>
        <w:tc>
          <w:tcPr>
            <w:tcW w:w="3175" w:type="dxa"/>
          </w:tcPr>
          <w:p w14:paraId="15945062" w14:textId="77777777" w:rsidR="000C2001" w:rsidRDefault="00C10F4A">
            <w:pPr>
              <w:pStyle w:val="Compact"/>
            </w:pPr>
            <w:r>
              <w:rPr>
                <w:sz w:val="17"/>
              </w:rPr>
              <w:t>70,48 / 34,96 bar</w:t>
            </w:r>
          </w:p>
        </w:tc>
      </w:tr>
      <w:tr w:rsidR="000C2001" w14:paraId="3CE831C4" w14:textId="77777777" w:rsidTr="000C2001">
        <w:trPr>
          <w:jc w:val="center"/>
        </w:trPr>
        <w:tc>
          <w:tcPr>
            <w:tcW w:w="3175" w:type="dxa"/>
          </w:tcPr>
          <w:p w14:paraId="245D21C5" w14:textId="77777777" w:rsidR="000C2001" w:rsidRDefault="00C10F4A">
            <w:pPr>
              <w:pStyle w:val="Compact"/>
            </w:pPr>
            <w:r>
              <w:rPr>
                <w:sz w:val="17"/>
              </w:rPr>
              <w:t>flach: Inhalt voll / Arbeitsgas langsam</w:t>
            </w:r>
          </w:p>
        </w:tc>
        <w:tc>
          <w:tcPr>
            <w:tcW w:w="2721" w:type="dxa"/>
          </w:tcPr>
          <w:p w14:paraId="23E53C0A" w14:textId="77777777" w:rsidR="000C2001" w:rsidRDefault="00C10F4A">
            <w:pPr>
              <w:pStyle w:val="Compact"/>
            </w:pPr>
            <w:r>
              <w:rPr>
                <w:sz w:val="17"/>
              </w:rPr>
              <w:t>508 / 448 kt</w:t>
            </w:r>
          </w:p>
        </w:tc>
        <w:tc>
          <w:tcPr>
            <w:tcW w:w="3175" w:type="dxa"/>
          </w:tcPr>
          <w:p w14:paraId="2C3D0B53" w14:textId="77777777" w:rsidR="000C2001" w:rsidRDefault="00C10F4A">
            <w:pPr>
              <w:pStyle w:val="Compact"/>
            </w:pPr>
            <w:r>
              <w:rPr>
                <w:sz w:val="17"/>
              </w:rPr>
              <w:t>448 / 390 kt</w:t>
            </w:r>
          </w:p>
        </w:tc>
      </w:tr>
      <w:tr w:rsidR="000C2001" w14:paraId="37514BAD" w14:textId="77777777" w:rsidTr="000C2001">
        <w:trPr>
          <w:jc w:val="center"/>
        </w:trPr>
        <w:tc>
          <w:tcPr>
            <w:tcW w:w="3175" w:type="dxa"/>
          </w:tcPr>
          <w:p w14:paraId="32C9F20A" w14:textId="77777777" w:rsidR="000C2001" w:rsidRDefault="00C10F4A">
            <w:pPr>
              <w:pStyle w:val="Compact"/>
            </w:pPr>
            <w:r>
              <w:rPr>
                <w:sz w:val="17"/>
              </w:rPr>
              <w:t>flach: Ausspeichern 100.000 Nm³/h</w:t>
            </w:r>
          </w:p>
        </w:tc>
        <w:tc>
          <w:tcPr>
            <w:tcW w:w="2721" w:type="dxa"/>
          </w:tcPr>
          <w:p w14:paraId="08572834" w14:textId="77777777" w:rsidR="000C2001" w:rsidRDefault="00C10F4A">
            <w:pPr>
              <w:pStyle w:val="Compact"/>
            </w:pPr>
            <w:r>
              <w:rPr>
                <w:sz w:val="17"/>
              </w:rPr>
              <w:t>zweiphasig nach 12,7 d</w:t>
            </w:r>
          </w:p>
        </w:tc>
        <w:tc>
          <w:tcPr>
            <w:tcW w:w="3175" w:type="dxa"/>
          </w:tcPr>
          <w:p w14:paraId="12ADF9B5" w14:textId="77777777" w:rsidR="000C2001" w:rsidRDefault="00C10F4A">
            <w:pPr>
              <w:pStyle w:val="Compact"/>
            </w:pPr>
            <w:r>
              <w:rPr>
                <w:sz w:val="17"/>
              </w:rPr>
              <w:t>zweiphasig nach 17,9 d</w:t>
            </w:r>
          </w:p>
        </w:tc>
      </w:tr>
    </w:tbl>
    <w:p w14:paraId="44D10B28" w14:textId="77777777" w:rsidR="000C2001" w:rsidRDefault="000C2001">
      <w:pPr>
        <w:pStyle w:val="Compact"/>
        <w:spacing w:after="40"/>
      </w:pPr>
    </w:p>
    <w:p w14:paraId="22A5D92C" w14:textId="77777777" w:rsidR="000C2001" w:rsidRDefault="00C10F4A">
      <w:pPr>
        <w:pStyle w:val="Textkrper"/>
      </w:pPr>
      <w:r>
        <w:t xml:space="preserve">Das Gemisch hat ein Zweiphasengebiet bis 82,2 bar / 28,1 °C statt der Siedelinie bis 73,8 bar / 31,0 °C: Flüssigkeit entsteht bei höherem Druck, aber erst bei tieferer Temperatur. </w:t>
      </w:r>
      <w:r>
        <w:rPr>
          <w:b/>
        </w:rPr>
        <w:t xml:space="preserve">So </w:t>
      </w:r>
      <w:r>
        <w:rPr>
          <w:b/>
        </w:rPr>
        <w:lastRenderedPageBreak/>
        <w:t>entstehen die Abbildungen:</w:t>
      </w:r>
      <w:r>
        <w:t xml:space="preserve"> abb_K05_gemisch_vs_rein.png zeigt drei Balkengruppen (Kopfdruck voll/leer schraffiert, TGV/WGV, T am Ende des Ausspeicherns); abb_K05_kaverne_huelle_pT.png den Kavernenzustand beim Ausspeichern mit 100.000 Nm³/h gegen Sättigungslinie und Hüllkurve des Gemischs (</w:t>
      </w:r>
      <w:r>
        <w:rPr>
          <w:rFonts w:ascii="Consolas" w:hAnsi="Consolas"/>
          <w:color w:val="1F3A5F"/>
          <w:sz w:val="18"/>
        </w:rPr>
        <w:t>ax.fill</w:t>
      </w:r>
      <w:r>
        <w:t>), Endpunkte als Kreise.</w:t>
      </w:r>
    </w:p>
    <w:p w14:paraId="4F892614" w14:textId="77777777" w:rsidR="000C2001" w:rsidRDefault="00C10F4A">
      <w:pPr>
        <w:pStyle w:val="CaptionedFigure"/>
        <w:jc w:val="center"/>
      </w:pPr>
      <w:r>
        <w:rPr>
          <w:noProof/>
        </w:rPr>
        <w:drawing>
          <wp:inline distT="0" distB="0" distL="0" distR="0" wp14:anchorId="2D886AB7" wp14:editId="6572B8F5">
            <wp:extent cx="4860000" cy="3159000"/>
            <wp:effectExtent l="0" t="0" r="0" b="0"/>
            <wp:docPr id="5" name="Pictur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abb_K05_kaverne_huelle_pT.png"/>
                    <pic:cNvPicPr/>
                  </pic:nvPicPr>
                  <pic:blipFill>
                    <a:blip r:embed="rId9"/>
                    <a:stretch>
                      <a:fillRect/>
                    </a:stretch>
                  </pic:blipFill>
                  <pic:spPr>
                    <a:xfrm>
                      <a:off x="0" y="0"/>
                      <a:ext cx="4860000" cy="3159000"/>
                    </a:xfrm>
                    <a:prstGeom prst="rect">
                      <a:avLst/>
                    </a:prstGeom>
                  </pic:spPr>
                </pic:pic>
              </a:graphicData>
            </a:graphic>
          </wp:inline>
        </w:drawing>
      </w:r>
    </w:p>
    <w:p w14:paraId="5B86B6D7" w14:textId="77777777" w:rsidR="000C2001" w:rsidRDefault="00C10F4A">
      <w:pPr>
        <w:pStyle w:val="ImageCaption"/>
      </w:pPr>
      <w:r>
        <w:t>Abbildung 5: Kavernenzustand beim Ausspeichern gegen die Phasengrenzen (05, abb_K05_kaverne_huelle_pT.png)</w:t>
      </w:r>
    </w:p>
    <w:p w14:paraId="5A212D52" w14:textId="77777777" w:rsidR="000C2001" w:rsidRDefault="00C10F4A">
      <w:pPr>
        <w:pStyle w:val="berschrift2"/>
      </w:pPr>
      <w:bookmarkStart w:id="27" w:name="_Toc242105156"/>
      <w:r>
        <w:t>6.6</w:t>
      </w:r>
      <w:r>
        <w:tab/>
        <w:t>06_zusammensetzung_nach_kaverne.py</w:t>
      </w:r>
      <w:bookmarkEnd w:id="27"/>
    </w:p>
    <w:p w14:paraId="45D48D1D" w14:textId="77777777" w:rsidR="000C2001" w:rsidRDefault="00C10F4A">
      <w:pPr>
        <w:pStyle w:val="FirstParagraph"/>
      </w:pPr>
      <w:r>
        <w:rPr>
          <w:b/>
        </w:rPr>
        <w:t>Frage:</w:t>
      </w:r>
      <w:r>
        <w:t xml:space="preserve"> Mit welcher Zusammensetzung startet der Ausspeicherpfad? </w:t>
      </w:r>
      <w:r>
        <w:rPr>
          <w:b/>
        </w:rPr>
        <w:t>Ablauf:</w:t>
      </w:r>
    </w:p>
    <w:p w14:paraId="063661B6" w14:textId="77777777" w:rsidR="000C2001" w:rsidRDefault="00C10F4A">
      <w:pPr>
        <w:pStyle w:val="Compact"/>
        <w:ind w:left="397" w:hanging="283"/>
      </w:pPr>
      <w:r>
        <w:t>1. Kavernenzustände voll/leer und Kopfzustände bei 100.000 Nm³/h aus 03/04 (rein) bzw. 05 (Gemisch).</w:t>
      </w:r>
    </w:p>
    <w:p w14:paraId="6F4F443A" w14:textId="77777777" w:rsidR="000C2001" w:rsidRDefault="00C10F4A">
      <w:pPr>
        <w:pStyle w:val="Compact"/>
        <w:ind w:left="397" w:hanging="283"/>
      </w:pPr>
      <w:r>
        <w:t>2. Je Kaverne und Stoff: TGV und n</w:t>
      </w:r>
      <w:r>
        <w:rPr>
          <w:vertAlign w:val="subscript"/>
        </w:rPr>
        <w:t>ges</w:t>
      </w:r>
      <w:r>
        <w:t>; Wasser voll und leer gesättigt, der größere Wert zählt (Vergleich: Q-089-Ansatz mit a</w:t>
      </w:r>
      <w:r>
        <w:rPr>
          <w:vertAlign w:val="subscript"/>
        </w:rPr>
        <w:t>w</w:t>
      </w:r>
      <w:r>
        <w:t xml:space="preserve"> = 0,75 bei voll).</w:t>
      </w:r>
    </w:p>
    <w:p w14:paraId="4EF95F5A" w14:textId="77777777" w:rsidR="000C2001" w:rsidRDefault="00C10F4A">
      <w:pPr>
        <w:pStyle w:val="Compact"/>
        <w:ind w:left="397" w:hanging="283"/>
      </w:pPr>
      <w:r>
        <w:t>3. Resterdgas, Diesel, Öl, H₂S, mikrobielles CH₄ als Stoffmengen (Kap. 3.10); feucht normieren; trocken für CoolProp; „ab 2. Zyklus“.</w:t>
      </w:r>
    </w:p>
    <w:p w14:paraId="4FCBEA51" w14:textId="77777777" w:rsidR="000C2001" w:rsidRDefault="00C10F4A">
      <w:pPr>
        <w:pStyle w:val="Compact"/>
        <w:ind w:left="397" w:hanging="283"/>
      </w:pPr>
      <w:r>
        <w:t>4. CO₂ in Restsole (1 % von V, obere Schranke) nur zur Größenordnung: 376 t, &lt; 0,1 % des Inhalts.</w:t>
      </w:r>
    </w:p>
    <w:p w14:paraId="5CE91179" w14:textId="77777777" w:rsidR="000C2001" w:rsidRDefault="00C10F4A">
      <w:pPr>
        <w:pStyle w:val="Compact"/>
        <w:ind w:left="397" w:hanging="283"/>
      </w:pPr>
      <w:r>
        <w:t>5. Kopfprüfung: fällt freies Wasser aus? Hydratgefahr? Spycher unter 12 °C gekennzeichnet (extrapoliert).</w:t>
      </w:r>
    </w:p>
    <w:p w14:paraId="745025F2" w14:textId="77777777" w:rsidR="000C2001" w:rsidRDefault="00C10F4A">
      <w:pPr>
        <w:pStyle w:val="Compact"/>
        <w:ind w:left="397" w:hanging="283"/>
      </w:pPr>
      <w:r>
        <w:t>6. Zwei Abbildungen, zusammensetzung_nach_kaverne.json mit Auslegungsfall tief_gem.</w:t>
      </w:r>
    </w:p>
    <w:p w14:paraId="41CCB0B2" w14:textId="77777777" w:rsidR="000C2001" w:rsidRDefault="00C10F4A">
      <w:pPr>
        <w:pStyle w:val="TableCaption"/>
      </w:pPr>
      <w:r>
        <w:t>Tabelle 13: Ausspeichergas im Auslegungsfall (tiefe Kaverne, Gemisch, 1. Zyklus)</w:t>
      </w:r>
    </w:p>
    <w:tbl>
      <w:tblPr>
        <w:tblStyle w:val="Table"/>
        <w:tblW w:w="0" w:type="auto"/>
        <w:jc w:val="center"/>
        <w:tblBorders>
          <w:top w:val="single" w:sz="4" w:space="0" w:color="A6A6A6"/>
          <w:bottom w:val="single" w:sz="4" w:space="0" w:color="A6A6A6"/>
          <w:insideH w:val="single" w:sz="4" w:space="0" w:color="A6A6A6"/>
        </w:tblBorders>
        <w:tblLayout w:type="fixed"/>
        <w:tblLook w:val="04A0" w:firstRow="1" w:lastRow="0" w:firstColumn="1" w:lastColumn="0" w:noHBand="0" w:noVBand="1"/>
      </w:tblPr>
      <w:tblGrid>
        <w:gridCol w:w="2835"/>
        <w:gridCol w:w="2041"/>
        <w:gridCol w:w="2268"/>
        <w:gridCol w:w="1928"/>
      </w:tblGrid>
      <w:tr w:rsidR="000C2001" w14:paraId="25B71E3F" w14:textId="77777777" w:rsidTr="000C2001">
        <w:trPr>
          <w:cnfStyle w:val="100000000000" w:firstRow="1" w:lastRow="0" w:firstColumn="0" w:lastColumn="0" w:oddVBand="0" w:evenVBand="0" w:oddHBand="0" w:evenHBand="0" w:firstRowFirstColumn="0" w:firstRowLastColumn="0" w:lastRowFirstColumn="0" w:lastRowLastColumn="0"/>
          <w:tblHeader/>
          <w:jc w:val="center"/>
        </w:trPr>
        <w:tc>
          <w:tcPr>
            <w:tcW w:w="2835" w:type="dxa"/>
          </w:tcPr>
          <w:p w14:paraId="64A37933" w14:textId="77777777" w:rsidR="000C2001" w:rsidRDefault="00C10F4A">
            <w:pPr>
              <w:pStyle w:val="Compact"/>
            </w:pPr>
            <w:r>
              <w:rPr>
                <w:sz w:val="17"/>
              </w:rPr>
              <w:t>Komponente</w:t>
            </w:r>
          </w:p>
        </w:tc>
        <w:tc>
          <w:tcPr>
            <w:tcW w:w="2041" w:type="dxa"/>
          </w:tcPr>
          <w:p w14:paraId="6E6D7FE0" w14:textId="77777777" w:rsidR="000C2001" w:rsidRDefault="00C10F4A">
            <w:pPr>
              <w:pStyle w:val="Compact"/>
            </w:pPr>
            <w:r>
              <w:rPr>
                <w:sz w:val="17"/>
              </w:rPr>
              <w:t>feucht [mol-%]</w:t>
            </w:r>
          </w:p>
        </w:tc>
        <w:tc>
          <w:tcPr>
            <w:tcW w:w="2268" w:type="dxa"/>
          </w:tcPr>
          <w:p w14:paraId="79CFB938" w14:textId="77777777" w:rsidR="000C2001" w:rsidRDefault="00C10F4A">
            <w:pPr>
              <w:pStyle w:val="Compact"/>
            </w:pPr>
            <w:r>
              <w:rPr>
                <w:sz w:val="17"/>
              </w:rPr>
              <w:t>trocken [mol-%]</w:t>
            </w:r>
          </w:p>
        </w:tc>
        <w:tc>
          <w:tcPr>
            <w:tcW w:w="1928" w:type="dxa"/>
          </w:tcPr>
          <w:p w14:paraId="31019B7F" w14:textId="77777777" w:rsidR="000C2001" w:rsidRDefault="00C10F4A">
            <w:pPr>
              <w:pStyle w:val="Compact"/>
            </w:pPr>
            <w:r>
              <w:rPr>
                <w:sz w:val="17"/>
              </w:rPr>
              <w:t>ab 2. Zyklus trocken</w:t>
            </w:r>
          </w:p>
        </w:tc>
      </w:tr>
      <w:tr w:rsidR="000C2001" w14:paraId="4E43D79A" w14:textId="77777777" w:rsidTr="000C2001">
        <w:trPr>
          <w:jc w:val="center"/>
        </w:trPr>
        <w:tc>
          <w:tcPr>
            <w:tcW w:w="2835" w:type="dxa"/>
          </w:tcPr>
          <w:p w14:paraId="7D1018D2" w14:textId="77777777" w:rsidR="000C2001" w:rsidRDefault="00C10F4A">
            <w:pPr>
              <w:pStyle w:val="Compact"/>
            </w:pPr>
            <w:r>
              <w:rPr>
                <w:sz w:val="17"/>
              </w:rPr>
              <w:t>CO₂</w:t>
            </w:r>
          </w:p>
        </w:tc>
        <w:tc>
          <w:tcPr>
            <w:tcW w:w="2041" w:type="dxa"/>
          </w:tcPr>
          <w:p w14:paraId="6D952A7F" w14:textId="77777777" w:rsidR="000C2001" w:rsidRDefault="00C10F4A">
            <w:pPr>
              <w:pStyle w:val="Compact"/>
            </w:pPr>
            <w:r>
              <w:rPr>
                <w:sz w:val="17"/>
              </w:rPr>
              <w:t>94,0995</w:t>
            </w:r>
          </w:p>
        </w:tc>
        <w:tc>
          <w:tcPr>
            <w:tcW w:w="2268" w:type="dxa"/>
          </w:tcPr>
          <w:p w14:paraId="0E8C2DDF" w14:textId="77777777" w:rsidR="000C2001" w:rsidRDefault="00C10F4A">
            <w:pPr>
              <w:pStyle w:val="Compact"/>
            </w:pPr>
            <w:r>
              <w:rPr>
                <w:sz w:val="17"/>
              </w:rPr>
              <w:t>94,808</w:t>
            </w:r>
          </w:p>
        </w:tc>
        <w:tc>
          <w:tcPr>
            <w:tcW w:w="1928" w:type="dxa"/>
          </w:tcPr>
          <w:p w14:paraId="32C86E7F" w14:textId="77777777" w:rsidR="000C2001" w:rsidRDefault="00C10F4A">
            <w:pPr>
              <w:pStyle w:val="Compact"/>
            </w:pPr>
            <w:r>
              <w:rPr>
                <w:sz w:val="17"/>
              </w:rPr>
              <w:t>95,013</w:t>
            </w:r>
          </w:p>
        </w:tc>
      </w:tr>
      <w:tr w:rsidR="000C2001" w14:paraId="00B330EC" w14:textId="77777777" w:rsidTr="000C2001">
        <w:trPr>
          <w:jc w:val="center"/>
        </w:trPr>
        <w:tc>
          <w:tcPr>
            <w:tcW w:w="2835" w:type="dxa"/>
          </w:tcPr>
          <w:p w14:paraId="1BB30424" w14:textId="77777777" w:rsidR="000C2001" w:rsidRDefault="00C10F4A">
            <w:pPr>
              <w:pStyle w:val="Compact"/>
            </w:pPr>
            <w:r>
              <w:rPr>
                <w:sz w:val="17"/>
              </w:rPr>
              <w:t>N₂</w:t>
            </w:r>
          </w:p>
        </w:tc>
        <w:tc>
          <w:tcPr>
            <w:tcW w:w="2041" w:type="dxa"/>
          </w:tcPr>
          <w:p w14:paraId="3DB2A0B6" w14:textId="77777777" w:rsidR="000C2001" w:rsidRDefault="00C10F4A">
            <w:pPr>
              <w:pStyle w:val="Compact"/>
            </w:pPr>
            <w:r>
              <w:rPr>
                <w:sz w:val="17"/>
              </w:rPr>
              <w:t>2,3772</w:t>
            </w:r>
          </w:p>
        </w:tc>
        <w:tc>
          <w:tcPr>
            <w:tcW w:w="2268" w:type="dxa"/>
          </w:tcPr>
          <w:p w14:paraId="08CC3279" w14:textId="77777777" w:rsidR="000C2001" w:rsidRDefault="00C10F4A">
            <w:pPr>
              <w:pStyle w:val="Compact"/>
            </w:pPr>
            <w:r>
              <w:rPr>
                <w:sz w:val="17"/>
              </w:rPr>
              <w:t>2,395</w:t>
            </w:r>
          </w:p>
        </w:tc>
        <w:tc>
          <w:tcPr>
            <w:tcW w:w="1928" w:type="dxa"/>
          </w:tcPr>
          <w:p w14:paraId="1CB902F5" w14:textId="77777777" w:rsidR="000C2001" w:rsidRDefault="00C10F4A">
            <w:pPr>
              <w:pStyle w:val="Compact"/>
            </w:pPr>
            <w:r>
              <w:rPr>
                <w:sz w:val="17"/>
              </w:rPr>
              <w:t>2,400</w:t>
            </w:r>
          </w:p>
        </w:tc>
      </w:tr>
      <w:tr w:rsidR="000C2001" w14:paraId="4F8A8E66" w14:textId="77777777" w:rsidTr="000C2001">
        <w:trPr>
          <w:jc w:val="center"/>
        </w:trPr>
        <w:tc>
          <w:tcPr>
            <w:tcW w:w="2835" w:type="dxa"/>
          </w:tcPr>
          <w:p w14:paraId="75687EE2" w14:textId="77777777" w:rsidR="000C2001" w:rsidRDefault="00C10F4A">
            <w:pPr>
              <w:pStyle w:val="Compact"/>
            </w:pPr>
            <w:r>
              <w:rPr>
                <w:sz w:val="17"/>
              </w:rPr>
              <w:t>Ar</w:t>
            </w:r>
          </w:p>
        </w:tc>
        <w:tc>
          <w:tcPr>
            <w:tcW w:w="2041" w:type="dxa"/>
          </w:tcPr>
          <w:p w14:paraId="44D8AA4D" w14:textId="77777777" w:rsidR="000C2001" w:rsidRDefault="00C10F4A">
            <w:pPr>
              <w:pStyle w:val="Compact"/>
            </w:pPr>
            <w:r>
              <w:rPr>
                <w:sz w:val="17"/>
              </w:rPr>
              <w:t>0,9905</w:t>
            </w:r>
          </w:p>
        </w:tc>
        <w:tc>
          <w:tcPr>
            <w:tcW w:w="2268" w:type="dxa"/>
          </w:tcPr>
          <w:p w14:paraId="470A1747" w14:textId="77777777" w:rsidR="000C2001" w:rsidRDefault="00C10F4A">
            <w:pPr>
              <w:pStyle w:val="Compact"/>
            </w:pPr>
            <w:r>
              <w:rPr>
                <w:sz w:val="17"/>
              </w:rPr>
              <w:t>0,998</w:t>
            </w:r>
          </w:p>
        </w:tc>
        <w:tc>
          <w:tcPr>
            <w:tcW w:w="1928" w:type="dxa"/>
          </w:tcPr>
          <w:p w14:paraId="692BC752" w14:textId="77777777" w:rsidR="000C2001" w:rsidRDefault="00C10F4A">
            <w:pPr>
              <w:pStyle w:val="Compact"/>
            </w:pPr>
            <w:r>
              <w:rPr>
                <w:sz w:val="17"/>
              </w:rPr>
              <w:t>1,000</w:t>
            </w:r>
          </w:p>
        </w:tc>
      </w:tr>
      <w:tr w:rsidR="000C2001" w14:paraId="258F6C63" w14:textId="77777777" w:rsidTr="000C2001">
        <w:trPr>
          <w:jc w:val="center"/>
        </w:trPr>
        <w:tc>
          <w:tcPr>
            <w:tcW w:w="2835" w:type="dxa"/>
          </w:tcPr>
          <w:p w14:paraId="1185B154" w14:textId="77777777" w:rsidR="000C2001" w:rsidRDefault="00C10F4A">
            <w:pPr>
              <w:pStyle w:val="Compact"/>
            </w:pPr>
            <w:r>
              <w:rPr>
                <w:sz w:val="17"/>
              </w:rPr>
              <w:t>CH₄</w:t>
            </w:r>
          </w:p>
        </w:tc>
        <w:tc>
          <w:tcPr>
            <w:tcW w:w="2041" w:type="dxa"/>
          </w:tcPr>
          <w:p w14:paraId="50F0A7ED" w14:textId="77777777" w:rsidR="000C2001" w:rsidRDefault="00C10F4A">
            <w:pPr>
              <w:pStyle w:val="Compact"/>
            </w:pPr>
            <w:r>
              <w:rPr>
                <w:sz w:val="17"/>
              </w:rPr>
              <w:t>1,2099</w:t>
            </w:r>
          </w:p>
        </w:tc>
        <w:tc>
          <w:tcPr>
            <w:tcW w:w="2268" w:type="dxa"/>
          </w:tcPr>
          <w:p w14:paraId="3B6702B8" w14:textId="77777777" w:rsidR="000C2001" w:rsidRDefault="00C10F4A">
            <w:pPr>
              <w:pStyle w:val="Compact"/>
            </w:pPr>
            <w:r>
              <w:rPr>
                <w:sz w:val="17"/>
              </w:rPr>
              <w:t>1,219</w:t>
            </w:r>
          </w:p>
        </w:tc>
        <w:tc>
          <w:tcPr>
            <w:tcW w:w="1928" w:type="dxa"/>
          </w:tcPr>
          <w:p w14:paraId="79E01B97" w14:textId="77777777" w:rsidR="000C2001" w:rsidRDefault="00C10F4A">
            <w:pPr>
              <w:pStyle w:val="Compact"/>
            </w:pPr>
            <w:r>
              <w:rPr>
                <w:sz w:val="17"/>
              </w:rPr>
              <w:t>1,005</w:t>
            </w:r>
          </w:p>
        </w:tc>
      </w:tr>
      <w:tr w:rsidR="000C2001" w14:paraId="24529737" w14:textId="77777777" w:rsidTr="000C2001">
        <w:trPr>
          <w:jc w:val="center"/>
        </w:trPr>
        <w:tc>
          <w:tcPr>
            <w:tcW w:w="2835" w:type="dxa"/>
          </w:tcPr>
          <w:p w14:paraId="0A3DE79D" w14:textId="77777777" w:rsidR="000C2001" w:rsidRDefault="00C10F4A">
            <w:pPr>
              <w:pStyle w:val="Compact"/>
            </w:pPr>
            <w:r>
              <w:rPr>
                <w:sz w:val="17"/>
              </w:rPr>
              <w:lastRenderedPageBreak/>
              <w:t>H₂</w:t>
            </w:r>
          </w:p>
        </w:tc>
        <w:tc>
          <w:tcPr>
            <w:tcW w:w="2041" w:type="dxa"/>
          </w:tcPr>
          <w:p w14:paraId="03EB16C1" w14:textId="77777777" w:rsidR="000C2001" w:rsidRDefault="00C10F4A">
            <w:pPr>
              <w:pStyle w:val="Compact"/>
            </w:pPr>
            <w:r>
              <w:rPr>
                <w:sz w:val="17"/>
              </w:rPr>
              <w:t>0,4754</w:t>
            </w:r>
          </w:p>
        </w:tc>
        <w:tc>
          <w:tcPr>
            <w:tcW w:w="2268" w:type="dxa"/>
          </w:tcPr>
          <w:p w14:paraId="6CD49DBD" w14:textId="77777777" w:rsidR="000C2001" w:rsidRDefault="00C10F4A">
            <w:pPr>
              <w:pStyle w:val="Compact"/>
            </w:pPr>
            <w:r>
              <w:rPr>
                <w:sz w:val="17"/>
              </w:rPr>
              <w:t>0,479</w:t>
            </w:r>
          </w:p>
        </w:tc>
        <w:tc>
          <w:tcPr>
            <w:tcW w:w="1928" w:type="dxa"/>
          </w:tcPr>
          <w:p w14:paraId="33B43B45" w14:textId="77777777" w:rsidR="000C2001" w:rsidRDefault="00C10F4A">
            <w:pPr>
              <w:pStyle w:val="Compact"/>
            </w:pPr>
            <w:r>
              <w:rPr>
                <w:sz w:val="17"/>
              </w:rPr>
              <w:t>0,480</w:t>
            </w:r>
          </w:p>
        </w:tc>
      </w:tr>
      <w:tr w:rsidR="000C2001" w14:paraId="74A20DA3" w14:textId="77777777" w:rsidTr="000C2001">
        <w:trPr>
          <w:jc w:val="center"/>
        </w:trPr>
        <w:tc>
          <w:tcPr>
            <w:tcW w:w="2835" w:type="dxa"/>
          </w:tcPr>
          <w:p w14:paraId="0F7FE7F5" w14:textId="77777777" w:rsidR="000C2001" w:rsidRDefault="00C10F4A">
            <w:pPr>
              <w:pStyle w:val="Compact"/>
            </w:pPr>
            <w:r>
              <w:rPr>
                <w:sz w:val="17"/>
              </w:rPr>
              <w:t>CO</w:t>
            </w:r>
          </w:p>
        </w:tc>
        <w:tc>
          <w:tcPr>
            <w:tcW w:w="2041" w:type="dxa"/>
          </w:tcPr>
          <w:p w14:paraId="38F266B7" w14:textId="77777777" w:rsidR="000C2001" w:rsidRDefault="00C10F4A">
            <w:pPr>
              <w:pStyle w:val="Compact"/>
            </w:pPr>
            <w:r>
              <w:rPr>
                <w:sz w:val="17"/>
              </w:rPr>
              <w:t>0,0991</w:t>
            </w:r>
          </w:p>
        </w:tc>
        <w:tc>
          <w:tcPr>
            <w:tcW w:w="2268" w:type="dxa"/>
          </w:tcPr>
          <w:p w14:paraId="465B439C" w14:textId="77777777" w:rsidR="000C2001" w:rsidRDefault="00C10F4A">
            <w:pPr>
              <w:pStyle w:val="Compact"/>
            </w:pPr>
            <w:r>
              <w:rPr>
                <w:sz w:val="17"/>
              </w:rPr>
              <w:t>0,100</w:t>
            </w:r>
          </w:p>
        </w:tc>
        <w:tc>
          <w:tcPr>
            <w:tcW w:w="1928" w:type="dxa"/>
          </w:tcPr>
          <w:p w14:paraId="363D9C4D" w14:textId="77777777" w:rsidR="000C2001" w:rsidRDefault="00C10F4A">
            <w:pPr>
              <w:pStyle w:val="Compact"/>
            </w:pPr>
            <w:r>
              <w:rPr>
                <w:sz w:val="17"/>
              </w:rPr>
              <w:t>0,100</w:t>
            </w:r>
          </w:p>
        </w:tc>
      </w:tr>
      <w:tr w:rsidR="000C2001" w14:paraId="3A18147C" w14:textId="77777777" w:rsidTr="000C2001">
        <w:trPr>
          <w:jc w:val="center"/>
        </w:trPr>
        <w:tc>
          <w:tcPr>
            <w:tcW w:w="2835" w:type="dxa"/>
          </w:tcPr>
          <w:p w14:paraId="07F213FD" w14:textId="77777777" w:rsidR="000C2001" w:rsidRDefault="00C10F4A">
            <w:pPr>
              <w:pStyle w:val="Compact"/>
            </w:pPr>
            <w:r>
              <w:rPr>
                <w:sz w:val="17"/>
              </w:rPr>
              <w:t>H₂S</w:t>
            </w:r>
          </w:p>
        </w:tc>
        <w:tc>
          <w:tcPr>
            <w:tcW w:w="2041" w:type="dxa"/>
          </w:tcPr>
          <w:p w14:paraId="6CF5886E" w14:textId="77777777" w:rsidR="000C2001" w:rsidRDefault="00C10F4A">
            <w:pPr>
              <w:pStyle w:val="Compact"/>
            </w:pPr>
            <w:r>
              <w:rPr>
                <w:sz w:val="17"/>
              </w:rPr>
              <w:t>0,0010</w:t>
            </w:r>
          </w:p>
        </w:tc>
        <w:tc>
          <w:tcPr>
            <w:tcW w:w="2268" w:type="dxa"/>
          </w:tcPr>
          <w:p w14:paraId="227FD4A8" w14:textId="77777777" w:rsidR="000C2001" w:rsidRDefault="00C10F4A">
            <w:pPr>
              <w:pStyle w:val="Compact"/>
            </w:pPr>
            <w:r>
              <w:rPr>
                <w:sz w:val="17"/>
              </w:rPr>
              <w:t>0,001</w:t>
            </w:r>
          </w:p>
        </w:tc>
        <w:tc>
          <w:tcPr>
            <w:tcW w:w="1928" w:type="dxa"/>
          </w:tcPr>
          <w:p w14:paraId="1D0DEBB4" w14:textId="77777777" w:rsidR="000C2001" w:rsidRDefault="00C10F4A">
            <w:pPr>
              <w:pStyle w:val="Compact"/>
            </w:pPr>
            <w:r>
              <w:rPr>
                <w:sz w:val="17"/>
              </w:rPr>
              <w:t>0,001</w:t>
            </w:r>
          </w:p>
        </w:tc>
      </w:tr>
      <w:tr w:rsidR="000C2001" w14:paraId="432CE7B7" w14:textId="77777777" w:rsidTr="000C2001">
        <w:trPr>
          <w:jc w:val="center"/>
        </w:trPr>
        <w:tc>
          <w:tcPr>
            <w:tcW w:w="2835" w:type="dxa"/>
          </w:tcPr>
          <w:p w14:paraId="48D6A673" w14:textId="77777777" w:rsidR="000C2001" w:rsidRDefault="00C10F4A">
            <w:pPr>
              <w:pStyle w:val="Compact"/>
            </w:pPr>
            <w:r>
              <w:rPr>
                <w:sz w:val="17"/>
              </w:rPr>
              <w:t>Diesel (C10–C20) / Verdichteröl</w:t>
            </w:r>
          </w:p>
        </w:tc>
        <w:tc>
          <w:tcPr>
            <w:tcW w:w="2041" w:type="dxa"/>
          </w:tcPr>
          <w:p w14:paraId="6DBC559A" w14:textId="77777777" w:rsidR="000C2001" w:rsidRDefault="00C10F4A">
            <w:pPr>
              <w:pStyle w:val="Compact"/>
            </w:pPr>
            <w:r>
              <w:rPr>
                <w:sz w:val="17"/>
              </w:rPr>
              <w:t>0,0001 / 0,0000</w:t>
            </w:r>
          </w:p>
        </w:tc>
        <w:tc>
          <w:tcPr>
            <w:tcW w:w="2268" w:type="dxa"/>
          </w:tcPr>
          <w:p w14:paraId="6D2CEE40" w14:textId="77777777" w:rsidR="000C2001" w:rsidRDefault="00C10F4A">
            <w:pPr>
              <w:pStyle w:val="Compact"/>
            </w:pPr>
            <w:r>
              <w:rPr>
                <w:sz w:val="17"/>
              </w:rPr>
              <w:t>– (Spuren, ohne Stoffmodell)</w:t>
            </w:r>
          </w:p>
        </w:tc>
        <w:tc>
          <w:tcPr>
            <w:tcW w:w="1928" w:type="dxa"/>
          </w:tcPr>
          <w:p w14:paraId="6FBD1072" w14:textId="77777777" w:rsidR="000C2001" w:rsidRDefault="00C10F4A">
            <w:pPr>
              <w:pStyle w:val="Compact"/>
            </w:pPr>
            <w:r>
              <w:rPr>
                <w:sz w:val="17"/>
              </w:rPr>
              <w:t>–</w:t>
            </w:r>
          </w:p>
        </w:tc>
      </w:tr>
      <w:tr w:rsidR="000C2001" w14:paraId="27C0B907" w14:textId="77777777" w:rsidTr="000C2001">
        <w:trPr>
          <w:jc w:val="center"/>
        </w:trPr>
        <w:tc>
          <w:tcPr>
            <w:tcW w:w="2835" w:type="dxa"/>
          </w:tcPr>
          <w:p w14:paraId="2CC22C87" w14:textId="77777777" w:rsidR="000C2001" w:rsidRDefault="00C10F4A">
            <w:pPr>
              <w:pStyle w:val="Compact"/>
            </w:pPr>
            <w:r>
              <w:rPr>
                <w:sz w:val="17"/>
              </w:rPr>
              <w:t>H₂O</w:t>
            </w:r>
          </w:p>
        </w:tc>
        <w:tc>
          <w:tcPr>
            <w:tcW w:w="2041" w:type="dxa"/>
          </w:tcPr>
          <w:p w14:paraId="3032F0BD" w14:textId="77777777" w:rsidR="000C2001" w:rsidRDefault="00C10F4A">
            <w:pPr>
              <w:pStyle w:val="Compact"/>
            </w:pPr>
            <w:r>
              <w:rPr>
                <w:sz w:val="17"/>
              </w:rPr>
              <w:t>0,7473 (= 6,05 g/Nm³)</w:t>
            </w:r>
          </w:p>
        </w:tc>
        <w:tc>
          <w:tcPr>
            <w:tcW w:w="2268" w:type="dxa"/>
          </w:tcPr>
          <w:p w14:paraId="2D4A5741" w14:textId="77777777" w:rsidR="000C2001" w:rsidRDefault="00C10F4A">
            <w:pPr>
              <w:pStyle w:val="Compact"/>
            </w:pPr>
            <w:r>
              <w:rPr>
                <w:sz w:val="17"/>
              </w:rPr>
              <w:t>–</w:t>
            </w:r>
          </w:p>
        </w:tc>
        <w:tc>
          <w:tcPr>
            <w:tcW w:w="1928" w:type="dxa"/>
          </w:tcPr>
          <w:p w14:paraId="1802353A" w14:textId="77777777" w:rsidR="000C2001" w:rsidRDefault="00C10F4A">
            <w:pPr>
              <w:pStyle w:val="Compact"/>
            </w:pPr>
            <w:r>
              <w:rPr>
                <w:sz w:val="17"/>
              </w:rPr>
              <w:t>–</w:t>
            </w:r>
          </w:p>
        </w:tc>
      </w:tr>
    </w:tbl>
    <w:p w14:paraId="27871BE9" w14:textId="77777777" w:rsidR="000C2001" w:rsidRDefault="000C2001">
      <w:pPr>
        <w:pStyle w:val="Compact"/>
        <w:spacing w:after="40"/>
      </w:pPr>
    </w:p>
    <w:p w14:paraId="05466F5F" w14:textId="77777777" w:rsidR="000C2001" w:rsidRDefault="00C10F4A">
      <w:pPr>
        <w:pStyle w:val="Textkrper"/>
      </w:pPr>
      <w:r>
        <w:rPr>
          <w:b/>
        </w:rPr>
        <w:t>Achtung:</w:t>
      </w:r>
      <w:r>
        <w:t xml:space="preserve"> Trocken liegt CO₂ im ersten Zyklus mit 94,81 % unter der Mindestreinheit von 95 mol-% der OGE-Spezifikation – Ursache ist das Resterdgas (CH₄) zusätzlich zum Worst-Case-Eingangsgemisch. Ab dem zweiten Zyklus 95,01 %. Am Kopf fällt in allen Fällen freies Wasser aus; mit freiem Wasser kann unter etwa 10 °C CO₂-Hydrat entstehen (nach Drosseln auf 30 bar unter etwa 6,7 °C).</w:t>
      </w:r>
    </w:p>
    <w:p w14:paraId="7A2B4C0D" w14:textId="77777777" w:rsidR="000C2001" w:rsidRDefault="00C10F4A">
      <w:pPr>
        <w:pStyle w:val="Textkrper"/>
      </w:pPr>
      <w:r>
        <w:rPr>
          <w:b/>
        </w:rPr>
        <w:t>So entstehen die Abbildungen:</w:t>
      </w:r>
      <w:r>
        <w:t xml:space="preserve"> abb_K06_wasser.png zeichnet die Wassersättigung </w:t>
      </w:r>
      <w:r>
        <w:rPr>
          <w:rFonts w:ascii="Consolas" w:hAnsi="Consolas"/>
          <w:color w:val="1F3A5F"/>
          <w:sz w:val="18"/>
        </w:rPr>
        <w:t>wasser_im_co2(p, T)</w:t>
      </w:r>
      <w:r>
        <w:t xml:space="preserve"> über dem Druck für 12, 20, 31, 40 und 50 °C, dazu die Kavernenzustände voll (Kreis) und leer (Quadrat) und die Sättigung an den Kopfzuständen (Kreuze). Liegen die Kreuze unter den Kavernenpunkten, fällt am Kopf Wasser aus. abb_K06_eintraege.png: Einträge je Quelle in mol-ppm als gruppierte Balken für vier Fälle auf logarithmischer Achse (</w:t>
      </w:r>
      <w:r>
        <w:rPr>
          <w:rFonts w:ascii="Consolas" w:hAnsi="Consolas"/>
          <w:color w:val="1F3A5F"/>
          <w:sz w:val="18"/>
        </w:rPr>
        <w:t>set_yscale("log")</w:t>
      </w:r>
      <w:r>
        <w:t>).</w:t>
      </w:r>
    </w:p>
    <w:p w14:paraId="6A1185EE" w14:textId="77777777" w:rsidR="000C2001" w:rsidRDefault="00C10F4A">
      <w:pPr>
        <w:pStyle w:val="CaptionedFigure"/>
        <w:jc w:val="center"/>
      </w:pPr>
      <w:r>
        <w:rPr>
          <w:noProof/>
        </w:rPr>
        <w:drawing>
          <wp:inline distT="0" distB="0" distL="0" distR="0" wp14:anchorId="7D2E7DF8" wp14:editId="7BA393AB">
            <wp:extent cx="5040000" cy="3124800"/>
            <wp:effectExtent l="0" t="0" r="0" b="0"/>
            <wp:docPr id="6" name="Picture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abb_K06_wasser.png"/>
                    <pic:cNvPicPr/>
                  </pic:nvPicPr>
                  <pic:blipFill>
                    <a:blip r:embed="rId10"/>
                    <a:stretch>
                      <a:fillRect/>
                    </a:stretch>
                  </pic:blipFill>
                  <pic:spPr>
                    <a:xfrm>
                      <a:off x="0" y="0"/>
                      <a:ext cx="5040000" cy="3124800"/>
                    </a:xfrm>
                    <a:prstGeom prst="rect">
                      <a:avLst/>
                    </a:prstGeom>
                  </pic:spPr>
                </pic:pic>
              </a:graphicData>
            </a:graphic>
          </wp:inline>
        </w:drawing>
      </w:r>
    </w:p>
    <w:p w14:paraId="3D4BFB5D" w14:textId="77777777" w:rsidR="000C2001" w:rsidRDefault="00C10F4A">
      <w:pPr>
        <w:pStyle w:val="ImageCaption"/>
      </w:pPr>
      <w:r>
        <w:t>Abbildung 6: Wassersättigung von CO₂ und Kavernen-/Kopfzustände (06, abb_K06_wasser.png)</w:t>
      </w:r>
    </w:p>
    <w:p w14:paraId="26F6FAF3" w14:textId="77777777" w:rsidR="000C2001" w:rsidRDefault="00C10F4A">
      <w:pPr>
        <w:pStyle w:val="berschrift1"/>
      </w:pPr>
      <w:bookmarkStart w:id="28" w:name="_Toc242105157"/>
      <w:r>
        <w:t>7</w:t>
      </w:r>
      <w:r>
        <w:tab/>
        <w:t>Validierung</w:t>
      </w:r>
      <w:bookmarkEnd w:id="28"/>
    </w:p>
    <w:p w14:paraId="6C05FFC9" w14:textId="77777777" w:rsidR="000C2001" w:rsidRDefault="00C10F4A">
      <w:pPr>
        <w:pStyle w:val="TableCaption"/>
      </w:pPr>
      <w:r>
        <w:t>Tabelle 14: Prüfungen der Kavernenrechnung</w:t>
      </w:r>
    </w:p>
    <w:tbl>
      <w:tblPr>
        <w:tblStyle w:val="Table"/>
        <w:tblW w:w="0" w:type="auto"/>
        <w:jc w:val="center"/>
        <w:tblBorders>
          <w:top w:val="single" w:sz="4" w:space="0" w:color="A6A6A6"/>
          <w:bottom w:val="single" w:sz="4" w:space="0" w:color="A6A6A6"/>
          <w:insideH w:val="single" w:sz="4" w:space="0" w:color="A6A6A6"/>
        </w:tblBorders>
        <w:tblLayout w:type="fixed"/>
        <w:tblLook w:val="04A0" w:firstRow="1" w:lastRow="0" w:firstColumn="1" w:lastColumn="0" w:noHBand="0" w:noVBand="1"/>
      </w:tblPr>
      <w:tblGrid>
        <w:gridCol w:w="3061"/>
        <w:gridCol w:w="4195"/>
        <w:gridCol w:w="1814"/>
      </w:tblGrid>
      <w:tr w:rsidR="000C2001" w14:paraId="2FB7BB3B" w14:textId="77777777" w:rsidTr="000C2001">
        <w:trPr>
          <w:cnfStyle w:val="100000000000" w:firstRow="1" w:lastRow="0" w:firstColumn="0" w:lastColumn="0" w:oddVBand="0" w:evenVBand="0" w:oddHBand="0" w:evenHBand="0" w:firstRowFirstColumn="0" w:firstRowLastColumn="0" w:lastRowFirstColumn="0" w:lastRowLastColumn="0"/>
          <w:tblHeader/>
          <w:jc w:val="center"/>
        </w:trPr>
        <w:tc>
          <w:tcPr>
            <w:tcW w:w="3061" w:type="dxa"/>
          </w:tcPr>
          <w:p w14:paraId="3D32B51C" w14:textId="77777777" w:rsidR="000C2001" w:rsidRDefault="00C10F4A">
            <w:pPr>
              <w:pStyle w:val="Compact"/>
            </w:pPr>
            <w:r>
              <w:rPr>
                <w:sz w:val="17"/>
              </w:rPr>
              <w:t>Prüfung</w:t>
            </w:r>
          </w:p>
        </w:tc>
        <w:tc>
          <w:tcPr>
            <w:tcW w:w="4195" w:type="dxa"/>
          </w:tcPr>
          <w:p w14:paraId="5D5ACD02" w14:textId="77777777" w:rsidR="000C2001" w:rsidRDefault="00C10F4A">
            <w:pPr>
              <w:pStyle w:val="Compact"/>
            </w:pPr>
            <w:r>
              <w:rPr>
                <w:sz w:val="17"/>
              </w:rPr>
              <w:t>Ergebnis</w:t>
            </w:r>
          </w:p>
        </w:tc>
        <w:tc>
          <w:tcPr>
            <w:tcW w:w="1814" w:type="dxa"/>
          </w:tcPr>
          <w:p w14:paraId="7F77BDC2" w14:textId="77777777" w:rsidR="000C2001" w:rsidRDefault="00C10F4A">
            <w:pPr>
              <w:pStyle w:val="Compact"/>
            </w:pPr>
            <w:r>
              <w:rPr>
                <w:sz w:val="17"/>
              </w:rPr>
              <w:t>Wo</w:t>
            </w:r>
          </w:p>
        </w:tc>
      </w:tr>
      <w:tr w:rsidR="000C2001" w14:paraId="7A1ECDBD" w14:textId="77777777" w:rsidTr="000C2001">
        <w:trPr>
          <w:jc w:val="center"/>
        </w:trPr>
        <w:tc>
          <w:tcPr>
            <w:tcW w:w="3061" w:type="dxa"/>
          </w:tcPr>
          <w:p w14:paraId="369694BC" w14:textId="77777777" w:rsidR="000C2001" w:rsidRDefault="00C10F4A">
            <w:pPr>
              <w:pStyle w:val="Compact"/>
            </w:pPr>
            <w:r>
              <w:rPr>
                <w:sz w:val="17"/>
              </w:rPr>
              <w:t xml:space="preserve">Nachrechnung [Q-028]: 650.000 m³, 1150/1355 m, 55 °C, 135 → 70 bar, </w:t>
            </w:r>
            <w:r>
              <w:rPr>
                <w:sz w:val="17"/>
              </w:rPr>
              <w:lastRenderedPageBreak/>
              <w:t>höchste Rate bei 6 bar/d</w:t>
            </w:r>
          </w:p>
        </w:tc>
        <w:tc>
          <w:tcPr>
            <w:tcW w:w="4195" w:type="dxa"/>
          </w:tcPr>
          <w:p w14:paraId="49D4C304" w14:textId="77777777" w:rsidR="000C2001" w:rsidRDefault="00C10F4A">
            <w:pPr>
              <w:pStyle w:val="Compact"/>
            </w:pPr>
            <w:r>
              <w:rPr>
                <w:sz w:val="17"/>
              </w:rPr>
              <w:lastRenderedPageBreak/>
              <w:t xml:space="preserve">Ende 78,9 bar / 34,1 °C (Quelle 77,6 bar / 33,1 °C); Raten </w:t>
            </w:r>
            <w:r>
              <w:rPr>
                <w:sz w:val="17"/>
              </w:rPr>
              <w:lastRenderedPageBreak/>
              <w:t>155–624 t/h (Quelle ≈ 90–600 t/h)</w:t>
            </w:r>
          </w:p>
        </w:tc>
        <w:tc>
          <w:tcPr>
            <w:tcW w:w="1814" w:type="dxa"/>
          </w:tcPr>
          <w:p w14:paraId="024A5EAD" w14:textId="77777777" w:rsidR="000C2001" w:rsidRDefault="00C10F4A">
            <w:pPr>
              <w:pStyle w:val="Compact"/>
            </w:pPr>
            <w:r>
              <w:rPr>
                <w:sz w:val="17"/>
              </w:rPr>
              <w:lastRenderedPageBreak/>
              <w:t xml:space="preserve">03, Konsole; </w:t>
            </w:r>
            <w:r>
              <w:rPr>
                <w:sz w:val="17"/>
              </w:rPr>
              <w:lastRenderedPageBreak/>
              <w:t>kavernenzyklus.json</w:t>
            </w:r>
          </w:p>
        </w:tc>
      </w:tr>
      <w:tr w:rsidR="000C2001" w14:paraId="3FC3E36D" w14:textId="77777777" w:rsidTr="000C2001">
        <w:trPr>
          <w:jc w:val="center"/>
        </w:trPr>
        <w:tc>
          <w:tcPr>
            <w:tcW w:w="3061" w:type="dxa"/>
          </w:tcPr>
          <w:p w14:paraId="0AC7C307" w14:textId="77777777" w:rsidR="000C2001" w:rsidRDefault="00C10F4A">
            <w:pPr>
              <w:pStyle w:val="Compact"/>
            </w:pPr>
            <w:r>
              <w:rPr>
                <w:sz w:val="17"/>
              </w:rPr>
              <w:lastRenderedPageBreak/>
              <w:t>Dichte CoolProp gegen DBI [Q-030] Tab. 3</w:t>
            </w:r>
          </w:p>
        </w:tc>
        <w:tc>
          <w:tcPr>
            <w:tcW w:w="4195" w:type="dxa"/>
          </w:tcPr>
          <w:p w14:paraId="2C919539" w14:textId="77777777" w:rsidR="000C2001" w:rsidRDefault="00C10F4A">
            <w:pPr>
              <w:pStyle w:val="Compact"/>
            </w:pPr>
            <w:r>
              <w:rPr>
                <w:sz w:val="17"/>
              </w:rPr>
              <w:t>Option 2 (= tiefe Kaverne): Abweichung ≤ 0,1 %; Abweichungen bei 84 °C / 33 °C vermutlich T-Rundung bei DBI</w:t>
            </w:r>
          </w:p>
        </w:tc>
        <w:tc>
          <w:tcPr>
            <w:tcW w:w="1814" w:type="dxa"/>
          </w:tcPr>
          <w:p w14:paraId="68166F97" w14:textId="77777777" w:rsidR="000C2001" w:rsidRDefault="00C10F4A">
            <w:pPr>
              <w:pStyle w:val="Compact"/>
            </w:pPr>
            <w:r>
              <w:rPr>
                <w:sz w:val="17"/>
              </w:rPr>
              <w:t>02, Konsole</w:t>
            </w:r>
          </w:p>
        </w:tc>
      </w:tr>
      <w:tr w:rsidR="000C2001" w14:paraId="3865D407" w14:textId="77777777" w:rsidTr="000C2001">
        <w:trPr>
          <w:jc w:val="center"/>
        </w:trPr>
        <w:tc>
          <w:tcPr>
            <w:tcW w:w="3061" w:type="dxa"/>
          </w:tcPr>
          <w:p w14:paraId="58F891D5" w14:textId="77777777" w:rsidR="000C2001" w:rsidRDefault="00C10F4A">
            <w:pPr>
              <w:pStyle w:val="Compact"/>
            </w:pPr>
            <w:r>
              <w:rPr>
                <w:sz w:val="17"/>
              </w:rPr>
              <w:t>Kopfdruck tief/voll gegen Einspeicherung</w:t>
            </w:r>
          </w:p>
        </w:tc>
        <w:tc>
          <w:tcPr>
            <w:tcW w:w="4195" w:type="dxa"/>
          </w:tcPr>
          <w:p w14:paraId="52FF6BEC" w14:textId="77777777" w:rsidR="000C2001" w:rsidRDefault="00C10F4A">
            <w:pPr>
              <w:pStyle w:val="Compact"/>
            </w:pPr>
            <w:r>
              <w:rPr>
                <w:sz w:val="17"/>
              </w:rPr>
              <w:t>107,60 bar (rein), 114,93 bar (Gemisch) – identisch</w:t>
            </w:r>
          </w:p>
        </w:tc>
        <w:tc>
          <w:tcPr>
            <w:tcW w:w="1814" w:type="dxa"/>
          </w:tcPr>
          <w:p w14:paraId="2BDC2AE1" w14:textId="77777777" w:rsidR="000C2001" w:rsidRDefault="00C10F4A">
            <w:pPr>
              <w:pStyle w:val="Compact"/>
            </w:pPr>
            <w:r>
              <w:rPr>
                <w:sz w:val="17"/>
              </w:rPr>
              <w:t>01, 05</w:t>
            </w:r>
          </w:p>
        </w:tc>
      </w:tr>
      <w:tr w:rsidR="000C2001" w14:paraId="67DBA2BD" w14:textId="77777777" w:rsidTr="000C2001">
        <w:trPr>
          <w:jc w:val="center"/>
        </w:trPr>
        <w:tc>
          <w:tcPr>
            <w:tcW w:w="3061" w:type="dxa"/>
          </w:tcPr>
          <w:p w14:paraId="3583E5AA" w14:textId="77777777" w:rsidR="000C2001" w:rsidRDefault="00C10F4A">
            <w:pPr>
              <w:pStyle w:val="Compact"/>
            </w:pPr>
            <w:r>
              <w:rPr>
                <w:sz w:val="17"/>
              </w:rPr>
              <w:t>Schneller Gemisch-Auswerter (Medium) gegen freien Flash</w:t>
            </w:r>
          </w:p>
        </w:tc>
        <w:tc>
          <w:tcPr>
            <w:tcW w:w="4195" w:type="dxa"/>
          </w:tcPr>
          <w:p w14:paraId="200E6B6C" w14:textId="77777777" w:rsidR="000C2001" w:rsidRDefault="00C10F4A">
            <w:pPr>
              <w:pStyle w:val="Compact"/>
            </w:pPr>
            <w:r>
              <w:rPr>
                <w:sz w:val="17"/>
              </w:rPr>
              <w:t>1755 Punkte, 10–300 bar / −10–100 °C: Abweichung &lt; 10⁻⁶</w:t>
            </w:r>
          </w:p>
        </w:tc>
        <w:tc>
          <w:tcPr>
            <w:tcW w:w="1814" w:type="dxa"/>
          </w:tcPr>
          <w:p w14:paraId="643BDEB5" w14:textId="77777777" w:rsidR="000C2001" w:rsidRDefault="00C10F4A">
            <w:pPr>
              <w:pStyle w:val="Compact"/>
            </w:pPr>
            <w:r>
              <w:rPr>
                <w:sz w:val="17"/>
              </w:rPr>
              <w:t>einmalige Prüfung bei der Entwicklung</w:t>
            </w:r>
          </w:p>
        </w:tc>
      </w:tr>
      <w:tr w:rsidR="000C2001" w14:paraId="5D3DF729" w14:textId="77777777" w:rsidTr="000C2001">
        <w:trPr>
          <w:jc w:val="center"/>
        </w:trPr>
        <w:tc>
          <w:tcPr>
            <w:tcW w:w="3061" w:type="dxa"/>
          </w:tcPr>
          <w:p w14:paraId="6FFF1675" w14:textId="77777777" w:rsidR="000C2001" w:rsidRDefault="00C10F4A">
            <w:pPr>
              <w:pStyle w:val="Compact"/>
            </w:pPr>
            <w:r>
              <w:rPr>
                <w:sz w:val="17"/>
              </w:rPr>
              <w:t>Strang zweiphasig ab p</w:t>
            </w:r>
            <w:r>
              <w:rPr>
                <w:sz w:val="17"/>
                <w:vertAlign w:val="subscript"/>
              </w:rPr>
              <w:t>LCCS</w:t>
            </w:r>
          </w:p>
        </w:tc>
        <w:tc>
          <w:tcPr>
            <w:tcW w:w="4195" w:type="dxa"/>
          </w:tcPr>
          <w:p w14:paraId="280D72A1" w14:textId="77777777" w:rsidR="000C2001" w:rsidRDefault="00C10F4A">
            <w:pPr>
              <w:pStyle w:val="Compact"/>
            </w:pPr>
            <w:r>
              <w:rPr>
                <w:sz w:val="17"/>
              </w:rPr>
              <w:t>tief 151–153 bar; DBI hebt für 1200 m p</w:t>
            </w:r>
            <w:r>
              <w:rPr>
                <w:sz w:val="17"/>
                <w:vertAlign w:val="subscript"/>
              </w:rPr>
              <w:t>min</w:t>
            </w:r>
            <w:r>
              <w:rPr>
                <w:sz w:val="17"/>
              </w:rPr>
              <w:t xml:space="preserve"> auf 160 bar [Q-030] (Option 2 adjusted)</w:t>
            </w:r>
          </w:p>
        </w:tc>
        <w:tc>
          <w:tcPr>
            <w:tcW w:w="1814" w:type="dxa"/>
          </w:tcPr>
          <w:p w14:paraId="26F34229" w14:textId="77777777" w:rsidR="000C2001" w:rsidRDefault="00C10F4A">
            <w:pPr>
              <w:pStyle w:val="Compact"/>
            </w:pPr>
            <w:r>
              <w:rPr>
                <w:sz w:val="17"/>
              </w:rPr>
              <w:t>04</w:t>
            </w:r>
          </w:p>
        </w:tc>
      </w:tr>
      <w:tr w:rsidR="000C2001" w14:paraId="394E596F" w14:textId="77777777" w:rsidTr="000C2001">
        <w:trPr>
          <w:jc w:val="center"/>
        </w:trPr>
        <w:tc>
          <w:tcPr>
            <w:tcW w:w="3061" w:type="dxa"/>
          </w:tcPr>
          <w:p w14:paraId="2D3FB8B0" w14:textId="77777777" w:rsidR="000C2001" w:rsidRDefault="00C10F4A">
            <w:pPr>
              <w:pStyle w:val="Compact"/>
            </w:pPr>
            <w:r>
              <w:rPr>
                <w:sz w:val="17"/>
              </w:rPr>
              <w:t>Spycher-Modell</w:t>
            </w:r>
          </w:p>
        </w:tc>
        <w:tc>
          <w:tcPr>
            <w:tcW w:w="4195" w:type="dxa"/>
          </w:tcPr>
          <w:p w14:paraId="009CF4C9" w14:textId="77777777" w:rsidR="000C2001" w:rsidRDefault="00C10F4A">
            <w:pPr>
              <w:pStyle w:val="Compact"/>
            </w:pPr>
            <w:r>
              <w:rPr>
                <w:sz w:val="17"/>
              </w:rPr>
              <w:t>Kontrollausgabe: 100 bar / 25 °C: y = 3,23·10⁻³ (2,61 g/Nm³); 100 bar / 50 °C: 4,24·10⁻³; 200 bar / 50 °C: 6,91·10⁻³ – Größenordnung wie in Spycher et al. (2003); Abgleich mit deren Tabellenwerten steht noch aus</w:t>
            </w:r>
          </w:p>
        </w:tc>
        <w:tc>
          <w:tcPr>
            <w:tcW w:w="1814" w:type="dxa"/>
          </w:tcPr>
          <w:p w14:paraId="20676304" w14:textId="77777777" w:rsidR="000C2001" w:rsidRDefault="00C10F4A">
            <w:pPr>
              <w:pStyle w:val="Compact"/>
            </w:pPr>
            <w:r>
              <w:rPr>
                <w:sz w:val="17"/>
              </w:rPr>
              <w:t>ausspeichergas.py</w:t>
            </w:r>
          </w:p>
        </w:tc>
      </w:tr>
    </w:tbl>
    <w:p w14:paraId="0DC9D985" w14:textId="77777777" w:rsidR="000C2001" w:rsidRDefault="000C2001">
      <w:pPr>
        <w:pStyle w:val="Compact"/>
        <w:spacing w:after="40"/>
      </w:pPr>
    </w:p>
    <w:p w14:paraId="13AA8B8D" w14:textId="77777777" w:rsidR="000C2001" w:rsidRDefault="00C10F4A">
      <w:pPr>
        <w:pStyle w:val="Textkrper"/>
      </w:pPr>
      <w:r>
        <w:t xml:space="preserve">Die Zahlen der Kette sind reproduzierbar: ein Neulauf aller Skripte (Kopie, 05.10.2026) ergibt identische JSON-Dateien. </w:t>
      </w:r>
    </w:p>
    <w:p w14:paraId="10B85799" w14:textId="77777777" w:rsidR="000C2001" w:rsidRDefault="00C10F4A">
      <w:pPr>
        <w:pStyle w:val="berschrift1"/>
      </w:pPr>
      <w:bookmarkStart w:id="29" w:name="_Toc242105158"/>
      <w:r>
        <w:t>8</w:t>
      </w:r>
      <w:r>
        <w:tab/>
        <w:t>Grenzen und offene Punkte</w:t>
      </w:r>
      <w:bookmarkEnd w:id="29"/>
    </w:p>
    <w:p w14:paraId="0B0544FA" w14:textId="77777777" w:rsidR="000C2001" w:rsidRDefault="00C10F4A">
      <w:pPr>
        <w:pStyle w:val="berschrift2"/>
      </w:pPr>
      <w:bookmarkStart w:id="30" w:name="_Toc242105159"/>
      <w:r>
        <w:t>8.1</w:t>
      </w:r>
      <w:r>
        <w:tab/>
        <w:t>Grenzen</w:t>
      </w:r>
      <w:bookmarkEnd w:id="30"/>
    </w:p>
    <w:p w14:paraId="6433EDBB" w14:textId="77777777" w:rsidR="000C2001" w:rsidRDefault="00C10F4A">
      <w:pPr>
        <w:pStyle w:val="Compact"/>
        <w:ind w:left="340" w:hanging="227"/>
      </w:pPr>
      <w:r>
        <w:t>– Kaverne als ein ideal durchmischter Knoten; Schichtung (Flüssigkeit im Sumpf) nicht abgebildet.</w:t>
      </w:r>
    </w:p>
    <w:p w14:paraId="373400A4" w14:textId="77777777" w:rsidR="000C2001" w:rsidRDefault="00C10F4A">
      <w:pPr>
        <w:pStyle w:val="Compact"/>
        <w:ind w:left="340" w:hanging="227"/>
      </w:pPr>
      <w:r>
        <w:t>– Wärmeübergang als konstantes UA statt instationärer Wärmeleitung im Gebirge.</w:t>
      </w:r>
    </w:p>
    <w:p w14:paraId="61096805" w14:textId="77777777" w:rsidR="000C2001" w:rsidRDefault="00C10F4A">
      <w:pPr>
        <w:pStyle w:val="Compact"/>
        <w:ind w:left="340" w:hanging="227"/>
      </w:pPr>
      <w:r>
        <w:t>– Förderstrang nur in zwei Grenzfällen (adiabat, Gebirge); genauer nur mit Bohrlochmodell mit Mehrphasenströmung ([Q-028] Kap. 5; DGMK-Projektskizze [Q-019] AP 4/5).</w:t>
      </w:r>
    </w:p>
    <w:p w14:paraId="40E87CDB" w14:textId="77777777" w:rsidR="000C2001" w:rsidRDefault="00C10F4A">
      <w:pPr>
        <w:pStyle w:val="Compact"/>
        <w:ind w:left="340" w:hanging="227"/>
      </w:pPr>
      <w:r>
        <w:t>– Keine Sole im Modell („completely debrined“ [Q-028]); CO₂-Lösung in Restsole nur abgeschätzt.</w:t>
      </w:r>
    </w:p>
    <w:p w14:paraId="320AACC2" w14:textId="77777777" w:rsidR="000C2001" w:rsidRDefault="00C10F4A">
      <w:pPr>
        <w:pStyle w:val="Compact"/>
        <w:ind w:left="340" w:hanging="227"/>
      </w:pPr>
      <w:r>
        <w:t>– Gemisch: Kavernenbilanz endet an der Phasengrenze (metastabile Werte im Zweiphasengebiet).</w:t>
      </w:r>
    </w:p>
    <w:p w14:paraId="5E926817" w14:textId="77777777" w:rsidR="000C2001" w:rsidRDefault="00C10F4A">
      <w:pPr>
        <w:pStyle w:val="Compact"/>
        <w:ind w:left="340" w:hanging="227"/>
      </w:pPr>
      <w:r>
        <w:t>– Spycher gilt ab 12 °C; Kopf- und Drosselzustände darunter sind extrapoliert und gekennzeichnet. Kein Wasser im Gemischmodell von CoolProp – freies Wasser, Hydrat und Mehrphasen-Flash brauchen ein Werkzeug wie Aspen HYSYS.</w:t>
      </w:r>
    </w:p>
    <w:p w14:paraId="31B01D7D" w14:textId="77777777" w:rsidR="000C2001" w:rsidRDefault="00C10F4A">
      <w:pPr>
        <w:pStyle w:val="berschrift2"/>
      </w:pPr>
      <w:bookmarkStart w:id="31" w:name="_Toc242105160"/>
      <w:r>
        <w:t>8.2</w:t>
      </w:r>
      <w:r>
        <w:tab/>
        <w:t>Offene Punkte</w:t>
      </w:r>
      <w:bookmarkEnd w:id="31"/>
    </w:p>
    <w:p w14:paraId="4C6803CD" w14:textId="77777777" w:rsidR="000C2001" w:rsidRDefault="00C10F4A">
      <w:pPr>
        <w:pStyle w:val="Compact"/>
        <w:ind w:left="340" w:hanging="227"/>
      </w:pPr>
      <w:r>
        <w:t>– H₂S: Code und JSON nehmen 10 ppm als „zulässig nach [Q-030] Kap. 1.4“. Die OGE-Spezifikation (Austausch 16.09.2026) verlangt &lt; 0,5 ppm → Entschwefelung im Ausspeicherpfad; Kommentartext in ausspeichergas.py anpassen.</w:t>
      </w:r>
    </w:p>
    <w:p w14:paraId="4D669C93" w14:textId="77777777" w:rsidR="000C2001" w:rsidRDefault="00C10F4A">
      <w:pPr>
        <w:pStyle w:val="Compact"/>
        <w:ind w:left="340" w:hanging="227"/>
      </w:pPr>
      <w:r>
        <w:t>– Mindestreinheit 95 mol-% im ersten Zyklus unterschritten (94,81 %): mit Uniper/OGE klären.</w:t>
      </w:r>
    </w:p>
    <w:p w14:paraId="749189B8" w14:textId="77777777" w:rsidR="000C2001" w:rsidRDefault="00C10F4A">
      <w:pPr>
        <w:pStyle w:val="Compact"/>
        <w:ind w:left="340" w:hanging="227"/>
      </w:pPr>
      <w:r>
        <w:t>– Spycher et al. (2003) und Sloan &amp; Koh (2008) in die Quellenmatrix aufnehmen; Hydratgrenze ist nur angenähert.</w:t>
      </w:r>
    </w:p>
    <w:p w14:paraId="0E5D3B47" w14:textId="77777777" w:rsidR="000C2001" w:rsidRDefault="00C10F4A">
      <w:pPr>
        <w:pStyle w:val="Compact"/>
        <w:ind w:left="340" w:hanging="227"/>
      </w:pPr>
      <w:r>
        <w:t>– Volumen einer realen Kaverne mit Uniper abstimmen (hier 650.000 m³ nach [Q-028]; Bestand 250.000 m³).</w:t>
      </w:r>
    </w:p>
    <w:p w14:paraId="29B7C7C5" w14:textId="77777777" w:rsidR="000C2001" w:rsidRDefault="00C10F4A">
      <w:pPr>
        <w:pStyle w:val="Compact"/>
        <w:ind w:left="340" w:hanging="227"/>
      </w:pPr>
      <w:r>
        <w:t>– Restsole 1 % des Volumens ist eine eigene Annahme (nur Größenordnung).</w:t>
      </w:r>
    </w:p>
    <w:p w14:paraId="0A779428" w14:textId="77777777" w:rsidR="000C2001" w:rsidRDefault="00C10F4A">
      <w:pPr>
        <w:pStyle w:val="Compact"/>
        <w:ind w:left="340" w:hanging="227"/>
      </w:pPr>
      <w:r>
        <w:lastRenderedPageBreak/>
        <w:t>– Die alte Dokumentation_Kaverne.docx und das Skript dokumentation_erzeugen.py, das sie erzeugt hat, liegen in Archiv_Dokumentation und werden nicht mehr gebraucht.</w:t>
      </w:r>
    </w:p>
    <w:p w14:paraId="287B6FDD" w14:textId="77777777" w:rsidR="000C2001" w:rsidRDefault="00C10F4A">
      <w:pPr>
        <w:pStyle w:val="berschrift1"/>
      </w:pPr>
      <w:bookmarkStart w:id="32" w:name="_Toc242105161"/>
      <w:r>
        <w:t>9</w:t>
      </w:r>
      <w:r>
        <w:tab/>
        <w:t>Quellen</w:t>
      </w:r>
      <w:bookmarkEnd w:id="32"/>
    </w:p>
    <w:p w14:paraId="227F4701" w14:textId="77777777" w:rsidR="000C2001" w:rsidRDefault="00C10F4A">
      <w:pPr>
        <w:pStyle w:val="FirstParagraph"/>
      </w:pPr>
      <w:r>
        <w:rPr>
          <w:b/>
        </w:rPr>
        <w:t>Kaverne und Speicherbetrieb</w:t>
      </w:r>
    </w:p>
    <w:p w14:paraId="07D3C36A" w14:textId="77777777" w:rsidR="000C2001" w:rsidRDefault="00C10F4A">
      <w:pPr>
        <w:pStyle w:val="Compact"/>
      </w:pPr>
      <w:r>
        <w:t>[Q-028] Buzogany, R.; Kruck, O. (2022): CO₂ – Storage in Salt Caverns: Thermodynamic Analysis and Challenges. SMRI Fall 2022 Technical Conference, DEEP.KBB / SOCON.</w:t>
      </w:r>
    </w:p>
    <w:p w14:paraId="61FC6903" w14:textId="77777777" w:rsidR="000C2001" w:rsidRDefault="00C10F4A">
      <w:pPr>
        <w:pStyle w:val="Compact"/>
      </w:pPr>
      <w:r>
        <w:t>[Q-029] Steyer, N.; Moeininia, N.; Kühn, M. (2024): CCUS-P2: CO₂-Storage for CCU/S, Phase 2 – detailing study (Final Report V08). DBI für Uniper (vertraulich).</w:t>
      </w:r>
    </w:p>
    <w:p w14:paraId="2B557813" w14:textId="77777777" w:rsidR="000C2001" w:rsidRDefault="00C10F4A">
      <w:pPr>
        <w:pStyle w:val="Compact"/>
      </w:pPr>
      <w:r>
        <w:t>[Q-030] Bültemeier, H.; Marrune, C.; Lubenau, U. (2023): CCUS-P1: CO₂-Storage for CCU/S, Phase 1 – initial concept study (Final Report). DBI für Uniper (vertraulich).</w:t>
      </w:r>
    </w:p>
    <w:p w14:paraId="08EC3E88" w14:textId="77777777" w:rsidR="000C2001" w:rsidRDefault="00C10F4A">
      <w:pPr>
        <w:pStyle w:val="Compact"/>
      </w:pPr>
      <w:r>
        <w:t>[Q-003] IfG; UGS; CTU Prague (2022): Energiespeicherung in Salzkavernen mit superkritischem CO₂ – ESsCO₂. Abschlussbericht, Projektträger Jülich / BMWi.</w:t>
      </w:r>
    </w:p>
    <w:p w14:paraId="6A27A1C6" w14:textId="77777777" w:rsidR="000C2001" w:rsidRDefault="00C10F4A">
      <w:pPr>
        <w:pStyle w:val="Compact"/>
      </w:pPr>
      <w:r>
        <w:t>[Q-019] DBI / DGMK (2026): Bewertung bestehender Untertagespeicher für die CO₂-Zwischenspeicherung – Projektskizze DGMK 915.</w:t>
      </w:r>
    </w:p>
    <w:p w14:paraId="0D7615E1" w14:textId="77777777" w:rsidR="000C2001" w:rsidRDefault="00C10F4A">
      <w:pPr>
        <w:pStyle w:val="Compact"/>
      </w:pPr>
      <w:r>
        <w:t>[Q-089] Frommhold, A.; Schwabe, M. (2024): Konzeptstudie zu Reinheitsanforderungen H₂-Netz. UGS GmbH im Auftrag der DGMK.</w:t>
      </w:r>
    </w:p>
    <w:p w14:paraId="06321044" w14:textId="77777777" w:rsidR="000C2001" w:rsidRDefault="00C10F4A">
      <w:pPr>
        <w:pStyle w:val="FirstParagraph"/>
      </w:pPr>
      <w:r>
        <w:rPr>
          <w:b/>
        </w:rPr>
        <w:t>Stoffwerte, Wasser und Hydrat</w:t>
      </w:r>
    </w:p>
    <w:p w14:paraId="49A6A4AB" w14:textId="77777777" w:rsidR="000C2001" w:rsidRDefault="00C10F4A">
      <w:pPr>
        <w:pStyle w:val="Compact"/>
      </w:pPr>
      <w:r>
        <w:t>[Q-087] Bell, I. H.; Wronski, J.; Quoilin, S.; Lemort, V. (2014): Pure and Pseudo-pure Fluid Thermophysical Property Evaluation and the Open-Source Thermophysical Property Library CoolProp. Ind. Eng. Chem. Res. 53 (6), 2498–2508. doi:10.1021/ie4033999</w:t>
      </w:r>
    </w:p>
    <w:p w14:paraId="19081528" w14:textId="77777777" w:rsidR="000C2001" w:rsidRDefault="00C10F4A">
      <w:pPr>
        <w:pStyle w:val="Compact"/>
      </w:pPr>
      <w:r>
        <w:t>[Q-100] Span, R.; Wagner, W. (1996): A New Equation of State for Carbon Dioxide … J. Phys. Chem. Ref. Data 25, 1509–1596. doi:10.1063/1.555991</w:t>
      </w:r>
    </w:p>
    <w:p w14:paraId="66205B9F" w14:textId="77777777" w:rsidR="000C2001" w:rsidRDefault="00C10F4A">
      <w:pPr>
        <w:pStyle w:val="Compact"/>
      </w:pPr>
      <w:r>
        <w:t>[Q-101] Kunz, O.; Wagner, W. (2012): The GERG-2008 Wide-Range Equation of State for Natural Gases and Other Mixtures. J. Chem. Eng. Data 57, 3032–3091. doi:10.1021/je300655b</w:t>
      </w:r>
    </w:p>
    <w:p w14:paraId="0267D688" w14:textId="77777777" w:rsidR="000C2001" w:rsidRDefault="00C10F4A">
      <w:pPr>
        <w:pStyle w:val="Compact"/>
      </w:pPr>
      <w:r>
        <w:t>[Q-102] Gernert, J.; Span, R. (2016): EOS–CG: A Helmholtz energy mixture model for humid gases and CCS mixtures. J. Chem. Thermodyn. 93, 274–293. doi:10.1016/j.jct.2015.05.015</w:t>
      </w:r>
    </w:p>
    <w:p w14:paraId="649DC4DE" w14:textId="77777777" w:rsidR="000C2001" w:rsidRDefault="00C10F4A">
      <w:pPr>
        <w:pStyle w:val="Compact"/>
      </w:pPr>
      <w:r>
        <w:t>Spycher, N.; Pruess, K.; Ennis-King, J. (2003): CO₂-H₂O mixtures in the geological sequestration of CO₂. I. Assessment and calculation of mutual solubilities from 12 to 100 °C and up to 600 bar. Geochim. Cosmochim. Acta 67 (16), 3015–3031. doi:10.1016/S0016-7037(03)00273-4 (noch nicht in der Quellenmatrix)</w:t>
      </w:r>
    </w:p>
    <w:p w14:paraId="139671F6" w14:textId="77777777" w:rsidR="000C2001" w:rsidRDefault="00C10F4A">
      <w:pPr>
        <w:pStyle w:val="Compact"/>
      </w:pPr>
      <w:r>
        <w:t>Sloan, E. D.; Koh, C. A. (2008): Clathrate Hydrates of Natural Gases. 3. Aufl., CRC Press, Boca Raton (noch nicht in der Quellenmatrix)</w:t>
      </w:r>
    </w:p>
    <w:p w14:paraId="0D9EB7C6" w14:textId="77777777" w:rsidR="000C2001" w:rsidRDefault="00C10F4A">
      <w:pPr>
        <w:pStyle w:val="Compact"/>
      </w:pPr>
      <w:r>
        <w:t>DIN 1343 (1990): Referenzzustand, Normzustand, Normvolumen.</w:t>
      </w:r>
    </w:p>
    <w:p w14:paraId="1CFCCC65" w14:textId="77777777" w:rsidR="000C2001" w:rsidRDefault="00C10F4A">
      <w:pPr>
        <w:pStyle w:val="FirstParagraph"/>
      </w:pPr>
      <w:r>
        <w:rPr>
          <w:b/>
        </w:rPr>
        <w:t>Spezifikation</w:t>
      </w:r>
    </w:p>
    <w:p w14:paraId="293A11A4" w14:textId="77777777" w:rsidR="000C2001" w:rsidRDefault="00C10F4A">
      <w:pPr>
        <w:pStyle w:val="Compact"/>
      </w:pPr>
      <w:r>
        <w:t>OGE (16.09.2026): Gesprächsnotiz Austausch OGE – Übergabedruck, Spezifikation (u. a. H₂S &lt; 0,5 ppm, CO₂ ≥ 95 mol-%).</w:t>
      </w:r>
    </w:p>
    <w:sectPr w:rsidR="000C2001">
      <w:pgSz w:w="11906" w:h="16838"/>
      <w:pgMar w:top="1417" w:right="1417" w:bottom="1134" w:left="1417" w:header="708" w:footer="708" w:gutter="0"/>
      <w:cols w:space="708"/>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4002EFF" w:usb1="C200247B" w:usb2="00000009" w:usb3="00000000" w:csb0="000001FF" w:csb1="00000000"/>
  </w:font>
  <w:font w:name="Aptos Display">
    <w:charset w:val="00"/>
    <w:family w:val="swiss"/>
    <w:pitch w:val="variable"/>
    <w:sig w:usb0="20000287" w:usb1="00000003" w:usb2="00000000" w:usb3="00000000" w:csb0="0000019F" w:csb1="00000000"/>
  </w:font>
  <w:font w:name="Consolas">
    <w:panose1 w:val="020B0609020204030204"/>
    <w:charset w:val="00"/>
    <w:family w:val="modern"/>
    <w:pitch w:val="fixed"/>
    <w:sig w:usb0="E00006FF" w:usb1="0000FCFF" w:usb2="00000001" w:usb3="00000000" w:csb0="0000019F" w:csb1="00000000"/>
  </w:font>
  <w:font w:name="Aptos">
    <w:charset w:val="00"/>
    <w:family w:val="swiss"/>
    <w:pitch w:val="variable"/>
    <w:sig w:usb0="20000287" w:usb1="00000003" w:usb2="00000000" w:usb3="00000000" w:csb0="0000019F" w:csb1="00000000"/>
  </w:font>
  <w:font w:name="Cambria Math">
    <w:panose1 w:val="02040503050406030204"/>
    <w:charset w:val="00"/>
    <w:family w:val="roman"/>
    <w:pitch w:val="variable"/>
    <w:sig w:usb0="E00006FF" w:usb1="420024FF" w:usb2="02000000" w:usb3="00000000" w:csb0="0000019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000A990"/>
    <w:multiLevelType w:val="multilevel"/>
    <w:tmpl w:val="ADC60E0C"/>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1" w15:restartNumberingAfterBreak="0">
    <w:nsid w:val="0000A991"/>
    <w:multiLevelType w:val="multilevel"/>
    <w:tmpl w:val="3D5A26A0"/>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2" w15:restartNumberingAfterBreak="0">
    <w:nsid w:val="00A99411"/>
    <w:multiLevelType w:val="multilevel"/>
    <w:tmpl w:val="9E4C50EC"/>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num w:numId="1" w16cid:durableId="1989821775">
    <w:abstractNumId w:val="0"/>
  </w:num>
  <w:num w:numId="2" w16cid:durableId="1426070132">
    <w:abstractNumId w:val="1"/>
  </w:num>
  <w:num w:numId="3" w16cid:durableId="1249391038">
    <w:abstractNumId w:val="1"/>
  </w:num>
  <w:num w:numId="4" w16cid:durableId="1071658181">
    <w:abstractNumId w:val="2"/>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5" w16cid:durableId="517501417">
    <w:abstractNumId w:val="1"/>
  </w:num>
  <w:num w:numId="6" w16cid:durableId="1604728636">
    <w:abstractNumId w:val="2"/>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7" w16cid:durableId="541359251">
    <w:abstractNumId w:val="1"/>
  </w:num>
  <w:num w:numId="8" w16cid:durableId="1201480124">
    <w:abstractNumId w:val="1"/>
  </w:num>
  <w:num w:numId="9" w16cid:durableId="1382823133">
    <w:abstractNumId w:val="2"/>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 w16cid:durableId="1856729919">
    <w:abstractNumId w:val="1"/>
  </w:num>
  <w:num w:numId="11" w16cid:durableId="599266195">
    <w:abstractNumId w:val="1"/>
  </w:num>
  <w:num w:numId="12" w16cid:durableId="1696079459">
    <w:abstractNumId w:val="2"/>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 w16cid:durableId="1510364329">
    <w:abstractNumId w:val="1"/>
  </w:num>
  <w:num w:numId="14" w16cid:durableId="64035898">
    <w:abstractNumId w:val="1"/>
  </w:num>
  <w:num w:numId="15" w16cid:durableId="2043165985">
    <w:abstractNumId w:val="1"/>
  </w:num>
  <w:num w:numId="16" w16cid:durableId="1784692731">
    <w:abstractNumId w:val="1"/>
  </w:num>
  <w:num w:numId="17" w16cid:durableId="43873397">
    <w:abstractNumId w:val="1"/>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SystemFonts/>
  <w:stylePaneFormatFilter w:val="0004" w:allStyles="0" w:customStyles="0" w:latentStyles="1" w:stylesInUse="0" w:headingStyles="0" w:numberingStyles="0" w:tableStyles="0" w:directFormattingOnRuns="0" w:directFormattingOnParagraphs="0" w:directFormattingOnNumbering="0" w:directFormattingOnTables="0" w:clearFormatting="0" w:top3HeadingStyles="0" w:visibleStyles="0" w:alternateStyleNames="0"/>
  <w:doNotTrackMoves/>
  <w:defaultTabStop w:val="720"/>
  <w:hyphenationZone w:val="425"/>
  <w:drawingGridHorizontalSpacing w:val="360"/>
  <w:drawingGridVerticalSpacing w:val="360"/>
  <w:displayHorizontalDrawingGridEvery w:val="0"/>
  <w:displayVerticalDrawingGridEvery w:val="0"/>
  <w:characterSpacingControl w:val="doNotCompress"/>
  <w:compat>
    <w:compatSetting w:name="compatibilityMode" w:uri="http://schemas.microsoft.com/office/word" w:val="12"/>
    <w:compatSetting w:name="useWord2013TrackBottomHyphenation" w:uri="http://schemas.microsoft.com/office/word" w:val="1"/>
  </w:compat>
  <w:rsids>
    <w:rsidRoot w:val="000C2001"/>
    <w:rsid w:val="000C2001"/>
    <w:rsid w:val="009D3B9A"/>
    <w:rsid w:val="00B138A6"/>
    <w:rsid w:val="00C10F4A"/>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doNotIncludeSubdocsInStats/>
  <w:shapeDefaults>
    <o:shapedefaults v:ext="edit" spidmax="1026"/>
    <o:shapelayout v:ext="edit">
      <o:idmap v:ext="edit" data="1"/>
    </o:shapelayout>
  </w:shapeDefaults>
  <w:decimalSymbol w:val=","/>
  <w:listSeparator w:val=";"/>
  <w14:docId w14:val="2AFEC2CF"/>
  <w15:docId w15:val="{03B72B8D-1C47-477F-95EA-3F457D704DB2}"/>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Calibri" w:eastAsia="Calibri" w:hAnsi="Calibri" w:cs="Calibri"/>
        <w:sz w:val="24"/>
        <w:szCs w:val="24"/>
        <w:lang w:val="de-DE" w:eastAsia="zh-CN" w:bidi="ar-SA"/>
      </w:rPr>
    </w:rPrDefault>
    <w:pPrDefault>
      <w:pPr>
        <w:spacing w:after="200"/>
      </w:pPr>
    </w:pPrDefault>
  </w:docDefaults>
  <w:latentStyles w:defLockedState="0" w:defUIPriority="0" w:defSemiHidden="0" w:defUnhideWhenUsed="0" w:defQFormat="0" w:count="376">
    <w:lsdException w:name="toc 1" w:uiPriority="39"/>
    <w:lsdException w:name="toc 2" w:uiPriority="39"/>
    <w:lsdException w:name="Normal Table"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Table Theme" w:semiHidden="1" w:unhideWhenUsed="1"/>
    <w:lsdException w:name="Light Shading"/>
    <w:lsdException w:name="Light List"/>
    <w:lsdException w:name="Light Grid"/>
    <w:lsdException w:name="Medium Shading 1"/>
    <w:lsdException w:name="Medium Shading 2"/>
    <w:lsdException w:name="Medium List 1"/>
    <w:lsdException w:name="Medium List 2"/>
    <w:lsdException w:name="Medium Grid 1"/>
    <w:lsdException w:name="Medium Grid 2"/>
    <w:lsdException w:name="Medium Grid 3"/>
    <w:lsdException w:name="Dark List"/>
    <w:lsdException w:name="Colorful Shading"/>
    <w:lsdException w:name="Colorful List"/>
    <w:lsdException w:name="Colorful Grid"/>
    <w:lsdException w:name="Light Shading Accent 1"/>
    <w:lsdException w:name="Light List Accent 1"/>
    <w:lsdException w:name="Light Grid Accent 1"/>
    <w:lsdException w:name="Medium Shading 1 Accent 1"/>
    <w:lsdException w:name="Medium Shading 2 Accent 1"/>
    <w:lsdException w:name="Medium List 1 Accent 1"/>
    <w:lsdException w:name="Medium List 2 Accent 1"/>
    <w:lsdException w:name="Medium Grid 1 Accent 1"/>
    <w:lsdException w:name="Medium Grid 2 Accent 1"/>
    <w:lsdException w:name="Medium Grid 3 Accent 1"/>
    <w:lsdException w:name="Dark List Accent 1"/>
    <w:lsdException w:name="Colorful Shading Accent 1"/>
    <w:lsdException w:name="Colorful List Accent 1"/>
    <w:lsdException w:name="Colorful Grid Accent 1"/>
    <w:lsdException w:name="Light Shading Accent 2"/>
    <w:lsdException w:name="Light List Accent 2"/>
    <w:lsdException w:name="Light Grid Accent 2"/>
    <w:lsdException w:name="Medium Shading 1 Accent 2"/>
    <w:lsdException w:name="Medium Shading 2 Accent 2"/>
    <w:lsdException w:name="Medium List 1 Accent 2"/>
    <w:lsdException w:name="Medium List 2 Accent 2"/>
    <w:lsdException w:name="Medium Grid 1 Accent 2"/>
    <w:lsdException w:name="Medium Grid 2 Accent 2"/>
    <w:lsdException w:name="Medium Grid 3 Accent 2"/>
    <w:lsdException w:name="Dark List Accent 2"/>
    <w:lsdException w:name="Colorful Shading Accent 2"/>
    <w:lsdException w:name="Colorful List Accent 2"/>
    <w:lsdException w:name="Colorful Grid Accent 2"/>
    <w:lsdException w:name="Light Shading Accent 3"/>
    <w:lsdException w:name="Light List Accent 3"/>
    <w:lsdException w:name="Light Grid Accent 3"/>
    <w:lsdException w:name="Medium Shading 1 Accent 3"/>
    <w:lsdException w:name="Medium Shading 2 Accent 3"/>
    <w:lsdException w:name="Medium List 1 Accent 3"/>
    <w:lsdException w:name="Medium List 2 Accent 3"/>
    <w:lsdException w:name="Medium Grid 1 Accent 3"/>
    <w:lsdException w:name="Medium Grid 2 Accent 3"/>
    <w:lsdException w:name="Medium Grid 3 Accent 3"/>
    <w:lsdException w:name="Dark List Accent 3"/>
    <w:lsdException w:name="Colorful Shading Accent 3"/>
    <w:lsdException w:name="Colorful List Accent 3"/>
    <w:lsdException w:name="Colorful Grid Accent 3"/>
    <w:lsdException w:name="Light Shading Accent 4"/>
    <w:lsdException w:name="Light List Accent 4"/>
    <w:lsdException w:name="Light Grid Accent 4"/>
    <w:lsdException w:name="Medium Shading 1 Accent 4"/>
    <w:lsdException w:name="Medium Shading 2 Accent 4"/>
    <w:lsdException w:name="Medium List 1 Accent 4"/>
    <w:lsdException w:name="Medium List 2 Accent 4"/>
    <w:lsdException w:name="Medium Grid 1 Accent 4"/>
    <w:lsdException w:name="Medium Grid 2 Accent 4"/>
    <w:lsdException w:name="Medium Grid 3 Accent 4"/>
    <w:lsdException w:name="Dark List Accent 4"/>
    <w:lsdException w:name="Colorful Shading Accent 4"/>
    <w:lsdException w:name="Colorful List Accent 4"/>
    <w:lsdException w:name="Colorful Grid Accent 4"/>
    <w:lsdException w:name="Light Shading Accent 5"/>
    <w:lsdException w:name="Light List Accent 5"/>
    <w:lsdException w:name="Light Grid Accent 5"/>
    <w:lsdException w:name="Medium Shading 1 Accent 5"/>
    <w:lsdException w:name="Medium Shading 2 Accent 5"/>
    <w:lsdException w:name="Medium List 1 Accent 5"/>
    <w:lsdException w:name="Medium List 2 Accent 5"/>
    <w:lsdException w:name="Medium Grid 1 Accent 5"/>
    <w:lsdException w:name="Medium Grid 2 Accent 5"/>
    <w:lsdException w:name="Medium Grid 3 Accent 5"/>
    <w:lsdException w:name="Dark List Accent 5"/>
    <w:lsdException w:name="Colorful Shading Accent 5"/>
    <w:lsdException w:name="Colorful List Accent 5"/>
    <w:lsdException w:name="Colorful Grid Accent 5"/>
    <w:lsdException w:name="Light Shading Accent 6"/>
    <w:lsdException w:name="Light List Accent 6"/>
    <w:lsdException w:name="Light Grid Accent 6"/>
    <w:lsdException w:name="Medium Shading 1 Accent 6"/>
    <w:lsdException w:name="Medium Shading 2 Accent 6"/>
    <w:lsdException w:name="Medium List 1 Accent 6"/>
    <w:lsdException w:name="Medium List 2 Accent 6"/>
    <w:lsdException w:name="Medium Grid 1 Accent 6"/>
    <w:lsdException w:name="Medium Grid 2 Accent 6"/>
    <w:lsdException w:name="Medium Grid 3 Accent 6"/>
    <w:lsdException w:name="Dark List Accent 6"/>
    <w:lsdException w:name="Colorful Shading Accent 6"/>
    <w:lsdException w:name="Colorful List Accent 6"/>
    <w:lsdException w:name="Colorful Grid Accent 6"/>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Standard">
    <w:name w:val="Normal"/>
    <w:qFormat/>
  </w:style>
  <w:style w:type="paragraph" w:styleId="berschrift1">
    <w:name w:val="heading 1"/>
    <w:basedOn w:val="Standard"/>
    <w:next w:val="Textkrper"/>
    <w:link w:val="berschrift1Zchn"/>
    <w:uiPriority w:val="9"/>
    <w:qFormat/>
    <w:rsid w:val="00A10FD9"/>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berschrift2">
    <w:name w:val="heading 2"/>
    <w:basedOn w:val="Standard"/>
    <w:next w:val="Textkrper"/>
    <w:link w:val="berschrift2Zchn"/>
    <w:uiPriority w:val="9"/>
    <w:semiHidden/>
    <w:unhideWhenUsed/>
    <w:qFormat/>
    <w:rsid w:val="00A10FD9"/>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berschrift3">
    <w:name w:val="heading 3"/>
    <w:basedOn w:val="Standard"/>
    <w:next w:val="Textkrper"/>
    <w:link w:val="berschrift3Zchn"/>
    <w:uiPriority w:val="9"/>
    <w:semiHidden/>
    <w:unhideWhenUsed/>
    <w:qFormat/>
    <w:rsid w:val="00A10FD9"/>
    <w:pPr>
      <w:keepNext/>
      <w:keepLines/>
      <w:spacing w:before="160" w:after="80"/>
      <w:outlineLvl w:val="2"/>
    </w:pPr>
    <w:rPr>
      <w:rFonts w:eastAsiaTheme="majorEastAsia" w:cstheme="majorBidi"/>
      <w:color w:val="0F4761" w:themeColor="accent1" w:themeShade="BF"/>
      <w:sz w:val="28"/>
      <w:szCs w:val="28"/>
    </w:rPr>
  </w:style>
  <w:style w:type="paragraph" w:styleId="berschrift4">
    <w:name w:val="heading 4"/>
    <w:basedOn w:val="Standard"/>
    <w:next w:val="Textkrper"/>
    <w:link w:val="berschrift4Zchn"/>
    <w:uiPriority w:val="9"/>
    <w:semiHidden/>
    <w:unhideWhenUsed/>
    <w:qFormat/>
    <w:rsid w:val="00A10FD9"/>
    <w:pPr>
      <w:keepNext/>
      <w:keepLines/>
      <w:spacing w:before="80" w:after="40"/>
      <w:outlineLvl w:val="3"/>
    </w:pPr>
    <w:rPr>
      <w:rFonts w:eastAsiaTheme="majorEastAsia" w:cstheme="majorBidi"/>
      <w:i/>
      <w:iCs/>
      <w:color w:val="0F4761" w:themeColor="accent1" w:themeShade="BF"/>
    </w:rPr>
  </w:style>
  <w:style w:type="paragraph" w:styleId="berschrift5">
    <w:name w:val="heading 5"/>
    <w:basedOn w:val="Standard"/>
    <w:next w:val="Textkrper"/>
    <w:link w:val="berschrift5Zchn"/>
    <w:uiPriority w:val="9"/>
    <w:semiHidden/>
    <w:unhideWhenUsed/>
    <w:qFormat/>
    <w:rsid w:val="00A10FD9"/>
    <w:pPr>
      <w:keepNext/>
      <w:keepLines/>
      <w:spacing w:before="80" w:after="40"/>
      <w:outlineLvl w:val="4"/>
    </w:pPr>
    <w:rPr>
      <w:rFonts w:eastAsiaTheme="majorEastAsia" w:cstheme="majorBidi"/>
      <w:color w:val="0F4761" w:themeColor="accent1" w:themeShade="BF"/>
    </w:rPr>
  </w:style>
  <w:style w:type="paragraph" w:styleId="berschrift6">
    <w:name w:val="heading 6"/>
    <w:basedOn w:val="Standard"/>
    <w:next w:val="Textkrper"/>
    <w:link w:val="berschrift6Zchn"/>
    <w:uiPriority w:val="9"/>
    <w:semiHidden/>
    <w:unhideWhenUsed/>
    <w:qFormat/>
    <w:rsid w:val="00A10FD9"/>
    <w:pPr>
      <w:keepNext/>
      <w:keepLines/>
      <w:spacing w:before="40" w:after="0"/>
      <w:outlineLvl w:val="5"/>
    </w:pPr>
    <w:rPr>
      <w:rFonts w:eastAsiaTheme="majorEastAsia" w:cstheme="majorBidi"/>
      <w:i/>
      <w:iCs/>
      <w:color w:val="595959" w:themeColor="text1" w:themeTint="A6"/>
    </w:rPr>
  </w:style>
  <w:style w:type="paragraph" w:styleId="berschrift7">
    <w:name w:val="heading 7"/>
    <w:basedOn w:val="Standard"/>
    <w:next w:val="Textkrper"/>
    <w:link w:val="berschrift7Zchn"/>
    <w:uiPriority w:val="9"/>
    <w:semiHidden/>
    <w:unhideWhenUsed/>
    <w:qFormat/>
    <w:rsid w:val="00A10FD9"/>
    <w:pPr>
      <w:keepNext/>
      <w:keepLines/>
      <w:spacing w:before="40" w:after="0"/>
      <w:outlineLvl w:val="6"/>
    </w:pPr>
    <w:rPr>
      <w:rFonts w:eastAsiaTheme="majorEastAsia" w:cstheme="majorBidi"/>
      <w:color w:val="595959" w:themeColor="text1" w:themeTint="A6"/>
    </w:rPr>
  </w:style>
  <w:style w:type="paragraph" w:styleId="berschrift8">
    <w:name w:val="heading 8"/>
    <w:basedOn w:val="Standard"/>
    <w:next w:val="Textkrper"/>
    <w:link w:val="berschrift8Zchn"/>
    <w:uiPriority w:val="9"/>
    <w:semiHidden/>
    <w:unhideWhenUsed/>
    <w:qFormat/>
    <w:rsid w:val="00A10FD9"/>
    <w:pPr>
      <w:keepNext/>
      <w:keepLines/>
      <w:spacing w:after="0"/>
      <w:outlineLvl w:val="7"/>
    </w:pPr>
    <w:rPr>
      <w:rFonts w:eastAsiaTheme="majorEastAsia" w:cstheme="majorBidi"/>
      <w:i/>
      <w:iCs/>
      <w:color w:val="272727" w:themeColor="text1" w:themeTint="D8"/>
    </w:rPr>
  </w:style>
  <w:style w:type="paragraph" w:styleId="berschrift9">
    <w:name w:val="heading 9"/>
    <w:basedOn w:val="Standard"/>
    <w:next w:val="Textkrper"/>
    <w:link w:val="berschrift9Zchn"/>
    <w:uiPriority w:val="9"/>
    <w:semiHidden/>
    <w:unhideWhenUsed/>
    <w:qFormat/>
    <w:rsid w:val="00A10FD9"/>
    <w:pPr>
      <w:keepNext/>
      <w:keepLines/>
      <w:spacing w:after="0"/>
      <w:outlineLvl w:val="8"/>
    </w:pPr>
    <w:rPr>
      <w:rFonts w:eastAsiaTheme="majorEastAsia" w:cstheme="majorBidi"/>
      <w:color w:val="272727" w:themeColor="text1" w:themeTint="D8"/>
    </w:rPr>
  </w:style>
  <w:style w:type="character" w:default="1" w:styleId="Absatz-Standardschriftart">
    <w:name w:val="Default Paragraph Font"/>
    <w:uiPriority w:val="1"/>
    <w:semiHidden/>
    <w:unhideWhenUsed/>
  </w:style>
  <w:style w:type="table" w:default="1" w:styleId="NormaleTabelle">
    <w:name w:val="Normal Table"/>
    <w:uiPriority w:val="99"/>
    <w:semiHidden/>
    <w:unhideWhenUsed/>
    <w:tblPr>
      <w:tblInd w:w="0" w:type="dxa"/>
      <w:tblCellMar>
        <w:top w:w="0" w:type="dxa"/>
        <w:left w:w="108" w:type="dxa"/>
        <w:bottom w:w="0" w:type="dxa"/>
        <w:right w:w="108" w:type="dxa"/>
      </w:tblCellMar>
    </w:tblPr>
  </w:style>
  <w:style w:type="numbering" w:default="1" w:styleId="KeineListe">
    <w:name w:val="No List"/>
    <w:uiPriority w:val="99"/>
    <w:semiHidden/>
    <w:unhideWhenUsed/>
  </w:style>
  <w:style w:type="paragraph" w:styleId="Textkrper">
    <w:name w:val="Body Text"/>
    <w:basedOn w:val="Standard"/>
    <w:qFormat/>
    <w:pPr>
      <w:spacing w:before="180" w:after="180"/>
    </w:pPr>
  </w:style>
  <w:style w:type="paragraph" w:customStyle="1" w:styleId="FirstParagraph">
    <w:name w:val="First Paragraph"/>
    <w:basedOn w:val="Textkrper"/>
    <w:next w:val="Textkrper"/>
    <w:qFormat/>
  </w:style>
  <w:style w:type="paragraph" w:customStyle="1" w:styleId="Compact">
    <w:name w:val="Compact"/>
    <w:basedOn w:val="Textkrper"/>
    <w:qFormat/>
    <w:pPr>
      <w:spacing w:before="36" w:after="36"/>
    </w:pPr>
  </w:style>
  <w:style w:type="paragraph" w:styleId="Titel">
    <w:name w:val="Title"/>
    <w:basedOn w:val="Standard"/>
    <w:next w:val="Textkrper"/>
    <w:link w:val="TitelZchn"/>
    <w:uiPriority w:val="10"/>
    <w:qFormat/>
    <w:rsid w:val="00A10FD9"/>
    <w:pPr>
      <w:spacing w:after="80"/>
      <w:contextualSpacing/>
      <w:jc w:val="center"/>
    </w:pPr>
    <w:rPr>
      <w:rFonts w:asciiTheme="majorHAnsi" w:eastAsiaTheme="majorEastAsia" w:hAnsiTheme="majorHAnsi" w:cstheme="majorBidi"/>
      <w:sz w:val="56"/>
      <w:szCs w:val="56"/>
    </w:rPr>
  </w:style>
  <w:style w:type="character" w:customStyle="1" w:styleId="TitelZchn">
    <w:name w:val="Titel Zchn"/>
    <w:basedOn w:val="Absatz-Standardschriftart"/>
    <w:link w:val="Titel"/>
    <w:uiPriority w:val="10"/>
    <w:rsid w:val="00A10FD9"/>
    <w:rPr>
      <w:rFonts w:asciiTheme="majorHAnsi" w:eastAsiaTheme="majorEastAsia" w:hAnsiTheme="majorHAnsi" w:cstheme="majorBidi"/>
      <w:sz w:val="56"/>
      <w:szCs w:val="56"/>
    </w:rPr>
  </w:style>
  <w:style w:type="paragraph" w:styleId="Untertitel">
    <w:name w:val="Subtitle"/>
    <w:basedOn w:val="Titel"/>
    <w:next w:val="Textkrper"/>
    <w:link w:val="UntertitelZchn"/>
    <w:uiPriority w:val="11"/>
    <w:qFormat/>
    <w:rsid w:val="00A10FD9"/>
    <w:pPr>
      <w:numPr>
        <w:ilvl w:val="1"/>
      </w:numPr>
    </w:pPr>
    <w:rPr>
      <w:spacing w:val="15"/>
      <w:sz w:val="28"/>
      <w:szCs w:val="28"/>
    </w:rPr>
  </w:style>
  <w:style w:type="character" w:customStyle="1" w:styleId="UntertitelZchn">
    <w:name w:val="Untertitel Zchn"/>
    <w:basedOn w:val="Absatz-Standardschriftart"/>
    <w:link w:val="Untertitel"/>
    <w:uiPriority w:val="11"/>
    <w:rsid w:val="00A10FD9"/>
    <w:rPr>
      <w:rFonts w:eastAsiaTheme="majorEastAsia" w:cstheme="majorBidi"/>
      <w:color w:val="595959" w:themeColor="text1" w:themeTint="A6"/>
      <w:spacing w:val="15"/>
      <w:sz w:val="28"/>
      <w:szCs w:val="28"/>
    </w:rPr>
  </w:style>
  <w:style w:type="paragraph" w:customStyle="1" w:styleId="Author">
    <w:name w:val="Author"/>
    <w:basedOn w:val="Titel"/>
    <w:next w:val="Textkrper"/>
    <w:qFormat/>
    <w:pPr>
      <w:keepNext/>
      <w:keepLines/>
    </w:pPr>
    <w:rPr>
      <w:sz w:val="24"/>
      <w:szCs w:val="24"/>
    </w:rPr>
  </w:style>
  <w:style w:type="paragraph" w:styleId="Datum">
    <w:name w:val="Date"/>
    <w:basedOn w:val="Titel"/>
    <w:next w:val="Textkrper"/>
    <w:qFormat/>
    <w:pPr>
      <w:keepNext/>
      <w:keepLines/>
    </w:pPr>
    <w:rPr>
      <w:sz w:val="24"/>
      <w:szCs w:val="24"/>
    </w:rPr>
  </w:style>
  <w:style w:type="paragraph" w:customStyle="1" w:styleId="AbstractTitle">
    <w:name w:val="Abstract Title"/>
    <w:basedOn w:val="Standard"/>
    <w:next w:val="Abstract"/>
    <w:qFormat/>
    <w:pPr>
      <w:keepNext/>
      <w:keepLines/>
      <w:spacing w:before="300" w:after="0"/>
      <w:jc w:val="center"/>
    </w:pPr>
    <w:rPr>
      <w:b/>
      <w:sz w:val="20"/>
      <w:szCs w:val="20"/>
    </w:rPr>
  </w:style>
  <w:style w:type="paragraph" w:customStyle="1" w:styleId="Abstract">
    <w:name w:val="Abstract"/>
    <w:basedOn w:val="Standard"/>
    <w:next w:val="Textkrper"/>
    <w:qFormat/>
    <w:pPr>
      <w:keepNext/>
      <w:keepLines/>
      <w:spacing w:before="100" w:after="300"/>
    </w:pPr>
    <w:rPr>
      <w:sz w:val="20"/>
      <w:szCs w:val="20"/>
    </w:rPr>
  </w:style>
  <w:style w:type="paragraph" w:styleId="Literaturverzeichnis">
    <w:name w:val="Bibliography"/>
    <w:basedOn w:val="Standard"/>
    <w:qFormat/>
  </w:style>
  <w:style w:type="character" w:customStyle="1" w:styleId="berschrift1Zchn">
    <w:name w:val="Überschrift 1 Zchn"/>
    <w:basedOn w:val="Absatz-Standardschriftart"/>
    <w:link w:val="berschrift1"/>
    <w:uiPriority w:val="9"/>
    <w:rsid w:val="00A10FD9"/>
    <w:rPr>
      <w:rFonts w:asciiTheme="majorHAnsi" w:eastAsiaTheme="majorEastAsia" w:hAnsiTheme="majorHAnsi" w:cstheme="majorBidi"/>
      <w:color w:val="0F4761" w:themeColor="accent1" w:themeShade="BF"/>
      <w:sz w:val="40"/>
      <w:szCs w:val="40"/>
    </w:rPr>
  </w:style>
  <w:style w:type="character" w:customStyle="1" w:styleId="berschrift2Zchn">
    <w:name w:val="Überschrift 2 Zchn"/>
    <w:basedOn w:val="Absatz-Standardschriftart"/>
    <w:link w:val="berschrift2"/>
    <w:uiPriority w:val="9"/>
    <w:semiHidden/>
    <w:rsid w:val="00A10FD9"/>
    <w:rPr>
      <w:rFonts w:asciiTheme="majorHAnsi" w:eastAsiaTheme="majorEastAsia" w:hAnsiTheme="majorHAnsi" w:cstheme="majorBidi"/>
      <w:color w:val="0F4761" w:themeColor="accent1" w:themeShade="BF"/>
      <w:sz w:val="32"/>
      <w:szCs w:val="32"/>
    </w:rPr>
  </w:style>
  <w:style w:type="character" w:customStyle="1" w:styleId="berschrift3Zchn">
    <w:name w:val="Überschrift 3 Zchn"/>
    <w:basedOn w:val="Absatz-Standardschriftart"/>
    <w:link w:val="berschrift3"/>
    <w:uiPriority w:val="9"/>
    <w:semiHidden/>
    <w:rsid w:val="00A10FD9"/>
    <w:rPr>
      <w:rFonts w:eastAsiaTheme="majorEastAsia" w:cstheme="majorBidi"/>
      <w:color w:val="0F4761" w:themeColor="accent1" w:themeShade="BF"/>
      <w:sz w:val="28"/>
      <w:szCs w:val="28"/>
    </w:rPr>
  </w:style>
  <w:style w:type="character" w:customStyle="1" w:styleId="berschrift4Zchn">
    <w:name w:val="Überschrift 4 Zchn"/>
    <w:basedOn w:val="Absatz-Standardschriftart"/>
    <w:link w:val="berschrift4"/>
    <w:uiPriority w:val="9"/>
    <w:semiHidden/>
    <w:rsid w:val="00A10FD9"/>
    <w:rPr>
      <w:rFonts w:eastAsiaTheme="majorEastAsia" w:cstheme="majorBidi"/>
      <w:i/>
      <w:iCs/>
      <w:color w:val="0F4761" w:themeColor="accent1" w:themeShade="BF"/>
    </w:rPr>
  </w:style>
  <w:style w:type="character" w:customStyle="1" w:styleId="berschrift5Zchn">
    <w:name w:val="Überschrift 5 Zchn"/>
    <w:basedOn w:val="Absatz-Standardschriftart"/>
    <w:link w:val="berschrift5"/>
    <w:uiPriority w:val="9"/>
    <w:semiHidden/>
    <w:rsid w:val="00A10FD9"/>
    <w:rPr>
      <w:rFonts w:eastAsiaTheme="majorEastAsia" w:cstheme="majorBidi"/>
      <w:color w:val="0F4761" w:themeColor="accent1" w:themeShade="BF"/>
    </w:rPr>
  </w:style>
  <w:style w:type="character" w:customStyle="1" w:styleId="berschrift6Zchn">
    <w:name w:val="Überschrift 6 Zchn"/>
    <w:basedOn w:val="Absatz-Standardschriftart"/>
    <w:link w:val="berschrift6"/>
    <w:uiPriority w:val="9"/>
    <w:semiHidden/>
    <w:rsid w:val="00A10FD9"/>
    <w:rPr>
      <w:rFonts w:eastAsiaTheme="majorEastAsia" w:cstheme="majorBidi"/>
      <w:i/>
      <w:iCs/>
      <w:color w:val="595959" w:themeColor="text1" w:themeTint="A6"/>
    </w:rPr>
  </w:style>
  <w:style w:type="character" w:customStyle="1" w:styleId="berschrift7Zchn">
    <w:name w:val="Überschrift 7 Zchn"/>
    <w:basedOn w:val="Absatz-Standardschriftart"/>
    <w:link w:val="berschrift7"/>
    <w:uiPriority w:val="9"/>
    <w:semiHidden/>
    <w:rsid w:val="00A10FD9"/>
    <w:rPr>
      <w:rFonts w:eastAsiaTheme="majorEastAsia" w:cstheme="majorBidi"/>
      <w:color w:val="595959" w:themeColor="text1" w:themeTint="A6"/>
    </w:rPr>
  </w:style>
  <w:style w:type="character" w:customStyle="1" w:styleId="berschrift8Zchn">
    <w:name w:val="Überschrift 8 Zchn"/>
    <w:basedOn w:val="Absatz-Standardschriftart"/>
    <w:link w:val="berschrift8"/>
    <w:uiPriority w:val="9"/>
    <w:semiHidden/>
    <w:rsid w:val="00A10FD9"/>
    <w:rPr>
      <w:rFonts w:eastAsiaTheme="majorEastAsia" w:cstheme="majorBidi"/>
      <w:i/>
      <w:iCs/>
      <w:color w:val="272727" w:themeColor="text1" w:themeTint="D8"/>
    </w:rPr>
  </w:style>
  <w:style w:type="character" w:customStyle="1" w:styleId="berschrift9Zchn">
    <w:name w:val="Überschrift 9 Zchn"/>
    <w:basedOn w:val="Absatz-Standardschriftart"/>
    <w:link w:val="berschrift9"/>
    <w:uiPriority w:val="9"/>
    <w:semiHidden/>
    <w:rsid w:val="00A10FD9"/>
    <w:rPr>
      <w:rFonts w:eastAsiaTheme="majorEastAsia" w:cstheme="majorBidi"/>
      <w:color w:val="272727" w:themeColor="text1" w:themeTint="D8"/>
    </w:rPr>
  </w:style>
  <w:style w:type="paragraph" w:styleId="Blocktext">
    <w:name w:val="Block Text"/>
    <w:basedOn w:val="Textkrper"/>
    <w:next w:val="Textkrper"/>
    <w:uiPriority w:val="9"/>
    <w:unhideWhenUsed/>
    <w:qFormat/>
    <w:pPr>
      <w:spacing w:before="100" w:after="100"/>
      <w:ind w:left="480" w:right="480"/>
    </w:pPr>
  </w:style>
  <w:style w:type="paragraph" w:styleId="Funotentext">
    <w:name w:val="footnote text"/>
    <w:basedOn w:val="Standard"/>
    <w:uiPriority w:val="9"/>
    <w:unhideWhenUsed/>
    <w:qFormat/>
  </w:style>
  <w:style w:type="paragraph" w:customStyle="1" w:styleId="FootnoteBlockText">
    <w:name w:val="Footnote Block Text"/>
    <w:basedOn w:val="Funotentext"/>
    <w:next w:val="Funotentext"/>
    <w:uiPriority w:val="9"/>
    <w:unhideWhenUsed/>
    <w:qFormat/>
    <w:pPr>
      <w:spacing w:before="100" w:after="100"/>
      <w:ind w:left="480" w:right="480"/>
    </w:pPr>
  </w:style>
  <w:style w:type="table" w:customStyle="1" w:styleId="Table">
    <w:name w:val="Table"/>
    <w:uiPriority w:val="99"/>
    <w:tblPr>
      <w:tblStyleRowBandSize w:val="1"/>
      <w:tblInd w:w="0" w:type="dxa"/>
      <w:tblBorders>
        <w:top w:val="single" w:sz="4" w:space="0" w:color="8C8C8C"/>
        <w:left w:val="single" w:sz="4" w:space="0" w:color="8C8C8C"/>
        <w:bottom w:val="single" w:sz="4" w:space="0" w:color="8C8C8C"/>
        <w:right w:val="single" w:sz="4" w:space="0" w:color="8C8C8C"/>
        <w:insideH w:val="single" w:sz="4" w:space="0" w:color="8C8C8C"/>
        <w:insideV w:val="single" w:sz="4" w:space="0" w:color="8C8C8C"/>
      </w:tblBorders>
      <w:tblCellMar>
        <w:top w:w="40" w:type="dxa"/>
        <w:left w:w="80" w:type="dxa"/>
        <w:bottom w:w="40" w:type="dxa"/>
        <w:right w:w="80" w:type="dxa"/>
      </w:tblCellMar>
    </w:tblPr>
    <w:tblStylePr w:type="firstRow">
      <w:rPr>
        <w:b/>
      </w:rPr>
      <w:tblPr/>
      <w:tcPr>
        <w:shd w:val="clear" w:color="auto" w:fill="DCE6F0"/>
      </w:tcPr>
    </w:tblStylePr>
  </w:style>
  <w:style w:type="paragraph" w:customStyle="1" w:styleId="DefinitionTerm">
    <w:name w:val="Definition Term"/>
    <w:basedOn w:val="Standard"/>
    <w:next w:val="Definition"/>
    <w:pPr>
      <w:keepNext/>
      <w:keepLines/>
      <w:spacing w:after="0"/>
    </w:pPr>
    <w:rPr>
      <w:b/>
    </w:rPr>
  </w:style>
  <w:style w:type="paragraph" w:customStyle="1" w:styleId="Definition">
    <w:name w:val="Definition"/>
    <w:basedOn w:val="Standard"/>
  </w:style>
  <w:style w:type="paragraph" w:styleId="Beschriftung">
    <w:name w:val="caption"/>
    <w:basedOn w:val="Standard"/>
    <w:link w:val="BeschriftungZchn"/>
    <w:pPr>
      <w:spacing w:after="120"/>
    </w:pPr>
    <w:rPr>
      <w:i/>
    </w:rPr>
  </w:style>
  <w:style w:type="paragraph" w:customStyle="1" w:styleId="TableCaption">
    <w:name w:val="Table Caption"/>
    <w:basedOn w:val="Beschriftung"/>
    <w:pPr>
      <w:keepNext/>
    </w:pPr>
  </w:style>
  <w:style w:type="paragraph" w:customStyle="1" w:styleId="ImageCaption">
    <w:name w:val="Image Caption"/>
    <w:basedOn w:val="Beschriftung"/>
  </w:style>
  <w:style w:type="paragraph" w:customStyle="1" w:styleId="Figure">
    <w:name w:val="Figure"/>
    <w:basedOn w:val="Standard"/>
  </w:style>
  <w:style w:type="paragraph" w:customStyle="1" w:styleId="CaptionedFigure">
    <w:name w:val="Captioned Figure"/>
    <w:basedOn w:val="Figure"/>
    <w:pPr>
      <w:keepNext/>
    </w:pPr>
  </w:style>
  <w:style w:type="character" w:customStyle="1" w:styleId="BeschriftungZchn">
    <w:name w:val="Beschriftung Zchn"/>
    <w:basedOn w:val="Absatz-Standardschriftart"/>
    <w:link w:val="Beschriftung"/>
  </w:style>
  <w:style w:type="character" w:customStyle="1" w:styleId="VerbatimChar">
    <w:name w:val="Verbatim Char"/>
    <w:basedOn w:val="BeschriftungZchn"/>
    <w:link w:val="SourceCode"/>
    <w:rPr>
      <w:rFonts w:ascii="Consolas" w:hAnsi="Consolas"/>
      <w:sz w:val="22"/>
    </w:rPr>
  </w:style>
  <w:style w:type="character" w:customStyle="1" w:styleId="SectionNumber">
    <w:name w:val="Section Number"/>
    <w:basedOn w:val="BeschriftungZchn"/>
  </w:style>
  <w:style w:type="character" w:styleId="Funotenzeichen">
    <w:name w:val="footnote reference"/>
    <w:basedOn w:val="BeschriftungZchn"/>
    <w:rPr>
      <w:vertAlign w:val="superscript"/>
    </w:rPr>
  </w:style>
  <w:style w:type="character" w:styleId="Hyperlink">
    <w:name w:val="Hyperlink"/>
    <w:basedOn w:val="BeschriftungZchn"/>
    <w:rPr>
      <w:color w:val="156082" w:themeColor="accent1"/>
    </w:rPr>
  </w:style>
  <w:style w:type="paragraph" w:styleId="Inhaltsverzeichnisberschrift">
    <w:name w:val="TOC Heading"/>
    <w:basedOn w:val="berschrift1"/>
    <w:next w:val="Textkrper"/>
    <w:uiPriority w:val="39"/>
    <w:unhideWhenUsed/>
    <w:qFormat/>
    <w:pPr>
      <w:spacing w:before="240" w:line="259" w:lineRule="auto"/>
      <w:outlineLvl w:val="9"/>
    </w:pPr>
    <w:rPr>
      <w:rFonts w:ascii="Calibri" w:eastAsia="Calibri" w:hAnsi="Calibri" w:cs="Calibri"/>
    </w:rPr>
  </w:style>
  <w:style w:type="paragraph" w:customStyle="1" w:styleId="SourceCode">
    <w:name w:val="Source Code"/>
    <w:basedOn w:val="Standard"/>
    <w:link w:val="VerbatimChar"/>
    <w:pPr>
      <w:wordWrap w:val="0"/>
    </w:pPr>
    <w:rPr>
      <w:rFonts w:ascii="Consolas" w:hAnsi="Consolas"/>
      <w:sz w:val="17"/>
    </w:rPr>
  </w:style>
  <w:style w:type="character" w:customStyle="1" w:styleId="KeywordTok">
    <w:name w:val="KeywordTok"/>
    <w:basedOn w:val="VerbatimChar"/>
    <w:rPr>
      <w:rFonts w:ascii="Consolas" w:hAnsi="Consolas"/>
      <w:b/>
      <w:color w:val="007020"/>
      <w:sz w:val="22"/>
    </w:rPr>
  </w:style>
  <w:style w:type="character" w:customStyle="1" w:styleId="DataTypeTok">
    <w:name w:val="DataTypeTok"/>
    <w:basedOn w:val="VerbatimChar"/>
    <w:rPr>
      <w:rFonts w:ascii="Consolas" w:hAnsi="Consolas"/>
      <w:color w:val="902000"/>
      <w:sz w:val="22"/>
    </w:rPr>
  </w:style>
  <w:style w:type="character" w:customStyle="1" w:styleId="DecValTok">
    <w:name w:val="DecValTok"/>
    <w:basedOn w:val="VerbatimChar"/>
    <w:rPr>
      <w:rFonts w:ascii="Consolas" w:hAnsi="Consolas"/>
      <w:color w:val="40A070"/>
      <w:sz w:val="22"/>
    </w:rPr>
  </w:style>
  <w:style w:type="character" w:customStyle="1" w:styleId="BaseNTok">
    <w:name w:val="BaseNTok"/>
    <w:basedOn w:val="VerbatimChar"/>
    <w:rPr>
      <w:rFonts w:ascii="Consolas" w:hAnsi="Consolas"/>
      <w:color w:val="40A070"/>
      <w:sz w:val="22"/>
    </w:rPr>
  </w:style>
  <w:style w:type="character" w:customStyle="1" w:styleId="FloatTok">
    <w:name w:val="FloatTok"/>
    <w:basedOn w:val="VerbatimChar"/>
    <w:rPr>
      <w:rFonts w:ascii="Consolas" w:hAnsi="Consolas"/>
      <w:color w:val="40A070"/>
      <w:sz w:val="22"/>
    </w:rPr>
  </w:style>
  <w:style w:type="character" w:customStyle="1" w:styleId="ConstantTok">
    <w:name w:val="ConstantTok"/>
    <w:basedOn w:val="VerbatimChar"/>
    <w:rPr>
      <w:rFonts w:ascii="Consolas" w:hAnsi="Consolas"/>
      <w:color w:val="880000"/>
      <w:sz w:val="22"/>
    </w:rPr>
  </w:style>
  <w:style w:type="character" w:customStyle="1" w:styleId="CharTok">
    <w:name w:val="CharTok"/>
    <w:basedOn w:val="VerbatimChar"/>
    <w:rPr>
      <w:rFonts w:ascii="Consolas" w:hAnsi="Consolas"/>
      <w:color w:val="4070A0"/>
      <w:sz w:val="22"/>
    </w:rPr>
  </w:style>
  <w:style w:type="character" w:customStyle="1" w:styleId="SpecialCharTok">
    <w:name w:val="SpecialCharTok"/>
    <w:basedOn w:val="VerbatimChar"/>
    <w:rPr>
      <w:rFonts w:ascii="Consolas" w:hAnsi="Consolas"/>
      <w:color w:val="4070A0"/>
      <w:sz w:val="22"/>
    </w:rPr>
  </w:style>
  <w:style w:type="character" w:customStyle="1" w:styleId="StringTok">
    <w:name w:val="StringTok"/>
    <w:basedOn w:val="VerbatimChar"/>
    <w:rPr>
      <w:rFonts w:ascii="Consolas" w:hAnsi="Consolas"/>
      <w:color w:val="4070A0"/>
      <w:sz w:val="22"/>
    </w:rPr>
  </w:style>
  <w:style w:type="character" w:customStyle="1" w:styleId="VerbatimStringTok">
    <w:name w:val="VerbatimStringTok"/>
    <w:basedOn w:val="VerbatimChar"/>
    <w:rPr>
      <w:rFonts w:ascii="Consolas" w:hAnsi="Consolas"/>
      <w:color w:val="4070A0"/>
      <w:sz w:val="22"/>
    </w:rPr>
  </w:style>
  <w:style w:type="character" w:customStyle="1" w:styleId="SpecialStringTok">
    <w:name w:val="SpecialStringTok"/>
    <w:basedOn w:val="VerbatimChar"/>
    <w:rPr>
      <w:rFonts w:ascii="Consolas" w:hAnsi="Consolas"/>
      <w:color w:val="BB6688"/>
      <w:sz w:val="22"/>
    </w:rPr>
  </w:style>
  <w:style w:type="character" w:customStyle="1" w:styleId="ImportTok">
    <w:name w:val="ImportTok"/>
    <w:basedOn w:val="VerbatimChar"/>
    <w:rPr>
      <w:rFonts w:ascii="Consolas" w:hAnsi="Consolas"/>
      <w:b/>
      <w:color w:val="008000"/>
      <w:sz w:val="22"/>
    </w:rPr>
  </w:style>
  <w:style w:type="character" w:customStyle="1" w:styleId="CommentTok">
    <w:name w:val="CommentTok"/>
    <w:basedOn w:val="VerbatimChar"/>
    <w:rPr>
      <w:rFonts w:ascii="Consolas" w:hAnsi="Consolas"/>
      <w:i/>
      <w:color w:val="60A0B0"/>
      <w:sz w:val="22"/>
    </w:rPr>
  </w:style>
  <w:style w:type="character" w:customStyle="1" w:styleId="DocumentationTok">
    <w:name w:val="DocumentationTok"/>
    <w:basedOn w:val="VerbatimChar"/>
    <w:rPr>
      <w:rFonts w:ascii="Consolas" w:hAnsi="Consolas"/>
      <w:i/>
      <w:color w:val="BA2121"/>
      <w:sz w:val="22"/>
    </w:rPr>
  </w:style>
  <w:style w:type="character" w:customStyle="1" w:styleId="AnnotationTok">
    <w:name w:val="AnnotationTok"/>
    <w:basedOn w:val="VerbatimChar"/>
    <w:rPr>
      <w:rFonts w:ascii="Consolas" w:hAnsi="Consolas"/>
      <w:b/>
      <w:i/>
      <w:color w:val="60A0B0"/>
      <w:sz w:val="22"/>
    </w:rPr>
  </w:style>
  <w:style w:type="character" w:customStyle="1" w:styleId="CommentVarTok">
    <w:name w:val="CommentVarTok"/>
    <w:basedOn w:val="VerbatimChar"/>
    <w:rPr>
      <w:rFonts w:ascii="Consolas" w:hAnsi="Consolas"/>
      <w:b/>
      <w:i/>
      <w:color w:val="60A0B0"/>
      <w:sz w:val="22"/>
    </w:rPr>
  </w:style>
  <w:style w:type="character" w:customStyle="1" w:styleId="OtherTok">
    <w:name w:val="OtherTok"/>
    <w:basedOn w:val="VerbatimChar"/>
    <w:rPr>
      <w:rFonts w:ascii="Consolas" w:hAnsi="Consolas"/>
      <w:color w:val="007020"/>
      <w:sz w:val="22"/>
    </w:rPr>
  </w:style>
  <w:style w:type="character" w:customStyle="1" w:styleId="FunctionTok">
    <w:name w:val="FunctionTok"/>
    <w:basedOn w:val="VerbatimChar"/>
    <w:rPr>
      <w:rFonts w:ascii="Consolas" w:hAnsi="Consolas"/>
      <w:color w:val="06287E"/>
      <w:sz w:val="22"/>
    </w:rPr>
  </w:style>
  <w:style w:type="character" w:customStyle="1" w:styleId="VariableTok">
    <w:name w:val="VariableTok"/>
    <w:basedOn w:val="VerbatimChar"/>
    <w:rPr>
      <w:rFonts w:ascii="Consolas" w:hAnsi="Consolas"/>
      <w:color w:val="19177C"/>
      <w:sz w:val="22"/>
    </w:rPr>
  </w:style>
  <w:style w:type="character" w:customStyle="1" w:styleId="ControlFlowTok">
    <w:name w:val="ControlFlowTok"/>
    <w:basedOn w:val="VerbatimChar"/>
    <w:rPr>
      <w:rFonts w:ascii="Consolas" w:hAnsi="Consolas"/>
      <w:b/>
      <w:color w:val="007020"/>
      <w:sz w:val="22"/>
    </w:rPr>
  </w:style>
  <w:style w:type="character" w:customStyle="1" w:styleId="OperatorTok">
    <w:name w:val="OperatorTok"/>
    <w:basedOn w:val="VerbatimChar"/>
    <w:rPr>
      <w:rFonts w:ascii="Consolas" w:hAnsi="Consolas"/>
      <w:color w:val="666666"/>
      <w:sz w:val="22"/>
    </w:rPr>
  </w:style>
  <w:style w:type="character" w:customStyle="1" w:styleId="BuiltInTok">
    <w:name w:val="BuiltInTok"/>
    <w:basedOn w:val="VerbatimChar"/>
    <w:rPr>
      <w:rFonts w:ascii="Consolas" w:hAnsi="Consolas"/>
      <w:color w:val="008000"/>
      <w:sz w:val="22"/>
    </w:rPr>
  </w:style>
  <w:style w:type="character" w:customStyle="1" w:styleId="ExtensionTok">
    <w:name w:val="ExtensionTok"/>
    <w:basedOn w:val="VerbatimChar"/>
    <w:rPr>
      <w:rFonts w:ascii="Consolas" w:hAnsi="Consolas"/>
      <w:sz w:val="22"/>
    </w:rPr>
  </w:style>
  <w:style w:type="character" w:customStyle="1" w:styleId="PreprocessorTok">
    <w:name w:val="PreprocessorTok"/>
    <w:basedOn w:val="VerbatimChar"/>
    <w:rPr>
      <w:rFonts w:ascii="Consolas" w:hAnsi="Consolas"/>
      <w:color w:val="BC7A00"/>
      <w:sz w:val="22"/>
    </w:rPr>
  </w:style>
  <w:style w:type="character" w:customStyle="1" w:styleId="AttributeTok">
    <w:name w:val="AttributeTok"/>
    <w:basedOn w:val="VerbatimChar"/>
    <w:rPr>
      <w:rFonts w:ascii="Consolas" w:hAnsi="Consolas"/>
      <w:color w:val="7D9029"/>
      <w:sz w:val="22"/>
    </w:rPr>
  </w:style>
  <w:style w:type="character" w:customStyle="1" w:styleId="RegionMarkerTok">
    <w:name w:val="RegionMarkerTok"/>
    <w:basedOn w:val="VerbatimChar"/>
    <w:rPr>
      <w:rFonts w:ascii="Consolas" w:hAnsi="Consolas"/>
      <w:sz w:val="22"/>
    </w:rPr>
  </w:style>
  <w:style w:type="character" w:customStyle="1" w:styleId="InformationTok">
    <w:name w:val="InformationTok"/>
    <w:basedOn w:val="VerbatimChar"/>
    <w:rPr>
      <w:rFonts w:ascii="Consolas" w:hAnsi="Consolas"/>
      <w:b/>
      <w:i/>
      <w:color w:val="60A0B0"/>
      <w:sz w:val="22"/>
    </w:rPr>
  </w:style>
  <w:style w:type="character" w:customStyle="1" w:styleId="WarningTok">
    <w:name w:val="WarningTok"/>
    <w:basedOn w:val="VerbatimChar"/>
    <w:rPr>
      <w:rFonts w:ascii="Consolas" w:hAnsi="Consolas"/>
      <w:b/>
      <w:i/>
      <w:color w:val="60A0B0"/>
      <w:sz w:val="22"/>
    </w:rPr>
  </w:style>
  <w:style w:type="character" w:customStyle="1" w:styleId="AlertTok">
    <w:name w:val="AlertTok"/>
    <w:basedOn w:val="VerbatimChar"/>
    <w:rPr>
      <w:rFonts w:ascii="Consolas" w:hAnsi="Consolas"/>
      <w:b/>
      <w:color w:val="FF0000"/>
      <w:sz w:val="22"/>
    </w:rPr>
  </w:style>
  <w:style w:type="character" w:customStyle="1" w:styleId="ErrorTok">
    <w:name w:val="ErrorTok"/>
    <w:basedOn w:val="VerbatimChar"/>
    <w:rPr>
      <w:rFonts w:ascii="Consolas" w:hAnsi="Consolas"/>
      <w:b/>
      <w:color w:val="FF0000"/>
      <w:sz w:val="22"/>
    </w:rPr>
  </w:style>
  <w:style w:type="character" w:customStyle="1" w:styleId="NormalTok">
    <w:name w:val="NormalTok"/>
    <w:basedOn w:val="VerbatimChar"/>
    <w:rPr>
      <w:rFonts w:ascii="Consolas" w:hAnsi="Consolas"/>
      <w:sz w:val="22"/>
    </w:rPr>
  </w:style>
  <w:style w:type="paragraph" w:styleId="Verzeichnis1">
    <w:name w:val="toc 1"/>
    <w:basedOn w:val="Standard"/>
    <w:next w:val="Standard"/>
    <w:autoRedefine/>
    <w:uiPriority w:val="39"/>
    <w:rsid w:val="009D3B9A"/>
    <w:pPr>
      <w:spacing w:after="100"/>
    </w:pPr>
  </w:style>
  <w:style w:type="paragraph" w:styleId="Verzeichnis2">
    <w:name w:val="toc 2"/>
    <w:basedOn w:val="Standard"/>
    <w:next w:val="Standard"/>
    <w:autoRedefine/>
    <w:uiPriority w:val="39"/>
    <w:rsid w:val="009D3B9A"/>
    <w:pPr>
      <w:spacing w:after="100"/>
      <w:ind w:left="240"/>
    </w:p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image" Target="media/image4.png"/><Relationship Id="rId3" Type="http://schemas.openxmlformats.org/officeDocument/2006/relationships/settings" Target="settings.xml"/><Relationship Id="rId7" Type="http://schemas.openxmlformats.org/officeDocument/2006/relationships/image" Target="media/image3.png"/><Relationship Id="rId12" Type="http://schemas.openxmlformats.org/officeDocument/2006/relationships/theme" Target="theme/theme1.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image" Target="media/image2.png"/><Relationship Id="rId11" Type="http://schemas.openxmlformats.org/officeDocument/2006/relationships/fontTable" Target="fontTable.xml"/><Relationship Id="rId5" Type="http://schemas.openxmlformats.org/officeDocument/2006/relationships/image" Target="media/image1.png"/><Relationship Id="rId10" Type="http://schemas.openxmlformats.org/officeDocument/2006/relationships/image" Target="media/image6.png"/><Relationship Id="rId4" Type="http://schemas.openxmlformats.org/officeDocument/2006/relationships/webSettings" Target="webSettings.xml"/><Relationship Id="rId9" Type="http://schemas.openxmlformats.org/officeDocument/2006/relationships/image" Target="media/image5.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Normal.dotm</Template>
  <TotalTime>0</TotalTime>
  <Pages>20</Pages>
  <Words>5619</Words>
  <Characters>34176</Characters>
  <Application>Microsoft Office Word</Application>
  <DocSecurity>0</DocSecurity>
  <Lines>1001</Lines>
  <Paragraphs>665</Paragraphs>
  <ScaleCrop>false</ScaleCrop>
  <Company/>
  <LinksUpToDate>false</LinksUpToDate>
  <CharactersWithSpaces>39404</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Dokumentation – Einspeicherung S2 mit Worst-Case-Gemisch</dc:title>
  <dc:creator>Sarah Maxara</dc:creator>
  <cp:keywords/>
  <cp:lastModifiedBy>Sarah Maxara (smaxara)</cp:lastModifiedBy>
  <cp:revision>3</cp:revision>
  <dcterms:created xsi:type="dcterms:W3CDTF">2026-09-30T10:50:00Z</dcterms:created>
  <dcterms:modified xsi:type="dcterms:W3CDTF">2026-10-05T13:04:00Z</dcterms:modified>
  <dc:language>de-DE</dc:language>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vt:lpwstr>Stand: 30.09.2026 · CoolProp 8.0.0 · thermopack 2.2.3</vt:lpwstr>
  </property>
  <property fmtid="{D5CDD505-2E9C-101B-9397-08002B2CF9AE}" pid="3" name="subtitle">
    <vt:lpwstr>Einspeicherung: Clean Case (reines CO₂) und Worst-Case-Gemisch</vt:lpwstr>
  </property>
</Properties>
</file>