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2E232" w14:textId="77777777" w:rsidR="00F3385D" w:rsidRDefault="0035679A">
      <w:pPr>
        <w:pStyle w:val="Titel"/>
      </w:pPr>
      <w:r>
        <w:t>Handbuch Einspeicherung</w:t>
      </w:r>
    </w:p>
    <w:p w14:paraId="201C5036" w14:textId="77777777" w:rsidR="00F3385D" w:rsidRDefault="0035679A">
      <w:pPr>
        <w:pStyle w:val="Untertitel"/>
      </w:pPr>
      <w:r>
        <w:t>Python-Code für den Weg des CO₂ von der Netzübergabe zum Bohrlochkopf: reines CO₂ (S1 dicht, S2 gasförmig) und Worst-Case-Gemisch – Aufbau, Rechenweg, Stoffmodelle, Abbildungen, Validierung</w:t>
      </w:r>
    </w:p>
    <w:p w14:paraId="793DFC5C" w14:textId="77777777" w:rsidR="00F3385D" w:rsidRDefault="0035679A">
      <w:pPr>
        <w:pStyle w:val="Datum"/>
      </w:pPr>
      <w:r>
        <w:t>Stand: 05.10.2026 · Python 3.10.9 · CoolProp 8.0.0 · fasst vier bisherige Dokumentationen zusammen (S1 dichte Phase, S2 gasförmig, Einspeicherung Gemisch, S2 Gemisch; jetzt in Archiv_Dokumentation). Gleichungen und Validierung der Stoffmodelle: eigene Dokumentation Grundlagen/Dokumentation_Stoffmodelle_Validierung.docx</w:t>
      </w:r>
    </w:p>
    <w:p w14:paraId="5A073FF8" w14:textId="77777777" w:rsidR="00F3385D" w:rsidRDefault="0035679A">
      <w:pPr>
        <w:pStyle w:val="FirstParagraph"/>
      </w:pPr>
      <w:r>
        <w:t>Dieses Handbuch erklärt den Code der Einspeicherung so, dass man ihn ohne die Entwicklerin nachvollziehen, ausführen und ändern kann: welche Software und welche Pakete er braucht, welche Gleichungen er löst, wie die Module zusammenhängen, was jedes Skript Schritt für Schritt tut und wie jede Abbildung entsteht. Die Excel-Mappen zeigen dieselbe Rechnung für Leserinnen und Leser ohne Python; die Skripte vergleichen ihre Ergebnisse am Ende mit den Werten der Mappe. Quellen stehen mit ihrem Kürzel aus der Quell</w:t>
      </w:r>
      <w:r>
        <w:t>en- und Wissensmatrix in eckigen Klammern, z. B. [Q-100]; das Verzeichnis steht in Kapitel 11.</w:t>
      </w:r>
    </w:p>
    <w:p w14:paraId="632DF252" w14:textId="77777777" w:rsidR="00F3385D" w:rsidRDefault="0035679A">
      <w:pPr>
        <w:pStyle w:val="Inhaltsverzeichnisberschrift"/>
      </w:pPr>
      <w:r>
        <w:t>Inhalt</w:t>
      </w:r>
    </w:p>
    <w:p w14:paraId="2ABAB7CC" w14:textId="3E8763CC" w:rsidR="004B3E8F" w:rsidRDefault="004B3E8F">
      <w:pPr>
        <w:pStyle w:val="Verzeichnis1"/>
        <w:tabs>
          <w:tab w:val="left" w:pos="480"/>
          <w:tab w:val="right" w:leader="dot" w:pos="9062"/>
        </w:tabs>
        <w:rPr>
          <w:rFonts w:asciiTheme="minorHAnsi" w:eastAsiaTheme="minorEastAsia" w:hAnsiTheme="minorHAnsi" w:cstheme="minorBidi"/>
          <w:noProof/>
          <w:kern w:val="2"/>
          <w:lang w:eastAsia="de-DE"/>
          <w14:ligatures w14:val="standardContextual"/>
        </w:rPr>
      </w:pPr>
      <w:r>
        <w:fldChar w:fldCharType="begin"/>
      </w:r>
      <w:r>
        <w:instrText xml:space="preserve"> TOC \o "1-2" </w:instrText>
      </w:r>
      <w:r>
        <w:fldChar w:fldCharType="separate"/>
      </w:r>
      <w:r>
        <w:rPr>
          <w:noProof/>
        </w:rPr>
        <w:t>1</w:t>
      </w:r>
      <w:r>
        <w:rPr>
          <w:rFonts w:asciiTheme="minorHAnsi" w:eastAsiaTheme="minorEastAsia" w:hAnsiTheme="minorHAnsi" w:cstheme="minorBidi"/>
          <w:noProof/>
          <w:kern w:val="2"/>
          <w:lang w:eastAsia="de-DE"/>
          <w14:ligatures w14:val="standardContextual"/>
        </w:rPr>
        <w:tab/>
      </w:r>
      <w:r>
        <w:rPr>
          <w:noProof/>
        </w:rPr>
        <w:t>Überblick</w:t>
      </w:r>
      <w:r>
        <w:rPr>
          <w:noProof/>
        </w:rPr>
        <w:tab/>
      </w:r>
      <w:r>
        <w:rPr>
          <w:noProof/>
        </w:rPr>
        <w:fldChar w:fldCharType="begin"/>
      </w:r>
      <w:r>
        <w:rPr>
          <w:noProof/>
        </w:rPr>
        <w:instrText xml:space="preserve"> PAGEREF _Toc242105129 \h </w:instrText>
      </w:r>
      <w:r>
        <w:rPr>
          <w:noProof/>
        </w:rPr>
      </w:r>
      <w:r>
        <w:rPr>
          <w:noProof/>
        </w:rPr>
        <w:fldChar w:fldCharType="separate"/>
      </w:r>
      <w:r>
        <w:rPr>
          <w:noProof/>
        </w:rPr>
        <w:t>3</w:t>
      </w:r>
      <w:r>
        <w:rPr>
          <w:noProof/>
        </w:rPr>
        <w:fldChar w:fldCharType="end"/>
      </w:r>
    </w:p>
    <w:p w14:paraId="5829CC93" w14:textId="526E3648"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1.1</w:t>
      </w:r>
      <w:r>
        <w:rPr>
          <w:rFonts w:asciiTheme="minorHAnsi" w:eastAsiaTheme="minorEastAsia" w:hAnsiTheme="minorHAnsi" w:cstheme="minorBidi"/>
          <w:noProof/>
          <w:kern w:val="2"/>
          <w:lang w:eastAsia="de-DE"/>
          <w14:ligatures w14:val="standardContextual"/>
        </w:rPr>
        <w:tab/>
      </w:r>
      <w:r>
        <w:rPr>
          <w:noProof/>
        </w:rPr>
        <w:t>Was der Code rechnet</w:t>
      </w:r>
      <w:r>
        <w:rPr>
          <w:noProof/>
        </w:rPr>
        <w:tab/>
      </w:r>
      <w:r>
        <w:rPr>
          <w:noProof/>
        </w:rPr>
        <w:fldChar w:fldCharType="begin"/>
      </w:r>
      <w:r>
        <w:rPr>
          <w:noProof/>
        </w:rPr>
        <w:instrText xml:space="preserve"> PAGEREF _Toc242105130 \h </w:instrText>
      </w:r>
      <w:r>
        <w:rPr>
          <w:noProof/>
        </w:rPr>
      </w:r>
      <w:r>
        <w:rPr>
          <w:noProof/>
        </w:rPr>
        <w:fldChar w:fldCharType="separate"/>
      </w:r>
      <w:r>
        <w:rPr>
          <w:noProof/>
        </w:rPr>
        <w:t>3</w:t>
      </w:r>
      <w:r>
        <w:rPr>
          <w:noProof/>
        </w:rPr>
        <w:fldChar w:fldCharType="end"/>
      </w:r>
    </w:p>
    <w:p w14:paraId="5699F779" w14:textId="547BAFA7"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1.2</w:t>
      </w:r>
      <w:r>
        <w:rPr>
          <w:rFonts w:asciiTheme="minorHAnsi" w:eastAsiaTheme="minorEastAsia" w:hAnsiTheme="minorHAnsi" w:cstheme="minorBidi"/>
          <w:noProof/>
          <w:kern w:val="2"/>
          <w:lang w:eastAsia="de-DE"/>
          <w14:ligatures w14:val="standardContextual"/>
        </w:rPr>
        <w:tab/>
      </w:r>
      <w:r>
        <w:rPr>
          <w:noProof/>
        </w:rPr>
        <w:t>Ordner und Dateien</w:t>
      </w:r>
      <w:r>
        <w:rPr>
          <w:noProof/>
        </w:rPr>
        <w:tab/>
      </w:r>
      <w:r>
        <w:rPr>
          <w:noProof/>
        </w:rPr>
        <w:fldChar w:fldCharType="begin"/>
      </w:r>
      <w:r>
        <w:rPr>
          <w:noProof/>
        </w:rPr>
        <w:instrText xml:space="preserve"> PAGEREF _Toc242105131 \h </w:instrText>
      </w:r>
      <w:r>
        <w:rPr>
          <w:noProof/>
        </w:rPr>
      </w:r>
      <w:r>
        <w:rPr>
          <w:noProof/>
        </w:rPr>
        <w:fldChar w:fldCharType="separate"/>
      </w:r>
      <w:r>
        <w:rPr>
          <w:noProof/>
        </w:rPr>
        <w:t>3</w:t>
      </w:r>
      <w:r>
        <w:rPr>
          <w:noProof/>
        </w:rPr>
        <w:fldChar w:fldCharType="end"/>
      </w:r>
    </w:p>
    <w:p w14:paraId="6BB7AF27" w14:textId="50CAAD5C"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1.3</w:t>
      </w:r>
      <w:r>
        <w:rPr>
          <w:rFonts w:asciiTheme="minorHAnsi" w:eastAsiaTheme="minorEastAsia" w:hAnsiTheme="minorHAnsi" w:cstheme="minorBidi"/>
          <w:noProof/>
          <w:kern w:val="2"/>
          <w:lang w:eastAsia="de-DE"/>
          <w14:ligatures w14:val="standardContextual"/>
        </w:rPr>
        <w:tab/>
      </w:r>
      <w:r>
        <w:rPr>
          <w:noProof/>
        </w:rPr>
        <w:t>Prozessschritt, Skript und Excel-Blatt</w:t>
      </w:r>
      <w:r>
        <w:rPr>
          <w:noProof/>
        </w:rPr>
        <w:tab/>
      </w:r>
      <w:r>
        <w:rPr>
          <w:noProof/>
        </w:rPr>
        <w:fldChar w:fldCharType="begin"/>
      </w:r>
      <w:r>
        <w:rPr>
          <w:noProof/>
        </w:rPr>
        <w:instrText xml:space="preserve"> PAGEREF _Toc242105132 \h </w:instrText>
      </w:r>
      <w:r>
        <w:rPr>
          <w:noProof/>
        </w:rPr>
      </w:r>
      <w:r>
        <w:rPr>
          <w:noProof/>
        </w:rPr>
        <w:fldChar w:fldCharType="separate"/>
      </w:r>
      <w:r>
        <w:rPr>
          <w:noProof/>
        </w:rPr>
        <w:t>4</w:t>
      </w:r>
      <w:r>
        <w:rPr>
          <w:noProof/>
        </w:rPr>
        <w:fldChar w:fldCharType="end"/>
      </w:r>
    </w:p>
    <w:p w14:paraId="00C74EFA" w14:textId="0BAE6991" w:rsidR="004B3E8F" w:rsidRDefault="004B3E8F">
      <w:pPr>
        <w:pStyle w:val="Verzeichnis1"/>
        <w:tabs>
          <w:tab w:val="left" w:pos="480"/>
          <w:tab w:val="right" w:leader="dot" w:pos="9062"/>
        </w:tabs>
        <w:rPr>
          <w:rFonts w:asciiTheme="minorHAnsi" w:eastAsiaTheme="minorEastAsia" w:hAnsiTheme="minorHAnsi" w:cstheme="minorBidi"/>
          <w:noProof/>
          <w:kern w:val="2"/>
          <w:lang w:eastAsia="de-DE"/>
          <w14:ligatures w14:val="standardContextual"/>
        </w:rPr>
      </w:pPr>
      <w:r>
        <w:rPr>
          <w:noProof/>
        </w:rPr>
        <w:t>2</w:t>
      </w:r>
      <w:r>
        <w:rPr>
          <w:rFonts w:asciiTheme="minorHAnsi" w:eastAsiaTheme="minorEastAsia" w:hAnsiTheme="minorHAnsi" w:cstheme="minorBidi"/>
          <w:noProof/>
          <w:kern w:val="2"/>
          <w:lang w:eastAsia="de-DE"/>
          <w14:ligatures w14:val="standardContextual"/>
        </w:rPr>
        <w:tab/>
      </w:r>
      <w:r>
        <w:rPr>
          <w:noProof/>
        </w:rPr>
        <w:t>Arbeitsumgebung</w:t>
      </w:r>
      <w:r>
        <w:rPr>
          <w:noProof/>
        </w:rPr>
        <w:tab/>
      </w:r>
      <w:r>
        <w:rPr>
          <w:noProof/>
        </w:rPr>
        <w:fldChar w:fldCharType="begin"/>
      </w:r>
      <w:r>
        <w:rPr>
          <w:noProof/>
        </w:rPr>
        <w:instrText xml:space="preserve"> PAGEREF _Toc242105133 \h </w:instrText>
      </w:r>
      <w:r>
        <w:rPr>
          <w:noProof/>
        </w:rPr>
      </w:r>
      <w:r>
        <w:rPr>
          <w:noProof/>
        </w:rPr>
        <w:fldChar w:fldCharType="separate"/>
      </w:r>
      <w:r>
        <w:rPr>
          <w:noProof/>
        </w:rPr>
        <w:t>4</w:t>
      </w:r>
      <w:r>
        <w:rPr>
          <w:noProof/>
        </w:rPr>
        <w:fldChar w:fldCharType="end"/>
      </w:r>
    </w:p>
    <w:p w14:paraId="792D7E32" w14:textId="5AF63E79"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2.1</w:t>
      </w:r>
      <w:r>
        <w:rPr>
          <w:rFonts w:asciiTheme="minorHAnsi" w:eastAsiaTheme="minorEastAsia" w:hAnsiTheme="minorHAnsi" w:cstheme="minorBidi"/>
          <w:noProof/>
          <w:kern w:val="2"/>
          <w:lang w:eastAsia="de-DE"/>
          <w14:ligatures w14:val="standardContextual"/>
        </w:rPr>
        <w:tab/>
      </w:r>
      <w:r>
        <w:rPr>
          <w:noProof/>
        </w:rPr>
        <w:t>Python-Interpreter</w:t>
      </w:r>
      <w:r>
        <w:rPr>
          <w:noProof/>
        </w:rPr>
        <w:tab/>
      </w:r>
      <w:r>
        <w:rPr>
          <w:noProof/>
        </w:rPr>
        <w:fldChar w:fldCharType="begin"/>
      </w:r>
      <w:r>
        <w:rPr>
          <w:noProof/>
        </w:rPr>
        <w:instrText xml:space="preserve"> PAGEREF _Toc242105134 \h </w:instrText>
      </w:r>
      <w:r>
        <w:rPr>
          <w:noProof/>
        </w:rPr>
      </w:r>
      <w:r>
        <w:rPr>
          <w:noProof/>
        </w:rPr>
        <w:fldChar w:fldCharType="separate"/>
      </w:r>
      <w:r>
        <w:rPr>
          <w:noProof/>
        </w:rPr>
        <w:t>4</w:t>
      </w:r>
      <w:r>
        <w:rPr>
          <w:noProof/>
        </w:rPr>
        <w:fldChar w:fldCharType="end"/>
      </w:r>
    </w:p>
    <w:p w14:paraId="614F38E7" w14:textId="0C041028"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2.2</w:t>
      </w:r>
      <w:r>
        <w:rPr>
          <w:rFonts w:asciiTheme="minorHAnsi" w:eastAsiaTheme="minorEastAsia" w:hAnsiTheme="minorHAnsi" w:cstheme="minorBidi"/>
          <w:noProof/>
          <w:kern w:val="2"/>
          <w:lang w:eastAsia="de-DE"/>
          <w14:ligatures w14:val="standardContextual"/>
        </w:rPr>
        <w:tab/>
      </w:r>
      <w:r>
        <w:rPr>
          <w:noProof/>
        </w:rPr>
        <w:t>Pakete und Versionen</w:t>
      </w:r>
      <w:r>
        <w:rPr>
          <w:noProof/>
        </w:rPr>
        <w:tab/>
      </w:r>
      <w:r>
        <w:rPr>
          <w:noProof/>
        </w:rPr>
        <w:fldChar w:fldCharType="begin"/>
      </w:r>
      <w:r>
        <w:rPr>
          <w:noProof/>
        </w:rPr>
        <w:instrText xml:space="preserve"> PAGEREF _Toc242105135 \h </w:instrText>
      </w:r>
      <w:r>
        <w:rPr>
          <w:noProof/>
        </w:rPr>
      </w:r>
      <w:r>
        <w:rPr>
          <w:noProof/>
        </w:rPr>
        <w:fldChar w:fldCharType="separate"/>
      </w:r>
      <w:r>
        <w:rPr>
          <w:noProof/>
        </w:rPr>
        <w:t>5</w:t>
      </w:r>
      <w:r>
        <w:rPr>
          <w:noProof/>
        </w:rPr>
        <w:fldChar w:fldCharType="end"/>
      </w:r>
    </w:p>
    <w:p w14:paraId="3746DB26" w14:textId="19B3F0D4"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2.3</w:t>
      </w:r>
      <w:r>
        <w:rPr>
          <w:rFonts w:asciiTheme="minorHAnsi" w:eastAsiaTheme="minorEastAsia" w:hAnsiTheme="minorHAnsi" w:cstheme="minorBidi"/>
          <w:noProof/>
          <w:kern w:val="2"/>
          <w:lang w:eastAsia="de-DE"/>
          <w14:ligatures w14:val="standardContextual"/>
        </w:rPr>
        <w:tab/>
      </w:r>
      <w:r>
        <w:rPr>
          <w:noProof/>
        </w:rPr>
        <w:t>Skripte ausführen</w:t>
      </w:r>
      <w:r>
        <w:rPr>
          <w:noProof/>
        </w:rPr>
        <w:tab/>
      </w:r>
      <w:r>
        <w:rPr>
          <w:noProof/>
        </w:rPr>
        <w:fldChar w:fldCharType="begin"/>
      </w:r>
      <w:r>
        <w:rPr>
          <w:noProof/>
        </w:rPr>
        <w:instrText xml:space="preserve"> PAGEREF _Toc242105136 \h </w:instrText>
      </w:r>
      <w:r>
        <w:rPr>
          <w:noProof/>
        </w:rPr>
      </w:r>
      <w:r>
        <w:rPr>
          <w:noProof/>
        </w:rPr>
        <w:fldChar w:fldCharType="separate"/>
      </w:r>
      <w:r>
        <w:rPr>
          <w:noProof/>
        </w:rPr>
        <w:t>5</w:t>
      </w:r>
      <w:r>
        <w:rPr>
          <w:noProof/>
        </w:rPr>
        <w:fldChar w:fldCharType="end"/>
      </w:r>
    </w:p>
    <w:p w14:paraId="3452037E" w14:textId="2B3B33B0"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2.4</w:t>
      </w:r>
      <w:r>
        <w:rPr>
          <w:rFonts w:asciiTheme="minorHAnsi" w:eastAsiaTheme="minorEastAsia" w:hAnsiTheme="minorHAnsi" w:cstheme="minorBidi"/>
          <w:noProof/>
          <w:kern w:val="2"/>
          <w:lang w:eastAsia="de-DE"/>
          <w14:ligatures w14:val="standardContextual"/>
        </w:rPr>
        <w:tab/>
      </w:r>
      <w:r>
        <w:rPr>
          <w:noProof/>
        </w:rPr>
        <w:t>Python-Bausteine, die im Code vorkommen</w:t>
      </w:r>
      <w:r>
        <w:rPr>
          <w:noProof/>
        </w:rPr>
        <w:tab/>
      </w:r>
      <w:r>
        <w:rPr>
          <w:noProof/>
        </w:rPr>
        <w:fldChar w:fldCharType="begin"/>
      </w:r>
      <w:r>
        <w:rPr>
          <w:noProof/>
        </w:rPr>
        <w:instrText xml:space="preserve"> PAGEREF _Toc242105137 \h </w:instrText>
      </w:r>
      <w:r>
        <w:rPr>
          <w:noProof/>
        </w:rPr>
      </w:r>
      <w:r>
        <w:rPr>
          <w:noProof/>
        </w:rPr>
        <w:fldChar w:fldCharType="separate"/>
      </w:r>
      <w:r>
        <w:rPr>
          <w:noProof/>
        </w:rPr>
        <w:t>6</w:t>
      </w:r>
      <w:r>
        <w:rPr>
          <w:noProof/>
        </w:rPr>
        <w:fldChar w:fldCharType="end"/>
      </w:r>
    </w:p>
    <w:p w14:paraId="495CC593" w14:textId="7B61C239"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2.5</w:t>
      </w:r>
      <w:r>
        <w:rPr>
          <w:rFonts w:asciiTheme="minorHAnsi" w:eastAsiaTheme="minorEastAsia" w:hAnsiTheme="minorHAnsi" w:cstheme="minorBidi"/>
          <w:noProof/>
          <w:kern w:val="2"/>
          <w:lang w:eastAsia="de-DE"/>
          <w14:ligatures w14:val="standardContextual"/>
        </w:rPr>
        <w:tab/>
      </w:r>
      <w:r>
        <w:rPr>
          <w:noProof/>
        </w:rPr>
        <w:t>Einheiten</w:t>
      </w:r>
      <w:r>
        <w:rPr>
          <w:noProof/>
        </w:rPr>
        <w:tab/>
      </w:r>
      <w:r>
        <w:rPr>
          <w:noProof/>
        </w:rPr>
        <w:fldChar w:fldCharType="begin"/>
      </w:r>
      <w:r>
        <w:rPr>
          <w:noProof/>
        </w:rPr>
        <w:instrText xml:space="preserve"> PAGEREF _Toc242105138 \h </w:instrText>
      </w:r>
      <w:r>
        <w:rPr>
          <w:noProof/>
        </w:rPr>
      </w:r>
      <w:r>
        <w:rPr>
          <w:noProof/>
        </w:rPr>
        <w:fldChar w:fldCharType="separate"/>
      </w:r>
      <w:r>
        <w:rPr>
          <w:noProof/>
        </w:rPr>
        <w:t>6</w:t>
      </w:r>
      <w:r>
        <w:rPr>
          <w:noProof/>
        </w:rPr>
        <w:fldChar w:fldCharType="end"/>
      </w:r>
    </w:p>
    <w:p w14:paraId="07147937" w14:textId="6F32281D" w:rsidR="004B3E8F" w:rsidRDefault="004B3E8F">
      <w:pPr>
        <w:pStyle w:val="Verzeichnis1"/>
        <w:tabs>
          <w:tab w:val="left" w:pos="480"/>
          <w:tab w:val="right" w:leader="dot" w:pos="9062"/>
        </w:tabs>
        <w:rPr>
          <w:rFonts w:asciiTheme="minorHAnsi" w:eastAsiaTheme="minorEastAsia" w:hAnsiTheme="minorHAnsi" w:cstheme="minorBidi"/>
          <w:noProof/>
          <w:kern w:val="2"/>
          <w:lang w:eastAsia="de-DE"/>
          <w14:ligatures w14:val="standardContextual"/>
        </w:rPr>
      </w:pPr>
      <w:r>
        <w:rPr>
          <w:noProof/>
        </w:rPr>
        <w:t>3</w:t>
      </w:r>
      <w:r>
        <w:rPr>
          <w:rFonts w:asciiTheme="minorHAnsi" w:eastAsiaTheme="minorEastAsia" w:hAnsiTheme="minorHAnsi" w:cstheme="minorBidi"/>
          <w:noProof/>
          <w:kern w:val="2"/>
          <w:lang w:eastAsia="de-DE"/>
          <w14:ligatures w14:val="standardContextual"/>
        </w:rPr>
        <w:tab/>
      </w:r>
      <w:r>
        <w:rPr>
          <w:noProof/>
        </w:rPr>
        <w:t>Zustandsgleichungen und CoolProp</w:t>
      </w:r>
      <w:r>
        <w:rPr>
          <w:noProof/>
        </w:rPr>
        <w:tab/>
      </w:r>
      <w:r>
        <w:rPr>
          <w:noProof/>
        </w:rPr>
        <w:fldChar w:fldCharType="begin"/>
      </w:r>
      <w:r>
        <w:rPr>
          <w:noProof/>
        </w:rPr>
        <w:instrText xml:space="preserve"> PAGEREF _Toc242105139 \h </w:instrText>
      </w:r>
      <w:r>
        <w:rPr>
          <w:noProof/>
        </w:rPr>
      </w:r>
      <w:r>
        <w:rPr>
          <w:noProof/>
        </w:rPr>
        <w:fldChar w:fldCharType="separate"/>
      </w:r>
      <w:r>
        <w:rPr>
          <w:noProof/>
        </w:rPr>
        <w:t>6</w:t>
      </w:r>
      <w:r>
        <w:rPr>
          <w:noProof/>
        </w:rPr>
        <w:fldChar w:fldCharType="end"/>
      </w:r>
    </w:p>
    <w:p w14:paraId="377ADA2B" w14:textId="2D64B2F7"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3.1</w:t>
      </w:r>
      <w:r>
        <w:rPr>
          <w:rFonts w:asciiTheme="minorHAnsi" w:eastAsiaTheme="minorEastAsia" w:hAnsiTheme="minorHAnsi" w:cstheme="minorBidi"/>
          <w:noProof/>
          <w:kern w:val="2"/>
          <w:lang w:eastAsia="de-DE"/>
          <w14:ligatures w14:val="standardContextual"/>
        </w:rPr>
        <w:tab/>
      </w:r>
      <w:r>
        <w:rPr>
          <w:noProof/>
        </w:rPr>
        <w:t>Welche Zustandsgleichung wofür</w:t>
      </w:r>
      <w:r>
        <w:rPr>
          <w:noProof/>
        </w:rPr>
        <w:tab/>
      </w:r>
      <w:r>
        <w:rPr>
          <w:noProof/>
        </w:rPr>
        <w:fldChar w:fldCharType="begin"/>
      </w:r>
      <w:r>
        <w:rPr>
          <w:noProof/>
        </w:rPr>
        <w:instrText xml:space="preserve"> PAGEREF _Toc242105140 \h </w:instrText>
      </w:r>
      <w:r>
        <w:rPr>
          <w:noProof/>
        </w:rPr>
      </w:r>
      <w:r>
        <w:rPr>
          <w:noProof/>
        </w:rPr>
        <w:fldChar w:fldCharType="separate"/>
      </w:r>
      <w:r>
        <w:rPr>
          <w:noProof/>
        </w:rPr>
        <w:t>6</w:t>
      </w:r>
      <w:r>
        <w:rPr>
          <w:noProof/>
        </w:rPr>
        <w:fldChar w:fldCharType="end"/>
      </w:r>
    </w:p>
    <w:p w14:paraId="7F107D62" w14:textId="2BA1C80F"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3.2</w:t>
      </w:r>
      <w:r>
        <w:rPr>
          <w:rFonts w:asciiTheme="minorHAnsi" w:eastAsiaTheme="minorEastAsia" w:hAnsiTheme="minorHAnsi" w:cstheme="minorBidi"/>
          <w:noProof/>
          <w:kern w:val="2"/>
          <w:lang w:eastAsia="de-DE"/>
          <w14:ligatures w14:val="standardContextual"/>
        </w:rPr>
        <w:tab/>
      </w:r>
      <w:r>
        <w:rPr>
          <w:noProof/>
        </w:rPr>
        <w:t>Die Stoffmodelle in Kurzform</w:t>
      </w:r>
      <w:r>
        <w:rPr>
          <w:noProof/>
        </w:rPr>
        <w:tab/>
      </w:r>
      <w:r>
        <w:rPr>
          <w:noProof/>
        </w:rPr>
        <w:fldChar w:fldCharType="begin"/>
      </w:r>
      <w:r>
        <w:rPr>
          <w:noProof/>
        </w:rPr>
        <w:instrText xml:space="preserve"> PAGEREF _Toc242105141 \h </w:instrText>
      </w:r>
      <w:r>
        <w:rPr>
          <w:noProof/>
        </w:rPr>
      </w:r>
      <w:r>
        <w:rPr>
          <w:noProof/>
        </w:rPr>
        <w:fldChar w:fldCharType="separate"/>
      </w:r>
      <w:r>
        <w:rPr>
          <w:noProof/>
        </w:rPr>
        <w:t>7</w:t>
      </w:r>
      <w:r>
        <w:rPr>
          <w:noProof/>
        </w:rPr>
        <w:fldChar w:fldCharType="end"/>
      </w:r>
    </w:p>
    <w:p w14:paraId="36A709AB" w14:textId="1590E13C"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3.3</w:t>
      </w:r>
      <w:r>
        <w:rPr>
          <w:rFonts w:asciiTheme="minorHAnsi" w:eastAsiaTheme="minorEastAsia" w:hAnsiTheme="minorHAnsi" w:cstheme="minorBidi"/>
          <w:noProof/>
          <w:kern w:val="2"/>
          <w:lang w:eastAsia="de-DE"/>
          <w14:ligatures w14:val="standardContextual"/>
        </w:rPr>
        <w:tab/>
      </w:r>
      <w:r>
        <w:rPr>
          <w:noProof/>
        </w:rPr>
        <w:t>Kubische Zustandsgleichungen: Peng-Robinson und SRK</w:t>
      </w:r>
      <w:r>
        <w:rPr>
          <w:noProof/>
        </w:rPr>
        <w:tab/>
      </w:r>
      <w:r>
        <w:rPr>
          <w:noProof/>
        </w:rPr>
        <w:fldChar w:fldCharType="begin"/>
      </w:r>
      <w:r>
        <w:rPr>
          <w:noProof/>
        </w:rPr>
        <w:instrText xml:space="preserve"> PAGEREF _Toc242105142 \h </w:instrText>
      </w:r>
      <w:r>
        <w:rPr>
          <w:noProof/>
        </w:rPr>
      </w:r>
      <w:r>
        <w:rPr>
          <w:noProof/>
        </w:rPr>
        <w:fldChar w:fldCharType="separate"/>
      </w:r>
      <w:r>
        <w:rPr>
          <w:noProof/>
        </w:rPr>
        <w:t>8</w:t>
      </w:r>
      <w:r>
        <w:rPr>
          <w:noProof/>
        </w:rPr>
        <w:fldChar w:fldCharType="end"/>
      </w:r>
    </w:p>
    <w:p w14:paraId="412AC2B5" w14:textId="6DF9C6A7"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3.4</w:t>
      </w:r>
      <w:r>
        <w:rPr>
          <w:rFonts w:asciiTheme="minorHAnsi" w:eastAsiaTheme="minorEastAsia" w:hAnsiTheme="minorHAnsi" w:cstheme="minorBidi"/>
          <w:noProof/>
          <w:kern w:val="2"/>
          <w:lang w:eastAsia="de-DE"/>
          <w14:ligatures w14:val="standardContextual"/>
        </w:rPr>
        <w:tab/>
      </w:r>
      <w:r>
        <w:rPr>
          <w:noProof/>
        </w:rPr>
        <w:t>So nutzt der Code CoolProp</w:t>
      </w:r>
      <w:r>
        <w:rPr>
          <w:noProof/>
        </w:rPr>
        <w:tab/>
      </w:r>
      <w:r>
        <w:rPr>
          <w:noProof/>
        </w:rPr>
        <w:fldChar w:fldCharType="begin"/>
      </w:r>
      <w:r>
        <w:rPr>
          <w:noProof/>
        </w:rPr>
        <w:instrText xml:space="preserve"> PAGEREF _Toc242105143 \h </w:instrText>
      </w:r>
      <w:r>
        <w:rPr>
          <w:noProof/>
        </w:rPr>
      </w:r>
      <w:r>
        <w:rPr>
          <w:noProof/>
        </w:rPr>
        <w:fldChar w:fldCharType="separate"/>
      </w:r>
      <w:r>
        <w:rPr>
          <w:noProof/>
        </w:rPr>
        <w:t>8</w:t>
      </w:r>
      <w:r>
        <w:rPr>
          <w:noProof/>
        </w:rPr>
        <w:fldChar w:fldCharType="end"/>
      </w:r>
    </w:p>
    <w:p w14:paraId="207C6E93" w14:textId="130B105A" w:rsidR="004B3E8F" w:rsidRDefault="004B3E8F">
      <w:pPr>
        <w:pStyle w:val="Verzeichnis1"/>
        <w:tabs>
          <w:tab w:val="left" w:pos="480"/>
          <w:tab w:val="right" w:leader="dot" w:pos="9062"/>
        </w:tabs>
        <w:rPr>
          <w:rFonts w:asciiTheme="minorHAnsi" w:eastAsiaTheme="minorEastAsia" w:hAnsiTheme="minorHAnsi" w:cstheme="minorBidi"/>
          <w:noProof/>
          <w:kern w:val="2"/>
          <w:lang w:eastAsia="de-DE"/>
          <w14:ligatures w14:val="standardContextual"/>
        </w:rPr>
      </w:pPr>
      <w:r>
        <w:rPr>
          <w:noProof/>
        </w:rPr>
        <w:t>4</w:t>
      </w:r>
      <w:r>
        <w:rPr>
          <w:rFonts w:asciiTheme="minorHAnsi" w:eastAsiaTheme="minorEastAsia" w:hAnsiTheme="minorHAnsi" w:cstheme="minorBidi"/>
          <w:noProof/>
          <w:kern w:val="2"/>
          <w:lang w:eastAsia="de-DE"/>
          <w14:ligatures w14:val="standardContextual"/>
        </w:rPr>
        <w:tab/>
      </w:r>
      <w:r>
        <w:rPr>
          <w:noProof/>
        </w:rPr>
        <w:t>Rechenbausteine</w:t>
      </w:r>
      <w:r>
        <w:rPr>
          <w:noProof/>
        </w:rPr>
        <w:tab/>
      </w:r>
      <w:r>
        <w:rPr>
          <w:noProof/>
        </w:rPr>
        <w:fldChar w:fldCharType="begin"/>
      </w:r>
      <w:r>
        <w:rPr>
          <w:noProof/>
        </w:rPr>
        <w:instrText xml:space="preserve"> PAGEREF _Toc242105144 \h </w:instrText>
      </w:r>
      <w:r>
        <w:rPr>
          <w:noProof/>
        </w:rPr>
      </w:r>
      <w:r>
        <w:rPr>
          <w:noProof/>
        </w:rPr>
        <w:fldChar w:fldCharType="separate"/>
      </w:r>
      <w:r>
        <w:rPr>
          <w:noProof/>
        </w:rPr>
        <w:t>9</w:t>
      </w:r>
      <w:r>
        <w:rPr>
          <w:noProof/>
        </w:rPr>
        <w:fldChar w:fldCharType="end"/>
      </w:r>
    </w:p>
    <w:p w14:paraId="60AAC88E" w14:textId="693E5B3A"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4.1</w:t>
      </w:r>
      <w:r>
        <w:rPr>
          <w:rFonts w:asciiTheme="minorHAnsi" w:eastAsiaTheme="minorEastAsia" w:hAnsiTheme="minorHAnsi" w:cstheme="minorBidi"/>
          <w:noProof/>
          <w:kern w:val="2"/>
          <w:lang w:eastAsia="de-DE"/>
          <w14:ligatures w14:val="standardContextual"/>
        </w:rPr>
        <w:tab/>
      </w:r>
      <w:r>
        <w:rPr>
          <w:noProof/>
        </w:rPr>
        <w:t>Gassäule und Zieldruck am Bohrlochkopf</w:t>
      </w:r>
      <w:r>
        <w:rPr>
          <w:noProof/>
        </w:rPr>
        <w:tab/>
      </w:r>
      <w:r>
        <w:rPr>
          <w:noProof/>
        </w:rPr>
        <w:fldChar w:fldCharType="begin"/>
      </w:r>
      <w:r>
        <w:rPr>
          <w:noProof/>
        </w:rPr>
        <w:instrText xml:space="preserve"> PAGEREF _Toc242105145 \h </w:instrText>
      </w:r>
      <w:r>
        <w:rPr>
          <w:noProof/>
        </w:rPr>
      </w:r>
      <w:r>
        <w:rPr>
          <w:noProof/>
        </w:rPr>
        <w:fldChar w:fldCharType="separate"/>
      </w:r>
      <w:r>
        <w:rPr>
          <w:noProof/>
        </w:rPr>
        <w:t>10</w:t>
      </w:r>
      <w:r>
        <w:rPr>
          <w:noProof/>
        </w:rPr>
        <w:fldChar w:fldCharType="end"/>
      </w:r>
    </w:p>
    <w:p w14:paraId="12DCD08C" w14:textId="37131541"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4.2</w:t>
      </w:r>
      <w:r>
        <w:rPr>
          <w:rFonts w:asciiTheme="minorHAnsi" w:eastAsiaTheme="minorEastAsia" w:hAnsiTheme="minorHAnsi" w:cstheme="minorBidi"/>
          <w:noProof/>
          <w:kern w:val="2"/>
          <w:lang w:eastAsia="de-DE"/>
          <w14:ligatures w14:val="standardContextual"/>
        </w:rPr>
        <w:tab/>
      </w:r>
      <w:r>
        <w:rPr>
          <w:noProof/>
        </w:rPr>
        <w:t>Verdichter- und Pumpenstufe</w:t>
      </w:r>
      <w:r>
        <w:rPr>
          <w:noProof/>
        </w:rPr>
        <w:tab/>
      </w:r>
      <w:r>
        <w:rPr>
          <w:noProof/>
        </w:rPr>
        <w:fldChar w:fldCharType="begin"/>
      </w:r>
      <w:r>
        <w:rPr>
          <w:noProof/>
        </w:rPr>
        <w:instrText xml:space="preserve"> PAGEREF _Toc242105146 \h </w:instrText>
      </w:r>
      <w:r>
        <w:rPr>
          <w:noProof/>
        </w:rPr>
      </w:r>
      <w:r>
        <w:rPr>
          <w:noProof/>
        </w:rPr>
        <w:fldChar w:fldCharType="separate"/>
      </w:r>
      <w:r>
        <w:rPr>
          <w:noProof/>
        </w:rPr>
        <w:t>10</w:t>
      </w:r>
      <w:r>
        <w:rPr>
          <w:noProof/>
        </w:rPr>
        <w:fldChar w:fldCharType="end"/>
      </w:r>
    </w:p>
    <w:p w14:paraId="3C393FFC" w14:textId="4A5F4127"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4.3</w:t>
      </w:r>
      <w:r>
        <w:rPr>
          <w:rFonts w:asciiTheme="minorHAnsi" w:eastAsiaTheme="minorEastAsia" w:hAnsiTheme="minorHAnsi" w:cstheme="minorBidi"/>
          <w:noProof/>
          <w:kern w:val="2"/>
          <w:lang w:eastAsia="de-DE"/>
          <w14:ligatures w14:val="standardContextual"/>
        </w:rPr>
        <w:tab/>
      </w:r>
      <w:r>
        <w:rPr>
          <w:noProof/>
        </w:rPr>
        <w:t>Kühler, Massenstrom, Realgasfaktor</w:t>
      </w:r>
      <w:r>
        <w:rPr>
          <w:noProof/>
        </w:rPr>
        <w:tab/>
      </w:r>
      <w:r>
        <w:rPr>
          <w:noProof/>
        </w:rPr>
        <w:fldChar w:fldCharType="begin"/>
      </w:r>
      <w:r>
        <w:rPr>
          <w:noProof/>
        </w:rPr>
        <w:instrText xml:space="preserve"> PAGEREF _Toc242105147 \h </w:instrText>
      </w:r>
      <w:r>
        <w:rPr>
          <w:noProof/>
        </w:rPr>
      </w:r>
      <w:r>
        <w:rPr>
          <w:noProof/>
        </w:rPr>
        <w:fldChar w:fldCharType="separate"/>
      </w:r>
      <w:r>
        <w:rPr>
          <w:noProof/>
        </w:rPr>
        <w:t>10</w:t>
      </w:r>
      <w:r>
        <w:rPr>
          <w:noProof/>
        </w:rPr>
        <w:fldChar w:fldCharType="end"/>
      </w:r>
    </w:p>
    <w:p w14:paraId="7B587811" w14:textId="6C672447"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4.4</w:t>
      </w:r>
      <w:r>
        <w:rPr>
          <w:rFonts w:asciiTheme="minorHAnsi" w:eastAsiaTheme="minorEastAsia" w:hAnsiTheme="minorHAnsi" w:cstheme="minorBidi"/>
          <w:noProof/>
          <w:kern w:val="2"/>
          <w:lang w:eastAsia="de-DE"/>
          <w14:ligatures w14:val="standardContextual"/>
        </w:rPr>
        <w:tab/>
      </w:r>
      <w:r>
        <w:rPr>
          <w:noProof/>
        </w:rPr>
        <w:t>Was die Pumpe ansaugt</w:t>
      </w:r>
      <w:r>
        <w:rPr>
          <w:noProof/>
        </w:rPr>
        <w:tab/>
      </w:r>
      <w:r>
        <w:rPr>
          <w:noProof/>
        </w:rPr>
        <w:fldChar w:fldCharType="begin"/>
      </w:r>
      <w:r>
        <w:rPr>
          <w:noProof/>
        </w:rPr>
        <w:instrText xml:space="preserve"> PAGEREF _Toc242105148 \h </w:instrText>
      </w:r>
      <w:r>
        <w:rPr>
          <w:noProof/>
        </w:rPr>
      </w:r>
      <w:r>
        <w:rPr>
          <w:noProof/>
        </w:rPr>
        <w:fldChar w:fldCharType="separate"/>
      </w:r>
      <w:r>
        <w:rPr>
          <w:noProof/>
        </w:rPr>
        <w:t>11</w:t>
      </w:r>
      <w:r>
        <w:rPr>
          <w:noProof/>
        </w:rPr>
        <w:fldChar w:fldCharType="end"/>
      </w:r>
    </w:p>
    <w:p w14:paraId="0C0315FF" w14:textId="11A7991D"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lastRenderedPageBreak/>
        <w:t>4.5</w:t>
      </w:r>
      <w:r>
        <w:rPr>
          <w:rFonts w:asciiTheme="minorHAnsi" w:eastAsiaTheme="minorEastAsia" w:hAnsiTheme="minorHAnsi" w:cstheme="minorBidi"/>
          <w:noProof/>
          <w:kern w:val="2"/>
          <w:lang w:eastAsia="de-DE"/>
          <w14:ligatures w14:val="standardContextual"/>
        </w:rPr>
        <w:tab/>
      </w:r>
      <w:r>
        <w:rPr>
          <w:noProof/>
        </w:rPr>
        <w:t>Sicherheitsabstand zur Phasengrenze</w:t>
      </w:r>
      <w:r>
        <w:rPr>
          <w:noProof/>
        </w:rPr>
        <w:tab/>
      </w:r>
      <w:r>
        <w:rPr>
          <w:noProof/>
        </w:rPr>
        <w:fldChar w:fldCharType="begin"/>
      </w:r>
      <w:r>
        <w:rPr>
          <w:noProof/>
        </w:rPr>
        <w:instrText xml:space="preserve"> PAGEREF _Toc242105149 \h </w:instrText>
      </w:r>
      <w:r>
        <w:rPr>
          <w:noProof/>
        </w:rPr>
      </w:r>
      <w:r>
        <w:rPr>
          <w:noProof/>
        </w:rPr>
        <w:fldChar w:fldCharType="separate"/>
      </w:r>
      <w:r>
        <w:rPr>
          <w:noProof/>
        </w:rPr>
        <w:t>11</w:t>
      </w:r>
      <w:r>
        <w:rPr>
          <w:noProof/>
        </w:rPr>
        <w:fldChar w:fldCharType="end"/>
      </w:r>
    </w:p>
    <w:p w14:paraId="6D6F87D0" w14:textId="38D1D368" w:rsidR="004B3E8F" w:rsidRDefault="004B3E8F">
      <w:pPr>
        <w:pStyle w:val="Verzeichnis1"/>
        <w:tabs>
          <w:tab w:val="left" w:pos="480"/>
          <w:tab w:val="right" w:leader="dot" w:pos="9062"/>
        </w:tabs>
        <w:rPr>
          <w:rFonts w:asciiTheme="minorHAnsi" w:eastAsiaTheme="minorEastAsia" w:hAnsiTheme="minorHAnsi" w:cstheme="minorBidi"/>
          <w:noProof/>
          <w:kern w:val="2"/>
          <w:lang w:eastAsia="de-DE"/>
          <w14:ligatures w14:val="standardContextual"/>
        </w:rPr>
      </w:pPr>
      <w:r>
        <w:rPr>
          <w:noProof/>
        </w:rPr>
        <w:t>5</w:t>
      </w:r>
      <w:r>
        <w:rPr>
          <w:rFonts w:asciiTheme="minorHAnsi" w:eastAsiaTheme="minorEastAsia" w:hAnsiTheme="minorHAnsi" w:cstheme="minorBidi"/>
          <w:noProof/>
          <w:kern w:val="2"/>
          <w:lang w:eastAsia="de-DE"/>
          <w14:ligatures w14:val="standardContextual"/>
        </w:rPr>
        <w:tab/>
      </w:r>
      <w:r>
        <w:rPr>
          <w:noProof/>
        </w:rPr>
        <w:t>Annahmen</w:t>
      </w:r>
      <w:r>
        <w:rPr>
          <w:noProof/>
        </w:rPr>
        <w:tab/>
      </w:r>
      <w:r>
        <w:rPr>
          <w:noProof/>
        </w:rPr>
        <w:fldChar w:fldCharType="begin"/>
      </w:r>
      <w:r>
        <w:rPr>
          <w:noProof/>
        </w:rPr>
        <w:instrText xml:space="preserve"> PAGEREF _Toc242105150 \h </w:instrText>
      </w:r>
      <w:r>
        <w:rPr>
          <w:noProof/>
        </w:rPr>
      </w:r>
      <w:r>
        <w:rPr>
          <w:noProof/>
        </w:rPr>
        <w:fldChar w:fldCharType="separate"/>
      </w:r>
      <w:r>
        <w:rPr>
          <w:noProof/>
        </w:rPr>
        <w:t>11</w:t>
      </w:r>
      <w:r>
        <w:rPr>
          <w:noProof/>
        </w:rPr>
        <w:fldChar w:fldCharType="end"/>
      </w:r>
    </w:p>
    <w:p w14:paraId="6ABA2EE5" w14:textId="1FD77F2B"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5.1</w:t>
      </w:r>
      <w:r>
        <w:rPr>
          <w:rFonts w:asciiTheme="minorHAnsi" w:eastAsiaTheme="minorEastAsia" w:hAnsiTheme="minorHAnsi" w:cstheme="minorBidi"/>
          <w:noProof/>
          <w:kern w:val="2"/>
          <w:lang w:eastAsia="de-DE"/>
          <w14:ligatures w14:val="standardContextual"/>
        </w:rPr>
        <w:tab/>
      </w:r>
      <w:r>
        <w:rPr>
          <w:noProof/>
        </w:rPr>
        <w:t>Zusammensetzung des Worst-Case-Gemischs</w:t>
      </w:r>
      <w:r>
        <w:rPr>
          <w:noProof/>
        </w:rPr>
        <w:tab/>
      </w:r>
      <w:r>
        <w:rPr>
          <w:noProof/>
        </w:rPr>
        <w:fldChar w:fldCharType="begin"/>
      </w:r>
      <w:r>
        <w:rPr>
          <w:noProof/>
        </w:rPr>
        <w:instrText xml:space="preserve"> PAGEREF _Toc242105151 \h </w:instrText>
      </w:r>
      <w:r>
        <w:rPr>
          <w:noProof/>
        </w:rPr>
      </w:r>
      <w:r>
        <w:rPr>
          <w:noProof/>
        </w:rPr>
        <w:fldChar w:fldCharType="separate"/>
      </w:r>
      <w:r>
        <w:rPr>
          <w:noProof/>
        </w:rPr>
        <w:t>12</w:t>
      </w:r>
      <w:r>
        <w:rPr>
          <w:noProof/>
        </w:rPr>
        <w:fldChar w:fldCharType="end"/>
      </w:r>
    </w:p>
    <w:p w14:paraId="03A5FC9C" w14:textId="25053B66" w:rsidR="004B3E8F" w:rsidRDefault="004B3E8F">
      <w:pPr>
        <w:pStyle w:val="Verzeichnis1"/>
        <w:tabs>
          <w:tab w:val="left" w:pos="480"/>
          <w:tab w:val="right" w:leader="dot" w:pos="9062"/>
        </w:tabs>
        <w:rPr>
          <w:rFonts w:asciiTheme="minorHAnsi" w:eastAsiaTheme="minorEastAsia" w:hAnsiTheme="minorHAnsi" w:cstheme="minorBidi"/>
          <w:noProof/>
          <w:kern w:val="2"/>
          <w:lang w:eastAsia="de-DE"/>
          <w14:ligatures w14:val="standardContextual"/>
        </w:rPr>
      </w:pPr>
      <w:r>
        <w:rPr>
          <w:noProof/>
        </w:rPr>
        <w:t>6</w:t>
      </w:r>
      <w:r>
        <w:rPr>
          <w:rFonts w:asciiTheme="minorHAnsi" w:eastAsiaTheme="minorEastAsia" w:hAnsiTheme="minorHAnsi" w:cstheme="minorBidi"/>
          <w:noProof/>
          <w:kern w:val="2"/>
          <w:lang w:eastAsia="de-DE"/>
          <w14:ligatures w14:val="standardContextual"/>
        </w:rPr>
        <w:tab/>
      </w:r>
      <w:r>
        <w:rPr>
          <w:noProof/>
        </w:rPr>
        <w:t>Code-Architektur</w:t>
      </w:r>
      <w:r>
        <w:rPr>
          <w:noProof/>
        </w:rPr>
        <w:tab/>
      </w:r>
      <w:r>
        <w:rPr>
          <w:noProof/>
        </w:rPr>
        <w:fldChar w:fldCharType="begin"/>
      </w:r>
      <w:r>
        <w:rPr>
          <w:noProof/>
        </w:rPr>
        <w:instrText xml:space="preserve"> PAGEREF _Toc242105152 \h </w:instrText>
      </w:r>
      <w:r>
        <w:rPr>
          <w:noProof/>
        </w:rPr>
      </w:r>
      <w:r>
        <w:rPr>
          <w:noProof/>
        </w:rPr>
        <w:fldChar w:fldCharType="separate"/>
      </w:r>
      <w:r>
        <w:rPr>
          <w:noProof/>
        </w:rPr>
        <w:t>12</w:t>
      </w:r>
      <w:r>
        <w:rPr>
          <w:noProof/>
        </w:rPr>
        <w:fldChar w:fldCharType="end"/>
      </w:r>
    </w:p>
    <w:p w14:paraId="11D891FD" w14:textId="11D64A1F"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6.1</w:t>
      </w:r>
      <w:r>
        <w:rPr>
          <w:rFonts w:asciiTheme="minorHAnsi" w:eastAsiaTheme="minorEastAsia" w:hAnsiTheme="minorHAnsi" w:cstheme="minorBidi"/>
          <w:noProof/>
          <w:kern w:val="2"/>
          <w:lang w:eastAsia="de-DE"/>
          <w14:ligatures w14:val="standardContextual"/>
        </w:rPr>
        <w:tab/>
      </w:r>
      <w:r>
        <w:rPr>
          <w:noProof/>
        </w:rPr>
        <w:t>Zwei Generationen</w:t>
      </w:r>
      <w:r>
        <w:rPr>
          <w:noProof/>
        </w:rPr>
        <w:tab/>
      </w:r>
      <w:r>
        <w:rPr>
          <w:noProof/>
        </w:rPr>
        <w:fldChar w:fldCharType="begin"/>
      </w:r>
      <w:r>
        <w:rPr>
          <w:noProof/>
        </w:rPr>
        <w:instrText xml:space="preserve"> PAGEREF _Toc242105153 \h </w:instrText>
      </w:r>
      <w:r>
        <w:rPr>
          <w:noProof/>
        </w:rPr>
      </w:r>
      <w:r>
        <w:rPr>
          <w:noProof/>
        </w:rPr>
        <w:fldChar w:fldCharType="separate"/>
      </w:r>
      <w:r>
        <w:rPr>
          <w:noProof/>
        </w:rPr>
        <w:t>12</w:t>
      </w:r>
      <w:r>
        <w:rPr>
          <w:noProof/>
        </w:rPr>
        <w:fldChar w:fldCharType="end"/>
      </w:r>
    </w:p>
    <w:p w14:paraId="3C655BEB" w14:textId="6E3A63E9"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6.2</w:t>
      </w:r>
      <w:r>
        <w:rPr>
          <w:rFonts w:asciiTheme="minorHAnsi" w:eastAsiaTheme="minorEastAsia" w:hAnsiTheme="minorHAnsi" w:cstheme="minorBidi"/>
          <w:noProof/>
          <w:kern w:val="2"/>
          <w:lang w:eastAsia="de-DE"/>
          <w14:ligatures w14:val="standardContextual"/>
        </w:rPr>
        <w:tab/>
      </w:r>
      <w:r>
        <w:rPr>
          <w:noProof/>
        </w:rPr>
        <w:t>gemisch_worstcase.py – Stoffdatenblatt des Gemischs</w:t>
      </w:r>
      <w:r>
        <w:rPr>
          <w:noProof/>
        </w:rPr>
        <w:tab/>
      </w:r>
      <w:r>
        <w:rPr>
          <w:noProof/>
        </w:rPr>
        <w:fldChar w:fldCharType="begin"/>
      </w:r>
      <w:r>
        <w:rPr>
          <w:noProof/>
        </w:rPr>
        <w:instrText xml:space="preserve"> PAGEREF _Toc242105154 \h </w:instrText>
      </w:r>
      <w:r>
        <w:rPr>
          <w:noProof/>
        </w:rPr>
      </w:r>
      <w:r>
        <w:rPr>
          <w:noProof/>
        </w:rPr>
        <w:fldChar w:fldCharType="separate"/>
      </w:r>
      <w:r>
        <w:rPr>
          <w:noProof/>
        </w:rPr>
        <w:t>13</w:t>
      </w:r>
      <w:r>
        <w:rPr>
          <w:noProof/>
        </w:rPr>
        <w:fldChar w:fldCharType="end"/>
      </w:r>
    </w:p>
    <w:p w14:paraId="17842B61" w14:textId="180A2401"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6.3</w:t>
      </w:r>
      <w:r>
        <w:rPr>
          <w:rFonts w:asciiTheme="minorHAnsi" w:eastAsiaTheme="minorEastAsia" w:hAnsiTheme="minorHAnsi" w:cstheme="minorBidi"/>
          <w:noProof/>
          <w:kern w:val="2"/>
          <w:lang w:eastAsia="de-DE"/>
          <w14:ligatures w14:val="standardContextual"/>
        </w:rPr>
        <w:tab/>
      </w:r>
      <w:r>
        <w:rPr>
          <w:noProof/>
        </w:rPr>
        <w:t>einspeicherung_bausteine.py – Annahmen und Rechenbausteine</w:t>
      </w:r>
      <w:r>
        <w:rPr>
          <w:noProof/>
        </w:rPr>
        <w:tab/>
      </w:r>
      <w:r>
        <w:rPr>
          <w:noProof/>
        </w:rPr>
        <w:fldChar w:fldCharType="begin"/>
      </w:r>
      <w:r>
        <w:rPr>
          <w:noProof/>
        </w:rPr>
        <w:instrText xml:space="preserve"> PAGEREF _Toc242105155 \h </w:instrText>
      </w:r>
      <w:r>
        <w:rPr>
          <w:noProof/>
        </w:rPr>
      </w:r>
      <w:r>
        <w:rPr>
          <w:noProof/>
        </w:rPr>
        <w:fldChar w:fldCharType="separate"/>
      </w:r>
      <w:r>
        <w:rPr>
          <w:noProof/>
        </w:rPr>
        <w:t>14</w:t>
      </w:r>
      <w:r>
        <w:rPr>
          <w:noProof/>
        </w:rPr>
        <w:fldChar w:fldCharType="end"/>
      </w:r>
    </w:p>
    <w:p w14:paraId="4480D605" w14:textId="1127B0CE"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6.4</w:t>
      </w:r>
      <w:r>
        <w:rPr>
          <w:rFonts w:asciiTheme="minorHAnsi" w:eastAsiaTheme="minorEastAsia" w:hAnsiTheme="minorHAnsi" w:cstheme="minorBidi"/>
          <w:noProof/>
          <w:kern w:val="2"/>
          <w:lang w:eastAsia="de-DE"/>
          <w14:ligatures w14:val="standardContextual"/>
        </w:rPr>
        <w:tab/>
      </w:r>
      <w:r>
        <w:rPr>
          <w:noProof/>
        </w:rPr>
        <w:t>Kontrolle gegen die Excel-Mappe</w:t>
      </w:r>
      <w:r>
        <w:rPr>
          <w:noProof/>
        </w:rPr>
        <w:tab/>
      </w:r>
      <w:r>
        <w:rPr>
          <w:noProof/>
        </w:rPr>
        <w:fldChar w:fldCharType="begin"/>
      </w:r>
      <w:r>
        <w:rPr>
          <w:noProof/>
        </w:rPr>
        <w:instrText xml:space="preserve"> PAGEREF _Toc242105156 \h </w:instrText>
      </w:r>
      <w:r>
        <w:rPr>
          <w:noProof/>
        </w:rPr>
      </w:r>
      <w:r>
        <w:rPr>
          <w:noProof/>
        </w:rPr>
        <w:fldChar w:fldCharType="separate"/>
      </w:r>
      <w:r>
        <w:rPr>
          <w:noProof/>
        </w:rPr>
        <w:t>14</w:t>
      </w:r>
      <w:r>
        <w:rPr>
          <w:noProof/>
        </w:rPr>
        <w:fldChar w:fldCharType="end"/>
      </w:r>
    </w:p>
    <w:p w14:paraId="1D9F56FC" w14:textId="070564FD" w:rsidR="004B3E8F" w:rsidRDefault="004B3E8F">
      <w:pPr>
        <w:pStyle w:val="Verzeichnis1"/>
        <w:tabs>
          <w:tab w:val="left" w:pos="480"/>
          <w:tab w:val="right" w:leader="dot" w:pos="9062"/>
        </w:tabs>
        <w:rPr>
          <w:rFonts w:asciiTheme="minorHAnsi" w:eastAsiaTheme="minorEastAsia" w:hAnsiTheme="minorHAnsi" w:cstheme="minorBidi"/>
          <w:noProof/>
          <w:kern w:val="2"/>
          <w:lang w:eastAsia="de-DE"/>
          <w14:ligatures w14:val="standardContextual"/>
        </w:rPr>
      </w:pPr>
      <w:r>
        <w:rPr>
          <w:noProof/>
        </w:rPr>
        <w:t>7</w:t>
      </w:r>
      <w:r>
        <w:rPr>
          <w:rFonts w:asciiTheme="minorHAnsi" w:eastAsiaTheme="minorEastAsia" w:hAnsiTheme="minorHAnsi" w:cstheme="minorBidi"/>
          <w:noProof/>
          <w:kern w:val="2"/>
          <w:lang w:eastAsia="de-DE"/>
          <w14:ligatures w14:val="standardContextual"/>
        </w:rPr>
        <w:tab/>
      </w:r>
      <w:r>
        <w:rPr>
          <w:noProof/>
        </w:rPr>
        <w:t>Skripte für reines CO₂ (Clean_CO2)</w:t>
      </w:r>
      <w:r>
        <w:rPr>
          <w:noProof/>
        </w:rPr>
        <w:tab/>
      </w:r>
      <w:r>
        <w:rPr>
          <w:noProof/>
        </w:rPr>
        <w:fldChar w:fldCharType="begin"/>
      </w:r>
      <w:r>
        <w:rPr>
          <w:noProof/>
        </w:rPr>
        <w:instrText xml:space="preserve"> PAGEREF _Toc242105157 \h </w:instrText>
      </w:r>
      <w:r>
        <w:rPr>
          <w:noProof/>
        </w:rPr>
      </w:r>
      <w:r>
        <w:rPr>
          <w:noProof/>
        </w:rPr>
        <w:fldChar w:fldCharType="separate"/>
      </w:r>
      <w:r>
        <w:rPr>
          <w:noProof/>
        </w:rPr>
        <w:t>15</w:t>
      </w:r>
      <w:r>
        <w:rPr>
          <w:noProof/>
        </w:rPr>
        <w:fldChar w:fldCharType="end"/>
      </w:r>
    </w:p>
    <w:p w14:paraId="04D8BADF" w14:textId="19215D0C"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7.1</w:t>
      </w:r>
      <w:r>
        <w:rPr>
          <w:rFonts w:asciiTheme="minorHAnsi" w:eastAsiaTheme="minorEastAsia" w:hAnsiTheme="minorHAnsi" w:cstheme="minorBidi"/>
          <w:noProof/>
          <w:kern w:val="2"/>
          <w:lang w:eastAsia="de-DE"/>
          <w14:ligatures w14:val="standardContextual"/>
        </w:rPr>
        <w:tab/>
      </w:r>
      <w:r>
        <w:rPr>
          <w:noProof/>
        </w:rPr>
        <w:t>S1: 01_02_start_netzuebergabe_filter_messungen.py</w:t>
      </w:r>
      <w:r>
        <w:rPr>
          <w:noProof/>
        </w:rPr>
        <w:tab/>
      </w:r>
      <w:r>
        <w:rPr>
          <w:noProof/>
        </w:rPr>
        <w:fldChar w:fldCharType="begin"/>
      </w:r>
      <w:r>
        <w:rPr>
          <w:noProof/>
        </w:rPr>
        <w:instrText xml:space="preserve"> PAGEREF _Toc242105158 \h </w:instrText>
      </w:r>
      <w:r>
        <w:rPr>
          <w:noProof/>
        </w:rPr>
      </w:r>
      <w:r>
        <w:rPr>
          <w:noProof/>
        </w:rPr>
        <w:fldChar w:fldCharType="separate"/>
      </w:r>
      <w:r>
        <w:rPr>
          <w:noProof/>
        </w:rPr>
        <w:t>15</w:t>
      </w:r>
      <w:r>
        <w:rPr>
          <w:noProof/>
        </w:rPr>
        <w:fldChar w:fldCharType="end"/>
      </w:r>
    </w:p>
    <w:p w14:paraId="0985AEC5" w14:textId="55FDCD39"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7.2</w:t>
      </w:r>
      <w:r>
        <w:rPr>
          <w:rFonts w:asciiTheme="minorHAnsi" w:eastAsiaTheme="minorEastAsia" w:hAnsiTheme="minorHAnsi" w:cstheme="minorBidi"/>
          <w:noProof/>
          <w:kern w:val="2"/>
          <w:lang w:eastAsia="de-DE"/>
          <w14:ligatures w14:val="standardContextual"/>
        </w:rPr>
        <w:tab/>
      </w:r>
      <w:r>
        <w:rPr>
          <w:noProof/>
        </w:rPr>
        <w:t>S1: 03_Pumpe_Verdichtung.py</w:t>
      </w:r>
      <w:r>
        <w:rPr>
          <w:noProof/>
        </w:rPr>
        <w:tab/>
      </w:r>
      <w:r>
        <w:rPr>
          <w:noProof/>
        </w:rPr>
        <w:fldChar w:fldCharType="begin"/>
      </w:r>
      <w:r>
        <w:rPr>
          <w:noProof/>
        </w:rPr>
        <w:instrText xml:space="preserve"> PAGEREF _Toc242105159 \h </w:instrText>
      </w:r>
      <w:r>
        <w:rPr>
          <w:noProof/>
        </w:rPr>
      </w:r>
      <w:r>
        <w:rPr>
          <w:noProof/>
        </w:rPr>
        <w:fldChar w:fldCharType="separate"/>
      </w:r>
      <w:r>
        <w:rPr>
          <w:noProof/>
        </w:rPr>
        <w:t>16</w:t>
      </w:r>
      <w:r>
        <w:rPr>
          <w:noProof/>
        </w:rPr>
        <w:fldChar w:fldCharType="end"/>
      </w:r>
    </w:p>
    <w:p w14:paraId="688E600E" w14:textId="793274F0"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7.3</w:t>
      </w:r>
      <w:r>
        <w:rPr>
          <w:rFonts w:asciiTheme="minorHAnsi" w:eastAsiaTheme="minorEastAsia" w:hAnsiTheme="minorHAnsi" w:cstheme="minorBidi"/>
          <w:noProof/>
          <w:kern w:val="2"/>
          <w:lang w:eastAsia="de-DE"/>
          <w14:ligatures w14:val="standardContextual"/>
        </w:rPr>
        <w:tab/>
      </w:r>
      <w:r>
        <w:rPr>
          <w:noProof/>
        </w:rPr>
        <w:t>S2: 01_02_start_netzuebergabe_filter_messungen.py</w:t>
      </w:r>
      <w:r>
        <w:rPr>
          <w:noProof/>
        </w:rPr>
        <w:tab/>
      </w:r>
      <w:r>
        <w:rPr>
          <w:noProof/>
        </w:rPr>
        <w:fldChar w:fldCharType="begin"/>
      </w:r>
      <w:r>
        <w:rPr>
          <w:noProof/>
        </w:rPr>
        <w:instrText xml:space="preserve"> PAGEREF _Toc242105160 \h </w:instrText>
      </w:r>
      <w:r>
        <w:rPr>
          <w:noProof/>
        </w:rPr>
      </w:r>
      <w:r>
        <w:rPr>
          <w:noProof/>
        </w:rPr>
        <w:fldChar w:fldCharType="separate"/>
      </w:r>
      <w:r>
        <w:rPr>
          <w:noProof/>
        </w:rPr>
        <w:t>16</w:t>
      </w:r>
      <w:r>
        <w:rPr>
          <w:noProof/>
        </w:rPr>
        <w:fldChar w:fldCharType="end"/>
      </w:r>
    </w:p>
    <w:p w14:paraId="3907E489" w14:textId="3457E282"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7.4</w:t>
      </w:r>
      <w:r>
        <w:rPr>
          <w:rFonts w:asciiTheme="minorHAnsi" w:eastAsiaTheme="minorEastAsia" w:hAnsiTheme="minorHAnsi" w:cstheme="minorBidi"/>
          <w:noProof/>
          <w:kern w:val="2"/>
          <w:lang w:eastAsia="de-DE"/>
          <w14:ligatures w14:val="standardContextual"/>
        </w:rPr>
        <w:tab/>
      </w:r>
      <w:r>
        <w:rPr>
          <w:noProof/>
        </w:rPr>
        <w:t>S2: 03_Verdichtung_Kuehlung_Pumpe.py</w:t>
      </w:r>
      <w:r>
        <w:rPr>
          <w:noProof/>
        </w:rPr>
        <w:tab/>
      </w:r>
      <w:r>
        <w:rPr>
          <w:noProof/>
        </w:rPr>
        <w:fldChar w:fldCharType="begin"/>
      </w:r>
      <w:r>
        <w:rPr>
          <w:noProof/>
        </w:rPr>
        <w:instrText xml:space="preserve"> PAGEREF _Toc242105161 \h </w:instrText>
      </w:r>
      <w:r>
        <w:rPr>
          <w:noProof/>
        </w:rPr>
      </w:r>
      <w:r>
        <w:rPr>
          <w:noProof/>
        </w:rPr>
        <w:fldChar w:fldCharType="separate"/>
      </w:r>
      <w:r>
        <w:rPr>
          <w:noProof/>
        </w:rPr>
        <w:t>16</w:t>
      </w:r>
      <w:r>
        <w:rPr>
          <w:noProof/>
        </w:rPr>
        <w:fldChar w:fldCharType="end"/>
      </w:r>
    </w:p>
    <w:p w14:paraId="7ED72160" w14:textId="597225ED" w:rsidR="004B3E8F" w:rsidRDefault="004B3E8F">
      <w:pPr>
        <w:pStyle w:val="Verzeichnis1"/>
        <w:tabs>
          <w:tab w:val="left" w:pos="480"/>
          <w:tab w:val="right" w:leader="dot" w:pos="9062"/>
        </w:tabs>
        <w:rPr>
          <w:rFonts w:asciiTheme="minorHAnsi" w:eastAsiaTheme="minorEastAsia" w:hAnsiTheme="minorHAnsi" w:cstheme="minorBidi"/>
          <w:noProof/>
          <w:kern w:val="2"/>
          <w:lang w:eastAsia="de-DE"/>
          <w14:ligatures w14:val="standardContextual"/>
        </w:rPr>
      </w:pPr>
      <w:r>
        <w:rPr>
          <w:noProof/>
        </w:rPr>
        <w:t>8</w:t>
      </w:r>
      <w:r>
        <w:rPr>
          <w:rFonts w:asciiTheme="minorHAnsi" w:eastAsiaTheme="minorEastAsia" w:hAnsiTheme="minorHAnsi" w:cstheme="minorBidi"/>
          <w:noProof/>
          <w:kern w:val="2"/>
          <w:lang w:eastAsia="de-DE"/>
          <w14:ligatures w14:val="standardContextual"/>
        </w:rPr>
        <w:tab/>
      </w:r>
      <w:r>
        <w:rPr>
          <w:noProof/>
        </w:rPr>
        <w:t>Skripte für das Worst-Case-Gemisch (Begleitstoffe_CO2)</w:t>
      </w:r>
      <w:r>
        <w:rPr>
          <w:noProof/>
        </w:rPr>
        <w:tab/>
      </w:r>
      <w:r>
        <w:rPr>
          <w:noProof/>
        </w:rPr>
        <w:fldChar w:fldCharType="begin"/>
      </w:r>
      <w:r>
        <w:rPr>
          <w:noProof/>
        </w:rPr>
        <w:instrText xml:space="preserve"> PAGEREF _Toc242105162 \h </w:instrText>
      </w:r>
      <w:r>
        <w:rPr>
          <w:noProof/>
        </w:rPr>
      </w:r>
      <w:r>
        <w:rPr>
          <w:noProof/>
        </w:rPr>
        <w:fldChar w:fldCharType="separate"/>
      </w:r>
      <w:r>
        <w:rPr>
          <w:noProof/>
        </w:rPr>
        <w:t>18</w:t>
      </w:r>
      <w:r>
        <w:rPr>
          <w:noProof/>
        </w:rPr>
        <w:fldChar w:fldCharType="end"/>
      </w:r>
    </w:p>
    <w:p w14:paraId="1E285644" w14:textId="475D9DE2"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8.1</w:t>
      </w:r>
      <w:r>
        <w:rPr>
          <w:rFonts w:asciiTheme="minorHAnsi" w:eastAsiaTheme="minorEastAsia" w:hAnsiTheme="minorHAnsi" w:cstheme="minorBidi"/>
          <w:noProof/>
          <w:kern w:val="2"/>
          <w:lang w:eastAsia="de-DE"/>
          <w14:ligatures w14:val="standardContextual"/>
        </w:rPr>
        <w:tab/>
      </w:r>
      <w:r>
        <w:rPr>
          <w:noProof/>
        </w:rPr>
        <w:t>Grundlagen/gemisch_worstcase.py direkt ausführen</w:t>
      </w:r>
      <w:r>
        <w:rPr>
          <w:noProof/>
        </w:rPr>
        <w:tab/>
      </w:r>
      <w:r>
        <w:rPr>
          <w:noProof/>
        </w:rPr>
        <w:fldChar w:fldCharType="begin"/>
      </w:r>
      <w:r>
        <w:rPr>
          <w:noProof/>
        </w:rPr>
        <w:instrText xml:space="preserve"> PAGEREF _Toc242105163 \h </w:instrText>
      </w:r>
      <w:r>
        <w:rPr>
          <w:noProof/>
        </w:rPr>
      </w:r>
      <w:r>
        <w:rPr>
          <w:noProof/>
        </w:rPr>
        <w:fldChar w:fldCharType="separate"/>
      </w:r>
      <w:r>
        <w:rPr>
          <w:noProof/>
        </w:rPr>
        <w:t>18</w:t>
      </w:r>
      <w:r>
        <w:rPr>
          <w:noProof/>
        </w:rPr>
        <w:fldChar w:fldCharType="end"/>
      </w:r>
    </w:p>
    <w:p w14:paraId="0C8221E2" w14:textId="3069A9FF"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8.2</w:t>
      </w:r>
      <w:r>
        <w:rPr>
          <w:rFonts w:asciiTheme="minorHAnsi" w:eastAsiaTheme="minorEastAsia" w:hAnsiTheme="minorHAnsi" w:cstheme="minorBidi"/>
          <w:noProof/>
          <w:kern w:val="2"/>
          <w:lang w:eastAsia="de-DE"/>
          <w14:ligatures w14:val="standardContextual"/>
        </w:rPr>
        <w:tab/>
      </w:r>
      <w:r>
        <w:rPr>
          <w:noProof/>
        </w:rPr>
        <w:t>Stoffmodell/01_phasendiagramm_rein_vs_gemisch.py</w:t>
      </w:r>
      <w:r>
        <w:rPr>
          <w:noProof/>
        </w:rPr>
        <w:tab/>
      </w:r>
      <w:r>
        <w:rPr>
          <w:noProof/>
        </w:rPr>
        <w:fldChar w:fldCharType="begin"/>
      </w:r>
      <w:r>
        <w:rPr>
          <w:noProof/>
        </w:rPr>
        <w:instrText xml:space="preserve"> PAGEREF _Toc242105164 \h </w:instrText>
      </w:r>
      <w:r>
        <w:rPr>
          <w:noProof/>
        </w:rPr>
      </w:r>
      <w:r>
        <w:rPr>
          <w:noProof/>
        </w:rPr>
        <w:fldChar w:fldCharType="separate"/>
      </w:r>
      <w:r>
        <w:rPr>
          <w:noProof/>
        </w:rPr>
        <w:t>18</w:t>
      </w:r>
      <w:r>
        <w:rPr>
          <w:noProof/>
        </w:rPr>
        <w:fldChar w:fldCharType="end"/>
      </w:r>
    </w:p>
    <w:p w14:paraId="775A90E6" w14:textId="28544E35"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8.3</w:t>
      </w:r>
      <w:r>
        <w:rPr>
          <w:rFonts w:asciiTheme="minorHAnsi" w:eastAsiaTheme="minorEastAsia" w:hAnsiTheme="minorHAnsi" w:cstheme="minorBidi"/>
          <w:noProof/>
          <w:kern w:val="2"/>
          <w:lang w:eastAsia="de-DE"/>
          <w14:ligatures w14:val="standardContextual"/>
        </w:rPr>
        <w:tab/>
      </w:r>
      <w:r>
        <w:rPr>
          <w:noProof/>
        </w:rPr>
        <w:t>Stoffmodell/02_validierung_stoffmodelle.py</w:t>
      </w:r>
      <w:r>
        <w:rPr>
          <w:noProof/>
        </w:rPr>
        <w:tab/>
      </w:r>
      <w:r>
        <w:rPr>
          <w:noProof/>
        </w:rPr>
        <w:fldChar w:fldCharType="begin"/>
      </w:r>
      <w:r>
        <w:rPr>
          <w:noProof/>
        </w:rPr>
        <w:instrText xml:space="preserve"> PAGEREF _Toc242105165 \h </w:instrText>
      </w:r>
      <w:r>
        <w:rPr>
          <w:noProof/>
        </w:rPr>
      </w:r>
      <w:r>
        <w:rPr>
          <w:noProof/>
        </w:rPr>
        <w:fldChar w:fldCharType="separate"/>
      </w:r>
      <w:r>
        <w:rPr>
          <w:noProof/>
        </w:rPr>
        <w:t>18</w:t>
      </w:r>
      <w:r>
        <w:rPr>
          <w:noProof/>
        </w:rPr>
        <w:fldChar w:fldCharType="end"/>
      </w:r>
    </w:p>
    <w:p w14:paraId="6875B16D" w14:textId="1ECFC6B1"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8.4</w:t>
      </w:r>
      <w:r>
        <w:rPr>
          <w:rFonts w:asciiTheme="minorHAnsi" w:eastAsiaTheme="minorEastAsia" w:hAnsiTheme="minorHAnsi" w:cstheme="minorBidi"/>
          <w:noProof/>
          <w:kern w:val="2"/>
          <w:lang w:eastAsia="de-DE"/>
          <w14:ligatures w14:val="standardContextual"/>
        </w:rPr>
        <w:tab/>
      </w:r>
      <w:r>
        <w:rPr>
          <w:noProof/>
        </w:rPr>
        <w:t>Prozesskette/03_S1_pumpe_gemisch.py</w:t>
      </w:r>
      <w:r>
        <w:rPr>
          <w:noProof/>
        </w:rPr>
        <w:tab/>
      </w:r>
      <w:r>
        <w:rPr>
          <w:noProof/>
        </w:rPr>
        <w:fldChar w:fldCharType="begin"/>
      </w:r>
      <w:r>
        <w:rPr>
          <w:noProof/>
        </w:rPr>
        <w:instrText xml:space="preserve"> PAGEREF _Toc242105166 \h </w:instrText>
      </w:r>
      <w:r>
        <w:rPr>
          <w:noProof/>
        </w:rPr>
      </w:r>
      <w:r>
        <w:rPr>
          <w:noProof/>
        </w:rPr>
        <w:fldChar w:fldCharType="separate"/>
      </w:r>
      <w:r>
        <w:rPr>
          <w:noProof/>
        </w:rPr>
        <w:t>19</w:t>
      </w:r>
      <w:r>
        <w:rPr>
          <w:noProof/>
        </w:rPr>
        <w:fldChar w:fldCharType="end"/>
      </w:r>
    </w:p>
    <w:p w14:paraId="062495C4" w14:textId="1B19D001"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8.5</w:t>
      </w:r>
      <w:r>
        <w:rPr>
          <w:rFonts w:asciiTheme="minorHAnsi" w:eastAsiaTheme="minorEastAsia" w:hAnsiTheme="minorHAnsi" w:cstheme="minorBidi"/>
          <w:noProof/>
          <w:kern w:val="2"/>
          <w:lang w:eastAsia="de-DE"/>
          <w14:ligatures w14:val="standardContextual"/>
        </w:rPr>
        <w:tab/>
      </w:r>
      <w:r>
        <w:rPr>
          <w:noProof/>
        </w:rPr>
        <w:t>Prozesskette/03_S2_verdichtung_kuehlung_pumpe_gemisch.py</w:t>
      </w:r>
      <w:r>
        <w:rPr>
          <w:noProof/>
        </w:rPr>
        <w:tab/>
      </w:r>
      <w:r>
        <w:rPr>
          <w:noProof/>
        </w:rPr>
        <w:fldChar w:fldCharType="begin"/>
      </w:r>
      <w:r>
        <w:rPr>
          <w:noProof/>
        </w:rPr>
        <w:instrText xml:space="preserve"> PAGEREF _Toc242105167 \h </w:instrText>
      </w:r>
      <w:r>
        <w:rPr>
          <w:noProof/>
        </w:rPr>
      </w:r>
      <w:r>
        <w:rPr>
          <w:noProof/>
        </w:rPr>
        <w:fldChar w:fldCharType="separate"/>
      </w:r>
      <w:r>
        <w:rPr>
          <w:noProof/>
        </w:rPr>
        <w:t>20</w:t>
      </w:r>
      <w:r>
        <w:rPr>
          <w:noProof/>
        </w:rPr>
        <w:fldChar w:fldCharType="end"/>
      </w:r>
    </w:p>
    <w:p w14:paraId="44923AA6" w14:textId="5C01F8DD"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8.6</w:t>
      </w:r>
      <w:r>
        <w:rPr>
          <w:rFonts w:asciiTheme="minorHAnsi" w:eastAsiaTheme="minorEastAsia" w:hAnsiTheme="minorHAnsi" w:cstheme="minorBidi"/>
          <w:noProof/>
          <w:kern w:val="2"/>
          <w:lang w:eastAsia="de-DE"/>
          <w14:ligatures w14:val="standardContextual"/>
        </w:rPr>
        <w:tab/>
      </w:r>
      <w:r>
        <w:rPr>
          <w:noProof/>
        </w:rPr>
        <w:t>Prozesskette/04_phasenpfade_vergleich.py</w:t>
      </w:r>
      <w:r>
        <w:rPr>
          <w:noProof/>
        </w:rPr>
        <w:tab/>
      </w:r>
      <w:r>
        <w:rPr>
          <w:noProof/>
        </w:rPr>
        <w:fldChar w:fldCharType="begin"/>
      </w:r>
      <w:r>
        <w:rPr>
          <w:noProof/>
        </w:rPr>
        <w:instrText xml:space="preserve"> PAGEREF _Toc242105168 \h </w:instrText>
      </w:r>
      <w:r>
        <w:rPr>
          <w:noProof/>
        </w:rPr>
      </w:r>
      <w:r>
        <w:rPr>
          <w:noProof/>
        </w:rPr>
        <w:fldChar w:fldCharType="separate"/>
      </w:r>
      <w:r>
        <w:rPr>
          <w:noProof/>
        </w:rPr>
        <w:t>21</w:t>
      </w:r>
      <w:r>
        <w:rPr>
          <w:noProof/>
        </w:rPr>
        <w:fldChar w:fldCharType="end"/>
      </w:r>
    </w:p>
    <w:p w14:paraId="38E0BFDB" w14:textId="0954D4FD" w:rsidR="004B3E8F" w:rsidRDefault="004B3E8F">
      <w:pPr>
        <w:pStyle w:val="Verzeichnis1"/>
        <w:tabs>
          <w:tab w:val="left" w:pos="480"/>
          <w:tab w:val="right" w:leader="dot" w:pos="9062"/>
        </w:tabs>
        <w:rPr>
          <w:rFonts w:asciiTheme="minorHAnsi" w:eastAsiaTheme="minorEastAsia" w:hAnsiTheme="minorHAnsi" w:cstheme="minorBidi"/>
          <w:noProof/>
          <w:kern w:val="2"/>
          <w:lang w:eastAsia="de-DE"/>
          <w14:ligatures w14:val="standardContextual"/>
        </w:rPr>
      </w:pPr>
      <w:r>
        <w:rPr>
          <w:noProof/>
        </w:rPr>
        <w:t>9</w:t>
      </w:r>
      <w:r>
        <w:rPr>
          <w:rFonts w:asciiTheme="minorHAnsi" w:eastAsiaTheme="minorEastAsia" w:hAnsiTheme="minorHAnsi" w:cstheme="minorBidi"/>
          <w:noProof/>
          <w:kern w:val="2"/>
          <w:lang w:eastAsia="de-DE"/>
          <w14:ligatures w14:val="standardContextual"/>
        </w:rPr>
        <w:tab/>
      </w:r>
      <w:r>
        <w:rPr>
          <w:noProof/>
        </w:rPr>
        <w:t>Validierung (Kurzfassung)</w:t>
      </w:r>
      <w:r>
        <w:rPr>
          <w:noProof/>
        </w:rPr>
        <w:tab/>
      </w:r>
      <w:r>
        <w:rPr>
          <w:noProof/>
        </w:rPr>
        <w:fldChar w:fldCharType="begin"/>
      </w:r>
      <w:r>
        <w:rPr>
          <w:noProof/>
        </w:rPr>
        <w:instrText xml:space="preserve"> PAGEREF _Toc242105169 \h </w:instrText>
      </w:r>
      <w:r>
        <w:rPr>
          <w:noProof/>
        </w:rPr>
      </w:r>
      <w:r>
        <w:rPr>
          <w:noProof/>
        </w:rPr>
        <w:fldChar w:fldCharType="separate"/>
      </w:r>
      <w:r>
        <w:rPr>
          <w:noProof/>
        </w:rPr>
        <w:t>23</w:t>
      </w:r>
      <w:r>
        <w:rPr>
          <w:noProof/>
        </w:rPr>
        <w:fldChar w:fldCharType="end"/>
      </w:r>
    </w:p>
    <w:p w14:paraId="212D0E53" w14:textId="1EBA7259" w:rsidR="004B3E8F" w:rsidRDefault="004B3E8F">
      <w:pPr>
        <w:pStyle w:val="Verzeichnis1"/>
        <w:tabs>
          <w:tab w:val="left" w:pos="720"/>
          <w:tab w:val="right" w:leader="dot" w:pos="9062"/>
        </w:tabs>
        <w:rPr>
          <w:rFonts w:asciiTheme="minorHAnsi" w:eastAsiaTheme="minorEastAsia" w:hAnsiTheme="minorHAnsi" w:cstheme="minorBidi"/>
          <w:noProof/>
          <w:kern w:val="2"/>
          <w:lang w:eastAsia="de-DE"/>
          <w14:ligatures w14:val="standardContextual"/>
        </w:rPr>
      </w:pPr>
      <w:r>
        <w:rPr>
          <w:noProof/>
        </w:rPr>
        <w:t>10</w:t>
      </w:r>
      <w:r>
        <w:rPr>
          <w:rFonts w:asciiTheme="minorHAnsi" w:eastAsiaTheme="minorEastAsia" w:hAnsiTheme="minorHAnsi" w:cstheme="minorBidi"/>
          <w:noProof/>
          <w:kern w:val="2"/>
          <w:lang w:eastAsia="de-DE"/>
          <w14:ligatures w14:val="standardContextual"/>
        </w:rPr>
        <w:tab/>
      </w:r>
      <w:r>
        <w:rPr>
          <w:noProof/>
        </w:rPr>
        <w:t>Grenzen und offene Punkte</w:t>
      </w:r>
      <w:r>
        <w:rPr>
          <w:noProof/>
        </w:rPr>
        <w:tab/>
      </w:r>
      <w:r>
        <w:rPr>
          <w:noProof/>
        </w:rPr>
        <w:fldChar w:fldCharType="begin"/>
      </w:r>
      <w:r>
        <w:rPr>
          <w:noProof/>
        </w:rPr>
        <w:instrText xml:space="preserve"> PAGEREF _Toc242105170 \h </w:instrText>
      </w:r>
      <w:r>
        <w:rPr>
          <w:noProof/>
        </w:rPr>
      </w:r>
      <w:r>
        <w:rPr>
          <w:noProof/>
        </w:rPr>
        <w:fldChar w:fldCharType="separate"/>
      </w:r>
      <w:r>
        <w:rPr>
          <w:noProof/>
        </w:rPr>
        <w:t>23</w:t>
      </w:r>
      <w:r>
        <w:rPr>
          <w:noProof/>
        </w:rPr>
        <w:fldChar w:fldCharType="end"/>
      </w:r>
    </w:p>
    <w:p w14:paraId="588B50DB" w14:textId="27AC850B"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10.1</w:t>
      </w:r>
      <w:r>
        <w:rPr>
          <w:rFonts w:asciiTheme="minorHAnsi" w:eastAsiaTheme="minorEastAsia" w:hAnsiTheme="minorHAnsi" w:cstheme="minorBidi"/>
          <w:noProof/>
          <w:kern w:val="2"/>
          <w:lang w:eastAsia="de-DE"/>
          <w14:ligatures w14:val="standardContextual"/>
        </w:rPr>
        <w:tab/>
      </w:r>
      <w:r>
        <w:rPr>
          <w:noProof/>
        </w:rPr>
        <w:t>Grenzen des Modells</w:t>
      </w:r>
      <w:r>
        <w:rPr>
          <w:noProof/>
        </w:rPr>
        <w:tab/>
      </w:r>
      <w:r>
        <w:rPr>
          <w:noProof/>
        </w:rPr>
        <w:fldChar w:fldCharType="begin"/>
      </w:r>
      <w:r>
        <w:rPr>
          <w:noProof/>
        </w:rPr>
        <w:instrText xml:space="preserve"> PAGEREF _Toc242105171 \h </w:instrText>
      </w:r>
      <w:r>
        <w:rPr>
          <w:noProof/>
        </w:rPr>
      </w:r>
      <w:r>
        <w:rPr>
          <w:noProof/>
        </w:rPr>
        <w:fldChar w:fldCharType="separate"/>
      </w:r>
      <w:r>
        <w:rPr>
          <w:noProof/>
        </w:rPr>
        <w:t>23</w:t>
      </w:r>
      <w:r>
        <w:rPr>
          <w:noProof/>
        </w:rPr>
        <w:fldChar w:fldCharType="end"/>
      </w:r>
    </w:p>
    <w:p w14:paraId="73A9BF11" w14:textId="524D1D51" w:rsidR="004B3E8F" w:rsidRDefault="004B3E8F">
      <w:pPr>
        <w:pStyle w:val="Verzeichnis2"/>
        <w:tabs>
          <w:tab w:val="left" w:pos="960"/>
          <w:tab w:val="right" w:leader="dot" w:pos="9062"/>
        </w:tabs>
        <w:rPr>
          <w:rFonts w:asciiTheme="minorHAnsi" w:eastAsiaTheme="minorEastAsia" w:hAnsiTheme="minorHAnsi" w:cstheme="minorBidi"/>
          <w:noProof/>
          <w:kern w:val="2"/>
          <w:lang w:eastAsia="de-DE"/>
          <w14:ligatures w14:val="standardContextual"/>
        </w:rPr>
      </w:pPr>
      <w:r>
        <w:rPr>
          <w:noProof/>
        </w:rPr>
        <w:t>10.2</w:t>
      </w:r>
      <w:r>
        <w:rPr>
          <w:rFonts w:asciiTheme="minorHAnsi" w:eastAsiaTheme="minorEastAsia" w:hAnsiTheme="minorHAnsi" w:cstheme="minorBidi"/>
          <w:noProof/>
          <w:kern w:val="2"/>
          <w:lang w:eastAsia="de-DE"/>
          <w14:ligatures w14:val="standardContextual"/>
        </w:rPr>
        <w:tab/>
      </w:r>
      <w:r>
        <w:rPr>
          <w:noProof/>
        </w:rPr>
        <w:t>Offene Punkte</w:t>
      </w:r>
      <w:r>
        <w:rPr>
          <w:noProof/>
        </w:rPr>
        <w:tab/>
      </w:r>
      <w:r>
        <w:rPr>
          <w:noProof/>
        </w:rPr>
        <w:fldChar w:fldCharType="begin"/>
      </w:r>
      <w:r>
        <w:rPr>
          <w:noProof/>
        </w:rPr>
        <w:instrText xml:space="preserve"> PAGEREF _Toc242105172 \h </w:instrText>
      </w:r>
      <w:r>
        <w:rPr>
          <w:noProof/>
        </w:rPr>
      </w:r>
      <w:r>
        <w:rPr>
          <w:noProof/>
        </w:rPr>
        <w:fldChar w:fldCharType="separate"/>
      </w:r>
      <w:r>
        <w:rPr>
          <w:noProof/>
        </w:rPr>
        <w:t>23</w:t>
      </w:r>
      <w:r>
        <w:rPr>
          <w:noProof/>
        </w:rPr>
        <w:fldChar w:fldCharType="end"/>
      </w:r>
    </w:p>
    <w:p w14:paraId="5213E364" w14:textId="577CFE15" w:rsidR="004B3E8F" w:rsidRDefault="004B3E8F">
      <w:pPr>
        <w:pStyle w:val="Verzeichnis1"/>
        <w:tabs>
          <w:tab w:val="left" w:pos="720"/>
          <w:tab w:val="right" w:leader="dot" w:pos="9062"/>
        </w:tabs>
        <w:rPr>
          <w:rFonts w:asciiTheme="minorHAnsi" w:eastAsiaTheme="minorEastAsia" w:hAnsiTheme="minorHAnsi" w:cstheme="minorBidi"/>
          <w:noProof/>
          <w:kern w:val="2"/>
          <w:lang w:eastAsia="de-DE"/>
          <w14:ligatures w14:val="standardContextual"/>
        </w:rPr>
      </w:pPr>
      <w:r>
        <w:rPr>
          <w:noProof/>
        </w:rPr>
        <w:t>11</w:t>
      </w:r>
      <w:r>
        <w:rPr>
          <w:rFonts w:asciiTheme="minorHAnsi" w:eastAsiaTheme="minorEastAsia" w:hAnsiTheme="minorHAnsi" w:cstheme="minorBidi"/>
          <w:noProof/>
          <w:kern w:val="2"/>
          <w:lang w:eastAsia="de-DE"/>
          <w14:ligatures w14:val="standardContextual"/>
        </w:rPr>
        <w:tab/>
      </w:r>
      <w:r>
        <w:rPr>
          <w:noProof/>
        </w:rPr>
        <w:t>Quellen</w:t>
      </w:r>
      <w:r>
        <w:rPr>
          <w:noProof/>
        </w:rPr>
        <w:tab/>
      </w:r>
      <w:r>
        <w:rPr>
          <w:noProof/>
        </w:rPr>
        <w:fldChar w:fldCharType="begin"/>
      </w:r>
      <w:r>
        <w:rPr>
          <w:noProof/>
        </w:rPr>
        <w:instrText xml:space="preserve"> PAGEREF _Toc242105173 \h </w:instrText>
      </w:r>
      <w:r>
        <w:rPr>
          <w:noProof/>
        </w:rPr>
      </w:r>
      <w:r>
        <w:rPr>
          <w:noProof/>
        </w:rPr>
        <w:fldChar w:fldCharType="separate"/>
      </w:r>
      <w:r>
        <w:rPr>
          <w:noProof/>
        </w:rPr>
        <w:t>25</w:t>
      </w:r>
      <w:r>
        <w:rPr>
          <w:noProof/>
        </w:rPr>
        <w:fldChar w:fldCharType="end"/>
      </w:r>
    </w:p>
    <w:p w14:paraId="74B61CD6" w14:textId="600742AD" w:rsidR="00F3385D" w:rsidRDefault="004B3E8F">
      <w:pPr>
        <w:pStyle w:val="Textkrper"/>
      </w:pPr>
      <w:r>
        <w:fldChar w:fldCharType="end"/>
      </w:r>
    </w:p>
    <w:p w14:paraId="097D30E9" w14:textId="77777777" w:rsidR="00F3385D" w:rsidRDefault="0035679A">
      <w:pPr>
        <w:pStyle w:val="Textkrper"/>
      </w:pPr>
      <w:r>
        <w:br w:type="page"/>
      </w:r>
    </w:p>
    <w:p w14:paraId="22CA152A" w14:textId="77777777" w:rsidR="00F3385D" w:rsidRDefault="0035679A">
      <w:pPr>
        <w:pStyle w:val="berschrift1"/>
      </w:pPr>
      <w:bookmarkStart w:id="0" w:name="_Toc242105129"/>
      <w:r>
        <w:lastRenderedPageBreak/>
        <w:t>1</w:t>
      </w:r>
      <w:r>
        <w:tab/>
        <w:t>Überblick</w:t>
      </w:r>
      <w:bookmarkEnd w:id="0"/>
    </w:p>
    <w:p w14:paraId="3D9AC0C7" w14:textId="77777777" w:rsidR="00F3385D" w:rsidRDefault="0035679A">
      <w:pPr>
        <w:pStyle w:val="berschrift2"/>
      </w:pPr>
      <w:bookmarkStart w:id="1" w:name="_Toc242105130"/>
      <w:r>
        <w:t>1.1</w:t>
      </w:r>
      <w:r>
        <w:tab/>
        <w:t>Was der Code rechnet</w:t>
      </w:r>
      <w:bookmarkEnd w:id="1"/>
    </w:p>
    <w:p w14:paraId="74E267EF" w14:textId="77777777" w:rsidR="00F3385D" w:rsidRDefault="0035679A">
      <w:pPr>
        <w:pStyle w:val="FirstParagraph"/>
      </w:pPr>
      <w:r>
        <w:t xml:space="preserve">Das CO₂ kommt aus der Fernleitung an der Netzübergabe an und muss auf den Druck gebracht werden, den die Kaverne am Bohrlochkopf verlangt. Zwei Anlieferzustände werden untersucht: </w:t>
      </w:r>
      <w:r>
        <w:rPr>
          <w:b/>
        </w:rPr>
        <w:t>S1 dicht</w:t>
      </w:r>
      <w:r>
        <w:t xml:space="preserve"> (91 bar, 15 °C) und </w:t>
      </w:r>
      <w:r>
        <w:rPr>
          <w:b/>
        </w:rPr>
        <w:t>S2 gasförmig</w:t>
      </w:r>
      <w:r>
        <w:t xml:space="preserve"> (30 bar, 15 °C). Beide werden für </w:t>
      </w:r>
      <w:r>
        <w:rPr>
          <w:b/>
        </w:rPr>
        <w:t>reines CO₂</w:t>
      </w:r>
      <w:r>
        <w:t xml:space="preserve"> (Clean Case) und für ein </w:t>
      </w:r>
      <w:r>
        <w:rPr>
          <w:b/>
        </w:rPr>
        <w:t>Worst-Case-Gemisch</w:t>
      </w:r>
      <w:r>
        <w:t xml:space="preserve"> mit 5 mol-% Begleitstoffen gerechnet. Der Zieldruck am Kopf folgt aus dem Gewicht der CO₂-Säule im Bohrloch über der Kaverne (Kaverne V1: LCCS 1200 m, 210 bar bei voller Kaverne).</w:t>
      </w:r>
    </w:p>
    <w:p w14:paraId="2CBA2D44" w14:textId="77777777" w:rsidR="00F3385D" w:rsidRDefault="0035679A">
      <w:pPr>
        <w:pStyle w:val="TableCaption"/>
      </w:pPr>
      <w:r>
        <w:t>Tabelle 1: Ergebnisse in Kürze (alle Werte aus den Skripten, identisch mit den Excel-Mappen)</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2948"/>
        <w:gridCol w:w="2948"/>
        <w:gridCol w:w="3175"/>
      </w:tblGrid>
      <w:tr w:rsidR="00F3385D" w14:paraId="2BBEC5DF"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2948" w:type="dxa"/>
          </w:tcPr>
          <w:p w14:paraId="7D6763D7" w14:textId="77777777" w:rsidR="00F3385D" w:rsidRDefault="0035679A">
            <w:pPr>
              <w:pStyle w:val="Compact"/>
            </w:pPr>
            <w:r>
              <w:t>Frage</w:t>
            </w:r>
          </w:p>
        </w:tc>
        <w:tc>
          <w:tcPr>
            <w:tcW w:w="2948" w:type="dxa"/>
          </w:tcPr>
          <w:p w14:paraId="026E1CA8" w14:textId="77777777" w:rsidR="00F3385D" w:rsidRDefault="0035679A">
            <w:pPr>
              <w:pStyle w:val="Compact"/>
            </w:pPr>
            <w:r>
              <w:t>reines CO₂</w:t>
            </w:r>
          </w:p>
        </w:tc>
        <w:tc>
          <w:tcPr>
            <w:tcW w:w="3175" w:type="dxa"/>
          </w:tcPr>
          <w:p w14:paraId="554DFBB9" w14:textId="77777777" w:rsidR="00F3385D" w:rsidRDefault="0035679A">
            <w:pPr>
              <w:pStyle w:val="Compact"/>
            </w:pPr>
            <w:r>
              <w:t>Worst-Case-Gemisch</w:t>
            </w:r>
          </w:p>
        </w:tc>
      </w:tr>
      <w:tr w:rsidR="00F3385D" w14:paraId="4532A491" w14:textId="77777777" w:rsidTr="00F3385D">
        <w:trPr>
          <w:jc w:val="center"/>
        </w:trPr>
        <w:tc>
          <w:tcPr>
            <w:tcW w:w="2948" w:type="dxa"/>
          </w:tcPr>
          <w:p w14:paraId="50B9C870" w14:textId="77777777" w:rsidR="00F3385D" w:rsidRDefault="0035679A">
            <w:pPr>
              <w:pStyle w:val="Compact"/>
            </w:pPr>
            <w:r>
              <w:rPr>
                <w:b/>
              </w:rPr>
              <w:t>Druck am Bohrlochkopf, Kaverne voll (210 bar unten)</w:t>
            </w:r>
          </w:p>
        </w:tc>
        <w:tc>
          <w:tcPr>
            <w:tcW w:w="2948" w:type="dxa"/>
          </w:tcPr>
          <w:p w14:paraId="024B5505" w14:textId="77777777" w:rsidR="00F3385D" w:rsidRDefault="0035679A">
            <w:pPr>
              <w:pStyle w:val="Compact"/>
            </w:pPr>
            <w:r>
              <w:t>107,60 bar</w:t>
            </w:r>
          </w:p>
        </w:tc>
        <w:tc>
          <w:tcPr>
            <w:tcW w:w="3175" w:type="dxa"/>
          </w:tcPr>
          <w:p w14:paraId="1F095C9D" w14:textId="77777777" w:rsidR="00F3385D" w:rsidRDefault="0035679A">
            <w:pPr>
              <w:pStyle w:val="Compact"/>
            </w:pPr>
            <w:r>
              <w:t>114,93 bar</w:t>
            </w:r>
          </w:p>
        </w:tc>
      </w:tr>
      <w:tr w:rsidR="00F3385D" w14:paraId="21BB434E" w14:textId="77777777" w:rsidTr="00F3385D">
        <w:trPr>
          <w:jc w:val="center"/>
        </w:trPr>
        <w:tc>
          <w:tcPr>
            <w:tcW w:w="2948" w:type="dxa"/>
          </w:tcPr>
          <w:p w14:paraId="42E01BA1" w14:textId="77777777" w:rsidR="00F3385D" w:rsidRDefault="0035679A">
            <w:pPr>
              <w:pStyle w:val="Compact"/>
            </w:pPr>
            <w:r>
              <w:rPr>
                <w:b/>
              </w:rPr>
              <w:t>… Kaverne leer (70 bar unten)</w:t>
            </w:r>
          </w:p>
        </w:tc>
        <w:tc>
          <w:tcPr>
            <w:tcW w:w="2948" w:type="dxa"/>
          </w:tcPr>
          <w:p w14:paraId="2A90B7DF" w14:textId="77777777" w:rsidR="00F3385D" w:rsidRDefault="0035679A">
            <w:pPr>
              <w:pStyle w:val="Compact"/>
            </w:pPr>
            <w:r>
              <w:t>44,99 bar</w:t>
            </w:r>
          </w:p>
        </w:tc>
        <w:tc>
          <w:tcPr>
            <w:tcW w:w="3175" w:type="dxa"/>
          </w:tcPr>
          <w:p w14:paraId="0CEAAB53" w14:textId="77777777" w:rsidR="00F3385D" w:rsidRDefault="0035679A">
            <w:pPr>
              <w:pStyle w:val="Compact"/>
            </w:pPr>
            <w:r>
              <w:t>50,71 bar</w:t>
            </w:r>
          </w:p>
        </w:tc>
      </w:tr>
      <w:tr w:rsidR="00F3385D" w14:paraId="7A4C0D75" w14:textId="77777777" w:rsidTr="00F3385D">
        <w:trPr>
          <w:jc w:val="center"/>
        </w:trPr>
        <w:tc>
          <w:tcPr>
            <w:tcW w:w="2948" w:type="dxa"/>
          </w:tcPr>
          <w:p w14:paraId="2811CAFF" w14:textId="77777777" w:rsidR="00F3385D" w:rsidRDefault="0035679A">
            <w:pPr>
              <w:pStyle w:val="Compact"/>
            </w:pPr>
            <w:r>
              <w:rPr>
                <w:b/>
              </w:rPr>
              <w:t>Phasengrenze endet bei</w:t>
            </w:r>
          </w:p>
        </w:tc>
        <w:tc>
          <w:tcPr>
            <w:tcW w:w="2948" w:type="dxa"/>
          </w:tcPr>
          <w:p w14:paraId="4DA5734D" w14:textId="77777777" w:rsidR="00F3385D" w:rsidRDefault="0035679A">
            <w:pPr>
              <w:pStyle w:val="Compact"/>
            </w:pPr>
            <w:r>
              <w:t>73,8 bar (kritischer Punkt)</w:t>
            </w:r>
          </w:p>
        </w:tc>
        <w:tc>
          <w:tcPr>
            <w:tcW w:w="3175" w:type="dxa"/>
          </w:tcPr>
          <w:p w14:paraId="5F452291" w14:textId="77777777" w:rsidR="00F3385D" w:rsidRDefault="0035679A">
            <w:pPr>
              <w:pStyle w:val="Compact"/>
            </w:pPr>
            <w:r>
              <w:t>82,2 bar (Cricondenbar), Unsicherheit ± 3 bar</w:t>
            </w:r>
          </w:p>
        </w:tc>
      </w:tr>
      <w:tr w:rsidR="00F3385D" w14:paraId="178B01C1" w14:textId="77777777" w:rsidTr="00F3385D">
        <w:trPr>
          <w:jc w:val="center"/>
        </w:trPr>
        <w:tc>
          <w:tcPr>
            <w:tcW w:w="2948" w:type="dxa"/>
          </w:tcPr>
          <w:p w14:paraId="52AD3A36" w14:textId="77777777" w:rsidR="00F3385D" w:rsidRDefault="0035679A">
            <w:pPr>
              <w:pStyle w:val="Compact"/>
            </w:pPr>
            <w:r>
              <w:rPr>
                <w:b/>
              </w:rPr>
              <w:t>S1: Pumpe 91 bar → Kopf</w:t>
            </w:r>
          </w:p>
        </w:tc>
        <w:tc>
          <w:tcPr>
            <w:tcW w:w="2948" w:type="dxa"/>
          </w:tcPr>
          <w:p w14:paraId="5A9F1B6F" w14:textId="77777777" w:rsidR="00F3385D" w:rsidRDefault="0035679A">
            <w:pPr>
              <w:pStyle w:val="Compact"/>
            </w:pPr>
            <w:r>
              <w:t>2,35 kJ/kg, 64–129 kW</w:t>
            </w:r>
          </w:p>
        </w:tc>
        <w:tc>
          <w:tcPr>
            <w:tcW w:w="3175" w:type="dxa"/>
          </w:tcPr>
          <w:p w14:paraId="24EC47CB" w14:textId="77777777" w:rsidR="00F3385D" w:rsidRDefault="0035679A">
            <w:pPr>
              <w:pStyle w:val="Compact"/>
            </w:pPr>
            <w:r>
              <w:t>3,72 kJ/kg, 100–200 kW</w:t>
            </w:r>
          </w:p>
        </w:tc>
      </w:tr>
      <w:tr w:rsidR="00F3385D" w14:paraId="19E2A01A" w14:textId="77777777" w:rsidTr="00F3385D">
        <w:trPr>
          <w:jc w:val="center"/>
        </w:trPr>
        <w:tc>
          <w:tcPr>
            <w:tcW w:w="2948" w:type="dxa"/>
          </w:tcPr>
          <w:p w14:paraId="4ACEF5C5" w14:textId="77777777" w:rsidR="00F3385D" w:rsidRDefault="0035679A">
            <w:pPr>
              <w:pStyle w:val="Compact"/>
            </w:pPr>
            <w:r>
              <w:rPr>
                <w:b/>
              </w:rPr>
              <w:t>S2: gewählter Weg</w:t>
            </w:r>
          </w:p>
        </w:tc>
        <w:tc>
          <w:tcPr>
            <w:tcW w:w="2948" w:type="dxa"/>
          </w:tcPr>
          <w:p w14:paraId="00B76A4D" w14:textId="77777777" w:rsidR="00F3385D" w:rsidRDefault="0035679A">
            <w:pPr>
              <w:pStyle w:val="Compact"/>
            </w:pPr>
            <w:r>
              <w:t>Clean_CO2: 1 Stufe auf 60 bar, verflüssigen bei 20 °C, pumpen: 46,42 kJ/kg</w:t>
            </w:r>
          </w:p>
        </w:tc>
        <w:tc>
          <w:tcPr>
            <w:tcW w:w="3175" w:type="dxa"/>
          </w:tcPr>
          <w:p w14:paraId="1775B663" w14:textId="77777777" w:rsidR="00F3385D" w:rsidRDefault="0035679A">
            <w:pPr>
              <w:pStyle w:val="Compact"/>
            </w:pPr>
            <w:r>
              <w:t>Pfad B: 2 Stufen 30 → 50 → 91 bar, Kühler 26 °C, pumpen: 66,17 kJ/kg (rein in gleicher Kette 60,97)</w:t>
            </w:r>
          </w:p>
        </w:tc>
      </w:tr>
      <w:tr w:rsidR="00F3385D" w14:paraId="630D1DF3" w14:textId="77777777" w:rsidTr="00F3385D">
        <w:trPr>
          <w:jc w:val="center"/>
        </w:trPr>
        <w:tc>
          <w:tcPr>
            <w:tcW w:w="2948" w:type="dxa"/>
          </w:tcPr>
          <w:p w14:paraId="2624C3E6" w14:textId="77777777" w:rsidR="00F3385D" w:rsidRDefault="0035679A">
            <w:pPr>
              <w:pStyle w:val="Compact"/>
            </w:pPr>
            <w:r>
              <w:rPr>
                <w:b/>
              </w:rPr>
              <w:t>Leistung S2 bei 50.000–100.000 Nm³/h</w:t>
            </w:r>
          </w:p>
        </w:tc>
        <w:tc>
          <w:tcPr>
            <w:tcW w:w="2948" w:type="dxa"/>
          </w:tcPr>
          <w:p w14:paraId="6B7C2475" w14:textId="77777777" w:rsidR="00F3385D" w:rsidRDefault="0035679A">
            <w:pPr>
              <w:pStyle w:val="Compact"/>
            </w:pPr>
            <w:r>
              <w:t>1.275–2.549 kW (Basisfall)</w:t>
            </w:r>
          </w:p>
        </w:tc>
        <w:tc>
          <w:tcPr>
            <w:tcW w:w="3175" w:type="dxa"/>
          </w:tcPr>
          <w:p w14:paraId="148F9328" w14:textId="77777777" w:rsidR="00F3385D" w:rsidRDefault="0035679A">
            <w:pPr>
              <w:pStyle w:val="Compact"/>
            </w:pPr>
            <w:r>
              <w:t>1.778–3.555 kW</w:t>
            </w:r>
          </w:p>
        </w:tc>
      </w:tr>
      <w:tr w:rsidR="00F3385D" w14:paraId="49CD0DAF" w14:textId="77777777" w:rsidTr="00F3385D">
        <w:trPr>
          <w:jc w:val="center"/>
        </w:trPr>
        <w:tc>
          <w:tcPr>
            <w:tcW w:w="2948" w:type="dxa"/>
          </w:tcPr>
          <w:p w14:paraId="0942EADE" w14:textId="77777777" w:rsidR="00F3385D" w:rsidRDefault="0035679A">
            <w:pPr>
              <w:pStyle w:val="Compact"/>
            </w:pPr>
            <w:r>
              <w:rPr>
                <w:b/>
              </w:rPr>
              <w:t>Massenstrom bei 50.000–100.000 Nm³/h</w:t>
            </w:r>
          </w:p>
        </w:tc>
        <w:tc>
          <w:tcPr>
            <w:tcW w:w="2948" w:type="dxa"/>
          </w:tcPr>
          <w:p w14:paraId="6738F63A" w14:textId="77777777" w:rsidR="00F3385D" w:rsidRDefault="0035679A">
            <w:pPr>
              <w:pStyle w:val="Compact"/>
            </w:pPr>
            <w:r>
              <w:t>27,5–54,9 kg/s</w:t>
            </w:r>
          </w:p>
        </w:tc>
        <w:tc>
          <w:tcPr>
            <w:tcW w:w="3175" w:type="dxa"/>
          </w:tcPr>
          <w:p w14:paraId="0F4AF606" w14:textId="77777777" w:rsidR="00F3385D" w:rsidRDefault="0035679A">
            <w:pPr>
              <w:pStyle w:val="Compact"/>
            </w:pPr>
            <w:r>
              <w:t>26,9–53,7 kg/s</w:t>
            </w:r>
          </w:p>
        </w:tc>
      </w:tr>
    </w:tbl>
    <w:p w14:paraId="5A92D3AE" w14:textId="77777777" w:rsidR="00F3385D" w:rsidRDefault="00F3385D">
      <w:pPr>
        <w:pStyle w:val="Compact"/>
        <w:spacing w:after="40"/>
      </w:pPr>
    </w:p>
    <w:p w14:paraId="4DCFA3A2" w14:textId="77777777" w:rsidR="00F3385D" w:rsidRDefault="0035679A">
      <w:pPr>
        <w:pStyle w:val="Textkrper"/>
      </w:pPr>
      <w:r>
        <w:t>Warum für S2 zwei verschiedene Wege? Die Skripte im Ordner Clean_CO2 sind die erste Generation und rechnen den Weg der Excel-Mappe für reines CO₂ nach [Q-016]: verdichten auf 60 bar, bei 20 °C verflüssigen, pumpen. Mit dem Gemisch funktioniert das nicht, weil sich das Zweiphasengebiet bis 82,2 bar ausdehnt. Das Skript 04_phasenpfade_vergleich.py vergleicht deshalb fünf Wege und begründet Pfad B (Kapitel 8.6). Für reines CO₂ bleibt der 60-bar-Weg energetisch günstiger, liegt aber nur 2,7 bar neben der Sättig</w:t>
      </w:r>
      <w:r>
        <w:t>ungslinie.</w:t>
      </w:r>
    </w:p>
    <w:p w14:paraId="31C56D7F" w14:textId="77777777" w:rsidR="00F3385D" w:rsidRDefault="0035679A">
      <w:pPr>
        <w:pStyle w:val="berschrift2"/>
      </w:pPr>
      <w:bookmarkStart w:id="2" w:name="_Toc242105131"/>
      <w:r>
        <w:t>1.2</w:t>
      </w:r>
      <w:r>
        <w:tab/>
        <w:t>Ordner und Dateien</w:t>
      </w:r>
      <w:bookmarkEnd w:id="2"/>
    </w:p>
    <w:p w14:paraId="7E066D56" w14:textId="77777777" w:rsidR="00F3385D" w:rsidRDefault="0035679A">
      <w:pPr>
        <w:pStyle w:val="SourceCode"/>
        <w:shd w:val="clear" w:color="auto" w:fill="F2F2F2"/>
        <w:spacing w:before="80" w:after="0"/>
        <w:ind w:left="170"/>
      </w:pPr>
      <w:r>
        <w:t>Einspeicherung\</w:t>
      </w:r>
    </w:p>
    <w:p w14:paraId="579D7207" w14:textId="77777777" w:rsidR="00F3385D" w:rsidRDefault="0035679A">
      <w:pPr>
        <w:pStyle w:val="SourceCode"/>
        <w:shd w:val="clear" w:color="auto" w:fill="F2F2F2"/>
        <w:spacing w:after="0"/>
        <w:ind w:left="170"/>
      </w:pPr>
      <w:r>
        <w:t>├── Handbuch_Einspeicherung.docx</w:t>
      </w:r>
    </w:p>
    <w:p w14:paraId="4E2C6510" w14:textId="77777777" w:rsidR="00F3385D" w:rsidRDefault="0035679A">
      <w:pPr>
        <w:pStyle w:val="SourceCode"/>
        <w:shd w:val="clear" w:color="auto" w:fill="F2F2F2"/>
        <w:spacing w:after="0"/>
        <w:ind w:left="170"/>
      </w:pPr>
      <w:r>
        <w:t>├── Clean_CO2\                         reines CO2, erste Generation</w:t>
      </w:r>
    </w:p>
    <w:p w14:paraId="182DED95" w14:textId="77777777" w:rsidR="00F3385D" w:rsidRDefault="0035679A">
      <w:pPr>
        <w:pStyle w:val="SourceCode"/>
        <w:shd w:val="clear" w:color="auto" w:fill="F2F2F2"/>
        <w:spacing w:after="0"/>
        <w:ind w:left="170"/>
      </w:pPr>
      <w:r>
        <w:t>│   ├── Reines_CO2_S1_dichte_Phase\</w:t>
      </w:r>
    </w:p>
    <w:p w14:paraId="35002DA5" w14:textId="77777777" w:rsidR="00F3385D" w:rsidRDefault="0035679A">
      <w:pPr>
        <w:pStyle w:val="SourceCode"/>
        <w:shd w:val="clear" w:color="auto" w:fill="F2F2F2"/>
        <w:spacing w:after="0"/>
        <w:ind w:left="170"/>
      </w:pPr>
      <w:r>
        <w:t>│   │   ├── 01_02_start_netzuebergabe_filter_messungen.py</w:t>
      </w:r>
    </w:p>
    <w:p w14:paraId="62E3D57A" w14:textId="77777777" w:rsidR="00F3385D" w:rsidRDefault="0035679A">
      <w:pPr>
        <w:pStyle w:val="SourceCode"/>
        <w:shd w:val="clear" w:color="auto" w:fill="F2F2F2"/>
        <w:spacing w:after="0"/>
        <w:ind w:left="170"/>
      </w:pPr>
      <w:r>
        <w:t>│   │   └── 03_Pumpe_Verdichtung.py</w:t>
      </w:r>
    </w:p>
    <w:p w14:paraId="59818E8C" w14:textId="77777777" w:rsidR="00F3385D" w:rsidRDefault="0035679A">
      <w:pPr>
        <w:pStyle w:val="SourceCode"/>
        <w:shd w:val="clear" w:color="auto" w:fill="F2F2F2"/>
        <w:spacing w:after="0"/>
        <w:ind w:left="170"/>
      </w:pPr>
      <w:r>
        <w:t>│   └── Reines_CO2_S2_gas_Phase\</w:t>
      </w:r>
    </w:p>
    <w:p w14:paraId="5A4679E8" w14:textId="77777777" w:rsidR="00F3385D" w:rsidRDefault="0035679A">
      <w:pPr>
        <w:pStyle w:val="SourceCode"/>
        <w:shd w:val="clear" w:color="auto" w:fill="F2F2F2"/>
        <w:spacing w:after="0"/>
        <w:ind w:left="170"/>
      </w:pPr>
      <w:r>
        <w:lastRenderedPageBreak/>
        <w:t>│       ├── 01_02_start_netzuebergabe_filter_messungen.py</w:t>
      </w:r>
    </w:p>
    <w:p w14:paraId="5CBFAC72" w14:textId="77777777" w:rsidR="00F3385D" w:rsidRDefault="0035679A">
      <w:pPr>
        <w:pStyle w:val="SourceCode"/>
        <w:shd w:val="clear" w:color="auto" w:fill="F2F2F2"/>
        <w:spacing w:after="0"/>
        <w:ind w:left="170"/>
      </w:pPr>
      <w:r>
        <w:t>│       └── 03_Verdichtung_Kuehlung_Pumpe.py</w:t>
      </w:r>
    </w:p>
    <w:p w14:paraId="40477239" w14:textId="77777777" w:rsidR="00F3385D" w:rsidRDefault="0035679A">
      <w:pPr>
        <w:pStyle w:val="SourceCode"/>
        <w:shd w:val="clear" w:color="auto" w:fill="F2F2F2"/>
        <w:spacing w:after="0"/>
        <w:ind w:left="170"/>
      </w:pPr>
      <w:r>
        <w:t>└── Begleitstoffe_CO2\                 Worst-Case-Gemisch, zweite Generation</w:t>
      </w:r>
    </w:p>
    <w:p w14:paraId="0FF5C243" w14:textId="77777777" w:rsidR="00F3385D" w:rsidRDefault="0035679A">
      <w:pPr>
        <w:pStyle w:val="SourceCode"/>
        <w:shd w:val="clear" w:color="auto" w:fill="F2F2F2"/>
        <w:spacing w:after="0"/>
        <w:ind w:left="170"/>
      </w:pPr>
      <w:r>
        <w:t xml:space="preserve">    ├── README.md</w:t>
      </w:r>
    </w:p>
    <w:p w14:paraId="622A37BD" w14:textId="77777777" w:rsidR="00F3385D" w:rsidRDefault="0035679A">
      <w:pPr>
        <w:pStyle w:val="SourceCode"/>
        <w:shd w:val="clear" w:color="auto" w:fill="F2F2F2"/>
        <w:spacing w:after="0"/>
        <w:ind w:left="170"/>
      </w:pPr>
      <w:r>
        <w:t xml:space="preserve">    ├── Grundlagen\</w:t>
      </w:r>
    </w:p>
    <w:p w14:paraId="08A93EBB" w14:textId="77777777" w:rsidR="00F3385D" w:rsidRDefault="0035679A">
      <w:pPr>
        <w:pStyle w:val="SourceCode"/>
        <w:shd w:val="clear" w:color="auto" w:fill="F2F2F2"/>
        <w:spacing w:after="0"/>
        <w:ind w:left="170"/>
      </w:pPr>
      <w:r>
        <w:t xml:space="preserve">    │   ├── gemisch_worstcase.py           Stoffdatenblatt des Gemischs</w:t>
      </w:r>
    </w:p>
    <w:p w14:paraId="5FD84314" w14:textId="77777777" w:rsidR="00F3385D" w:rsidRDefault="0035679A">
      <w:pPr>
        <w:pStyle w:val="SourceCode"/>
        <w:shd w:val="clear" w:color="auto" w:fill="F2F2F2"/>
        <w:spacing w:after="0"/>
        <w:ind w:left="170"/>
      </w:pPr>
      <w:r>
        <w:t xml:space="preserve">    │   ├── einspeicherung_bausteine.py    Annahmen, Stoffklassen, Bausteine</w:t>
      </w:r>
    </w:p>
    <w:p w14:paraId="06924A7C" w14:textId="77777777" w:rsidR="00F3385D" w:rsidRDefault="0035679A">
      <w:pPr>
        <w:pStyle w:val="SourceCode"/>
        <w:shd w:val="clear" w:color="auto" w:fill="F2F2F2"/>
        <w:spacing w:after="0"/>
        <w:ind w:left="170"/>
      </w:pPr>
      <w:r>
        <w:t xml:space="preserve">    │   └── CO2_Einspeicherpfad_Rechenuebersicht_Gemisch.xlsx</w:t>
      </w:r>
    </w:p>
    <w:p w14:paraId="35401FF5" w14:textId="77777777" w:rsidR="00F3385D" w:rsidRDefault="0035679A">
      <w:pPr>
        <w:pStyle w:val="SourceCode"/>
        <w:shd w:val="clear" w:color="auto" w:fill="F2F2F2"/>
        <w:spacing w:after="0"/>
        <w:ind w:left="170"/>
      </w:pPr>
      <w:r>
        <w:t xml:space="preserve">    ├── Stoffmodell\</w:t>
      </w:r>
    </w:p>
    <w:p w14:paraId="7816DA95" w14:textId="77777777" w:rsidR="00F3385D" w:rsidRDefault="0035679A">
      <w:pPr>
        <w:pStyle w:val="SourceCode"/>
        <w:shd w:val="clear" w:color="auto" w:fill="F2F2F2"/>
        <w:spacing w:after="0"/>
        <w:ind w:left="170"/>
      </w:pPr>
      <w:r>
        <w:t xml:space="preserve">    │   ├── 01_phasendiagramm_rein_vs_gemisch.py</w:t>
      </w:r>
    </w:p>
    <w:p w14:paraId="1FCC8B81" w14:textId="77777777" w:rsidR="00F3385D" w:rsidRDefault="0035679A">
      <w:pPr>
        <w:pStyle w:val="SourceCode"/>
        <w:shd w:val="clear" w:color="auto" w:fill="F2F2F2"/>
        <w:spacing w:after="0"/>
        <w:ind w:left="170"/>
      </w:pPr>
      <w:r>
        <w:t xml:space="preserve">    │   └── 02_validierung_stoffmodelle.py   (braucht thermopack)</w:t>
      </w:r>
    </w:p>
    <w:p w14:paraId="051093A2" w14:textId="77777777" w:rsidR="00F3385D" w:rsidRDefault="0035679A">
      <w:pPr>
        <w:pStyle w:val="SourceCode"/>
        <w:shd w:val="clear" w:color="auto" w:fill="F2F2F2"/>
        <w:spacing w:after="0"/>
        <w:ind w:left="170"/>
      </w:pPr>
      <w:r>
        <w:t xml:space="preserve">    ├── Prozesskette\</w:t>
      </w:r>
    </w:p>
    <w:p w14:paraId="67FC5111" w14:textId="77777777" w:rsidR="00F3385D" w:rsidRDefault="0035679A">
      <w:pPr>
        <w:pStyle w:val="SourceCode"/>
        <w:shd w:val="clear" w:color="auto" w:fill="F2F2F2"/>
        <w:spacing w:after="0"/>
        <w:ind w:left="170"/>
      </w:pPr>
      <w:r>
        <w:t xml:space="preserve">    │   ├── 03_S1_pumpe_gemisch.py</w:t>
      </w:r>
    </w:p>
    <w:p w14:paraId="55BEE140" w14:textId="77777777" w:rsidR="00F3385D" w:rsidRDefault="0035679A">
      <w:pPr>
        <w:pStyle w:val="SourceCode"/>
        <w:shd w:val="clear" w:color="auto" w:fill="F2F2F2"/>
        <w:spacing w:after="0"/>
        <w:ind w:left="170"/>
      </w:pPr>
      <w:r>
        <w:t xml:space="preserve">    │   ├── 03_S2_verdichtung_kuehlung_pumpe_gemisch.py</w:t>
      </w:r>
    </w:p>
    <w:p w14:paraId="16D4398E" w14:textId="77777777" w:rsidR="00F3385D" w:rsidRDefault="0035679A">
      <w:pPr>
        <w:pStyle w:val="SourceCode"/>
        <w:shd w:val="clear" w:color="auto" w:fill="F2F2F2"/>
        <w:spacing w:after="0"/>
        <w:ind w:left="170"/>
      </w:pPr>
      <w:r>
        <w:t xml:space="preserve">    │   └── 04_phasenpfade_vergleich.py</w:t>
      </w:r>
    </w:p>
    <w:p w14:paraId="66B0C63D" w14:textId="77777777" w:rsidR="00F3385D" w:rsidRDefault="0035679A">
      <w:pPr>
        <w:pStyle w:val="SourceCode"/>
        <w:shd w:val="clear" w:color="auto" w:fill="F2F2F2"/>
        <w:spacing w:after="0"/>
        <w:ind w:left="170"/>
      </w:pPr>
      <w:r>
        <w:t xml:space="preserve">    └── Abbildungen\                   alle PNG + phasenpfade_ergebnisse.json</w:t>
      </w:r>
    </w:p>
    <w:p w14:paraId="26B20135" w14:textId="77777777" w:rsidR="00F3385D" w:rsidRDefault="00F3385D">
      <w:pPr>
        <w:pStyle w:val="Compact"/>
        <w:spacing w:after="40"/>
      </w:pPr>
    </w:p>
    <w:p w14:paraId="15E50913" w14:textId="77777777" w:rsidR="00F3385D" w:rsidRDefault="0035679A">
      <w:pPr>
        <w:pStyle w:val="Textkrper"/>
      </w:pPr>
      <w:r>
        <w:t>Das Projekt liegt unter C:\PythonProjekte\Masterarbeit. Die Clean_CO2-Skripte legen ihre PNG-Abbildungen im eigenen Ordner ab, die Begleitstoffe-Skripte in Abbildungen/. Welche Datei von welchem Skript kommt, steht bei den Skripten in Kapitel 7 und 8.</w:t>
      </w:r>
    </w:p>
    <w:p w14:paraId="0E99E7EF" w14:textId="77777777" w:rsidR="00F3385D" w:rsidRDefault="0035679A">
      <w:pPr>
        <w:pStyle w:val="Textkrper"/>
      </w:pPr>
      <w:r>
        <w:t>Die Excel-Mappe für reines CO₂ liegt im Uniper_Workspace (CO2_Einspeicherpfad_Rechenuebersicht.xlsx), die Mappe für das Gemisch in Begleitstoffe_CO2/Grundlagen (Kopie im Uniper_Workspace). Beide werden von Hand gepflegt; kein Skript erzeugt sie. Die Kavernenrechnung (Ordner Kaverne, eigenes Handbuch) importiert gemisch_worstcase.py und einspeicherung_bausteine.py – diese beiden Dateien deshalb nicht umbenennen oder verschieben.</w:t>
      </w:r>
    </w:p>
    <w:p w14:paraId="416380FC" w14:textId="77777777" w:rsidR="00F3385D" w:rsidRDefault="0035679A">
      <w:pPr>
        <w:pStyle w:val="berschrift2"/>
      </w:pPr>
      <w:bookmarkStart w:id="3" w:name="_Toc242105132"/>
      <w:r>
        <w:t>1.3</w:t>
      </w:r>
      <w:r>
        <w:tab/>
        <w:t>Prozessschritt, Skript und Excel-Blatt</w:t>
      </w:r>
      <w:bookmarkEnd w:id="3"/>
    </w:p>
    <w:p w14:paraId="21581020" w14:textId="77777777" w:rsidR="00F3385D" w:rsidRDefault="0035679A">
      <w:pPr>
        <w:pStyle w:val="TableCaption"/>
      </w:pPr>
      <w:r>
        <w:t>Tabelle 2: Zuordnung der Prozessschritte zu Skripten und Excel-Blättern</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1701"/>
        <w:gridCol w:w="2608"/>
        <w:gridCol w:w="3175"/>
        <w:gridCol w:w="1587"/>
      </w:tblGrid>
      <w:tr w:rsidR="00F3385D" w14:paraId="7F199B37"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1701" w:type="dxa"/>
          </w:tcPr>
          <w:p w14:paraId="4A6F6787" w14:textId="77777777" w:rsidR="00F3385D" w:rsidRDefault="0035679A">
            <w:pPr>
              <w:pStyle w:val="Compact"/>
            </w:pPr>
            <w:r>
              <w:rPr>
                <w:sz w:val="17"/>
              </w:rPr>
              <w:t>Prozessschritt</w:t>
            </w:r>
          </w:p>
        </w:tc>
        <w:tc>
          <w:tcPr>
            <w:tcW w:w="2608" w:type="dxa"/>
          </w:tcPr>
          <w:p w14:paraId="2EE37FF5" w14:textId="77777777" w:rsidR="00F3385D" w:rsidRDefault="0035679A">
            <w:pPr>
              <w:pStyle w:val="Compact"/>
            </w:pPr>
            <w:r>
              <w:rPr>
                <w:sz w:val="17"/>
              </w:rPr>
              <w:t>reines CO₂ (Clean_CO2)</w:t>
            </w:r>
          </w:p>
        </w:tc>
        <w:tc>
          <w:tcPr>
            <w:tcW w:w="3175" w:type="dxa"/>
          </w:tcPr>
          <w:p w14:paraId="68B0B2A4" w14:textId="77777777" w:rsidR="00F3385D" w:rsidRDefault="0035679A">
            <w:pPr>
              <w:pStyle w:val="Compact"/>
            </w:pPr>
            <w:r>
              <w:rPr>
                <w:sz w:val="17"/>
              </w:rPr>
              <w:t>Gemisch (Begleitstoffe_CO2)</w:t>
            </w:r>
          </w:p>
        </w:tc>
        <w:tc>
          <w:tcPr>
            <w:tcW w:w="1587" w:type="dxa"/>
          </w:tcPr>
          <w:p w14:paraId="5DC23935" w14:textId="77777777" w:rsidR="00F3385D" w:rsidRDefault="0035679A">
            <w:pPr>
              <w:pStyle w:val="Compact"/>
            </w:pPr>
            <w:r>
              <w:rPr>
                <w:sz w:val="17"/>
              </w:rPr>
              <w:t>Excel-Blatt</w:t>
            </w:r>
          </w:p>
        </w:tc>
      </w:tr>
      <w:tr w:rsidR="00F3385D" w14:paraId="4AF98719" w14:textId="77777777" w:rsidTr="00F3385D">
        <w:trPr>
          <w:jc w:val="center"/>
        </w:trPr>
        <w:tc>
          <w:tcPr>
            <w:tcW w:w="1701" w:type="dxa"/>
          </w:tcPr>
          <w:p w14:paraId="14647B94" w14:textId="77777777" w:rsidR="00F3385D" w:rsidRDefault="0035679A">
            <w:pPr>
              <w:pStyle w:val="Compact"/>
            </w:pPr>
            <w:r>
              <w:rPr>
                <w:sz w:val="17"/>
              </w:rPr>
              <w:t>0/1 Netzübergabe, Messung, Filter</w:t>
            </w:r>
          </w:p>
        </w:tc>
        <w:tc>
          <w:tcPr>
            <w:tcW w:w="2608" w:type="dxa"/>
          </w:tcPr>
          <w:p w14:paraId="6DE59423" w14:textId="77777777" w:rsidR="00F3385D" w:rsidRDefault="0035679A">
            <w:pPr>
              <w:pStyle w:val="Compact"/>
            </w:pPr>
            <w:r>
              <w:rPr>
                <w:sz w:val="17"/>
              </w:rPr>
              <w:t>S1/S2: 01_02_start_…</w:t>
            </w:r>
          </w:p>
        </w:tc>
        <w:tc>
          <w:tcPr>
            <w:tcW w:w="3175" w:type="dxa"/>
          </w:tcPr>
          <w:p w14:paraId="1B70E579" w14:textId="77777777" w:rsidR="00F3385D" w:rsidRDefault="0035679A">
            <w:pPr>
              <w:pStyle w:val="Compact"/>
            </w:pPr>
            <w:r>
              <w:rPr>
                <w:sz w:val="17"/>
              </w:rPr>
              <w:t>Stoffmodell/01_phasendiagramm_…</w:t>
            </w:r>
          </w:p>
        </w:tc>
        <w:tc>
          <w:tcPr>
            <w:tcW w:w="1587" w:type="dxa"/>
          </w:tcPr>
          <w:p w14:paraId="55201604" w14:textId="77777777" w:rsidR="00F3385D" w:rsidRDefault="0035679A">
            <w:pPr>
              <w:pStyle w:val="Compact"/>
            </w:pPr>
            <w:r>
              <w:rPr>
                <w:sz w:val="17"/>
              </w:rPr>
              <w:t>Phasendiagramm</w:t>
            </w:r>
          </w:p>
        </w:tc>
      </w:tr>
      <w:tr w:rsidR="00F3385D" w14:paraId="4DB4F936" w14:textId="77777777" w:rsidTr="00F3385D">
        <w:trPr>
          <w:jc w:val="center"/>
        </w:trPr>
        <w:tc>
          <w:tcPr>
            <w:tcW w:w="1701" w:type="dxa"/>
          </w:tcPr>
          <w:p w14:paraId="61C09648" w14:textId="77777777" w:rsidR="00F3385D" w:rsidRDefault="0035679A">
            <w:pPr>
              <w:pStyle w:val="Compact"/>
            </w:pPr>
            <w:r>
              <w:rPr>
                <w:sz w:val="17"/>
              </w:rPr>
              <w:t>Zieldruck: Gassäule im Bohrloch</w:t>
            </w:r>
          </w:p>
        </w:tc>
        <w:tc>
          <w:tcPr>
            <w:tcW w:w="2608" w:type="dxa"/>
          </w:tcPr>
          <w:p w14:paraId="34523DF2" w14:textId="77777777" w:rsidR="00F3385D" w:rsidRDefault="0035679A">
            <w:pPr>
              <w:pStyle w:val="Compact"/>
            </w:pPr>
            <w:r>
              <w:rPr>
                <w:sz w:val="17"/>
              </w:rPr>
              <w:t>in 03_… (je Skript)</w:t>
            </w:r>
          </w:p>
        </w:tc>
        <w:tc>
          <w:tcPr>
            <w:tcW w:w="3175" w:type="dxa"/>
          </w:tcPr>
          <w:p w14:paraId="521F3512" w14:textId="77777777" w:rsidR="00F3385D" w:rsidRDefault="0035679A">
            <w:pPr>
              <w:pStyle w:val="Compact"/>
            </w:pPr>
            <w:r>
              <w:rPr>
                <w:sz w:val="17"/>
              </w:rPr>
              <w:t>Prozesskette/03_S1_pumpe_gemisch.py</w:t>
            </w:r>
          </w:p>
        </w:tc>
        <w:tc>
          <w:tcPr>
            <w:tcW w:w="1587" w:type="dxa"/>
          </w:tcPr>
          <w:p w14:paraId="1243CA4F" w14:textId="77777777" w:rsidR="00F3385D" w:rsidRDefault="0035679A">
            <w:pPr>
              <w:pStyle w:val="Compact"/>
            </w:pPr>
            <w:r>
              <w:rPr>
                <w:sz w:val="17"/>
              </w:rPr>
              <w:t>Kaverne &amp; Gassäule</w:t>
            </w:r>
          </w:p>
        </w:tc>
      </w:tr>
      <w:tr w:rsidR="00F3385D" w14:paraId="5468E020" w14:textId="77777777" w:rsidTr="00F3385D">
        <w:trPr>
          <w:jc w:val="center"/>
        </w:trPr>
        <w:tc>
          <w:tcPr>
            <w:tcW w:w="1701" w:type="dxa"/>
          </w:tcPr>
          <w:p w14:paraId="32C97585" w14:textId="77777777" w:rsidR="00F3385D" w:rsidRDefault="0035679A">
            <w:pPr>
              <w:pStyle w:val="Compact"/>
            </w:pPr>
            <w:r>
              <w:rPr>
                <w:sz w:val="17"/>
              </w:rPr>
              <w:t>2 S1: Pumpe</w:t>
            </w:r>
          </w:p>
        </w:tc>
        <w:tc>
          <w:tcPr>
            <w:tcW w:w="2608" w:type="dxa"/>
          </w:tcPr>
          <w:p w14:paraId="75AE2E2E" w14:textId="77777777" w:rsidR="00F3385D" w:rsidRDefault="0035679A">
            <w:pPr>
              <w:pStyle w:val="Compact"/>
            </w:pPr>
            <w:r>
              <w:rPr>
                <w:sz w:val="17"/>
              </w:rPr>
              <w:t>S1: 03_Pumpe_Verdichtung.py</w:t>
            </w:r>
          </w:p>
        </w:tc>
        <w:tc>
          <w:tcPr>
            <w:tcW w:w="3175" w:type="dxa"/>
          </w:tcPr>
          <w:p w14:paraId="362E83C3" w14:textId="77777777" w:rsidR="00F3385D" w:rsidRDefault="0035679A">
            <w:pPr>
              <w:pStyle w:val="Compact"/>
            </w:pPr>
            <w:r>
              <w:rPr>
                <w:sz w:val="17"/>
              </w:rPr>
              <w:t>Prozesskette/03_S1_pumpe_gemisch.py</w:t>
            </w:r>
          </w:p>
        </w:tc>
        <w:tc>
          <w:tcPr>
            <w:tcW w:w="1587" w:type="dxa"/>
          </w:tcPr>
          <w:p w14:paraId="31819CCB" w14:textId="77777777" w:rsidR="00F3385D" w:rsidRDefault="0035679A">
            <w:pPr>
              <w:pStyle w:val="Compact"/>
            </w:pPr>
            <w:r>
              <w:rPr>
                <w:sz w:val="17"/>
              </w:rPr>
              <w:t>Einspeicherung S1</w:t>
            </w:r>
          </w:p>
        </w:tc>
      </w:tr>
      <w:tr w:rsidR="00F3385D" w14:paraId="78CEDFAB" w14:textId="77777777" w:rsidTr="00F3385D">
        <w:trPr>
          <w:jc w:val="center"/>
        </w:trPr>
        <w:tc>
          <w:tcPr>
            <w:tcW w:w="1701" w:type="dxa"/>
          </w:tcPr>
          <w:p w14:paraId="566B174C" w14:textId="77777777" w:rsidR="00F3385D" w:rsidRDefault="0035679A">
            <w:pPr>
              <w:pStyle w:val="Compact"/>
            </w:pPr>
            <w:r>
              <w:rPr>
                <w:sz w:val="17"/>
              </w:rPr>
              <w:t>2 S2: Verdichter, Kühler, Pumpe</w:t>
            </w:r>
          </w:p>
        </w:tc>
        <w:tc>
          <w:tcPr>
            <w:tcW w:w="2608" w:type="dxa"/>
          </w:tcPr>
          <w:p w14:paraId="6569991F" w14:textId="77777777" w:rsidR="00F3385D" w:rsidRDefault="0035679A">
            <w:pPr>
              <w:pStyle w:val="Compact"/>
            </w:pPr>
            <w:r>
              <w:rPr>
                <w:sz w:val="17"/>
              </w:rPr>
              <w:t>S2: 03_Verdichtung_Kuehlung_Pumpe.py</w:t>
            </w:r>
          </w:p>
        </w:tc>
        <w:tc>
          <w:tcPr>
            <w:tcW w:w="3175" w:type="dxa"/>
          </w:tcPr>
          <w:p w14:paraId="1F24244A" w14:textId="77777777" w:rsidR="00F3385D" w:rsidRDefault="0035679A">
            <w:pPr>
              <w:pStyle w:val="Compact"/>
            </w:pPr>
            <w:r>
              <w:rPr>
                <w:sz w:val="17"/>
              </w:rPr>
              <w:t>Prozesskette/03_S2_…_gemisch.py</w:t>
            </w:r>
          </w:p>
        </w:tc>
        <w:tc>
          <w:tcPr>
            <w:tcW w:w="1587" w:type="dxa"/>
          </w:tcPr>
          <w:p w14:paraId="4890DF2F" w14:textId="77777777" w:rsidR="00F3385D" w:rsidRDefault="0035679A">
            <w:pPr>
              <w:pStyle w:val="Compact"/>
            </w:pPr>
            <w:r>
              <w:rPr>
                <w:sz w:val="17"/>
              </w:rPr>
              <w:t>Einspeicherung S2</w:t>
            </w:r>
          </w:p>
        </w:tc>
      </w:tr>
      <w:tr w:rsidR="00F3385D" w14:paraId="1653C0EF" w14:textId="77777777" w:rsidTr="00F3385D">
        <w:trPr>
          <w:jc w:val="center"/>
        </w:trPr>
        <w:tc>
          <w:tcPr>
            <w:tcW w:w="1701" w:type="dxa"/>
          </w:tcPr>
          <w:p w14:paraId="33679BE8" w14:textId="77777777" w:rsidR="00F3385D" w:rsidRDefault="0035679A">
            <w:pPr>
              <w:pStyle w:val="Compact"/>
            </w:pPr>
            <w:r>
              <w:rPr>
                <w:sz w:val="17"/>
              </w:rPr>
              <w:t>Wahl des S2-Wegs</w:t>
            </w:r>
          </w:p>
        </w:tc>
        <w:tc>
          <w:tcPr>
            <w:tcW w:w="2608" w:type="dxa"/>
          </w:tcPr>
          <w:p w14:paraId="28D4E5A1" w14:textId="77777777" w:rsidR="00F3385D" w:rsidRDefault="0035679A">
            <w:pPr>
              <w:pStyle w:val="Compact"/>
            </w:pPr>
            <w:r>
              <w:rPr>
                <w:sz w:val="17"/>
              </w:rPr>
              <w:t>–</w:t>
            </w:r>
          </w:p>
        </w:tc>
        <w:tc>
          <w:tcPr>
            <w:tcW w:w="3175" w:type="dxa"/>
          </w:tcPr>
          <w:p w14:paraId="0A7A1CDF" w14:textId="77777777" w:rsidR="00F3385D" w:rsidRDefault="0035679A">
            <w:pPr>
              <w:pStyle w:val="Compact"/>
            </w:pPr>
            <w:r>
              <w:rPr>
                <w:sz w:val="17"/>
              </w:rPr>
              <w:t>Prozesskette/04_phasenpfade_vergleich.py</w:t>
            </w:r>
          </w:p>
        </w:tc>
        <w:tc>
          <w:tcPr>
            <w:tcW w:w="1587" w:type="dxa"/>
          </w:tcPr>
          <w:p w14:paraId="09B24027" w14:textId="77777777" w:rsidR="00F3385D" w:rsidRDefault="0035679A">
            <w:pPr>
              <w:pStyle w:val="Compact"/>
            </w:pPr>
            <w:r>
              <w:rPr>
                <w:sz w:val="17"/>
              </w:rPr>
              <w:t>Einspeicherung S2 (Vergleich)</w:t>
            </w:r>
          </w:p>
        </w:tc>
      </w:tr>
      <w:tr w:rsidR="00F3385D" w14:paraId="70834923" w14:textId="77777777" w:rsidTr="00F3385D">
        <w:trPr>
          <w:jc w:val="center"/>
        </w:trPr>
        <w:tc>
          <w:tcPr>
            <w:tcW w:w="1701" w:type="dxa"/>
          </w:tcPr>
          <w:p w14:paraId="261D3D1C" w14:textId="77777777" w:rsidR="00F3385D" w:rsidRDefault="0035679A">
            <w:pPr>
              <w:pStyle w:val="Compact"/>
            </w:pPr>
            <w:r>
              <w:rPr>
                <w:sz w:val="17"/>
              </w:rPr>
              <w:t>Stoffmodell prüfen</w:t>
            </w:r>
          </w:p>
        </w:tc>
        <w:tc>
          <w:tcPr>
            <w:tcW w:w="2608" w:type="dxa"/>
          </w:tcPr>
          <w:p w14:paraId="4ABE1C0F" w14:textId="77777777" w:rsidR="00F3385D" w:rsidRDefault="0035679A">
            <w:pPr>
              <w:pStyle w:val="Compact"/>
            </w:pPr>
            <w:r>
              <w:rPr>
                <w:sz w:val="17"/>
              </w:rPr>
              <w:t>–</w:t>
            </w:r>
          </w:p>
        </w:tc>
        <w:tc>
          <w:tcPr>
            <w:tcW w:w="3175" w:type="dxa"/>
          </w:tcPr>
          <w:p w14:paraId="7A4750D3" w14:textId="77777777" w:rsidR="00F3385D" w:rsidRDefault="0035679A">
            <w:pPr>
              <w:pStyle w:val="Compact"/>
            </w:pPr>
            <w:r>
              <w:rPr>
                <w:sz w:val="17"/>
              </w:rPr>
              <w:t>Stoffmodell/02_validierung_stoffmodelle.py</w:t>
            </w:r>
          </w:p>
        </w:tc>
        <w:tc>
          <w:tcPr>
            <w:tcW w:w="1587" w:type="dxa"/>
          </w:tcPr>
          <w:p w14:paraId="1CF4A5A4" w14:textId="77777777" w:rsidR="00F3385D" w:rsidRDefault="0035679A">
            <w:pPr>
              <w:pStyle w:val="Compact"/>
            </w:pPr>
            <w:r>
              <w:rPr>
                <w:sz w:val="17"/>
              </w:rPr>
              <w:t>–</w:t>
            </w:r>
          </w:p>
        </w:tc>
      </w:tr>
    </w:tbl>
    <w:p w14:paraId="7799A545" w14:textId="77777777" w:rsidR="00F3385D" w:rsidRDefault="00F3385D">
      <w:pPr>
        <w:pStyle w:val="Compact"/>
        <w:spacing w:after="40"/>
      </w:pPr>
    </w:p>
    <w:p w14:paraId="5C663516" w14:textId="77777777" w:rsidR="00F3385D" w:rsidRDefault="0035679A">
      <w:pPr>
        <w:pStyle w:val="berschrift1"/>
      </w:pPr>
      <w:bookmarkStart w:id="4" w:name="_Toc242105133"/>
      <w:r>
        <w:t>2</w:t>
      </w:r>
      <w:r>
        <w:tab/>
        <w:t>Arbeitsumgebung</w:t>
      </w:r>
      <w:bookmarkEnd w:id="4"/>
    </w:p>
    <w:p w14:paraId="580F71EB" w14:textId="77777777" w:rsidR="00F3385D" w:rsidRDefault="0035679A">
      <w:pPr>
        <w:pStyle w:val="berschrift2"/>
      </w:pPr>
      <w:bookmarkStart w:id="5" w:name="_Toc242105134"/>
      <w:r>
        <w:t>2.1</w:t>
      </w:r>
      <w:r>
        <w:tab/>
        <w:t>Python-Interpreter</w:t>
      </w:r>
      <w:bookmarkEnd w:id="5"/>
    </w:p>
    <w:p w14:paraId="639237E9" w14:textId="77777777" w:rsidR="00F3385D" w:rsidRDefault="0035679A">
      <w:pPr>
        <w:pStyle w:val="FirstParagraph"/>
      </w:pPr>
      <w:r>
        <w:t xml:space="preserve">Alle Rechnungen laufen mit </w:t>
      </w:r>
      <w:r>
        <w:rPr>
          <w:b/>
        </w:rPr>
        <w:t>Python 3.10.9</w:t>
      </w:r>
      <w:r>
        <w:t xml:space="preserve"> (64 bit) unter Windows 11. Der Interpreter liegt unter</w:t>
      </w:r>
    </w:p>
    <w:p w14:paraId="7B77C2ED" w14:textId="77777777" w:rsidR="00F3385D" w:rsidRDefault="0035679A">
      <w:pPr>
        <w:pStyle w:val="SourceCode"/>
        <w:shd w:val="clear" w:color="auto" w:fill="F2F2F2"/>
        <w:spacing w:before="80" w:after="0"/>
        <w:ind w:left="170"/>
      </w:pPr>
      <w:r>
        <w:lastRenderedPageBreak/>
        <w:t>C:\Users\sarah\AppData\Local\Programs\Python\Python310\python.exe</w:t>
      </w:r>
    </w:p>
    <w:p w14:paraId="3C7E03C5" w14:textId="77777777" w:rsidR="00F3385D" w:rsidRDefault="00F3385D">
      <w:pPr>
        <w:pStyle w:val="Compact"/>
        <w:spacing w:after="40"/>
      </w:pPr>
    </w:p>
    <w:p w14:paraId="49637834" w14:textId="77777777" w:rsidR="00F3385D" w:rsidRDefault="0035679A">
      <w:pPr>
        <w:pStyle w:val="Textkrper"/>
      </w:pPr>
      <w:r>
        <w:t>Nur in dieser Installation sind CoolProp und die übrigen Pakete eingerichtet. Auf dem Rechner gibt es zusätzlich Anaconda (Python 3.12.3); dort fehlt CoolProp, die Skripte laufen damit nicht. In VS Code oder PyCharm deshalb den Python310-Interpreter auswählen. Prüfen, welcher Interpreter aktiv ist:</w:t>
      </w:r>
    </w:p>
    <w:p w14:paraId="0807425A" w14:textId="77777777" w:rsidR="00F3385D" w:rsidRDefault="0035679A">
      <w:pPr>
        <w:pStyle w:val="SourceCode"/>
        <w:shd w:val="clear" w:color="auto" w:fill="F2F2F2"/>
        <w:spacing w:before="80" w:after="0"/>
        <w:ind w:left="170"/>
      </w:pPr>
      <w:r>
        <w:t>python -c "import sys, CoolProp; print(sys.executable, CoolProp.__version__)"</w:t>
      </w:r>
    </w:p>
    <w:p w14:paraId="198939E9" w14:textId="77777777" w:rsidR="00F3385D" w:rsidRDefault="00F3385D">
      <w:pPr>
        <w:pStyle w:val="Compact"/>
        <w:spacing w:after="40"/>
      </w:pPr>
    </w:p>
    <w:p w14:paraId="407F5080" w14:textId="77777777" w:rsidR="00F3385D" w:rsidRDefault="0035679A">
      <w:pPr>
        <w:pStyle w:val="berschrift2"/>
      </w:pPr>
      <w:bookmarkStart w:id="6" w:name="_Toc242105135"/>
      <w:r>
        <w:t>2.2</w:t>
      </w:r>
      <w:r>
        <w:tab/>
        <w:t>Pakete und Versionen</w:t>
      </w:r>
      <w:bookmarkEnd w:id="6"/>
    </w:p>
    <w:p w14:paraId="6F400275" w14:textId="77777777" w:rsidR="00F3385D" w:rsidRDefault="0035679A">
      <w:pPr>
        <w:pStyle w:val="TableCaption"/>
      </w:pPr>
      <w:r>
        <w:t>Tabelle 3: Installierte Pakete (Python310, Stand 05.10.2026)</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1304"/>
        <w:gridCol w:w="1474"/>
        <w:gridCol w:w="4706"/>
        <w:gridCol w:w="1587"/>
      </w:tblGrid>
      <w:tr w:rsidR="00F3385D" w14:paraId="01A8B15A"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1304" w:type="dxa"/>
          </w:tcPr>
          <w:p w14:paraId="05AB390B" w14:textId="77777777" w:rsidR="00F3385D" w:rsidRDefault="0035679A">
            <w:pPr>
              <w:pStyle w:val="Compact"/>
            </w:pPr>
            <w:r>
              <w:rPr>
                <w:sz w:val="17"/>
              </w:rPr>
              <w:t>Paket</w:t>
            </w:r>
          </w:p>
        </w:tc>
        <w:tc>
          <w:tcPr>
            <w:tcW w:w="1474" w:type="dxa"/>
          </w:tcPr>
          <w:p w14:paraId="14B81C43" w14:textId="77777777" w:rsidR="00F3385D" w:rsidRDefault="0035679A">
            <w:pPr>
              <w:pStyle w:val="Compact"/>
            </w:pPr>
            <w:r>
              <w:rPr>
                <w:sz w:val="17"/>
              </w:rPr>
              <w:t>Version</w:t>
            </w:r>
          </w:p>
        </w:tc>
        <w:tc>
          <w:tcPr>
            <w:tcW w:w="4706" w:type="dxa"/>
          </w:tcPr>
          <w:p w14:paraId="7620F1D4" w14:textId="77777777" w:rsidR="00F3385D" w:rsidRDefault="0035679A">
            <w:pPr>
              <w:pStyle w:val="Compact"/>
            </w:pPr>
            <w:r>
              <w:rPr>
                <w:sz w:val="17"/>
              </w:rPr>
              <w:t>Wofür im Code</w:t>
            </w:r>
          </w:p>
        </w:tc>
        <w:tc>
          <w:tcPr>
            <w:tcW w:w="1587" w:type="dxa"/>
          </w:tcPr>
          <w:p w14:paraId="68EA5AC2" w14:textId="77777777" w:rsidR="00F3385D" w:rsidRDefault="0035679A">
            <w:pPr>
              <w:pStyle w:val="Compact"/>
            </w:pPr>
            <w:r>
              <w:rPr>
                <w:sz w:val="17"/>
              </w:rPr>
              <w:t>Wo</w:t>
            </w:r>
          </w:p>
        </w:tc>
      </w:tr>
      <w:tr w:rsidR="00F3385D" w14:paraId="2453AD81" w14:textId="77777777" w:rsidTr="00F3385D">
        <w:trPr>
          <w:jc w:val="center"/>
        </w:trPr>
        <w:tc>
          <w:tcPr>
            <w:tcW w:w="1304" w:type="dxa"/>
          </w:tcPr>
          <w:p w14:paraId="3FA87A40" w14:textId="77777777" w:rsidR="00F3385D" w:rsidRDefault="0035679A">
            <w:pPr>
              <w:pStyle w:val="Compact"/>
            </w:pPr>
            <w:r>
              <w:rPr>
                <w:sz w:val="17"/>
              </w:rPr>
              <w:t>CoolProp</w:t>
            </w:r>
          </w:p>
        </w:tc>
        <w:tc>
          <w:tcPr>
            <w:tcW w:w="1474" w:type="dxa"/>
          </w:tcPr>
          <w:p w14:paraId="3D66B7B4" w14:textId="77777777" w:rsidR="00F3385D" w:rsidRDefault="0035679A">
            <w:pPr>
              <w:pStyle w:val="Compact"/>
            </w:pPr>
            <w:r>
              <w:rPr>
                <w:sz w:val="17"/>
              </w:rPr>
              <w:t>8.0.0</w:t>
            </w:r>
          </w:p>
        </w:tc>
        <w:tc>
          <w:tcPr>
            <w:tcW w:w="4706" w:type="dxa"/>
          </w:tcPr>
          <w:p w14:paraId="28A23A27" w14:textId="77777777" w:rsidR="00F3385D" w:rsidRDefault="0035679A">
            <w:pPr>
              <w:pStyle w:val="Compact"/>
            </w:pPr>
            <w:r>
              <w:rPr>
                <w:sz w:val="17"/>
              </w:rPr>
              <w:t>Stoffwerte: Span-Wagner für CO₂, Mehrfluid-Helmholtz-Modell für das Gemisch, Flash-Rechnungen, Phasenhüllkurve [Q-087]</w:t>
            </w:r>
          </w:p>
        </w:tc>
        <w:tc>
          <w:tcPr>
            <w:tcW w:w="1587" w:type="dxa"/>
          </w:tcPr>
          <w:p w14:paraId="729DA1C3" w14:textId="77777777" w:rsidR="00F3385D" w:rsidRDefault="0035679A">
            <w:pPr>
              <w:pStyle w:val="Compact"/>
            </w:pPr>
            <w:r>
              <w:rPr>
                <w:sz w:val="17"/>
              </w:rPr>
              <w:t>alle Skripte</w:t>
            </w:r>
          </w:p>
        </w:tc>
      </w:tr>
      <w:tr w:rsidR="00F3385D" w14:paraId="481C9D5F" w14:textId="77777777" w:rsidTr="00F3385D">
        <w:trPr>
          <w:jc w:val="center"/>
        </w:trPr>
        <w:tc>
          <w:tcPr>
            <w:tcW w:w="1304" w:type="dxa"/>
          </w:tcPr>
          <w:p w14:paraId="3933E47D" w14:textId="77777777" w:rsidR="00F3385D" w:rsidRDefault="0035679A">
            <w:pPr>
              <w:pStyle w:val="Compact"/>
            </w:pPr>
            <w:r>
              <w:rPr>
                <w:sz w:val="17"/>
              </w:rPr>
              <w:t>numpy</w:t>
            </w:r>
          </w:p>
        </w:tc>
        <w:tc>
          <w:tcPr>
            <w:tcW w:w="1474" w:type="dxa"/>
          </w:tcPr>
          <w:p w14:paraId="16D152D9" w14:textId="77777777" w:rsidR="00F3385D" w:rsidRDefault="0035679A">
            <w:pPr>
              <w:pStyle w:val="Compact"/>
            </w:pPr>
            <w:r>
              <w:rPr>
                <w:sz w:val="17"/>
              </w:rPr>
              <w:t>1.26.4</w:t>
            </w:r>
          </w:p>
        </w:tc>
        <w:tc>
          <w:tcPr>
            <w:tcW w:w="4706" w:type="dxa"/>
          </w:tcPr>
          <w:p w14:paraId="77641496" w14:textId="77777777" w:rsidR="00F3385D" w:rsidRDefault="0035679A">
            <w:pPr>
              <w:pStyle w:val="Compact"/>
            </w:pPr>
            <w:r>
              <w:rPr>
                <w:sz w:val="17"/>
              </w:rPr>
              <w:t>Arrays, Interpolation (np.interp), Raster (np.linspace, np.arange)</w:t>
            </w:r>
          </w:p>
        </w:tc>
        <w:tc>
          <w:tcPr>
            <w:tcW w:w="1587" w:type="dxa"/>
          </w:tcPr>
          <w:p w14:paraId="5576C2D1" w14:textId="77777777" w:rsidR="00F3385D" w:rsidRDefault="0035679A">
            <w:pPr>
              <w:pStyle w:val="Compact"/>
            </w:pPr>
            <w:r>
              <w:rPr>
                <w:sz w:val="17"/>
              </w:rPr>
              <w:t>alle Skripte</w:t>
            </w:r>
          </w:p>
        </w:tc>
      </w:tr>
      <w:tr w:rsidR="00F3385D" w14:paraId="6C181602" w14:textId="77777777" w:rsidTr="00F3385D">
        <w:trPr>
          <w:jc w:val="center"/>
        </w:trPr>
        <w:tc>
          <w:tcPr>
            <w:tcW w:w="1304" w:type="dxa"/>
          </w:tcPr>
          <w:p w14:paraId="0CCE305D" w14:textId="77777777" w:rsidR="00F3385D" w:rsidRDefault="0035679A">
            <w:pPr>
              <w:pStyle w:val="Compact"/>
            </w:pPr>
            <w:r>
              <w:rPr>
                <w:sz w:val="17"/>
              </w:rPr>
              <w:t>matplotlib</w:t>
            </w:r>
          </w:p>
        </w:tc>
        <w:tc>
          <w:tcPr>
            <w:tcW w:w="1474" w:type="dxa"/>
          </w:tcPr>
          <w:p w14:paraId="5D221402" w14:textId="77777777" w:rsidR="00F3385D" w:rsidRDefault="0035679A">
            <w:pPr>
              <w:pStyle w:val="Compact"/>
            </w:pPr>
            <w:r>
              <w:rPr>
                <w:sz w:val="17"/>
              </w:rPr>
              <w:t>3.9.2</w:t>
            </w:r>
          </w:p>
        </w:tc>
        <w:tc>
          <w:tcPr>
            <w:tcW w:w="4706" w:type="dxa"/>
          </w:tcPr>
          <w:p w14:paraId="7F6681B7" w14:textId="77777777" w:rsidR="00F3385D" w:rsidRDefault="0035679A">
            <w:pPr>
              <w:pStyle w:val="Compact"/>
            </w:pPr>
            <w:r>
              <w:rPr>
                <w:sz w:val="17"/>
              </w:rPr>
              <w:t>Abbildungen; Backend „Agg“ schreibt PNG-Dateien ohne Bildschirmfenster</w:t>
            </w:r>
          </w:p>
        </w:tc>
        <w:tc>
          <w:tcPr>
            <w:tcW w:w="1587" w:type="dxa"/>
          </w:tcPr>
          <w:p w14:paraId="1A8B4663" w14:textId="77777777" w:rsidR="00F3385D" w:rsidRDefault="0035679A">
            <w:pPr>
              <w:pStyle w:val="Compact"/>
            </w:pPr>
            <w:r>
              <w:rPr>
                <w:sz w:val="17"/>
              </w:rPr>
              <w:t>alle Skripte</w:t>
            </w:r>
          </w:p>
        </w:tc>
      </w:tr>
      <w:tr w:rsidR="00F3385D" w14:paraId="40ED909D" w14:textId="77777777" w:rsidTr="00F3385D">
        <w:trPr>
          <w:jc w:val="center"/>
        </w:trPr>
        <w:tc>
          <w:tcPr>
            <w:tcW w:w="1304" w:type="dxa"/>
          </w:tcPr>
          <w:p w14:paraId="731146F4" w14:textId="77777777" w:rsidR="00F3385D" w:rsidRDefault="0035679A">
            <w:pPr>
              <w:pStyle w:val="Compact"/>
            </w:pPr>
            <w:r>
              <w:rPr>
                <w:sz w:val="17"/>
              </w:rPr>
              <w:t>scipy</w:t>
            </w:r>
          </w:p>
        </w:tc>
        <w:tc>
          <w:tcPr>
            <w:tcW w:w="1474" w:type="dxa"/>
          </w:tcPr>
          <w:p w14:paraId="78DC0522" w14:textId="77777777" w:rsidR="00F3385D" w:rsidRDefault="0035679A">
            <w:pPr>
              <w:pStyle w:val="Compact"/>
            </w:pPr>
            <w:r>
              <w:rPr>
                <w:sz w:val="17"/>
              </w:rPr>
              <w:t>1.15.3</w:t>
            </w:r>
          </w:p>
        </w:tc>
        <w:tc>
          <w:tcPr>
            <w:tcW w:w="4706" w:type="dxa"/>
          </w:tcPr>
          <w:p w14:paraId="2BBDEB5B" w14:textId="77777777" w:rsidR="00F3385D" w:rsidRDefault="0035679A">
            <w:pPr>
              <w:pStyle w:val="Compact"/>
            </w:pPr>
            <w:r>
              <w:rPr>
                <w:sz w:val="17"/>
              </w:rPr>
              <w:t>Nullstellensuche brentq (Temperatur zu einer Zieldichte)</w:t>
            </w:r>
          </w:p>
        </w:tc>
        <w:tc>
          <w:tcPr>
            <w:tcW w:w="1587" w:type="dxa"/>
          </w:tcPr>
          <w:p w14:paraId="2FFABB3B" w14:textId="77777777" w:rsidR="00F3385D" w:rsidRDefault="0035679A">
            <w:pPr>
              <w:pStyle w:val="Compact"/>
            </w:pPr>
            <w:r>
              <w:rPr>
                <w:sz w:val="17"/>
              </w:rPr>
              <w:t>04_phasenpfade_vergleich.py</w:t>
            </w:r>
          </w:p>
        </w:tc>
      </w:tr>
      <w:tr w:rsidR="00F3385D" w14:paraId="15241E84" w14:textId="77777777" w:rsidTr="00F3385D">
        <w:trPr>
          <w:jc w:val="center"/>
        </w:trPr>
        <w:tc>
          <w:tcPr>
            <w:tcW w:w="1304" w:type="dxa"/>
          </w:tcPr>
          <w:p w14:paraId="74D1AA21" w14:textId="77777777" w:rsidR="00F3385D" w:rsidRDefault="0035679A">
            <w:pPr>
              <w:pStyle w:val="Compact"/>
            </w:pPr>
            <w:r>
              <w:rPr>
                <w:sz w:val="17"/>
              </w:rPr>
              <w:t>thermopack</w:t>
            </w:r>
          </w:p>
        </w:tc>
        <w:tc>
          <w:tcPr>
            <w:tcW w:w="1474" w:type="dxa"/>
          </w:tcPr>
          <w:p w14:paraId="2A789EB0" w14:textId="77777777" w:rsidR="00F3385D" w:rsidRDefault="0035679A">
            <w:pPr>
              <w:pStyle w:val="Compact"/>
            </w:pPr>
            <w:r>
              <w:rPr>
                <w:sz w:val="17"/>
              </w:rPr>
              <w:t>nicht installiert (Validierung lief mit 2.2.3)</w:t>
            </w:r>
          </w:p>
        </w:tc>
        <w:tc>
          <w:tcPr>
            <w:tcW w:w="4706" w:type="dxa"/>
          </w:tcPr>
          <w:p w14:paraId="706C9296" w14:textId="77777777" w:rsidR="00F3385D" w:rsidRDefault="0035679A">
            <w:pPr>
              <w:pStyle w:val="Compact"/>
            </w:pPr>
            <w:r>
              <w:rPr>
                <w:sz w:val="17"/>
              </w:rPr>
              <w:t>unabhängige Gegenrechnung: GERG-2008, Peng-Robinson, SRK [Q-107]</w:t>
            </w:r>
          </w:p>
        </w:tc>
        <w:tc>
          <w:tcPr>
            <w:tcW w:w="1587" w:type="dxa"/>
          </w:tcPr>
          <w:p w14:paraId="10407DBB" w14:textId="77777777" w:rsidR="00F3385D" w:rsidRDefault="0035679A">
            <w:pPr>
              <w:pStyle w:val="Compact"/>
            </w:pPr>
            <w:r>
              <w:rPr>
                <w:sz w:val="17"/>
              </w:rPr>
              <w:t>02_validierung_stoffmodelle.py</w:t>
            </w:r>
          </w:p>
        </w:tc>
      </w:tr>
      <w:tr w:rsidR="00F3385D" w14:paraId="50AD5513" w14:textId="77777777" w:rsidTr="00F3385D">
        <w:trPr>
          <w:jc w:val="center"/>
        </w:trPr>
        <w:tc>
          <w:tcPr>
            <w:tcW w:w="1304" w:type="dxa"/>
          </w:tcPr>
          <w:p w14:paraId="25B36E8B" w14:textId="77777777" w:rsidR="00F3385D" w:rsidRDefault="0035679A">
            <w:pPr>
              <w:pStyle w:val="Compact"/>
            </w:pPr>
            <w:r>
              <w:rPr>
                <w:sz w:val="17"/>
              </w:rPr>
              <w:t>openpyxl</w:t>
            </w:r>
          </w:p>
        </w:tc>
        <w:tc>
          <w:tcPr>
            <w:tcW w:w="1474" w:type="dxa"/>
          </w:tcPr>
          <w:p w14:paraId="6FA49400" w14:textId="77777777" w:rsidR="00F3385D" w:rsidRDefault="0035679A">
            <w:pPr>
              <w:pStyle w:val="Compact"/>
            </w:pPr>
            <w:r>
              <w:rPr>
                <w:sz w:val="17"/>
              </w:rPr>
              <w:t>3.1.5</w:t>
            </w:r>
          </w:p>
        </w:tc>
        <w:tc>
          <w:tcPr>
            <w:tcW w:w="4706" w:type="dxa"/>
          </w:tcPr>
          <w:p w14:paraId="17CEA51C" w14:textId="77777777" w:rsidR="00F3385D" w:rsidRDefault="0035679A">
            <w:pPr>
              <w:pStyle w:val="Compact"/>
            </w:pPr>
            <w:r>
              <w:rPr>
                <w:sz w:val="17"/>
              </w:rPr>
              <w:t>nur zum Lesen der Excel-Mappen bei Kontrollen; die Skripte selbst brauchen es nicht</w:t>
            </w:r>
          </w:p>
        </w:tc>
        <w:tc>
          <w:tcPr>
            <w:tcW w:w="1587" w:type="dxa"/>
          </w:tcPr>
          <w:p w14:paraId="6DA0E63B" w14:textId="77777777" w:rsidR="00F3385D" w:rsidRDefault="0035679A">
            <w:pPr>
              <w:pStyle w:val="Compact"/>
            </w:pPr>
            <w:r>
              <w:rPr>
                <w:sz w:val="17"/>
              </w:rPr>
              <w:t>–</w:t>
            </w:r>
          </w:p>
        </w:tc>
      </w:tr>
    </w:tbl>
    <w:p w14:paraId="24A5AC9F" w14:textId="77777777" w:rsidR="00F3385D" w:rsidRDefault="00F3385D">
      <w:pPr>
        <w:pStyle w:val="Compact"/>
        <w:spacing w:after="40"/>
      </w:pPr>
    </w:p>
    <w:p w14:paraId="02DC06C3" w14:textId="77777777" w:rsidR="00F3385D" w:rsidRDefault="0035679A">
      <w:pPr>
        <w:pStyle w:val="Textkrper"/>
      </w:pPr>
      <w:r>
        <w:t>Installation bzw. Nachinstallation mit dem pip des Python310-Interpreters:</w:t>
      </w:r>
    </w:p>
    <w:p w14:paraId="4DFC26C1" w14:textId="77777777" w:rsidR="00F3385D" w:rsidRDefault="0035679A">
      <w:pPr>
        <w:pStyle w:val="SourceCode"/>
        <w:shd w:val="clear" w:color="auto" w:fill="F2F2F2"/>
        <w:spacing w:before="80" w:after="0"/>
        <w:ind w:left="170"/>
      </w:pPr>
      <w:r>
        <w:t>set PY=C:\Users\sarah\AppData\Local\Programs\Python\Python310\python.exe</w:t>
      </w:r>
    </w:p>
    <w:p w14:paraId="5D6791A1" w14:textId="77777777" w:rsidR="00F3385D" w:rsidRDefault="0035679A">
      <w:pPr>
        <w:pStyle w:val="SourceCode"/>
        <w:shd w:val="clear" w:color="auto" w:fill="F2F2F2"/>
        <w:spacing w:after="0"/>
        <w:ind w:left="170"/>
      </w:pPr>
      <w:r>
        <w:t>%PY% -m pip install CoolProp==8.0.0 numpy matplotlib scipy</w:t>
      </w:r>
    </w:p>
    <w:p w14:paraId="694AC453" w14:textId="77777777" w:rsidR="00F3385D" w:rsidRDefault="0035679A">
      <w:pPr>
        <w:pStyle w:val="SourceCode"/>
        <w:shd w:val="clear" w:color="auto" w:fill="F2F2F2"/>
        <w:spacing w:after="0"/>
        <w:ind w:left="170"/>
      </w:pPr>
      <w:r>
        <w:t>%PY% -m pip install thermopack                     (nur für 02)</w:t>
      </w:r>
    </w:p>
    <w:p w14:paraId="745A8123" w14:textId="77777777" w:rsidR="00F3385D" w:rsidRDefault="00F3385D">
      <w:pPr>
        <w:pStyle w:val="Compact"/>
        <w:spacing w:after="40"/>
      </w:pPr>
    </w:p>
    <w:p w14:paraId="4F190583" w14:textId="77777777" w:rsidR="00F3385D" w:rsidRDefault="0035679A">
      <w:pPr>
        <w:pStyle w:val="Textkrper"/>
      </w:pPr>
      <w:r>
        <w:t>Die CoolProp-Version gehört in die Arbeit: Versionen nach 8.0.0 ersetzen die Paarparameter der Wasserstoff-Paare durch Beckmüller et al. (2021) [Q-110], die Phasengrenze des Gemischs kann sich dann leicht verschieben. 02_validierung_stoffmodelle.py gibt die Version beim Start aus.</w:t>
      </w:r>
    </w:p>
    <w:p w14:paraId="0DF55EB7" w14:textId="77777777" w:rsidR="00F3385D" w:rsidRDefault="0035679A">
      <w:pPr>
        <w:pStyle w:val="berschrift2"/>
      </w:pPr>
      <w:bookmarkStart w:id="7" w:name="_Toc242105136"/>
      <w:r>
        <w:t>2.3</w:t>
      </w:r>
      <w:r>
        <w:tab/>
        <w:t>Skripte ausführen</w:t>
      </w:r>
      <w:bookmarkEnd w:id="7"/>
    </w:p>
    <w:p w14:paraId="193F4A14" w14:textId="77777777" w:rsidR="00F3385D" w:rsidRDefault="0035679A">
      <w:pPr>
        <w:pStyle w:val="FirstParagraph"/>
      </w:pPr>
      <w:r>
        <w:t>Jedes Skript ist ein Prozessschritt und läuft für sich. Es schreibt Zwischenergebnisse und Prüfungen in die Konsole und speichert seine Abbildungen als PNG. Beispiel:</w:t>
      </w:r>
    </w:p>
    <w:p w14:paraId="2C09B290" w14:textId="77777777" w:rsidR="00F3385D" w:rsidRDefault="0035679A">
      <w:pPr>
        <w:pStyle w:val="SourceCode"/>
        <w:shd w:val="clear" w:color="auto" w:fill="F2F2F2"/>
        <w:spacing w:before="80" w:after="0"/>
        <w:ind w:left="170"/>
      </w:pPr>
      <w:r>
        <w:t>cd C:\PythonProjekte\Masterarbeit\Einspeicherung\Begleitstoffe_CO2\Prozesskette</w:t>
      </w:r>
    </w:p>
    <w:p w14:paraId="0B141B3A" w14:textId="77777777" w:rsidR="00F3385D" w:rsidRDefault="0035679A">
      <w:pPr>
        <w:pStyle w:val="SourceCode"/>
        <w:shd w:val="clear" w:color="auto" w:fill="F2F2F2"/>
        <w:spacing w:after="0"/>
        <w:ind w:left="170"/>
      </w:pPr>
      <w:r>
        <w:t>python 03_S1_pumpe_gemisch.py</w:t>
      </w:r>
    </w:p>
    <w:p w14:paraId="1D653C8A" w14:textId="77777777" w:rsidR="00F3385D" w:rsidRDefault="00F3385D">
      <w:pPr>
        <w:pStyle w:val="Compact"/>
        <w:spacing w:after="40"/>
      </w:pPr>
    </w:p>
    <w:p w14:paraId="4FD04403" w14:textId="77777777" w:rsidR="00F3385D" w:rsidRDefault="0035679A">
      <w:pPr>
        <w:pStyle w:val="Compact"/>
        <w:ind w:left="340" w:hanging="227"/>
      </w:pPr>
      <w:r>
        <w:t>– Clean_CO2: Abbildungen landen im Ordner, aus dem das Skript gestartet wird (relativer Dateiname in savefig). Deshalb vorher mit cd in den Skriptordner wechseln.</w:t>
      </w:r>
    </w:p>
    <w:p w14:paraId="03CE04AE" w14:textId="77777777" w:rsidR="00F3385D" w:rsidRDefault="0035679A">
      <w:pPr>
        <w:pStyle w:val="Compact"/>
        <w:ind w:left="340" w:hanging="227"/>
      </w:pPr>
      <w:r>
        <w:t>– Begleitstoffe_CO2: Die Skripte bestimmen ihren Ordner selbst (</w:t>
      </w:r>
      <w:r>
        <w:rPr>
          <w:rFonts w:ascii="Consolas" w:hAnsi="Consolas"/>
          <w:color w:val="1F3A5F"/>
          <w:sz w:val="18"/>
        </w:rPr>
        <w:t>Path(__file__)</w:t>
      </w:r>
      <w:r>
        <w:t>) und schreiben immer nach Abbildungen/, egal von wo sie gestartet werden.</w:t>
      </w:r>
    </w:p>
    <w:p w14:paraId="119635AB" w14:textId="77777777" w:rsidR="00F3385D" w:rsidRDefault="0035679A">
      <w:pPr>
        <w:pStyle w:val="Compact"/>
        <w:ind w:left="340" w:hanging="227"/>
      </w:pPr>
      <w:r>
        <w:t>– Reihenfolge zum Neurechnen: 01 → 02 → 03 (Stoffmodell) → 03_S1 → 03_S2 → 04. Kein Skript liest Ergebnisse eines anderen; die Reihenfolge folgt nur der Logik der Arbeit.</w:t>
      </w:r>
    </w:p>
    <w:p w14:paraId="4A95AC46" w14:textId="77777777" w:rsidR="00F3385D" w:rsidRDefault="0035679A">
      <w:pPr>
        <w:pStyle w:val="Compact"/>
        <w:ind w:left="340" w:hanging="227"/>
      </w:pPr>
      <w:r>
        <w:t>– Laufzeit auf diesem Rechner: Clean_CO2 je wenige Sekunden; gemisch_worstcase.py 2 s, 01 3 s, 03 (Stoffmodell) 6 s, 03_S1 etwa 25 s (Gassäule mit PT-Flash in 600 Schritten), 03_S2 etwa 10 s, 04 etwa 2 min (fünf Wege, Sensitivitäten).</w:t>
      </w:r>
    </w:p>
    <w:p w14:paraId="6AFEDA62" w14:textId="77777777" w:rsidR="00F3385D" w:rsidRDefault="0035679A">
      <w:pPr>
        <w:pStyle w:val="berschrift2"/>
      </w:pPr>
      <w:bookmarkStart w:id="8" w:name="_Toc242105137"/>
      <w:r>
        <w:t>2.4</w:t>
      </w:r>
      <w:r>
        <w:tab/>
        <w:t>Python-Bausteine, die im Code vorkommen</w:t>
      </w:r>
      <w:bookmarkEnd w:id="8"/>
    </w:p>
    <w:p w14:paraId="4E0CE374" w14:textId="77777777" w:rsidR="00F3385D" w:rsidRDefault="0035679A">
      <w:pPr>
        <w:pStyle w:val="TableCaption"/>
      </w:pPr>
      <w:r>
        <w:t>Tabelle 4: Python-Grundlagen im Code</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1701"/>
        <w:gridCol w:w="3175"/>
        <w:gridCol w:w="4195"/>
      </w:tblGrid>
      <w:tr w:rsidR="00F3385D" w14:paraId="0D915C34"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1701" w:type="dxa"/>
          </w:tcPr>
          <w:p w14:paraId="5F7EAABC" w14:textId="77777777" w:rsidR="00F3385D" w:rsidRDefault="0035679A">
            <w:pPr>
              <w:pStyle w:val="Compact"/>
            </w:pPr>
            <w:r>
              <w:rPr>
                <w:sz w:val="17"/>
              </w:rPr>
              <w:t>Konstrukt</w:t>
            </w:r>
          </w:p>
        </w:tc>
        <w:tc>
          <w:tcPr>
            <w:tcW w:w="3175" w:type="dxa"/>
          </w:tcPr>
          <w:p w14:paraId="1968E715" w14:textId="77777777" w:rsidR="00F3385D" w:rsidRDefault="0035679A">
            <w:pPr>
              <w:pStyle w:val="Compact"/>
            </w:pPr>
            <w:r>
              <w:rPr>
                <w:sz w:val="17"/>
              </w:rPr>
              <w:t>Beispiel im Code</w:t>
            </w:r>
          </w:p>
        </w:tc>
        <w:tc>
          <w:tcPr>
            <w:tcW w:w="4195" w:type="dxa"/>
          </w:tcPr>
          <w:p w14:paraId="6875E2F9" w14:textId="77777777" w:rsidR="00F3385D" w:rsidRDefault="0035679A">
            <w:pPr>
              <w:pStyle w:val="Compact"/>
            </w:pPr>
            <w:r>
              <w:rPr>
                <w:sz w:val="17"/>
              </w:rPr>
              <w:t>Zweck</w:t>
            </w:r>
          </w:p>
        </w:tc>
      </w:tr>
      <w:tr w:rsidR="00F3385D" w14:paraId="38540375" w14:textId="77777777" w:rsidTr="00F3385D">
        <w:trPr>
          <w:jc w:val="center"/>
        </w:trPr>
        <w:tc>
          <w:tcPr>
            <w:tcW w:w="1701" w:type="dxa"/>
          </w:tcPr>
          <w:p w14:paraId="1C8AE007" w14:textId="77777777" w:rsidR="00F3385D" w:rsidRDefault="0035679A">
            <w:pPr>
              <w:pStyle w:val="Compact"/>
            </w:pPr>
            <w:r>
              <w:rPr>
                <w:sz w:val="17"/>
              </w:rPr>
              <w:t>Modul importieren</w:t>
            </w:r>
          </w:p>
        </w:tc>
        <w:tc>
          <w:tcPr>
            <w:tcW w:w="3175" w:type="dxa"/>
          </w:tcPr>
          <w:p w14:paraId="16C13BAC" w14:textId="77777777" w:rsidR="00F3385D" w:rsidRDefault="0035679A">
            <w:pPr>
              <w:pStyle w:val="Compact"/>
            </w:pPr>
            <w:r>
              <w:rPr>
                <w:rFonts w:ascii="Consolas" w:hAnsi="Consolas"/>
                <w:color w:val="1F3A5F"/>
                <w:sz w:val="17"/>
              </w:rPr>
              <w:t>import einspeicherung_bausteine as eb</w:t>
            </w:r>
          </w:p>
        </w:tc>
        <w:tc>
          <w:tcPr>
            <w:tcW w:w="4195" w:type="dxa"/>
          </w:tcPr>
          <w:p w14:paraId="0E1AE1C5" w14:textId="77777777" w:rsidR="00F3385D" w:rsidRDefault="0035679A">
            <w:pPr>
              <w:pStyle w:val="Compact"/>
            </w:pPr>
            <w:r>
              <w:rPr>
                <w:sz w:val="17"/>
              </w:rPr>
              <w:t>Annahmen und Funktionen stehen einmal in einer Datei; Skripte holen sie mit eb.… ab</w:t>
            </w:r>
          </w:p>
        </w:tc>
      </w:tr>
      <w:tr w:rsidR="00F3385D" w14:paraId="563531CD" w14:textId="77777777" w:rsidTr="00F3385D">
        <w:trPr>
          <w:jc w:val="center"/>
        </w:trPr>
        <w:tc>
          <w:tcPr>
            <w:tcW w:w="1701" w:type="dxa"/>
          </w:tcPr>
          <w:p w14:paraId="0A155E86" w14:textId="77777777" w:rsidR="00F3385D" w:rsidRDefault="0035679A">
            <w:pPr>
              <w:pStyle w:val="Compact"/>
            </w:pPr>
            <w:r>
              <w:rPr>
                <w:sz w:val="17"/>
              </w:rPr>
              <w:t>Suchpfad erweitern</w:t>
            </w:r>
          </w:p>
        </w:tc>
        <w:tc>
          <w:tcPr>
            <w:tcW w:w="3175" w:type="dxa"/>
          </w:tcPr>
          <w:p w14:paraId="70D7E4F0" w14:textId="77777777" w:rsidR="00F3385D" w:rsidRDefault="0035679A">
            <w:pPr>
              <w:pStyle w:val="Compact"/>
            </w:pPr>
            <w:r>
              <w:rPr>
                <w:rFonts w:ascii="Consolas" w:hAnsi="Consolas"/>
                <w:color w:val="1F3A5F"/>
                <w:sz w:val="17"/>
              </w:rPr>
              <w:t>sys.path.insert(0, str(ORDNER / "Grundlagen"))</w:t>
            </w:r>
          </w:p>
        </w:tc>
        <w:tc>
          <w:tcPr>
            <w:tcW w:w="4195" w:type="dxa"/>
          </w:tcPr>
          <w:p w14:paraId="2576B61D" w14:textId="77777777" w:rsidR="00F3385D" w:rsidRDefault="0035679A">
            <w:pPr>
              <w:pStyle w:val="Compact"/>
            </w:pPr>
            <w:r>
              <w:rPr>
                <w:sz w:val="17"/>
              </w:rPr>
              <w:t>damit Python die Module in Grundlagen/ findet, auch wenn das Skript in Prozesskette/ liegt</w:t>
            </w:r>
          </w:p>
        </w:tc>
      </w:tr>
      <w:tr w:rsidR="00F3385D" w14:paraId="20DA4E86" w14:textId="77777777" w:rsidTr="00F3385D">
        <w:trPr>
          <w:jc w:val="center"/>
        </w:trPr>
        <w:tc>
          <w:tcPr>
            <w:tcW w:w="1701" w:type="dxa"/>
          </w:tcPr>
          <w:p w14:paraId="51C47950" w14:textId="77777777" w:rsidR="00F3385D" w:rsidRDefault="0035679A">
            <w:pPr>
              <w:pStyle w:val="Compact"/>
            </w:pPr>
            <w:r>
              <w:rPr>
                <w:sz w:val="17"/>
              </w:rPr>
              <w:t>Pfade</w:t>
            </w:r>
          </w:p>
        </w:tc>
        <w:tc>
          <w:tcPr>
            <w:tcW w:w="3175" w:type="dxa"/>
          </w:tcPr>
          <w:p w14:paraId="796EC4DB" w14:textId="77777777" w:rsidR="00F3385D" w:rsidRDefault="0035679A">
            <w:pPr>
              <w:pStyle w:val="Compact"/>
            </w:pPr>
            <w:r>
              <w:rPr>
                <w:rFonts w:ascii="Consolas" w:hAnsi="Consolas"/>
                <w:color w:val="1F3A5F"/>
                <w:sz w:val="17"/>
              </w:rPr>
              <w:t>Path(__file__).resolve().parents[1]</w:t>
            </w:r>
          </w:p>
        </w:tc>
        <w:tc>
          <w:tcPr>
            <w:tcW w:w="4195" w:type="dxa"/>
          </w:tcPr>
          <w:p w14:paraId="2982FAC0" w14:textId="77777777" w:rsidR="00F3385D" w:rsidRDefault="0035679A">
            <w:pPr>
              <w:pStyle w:val="Compact"/>
            </w:pPr>
            <w:r>
              <w:rPr>
                <w:sz w:val="17"/>
              </w:rPr>
              <w:t>Ordner des Skripts bestimmen, unabhängig vom Startordner</w:t>
            </w:r>
          </w:p>
        </w:tc>
      </w:tr>
      <w:tr w:rsidR="00F3385D" w14:paraId="5EB7F328" w14:textId="77777777" w:rsidTr="00F3385D">
        <w:trPr>
          <w:jc w:val="center"/>
        </w:trPr>
        <w:tc>
          <w:tcPr>
            <w:tcW w:w="1701" w:type="dxa"/>
          </w:tcPr>
          <w:p w14:paraId="72033C0D" w14:textId="77777777" w:rsidR="00F3385D" w:rsidRDefault="0035679A">
            <w:pPr>
              <w:pStyle w:val="Compact"/>
            </w:pPr>
            <w:r>
              <w:rPr>
                <w:sz w:val="17"/>
              </w:rPr>
              <w:t>Funktion mit dict-Rückgabe</w:t>
            </w:r>
          </w:p>
        </w:tc>
        <w:tc>
          <w:tcPr>
            <w:tcW w:w="3175" w:type="dxa"/>
          </w:tcPr>
          <w:p w14:paraId="0123A29B" w14:textId="77777777" w:rsidR="00F3385D" w:rsidRDefault="0035679A">
            <w:pPr>
              <w:pStyle w:val="Compact"/>
            </w:pPr>
            <w:r>
              <w:rPr>
                <w:rFonts w:ascii="Consolas" w:hAnsi="Consolas"/>
                <w:color w:val="1F3A5F"/>
                <w:sz w:val="17"/>
              </w:rPr>
              <w:t>stufe(...)</w:t>
            </w:r>
            <w:r>
              <w:rPr>
                <w:sz w:val="17"/>
              </w:rPr>
              <w:t xml:space="preserve"> → </w:t>
            </w:r>
            <w:r>
              <w:rPr>
                <w:rFonts w:ascii="Consolas" w:hAnsi="Consolas"/>
                <w:color w:val="1F3A5F"/>
                <w:sz w:val="17"/>
              </w:rPr>
              <w:t>dict(h1=…, h2=…, T2=…, w=…)</w:t>
            </w:r>
          </w:p>
        </w:tc>
        <w:tc>
          <w:tcPr>
            <w:tcW w:w="4195" w:type="dxa"/>
          </w:tcPr>
          <w:p w14:paraId="4F21CCBB" w14:textId="77777777" w:rsidR="00F3385D" w:rsidRDefault="0035679A">
            <w:pPr>
              <w:pStyle w:val="Compact"/>
            </w:pPr>
            <w:r>
              <w:rPr>
                <w:sz w:val="17"/>
              </w:rPr>
              <w:t>mehrere Ergebnisse unter Namen zurückgeben; Zugriff mit S1["w"]</w:t>
            </w:r>
          </w:p>
        </w:tc>
      </w:tr>
      <w:tr w:rsidR="00F3385D" w14:paraId="64F0B4EF" w14:textId="77777777" w:rsidTr="00F3385D">
        <w:trPr>
          <w:jc w:val="center"/>
        </w:trPr>
        <w:tc>
          <w:tcPr>
            <w:tcW w:w="1701" w:type="dxa"/>
          </w:tcPr>
          <w:p w14:paraId="51F826F0" w14:textId="77777777" w:rsidR="00F3385D" w:rsidRDefault="0035679A">
            <w:pPr>
              <w:pStyle w:val="Compact"/>
            </w:pPr>
            <w:r>
              <w:rPr>
                <w:sz w:val="17"/>
              </w:rPr>
              <w:t>Klasse</w:t>
            </w:r>
          </w:p>
        </w:tc>
        <w:tc>
          <w:tcPr>
            <w:tcW w:w="3175" w:type="dxa"/>
          </w:tcPr>
          <w:p w14:paraId="37FAA41F" w14:textId="77777777" w:rsidR="00F3385D" w:rsidRDefault="0035679A">
            <w:pPr>
              <w:pStyle w:val="Compact"/>
            </w:pPr>
            <w:r>
              <w:rPr>
                <w:rFonts w:ascii="Consolas" w:hAnsi="Consolas"/>
                <w:color w:val="1F3A5F"/>
                <w:sz w:val="17"/>
              </w:rPr>
              <w:t>class ReinCO2</w:t>
            </w:r>
            <w:r>
              <w:rPr>
                <w:sz w:val="17"/>
              </w:rPr>
              <w:t xml:space="preserve">, </w:t>
            </w:r>
            <w:r>
              <w:rPr>
                <w:rFonts w:ascii="Consolas" w:hAnsi="Consolas"/>
                <w:color w:val="1F3A5F"/>
                <w:sz w:val="17"/>
              </w:rPr>
              <w:t>class Gemisch</w:t>
            </w:r>
          </w:p>
        </w:tc>
        <w:tc>
          <w:tcPr>
            <w:tcW w:w="4195" w:type="dxa"/>
          </w:tcPr>
          <w:p w14:paraId="2577186C" w14:textId="77777777" w:rsidR="00F3385D" w:rsidRDefault="0035679A">
            <w:pPr>
              <w:pStyle w:val="Compact"/>
            </w:pPr>
            <w:r>
              <w:rPr>
                <w:sz w:val="17"/>
              </w:rPr>
              <w:t>zwei Stoffe mit denselben Methoden (rho, h, s, h_ps, T_ph …): dieselbe Rechenfunktion arbeitet mit beiden</w:t>
            </w:r>
          </w:p>
        </w:tc>
      </w:tr>
      <w:tr w:rsidR="00F3385D" w14:paraId="28A855F9" w14:textId="77777777" w:rsidTr="00F3385D">
        <w:trPr>
          <w:jc w:val="center"/>
        </w:trPr>
        <w:tc>
          <w:tcPr>
            <w:tcW w:w="1701" w:type="dxa"/>
          </w:tcPr>
          <w:p w14:paraId="015A1C87" w14:textId="77777777" w:rsidR="00F3385D" w:rsidRDefault="0035679A">
            <w:pPr>
              <w:pStyle w:val="Compact"/>
            </w:pPr>
            <w:r>
              <w:rPr>
                <w:sz w:val="17"/>
              </w:rPr>
              <w:t>Zwischenspeicher</w:t>
            </w:r>
          </w:p>
        </w:tc>
        <w:tc>
          <w:tcPr>
            <w:tcW w:w="3175" w:type="dxa"/>
          </w:tcPr>
          <w:p w14:paraId="79052980" w14:textId="77777777" w:rsidR="00F3385D" w:rsidRDefault="0035679A">
            <w:pPr>
              <w:pStyle w:val="Compact"/>
            </w:pPr>
            <w:r>
              <w:rPr>
                <w:rFonts w:ascii="Consolas" w:hAnsi="Consolas"/>
                <w:color w:val="1F3A5F"/>
                <w:sz w:val="17"/>
              </w:rPr>
              <w:t>@lru_cache(maxsize=1)</w:t>
            </w:r>
            <w:r>
              <w:rPr>
                <w:sz w:val="17"/>
              </w:rPr>
              <w:t xml:space="preserve"> vor </w:t>
            </w:r>
            <w:r>
              <w:rPr>
                <w:rFonts w:ascii="Consolas" w:hAnsi="Consolas"/>
                <w:color w:val="1F3A5F"/>
                <w:sz w:val="17"/>
              </w:rPr>
              <w:t>phasengrenze()</w:t>
            </w:r>
          </w:p>
        </w:tc>
        <w:tc>
          <w:tcPr>
            <w:tcW w:w="4195" w:type="dxa"/>
          </w:tcPr>
          <w:p w14:paraId="56161820" w14:textId="77777777" w:rsidR="00F3385D" w:rsidRDefault="0035679A">
            <w:pPr>
              <w:pStyle w:val="Compact"/>
            </w:pPr>
            <w:r>
              <w:rPr>
                <w:sz w:val="17"/>
              </w:rPr>
              <w:t>die Phasengrenze wird nur einmal berechnet (≈ 1 s), danach aus dem Speicher gelesen</w:t>
            </w:r>
          </w:p>
        </w:tc>
      </w:tr>
      <w:tr w:rsidR="00F3385D" w14:paraId="0AEF5CF4" w14:textId="77777777" w:rsidTr="00F3385D">
        <w:trPr>
          <w:jc w:val="center"/>
        </w:trPr>
        <w:tc>
          <w:tcPr>
            <w:tcW w:w="1701" w:type="dxa"/>
          </w:tcPr>
          <w:p w14:paraId="5CF6FCD5" w14:textId="77777777" w:rsidR="00F3385D" w:rsidRDefault="0035679A">
            <w:pPr>
              <w:pStyle w:val="Compact"/>
            </w:pPr>
            <w:r>
              <w:rPr>
                <w:sz w:val="17"/>
              </w:rPr>
              <w:t>Ausnahmen</w:t>
            </w:r>
          </w:p>
        </w:tc>
        <w:tc>
          <w:tcPr>
            <w:tcW w:w="3175" w:type="dxa"/>
          </w:tcPr>
          <w:p w14:paraId="0A4E6D3F" w14:textId="77777777" w:rsidR="00F3385D" w:rsidRDefault="0035679A">
            <w:pPr>
              <w:pStyle w:val="Compact"/>
            </w:pPr>
            <w:r>
              <w:rPr>
                <w:rFonts w:ascii="Consolas" w:hAnsi="Consolas"/>
                <w:color w:val="1F3A5F"/>
                <w:sz w:val="17"/>
              </w:rPr>
              <w:t>try: … except ValueError:</w:t>
            </w:r>
          </w:p>
        </w:tc>
        <w:tc>
          <w:tcPr>
            <w:tcW w:w="4195" w:type="dxa"/>
          </w:tcPr>
          <w:p w14:paraId="7DC1B2A5" w14:textId="77777777" w:rsidR="00F3385D" w:rsidRDefault="0035679A">
            <w:pPr>
              <w:pStyle w:val="Compact"/>
            </w:pPr>
            <w:r>
              <w:rPr>
                <w:sz w:val="17"/>
              </w:rPr>
              <w:t>CoolProp meldet fehlgeschlagene Flash-Rechnungen als ValueError; der Code fängt sie ab und versucht einen anderen Weg</w:t>
            </w:r>
          </w:p>
        </w:tc>
      </w:tr>
      <w:tr w:rsidR="00F3385D" w14:paraId="752B80AE" w14:textId="77777777" w:rsidTr="00F3385D">
        <w:trPr>
          <w:jc w:val="center"/>
        </w:trPr>
        <w:tc>
          <w:tcPr>
            <w:tcW w:w="1701" w:type="dxa"/>
          </w:tcPr>
          <w:p w14:paraId="1BCDBD9B" w14:textId="77777777" w:rsidR="00F3385D" w:rsidRDefault="0035679A">
            <w:pPr>
              <w:pStyle w:val="Compact"/>
            </w:pPr>
            <w:r>
              <w:rPr>
                <w:sz w:val="17"/>
              </w:rPr>
              <w:t>f-Strings</w:t>
            </w:r>
          </w:p>
        </w:tc>
        <w:tc>
          <w:tcPr>
            <w:tcW w:w="3175" w:type="dxa"/>
          </w:tcPr>
          <w:p w14:paraId="3EEFA94B" w14:textId="77777777" w:rsidR="00F3385D" w:rsidRDefault="0035679A">
            <w:pPr>
              <w:pStyle w:val="Compact"/>
            </w:pPr>
            <w:r>
              <w:rPr>
                <w:rFonts w:ascii="Consolas" w:hAnsi="Consolas"/>
                <w:color w:val="1F3A5F"/>
                <w:sz w:val="17"/>
              </w:rPr>
              <w:t>f"{p_kopf:.2f} bar"</w:t>
            </w:r>
          </w:p>
        </w:tc>
        <w:tc>
          <w:tcPr>
            <w:tcW w:w="4195" w:type="dxa"/>
          </w:tcPr>
          <w:p w14:paraId="0B3E6EC0" w14:textId="77777777" w:rsidR="00F3385D" w:rsidRDefault="0035679A">
            <w:pPr>
              <w:pStyle w:val="Compact"/>
            </w:pPr>
            <w:r>
              <w:rPr>
                <w:sz w:val="17"/>
              </w:rPr>
              <w:t>Zahlen formatiert in die Konsole schreiben</w:t>
            </w:r>
          </w:p>
        </w:tc>
      </w:tr>
      <w:tr w:rsidR="00F3385D" w14:paraId="2D74E1EB" w14:textId="77777777" w:rsidTr="00F3385D">
        <w:trPr>
          <w:jc w:val="center"/>
        </w:trPr>
        <w:tc>
          <w:tcPr>
            <w:tcW w:w="1701" w:type="dxa"/>
          </w:tcPr>
          <w:p w14:paraId="20F4979D" w14:textId="77777777" w:rsidR="00F3385D" w:rsidRDefault="0035679A">
            <w:pPr>
              <w:pStyle w:val="Compact"/>
            </w:pPr>
            <w:r>
              <w:rPr>
                <w:sz w:val="17"/>
              </w:rPr>
              <w:t>numpy-Arrays</w:t>
            </w:r>
          </w:p>
        </w:tc>
        <w:tc>
          <w:tcPr>
            <w:tcW w:w="3175" w:type="dxa"/>
          </w:tcPr>
          <w:p w14:paraId="62691403" w14:textId="77777777" w:rsidR="00F3385D" w:rsidRDefault="0035679A">
            <w:pPr>
              <w:pStyle w:val="Compact"/>
            </w:pPr>
            <w:r>
              <w:rPr>
                <w:rFonts w:ascii="Consolas" w:hAnsi="Consolas"/>
                <w:color w:val="1F3A5F"/>
                <w:sz w:val="17"/>
              </w:rPr>
              <w:t>np.linspace(T_tripel, T_krit, 200)</w:t>
            </w:r>
          </w:p>
        </w:tc>
        <w:tc>
          <w:tcPr>
            <w:tcW w:w="4195" w:type="dxa"/>
          </w:tcPr>
          <w:p w14:paraId="743196D8" w14:textId="77777777" w:rsidR="00F3385D" w:rsidRDefault="0035679A">
            <w:pPr>
              <w:pStyle w:val="Compact"/>
            </w:pPr>
            <w:r>
              <w:rPr>
                <w:sz w:val="17"/>
              </w:rPr>
              <w:t xml:space="preserve">Raster für Linien im Diagramm; </w:t>
            </w:r>
            <w:r>
              <w:rPr>
                <w:rFonts w:ascii="Consolas" w:hAnsi="Consolas"/>
                <w:color w:val="1F3A5F"/>
                <w:sz w:val="17"/>
              </w:rPr>
              <w:t>np.interp</w:t>
            </w:r>
            <w:r>
              <w:rPr>
                <w:sz w:val="17"/>
              </w:rPr>
              <w:t xml:space="preserve"> interpoliert auf der Phasengrenze</w:t>
            </w:r>
          </w:p>
        </w:tc>
      </w:tr>
      <w:tr w:rsidR="00F3385D" w14:paraId="204CDF3B" w14:textId="77777777" w:rsidTr="00F3385D">
        <w:trPr>
          <w:jc w:val="center"/>
        </w:trPr>
        <w:tc>
          <w:tcPr>
            <w:tcW w:w="1701" w:type="dxa"/>
          </w:tcPr>
          <w:p w14:paraId="780BBB2D" w14:textId="77777777" w:rsidR="00F3385D" w:rsidRDefault="0035679A">
            <w:pPr>
              <w:pStyle w:val="Compact"/>
            </w:pPr>
            <w:r>
              <w:rPr>
                <w:sz w:val="17"/>
              </w:rPr>
              <w:t>Hauptprogramm</w:t>
            </w:r>
          </w:p>
        </w:tc>
        <w:tc>
          <w:tcPr>
            <w:tcW w:w="3175" w:type="dxa"/>
          </w:tcPr>
          <w:p w14:paraId="7518A023" w14:textId="77777777" w:rsidR="00F3385D" w:rsidRDefault="0035679A">
            <w:pPr>
              <w:pStyle w:val="Compact"/>
            </w:pPr>
            <w:r>
              <w:rPr>
                <w:rFonts w:ascii="Consolas" w:hAnsi="Consolas"/>
                <w:color w:val="1F3A5F"/>
                <w:sz w:val="17"/>
              </w:rPr>
              <w:t>if __name__ == "__main__":</w:t>
            </w:r>
          </w:p>
        </w:tc>
        <w:tc>
          <w:tcPr>
            <w:tcW w:w="4195" w:type="dxa"/>
          </w:tcPr>
          <w:p w14:paraId="4CC4430B" w14:textId="77777777" w:rsidR="00F3385D" w:rsidRDefault="0035679A">
            <w:pPr>
              <w:pStyle w:val="Compact"/>
            </w:pPr>
            <w:r>
              <w:rPr>
                <w:sz w:val="17"/>
              </w:rPr>
              <w:t>Code, der nur beim direkten Start läuft (z. B. Kennwerte des Gemischs ausgeben), nicht beim Import</w:t>
            </w:r>
          </w:p>
        </w:tc>
      </w:tr>
    </w:tbl>
    <w:p w14:paraId="401C92EE" w14:textId="77777777" w:rsidR="00F3385D" w:rsidRDefault="00F3385D">
      <w:pPr>
        <w:pStyle w:val="Compact"/>
        <w:spacing w:after="40"/>
      </w:pPr>
    </w:p>
    <w:p w14:paraId="233D8CA7" w14:textId="77777777" w:rsidR="00F3385D" w:rsidRDefault="0035679A">
      <w:pPr>
        <w:pStyle w:val="berschrift2"/>
      </w:pPr>
      <w:bookmarkStart w:id="9" w:name="_Toc242105138"/>
      <w:r>
        <w:t>2.5</w:t>
      </w:r>
      <w:r>
        <w:tab/>
        <w:t>Einheiten</w:t>
      </w:r>
      <w:bookmarkEnd w:id="9"/>
    </w:p>
    <w:p w14:paraId="0B49B47E" w14:textId="77777777" w:rsidR="00F3385D" w:rsidRDefault="0035679A">
      <w:pPr>
        <w:pStyle w:val="FirstParagraph"/>
      </w:pPr>
      <w:r>
        <w:t>CoolProp rechnet in SI-Einheiten: Pa, K, J/kg, J/(kg·K), kg/m³. Die Skripte arbeiten in bar und °C und rechnen an der Schnittstelle um: p [Pa] = p [bar] · 10⁵, T [K] = T [°C] + 273,15, h [kJ/kg] = h [J/kg] / 1000. In einspeicherung_bausteine.py übernehmen die Stoffklassen diese Umrechnung; nach außen gelten bar, °C, kJ/kg, kJ/(kg·K) und kg/m³. Normzustand für Nm³: 0 °C und 1,01325 bar (DIN 1343).</w:t>
      </w:r>
    </w:p>
    <w:p w14:paraId="259E06BD" w14:textId="77777777" w:rsidR="00F3385D" w:rsidRDefault="0035679A">
      <w:pPr>
        <w:pStyle w:val="berschrift1"/>
      </w:pPr>
      <w:bookmarkStart w:id="10" w:name="_Toc242105139"/>
      <w:r>
        <w:t>3</w:t>
      </w:r>
      <w:r>
        <w:tab/>
        <w:t>Zustandsgleichungen und CoolProp</w:t>
      </w:r>
      <w:bookmarkEnd w:id="10"/>
    </w:p>
    <w:p w14:paraId="3A7546A5" w14:textId="77777777" w:rsidR="00F3385D" w:rsidRDefault="0035679A">
      <w:pPr>
        <w:pStyle w:val="berschrift2"/>
      </w:pPr>
      <w:bookmarkStart w:id="11" w:name="_Toc242105140"/>
      <w:r>
        <w:t>3.1</w:t>
      </w:r>
      <w:r>
        <w:tab/>
        <w:t>Welche Zustandsgleichung wofür</w:t>
      </w:r>
      <w:bookmarkEnd w:id="11"/>
    </w:p>
    <w:p w14:paraId="4023F472" w14:textId="77777777" w:rsidR="00F3385D" w:rsidRDefault="0035679A">
      <w:pPr>
        <w:pStyle w:val="FirstParagraph"/>
      </w:pPr>
      <w:r>
        <w:t>Eine Zustandsgleichung verknüpft Druck, Temperatur und Dichte und liefert daraus alle weiteren Stoffwerte (Enthalpie, Entropie, Schallgeschwindigkeit). Im Code kommen fünf vor:</w:t>
      </w:r>
    </w:p>
    <w:p w14:paraId="3E657E59" w14:textId="77777777" w:rsidR="00F3385D" w:rsidRDefault="0035679A">
      <w:pPr>
        <w:pStyle w:val="TableCaption"/>
      </w:pPr>
      <w:r>
        <w:lastRenderedPageBreak/>
        <w:t>Tabelle 5: Zustandsgleichungen im Code</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2154"/>
        <w:gridCol w:w="1814"/>
        <w:gridCol w:w="1928"/>
        <w:gridCol w:w="1814"/>
        <w:gridCol w:w="1361"/>
      </w:tblGrid>
      <w:tr w:rsidR="00F3385D" w14:paraId="748ACE7F"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2154" w:type="dxa"/>
          </w:tcPr>
          <w:p w14:paraId="56ACFA5E" w14:textId="77777777" w:rsidR="00F3385D" w:rsidRDefault="0035679A">
            <w:pPr>
              <w:pStyle w:val="Compact"/>
            </w:pPr>
            <w:r>
              <w:rPr>
                <w:sz w:val="17"/>
              </w:rPr>
              <w:t>Gleichung</w:t>
            </w:r>
          </w:p>
        </w:tc>
        <w:tc>
          <w:tcPr>
            <w:tcW w:w="1814" w:type="dxa"/>
          </w:tcPr>
          <w:p w14:paraId="450DC06A" w14:textId="77777777" w:rsidR="00F3385D" w:rsidRDefault="0035679A">
            <w:pPr>
              <w:pStyle w:val="Compact"/>
            </w:pPr>
            <w:r>
              <w:rPr>
                <w:sz w:val="17"/>
              </w:rPr>
              <w:t>Typ</w:t>
            </w:r>
          </w:p>
        </w:tc>
        <w:tc>
          <w:tcPr>
            <w:tcW w:w="1928" w:type="dxa"/>
          </w:tcPr>
          <w:p w14:paraId="3B9B7B4C" w14:textId="77777777" w:rsidR="00F3385D" w:rsidRDefault="0035679A">
            <w:pPr>
              <w:pStyle w:val="Compact"/>
            </w:pPr>
            <w:r>
              <w:rPr>
                <w:sz w:val="17"/>
              </w:rPr>
              <w:t>Rolle im Code</w:t>
            </w:r>
          </w:p>
        </w:tc>
        <w:tc>
          <w:tcPr>
            <w:tcW w:w="1814" w:type="dxa"/>
          </w:tcPr>
          <w:p w14:paraId="56D5F5D0" w14:textId="77777777" w:rsidR="00F3385D" w:rsidRDefault="0035679A">
            <w:pPr>
              <w:pStyle w:val="Compact"/>
            </w:pPr>
            <w:r>
              <w:rPr>
                <w:sz w:val="17"/>
              </w:rPr>
              <w:t>Software</w:t>
            </w:r>
          </w:p>
        </w:tc>
        <w:tc>
          <w:tcPr>
            <w:tcW w:w="1361" w:type="dxa"/>
          </w:tcPr>
          <w:p w14:paraId="69441948" w14:textId="77777777" w:rsidR="00F3385D" w:rsidRDefault="0035679A">
            <w:pPr>
              <w:pStyle w:val="Compact"/>
            </w:pPr>
            <w:r>
              <w:rPr>
                <w:sz w:val="17"/>
              </w:rPr>
              <w:t>Quelle</w:t>
            </w:r>
          </w:p>
        </w:tc>
      </w:tr>
      <w:tr w:rsidR="00F3385D" w14:paraId="170D8D00" w14:textId="77777777" w:rsidTr="00F3385D">
        <w:trPr>
          <w:jc w:val="center"/>
        </w:trPr>
        <w:tc>
          <w:tcPr>
            <w:tcW w:w="2154" w:type="dxa"/>
          </w:tcPr>
          <w:p w14:paraId="0C20DB32" w14:textId="77777777" w:rsidR="00F3385D" w:rsidRDefault="0035679A">
            <w:pPr>
              <w:pStyle w:val="Compact"/>
            </w:pPr>
            <w:r>
              <w:rPr>
                <w:sz w:val="17"/>
              </w:rPr>
              <w:t>Span-Wagner (1996)</w:t>
            </w:r>
          </w:p>
        </w:tc>
        <w:tc>
          <w:tcPr>
            <w:tcW w:w="1814" w:type="dxa"/>
          </w:tcPr>
          <w:p w14:paraId="6385C6C8" w14:textId="77777777" w:rsidR="00F3385D" w:rsidRDefault="0035679A">
            <w:pPr>
              <w:pStyle w:val="Compact"/>
            </w:pPr>
            <w:r>
              <w:rPr>
                <w:sz w:val="17"/>
              </w:rPr>
              <w:t>Helmholtz-Referenzgleichung, 42 Terme</w:t>
            </w:r>
          </w:p>
        </w:tc>
        <w:tc>
          <w:tcPr>
            <w:tcW w:w="1928" w:type="dxa"/>
          </w:tcPr>
          <w:p w14:paraId="1E27DAA6" w14:textId="77777777" w:rsidR="00F3385D" w:rsidRDefault="0035679A">
            <w:pPr>
              <w:pStyle w:val="Compact"/>
            </w:pPr>
            <w:r>
              <w:rPr>
                <w:sz w:val="17"/>
              </w:rPr>
              <w:t>reines CO₂, alle Rechnungen</w:t>
            </w:r>
          </w:p>
        </w:tc>
        <w:tc>
          <w:tcPr>
            <w:tcW w:w="1814" w:type="dxa"/>
          </w:tcPr>
          <w:p w14:paraId="79FBCCAC" w14:textId="77777777" w:rsidR="00F3385D" w:rsidRDefault="0035679A">
            <w:pPr>
              <w:pStyle w:val="Compact"/>
            </w:pPr>
            <w:r>
              <w:rPr>
                <w:sz w:val="17"/>
              </w:rPr>
              <w:t>CoolProp (PropsSI, Backend HEOS)</w:t>
            </w:r>
          </w:p>
        </w:tc>
        <w:tc>
          <w:tcPr>
            <w:tcW w:w="1361" w:type="dxa"/>
          </w:tcPr>
          <w:p w14:paraId="4BE7CF6E" w14:textId="77777777" w:rsidR="00F3385D" w:rsidRDefault="0035679A">
            <w:pPr>
              <w:pStyle w:val="Compact"/>
            </w:pPr>
            <w:r>
              <w:rPr>
                <w:sz w:val="17"/>
              </w:rPr>
              <w:t>[Q-100]</w:t>
            </w:r>
          </w:p>
        </w:tc>
      </w:tr>
      <w:tr w:rsidR="00F3385D" w14:paraId="49A34D1E" w14:textId="77777777" w:rsidTr="00F3385D">
        <w:trPr>
          <w:jc w:val="center"/>
        </w:trPr>
        <w:tc>
          <w:tcPr>
            <w:tcW w:w="2154" w:type="dxa"/>
          </w:tcPr>
          <w:p w14:paraId="7DE6EAE6" w14:textId="77777777" w:rsidR="00F3385D" w:rsidRDefault="0035679A">
            <w:pPr>
              <w:pStyle w:val="Compact"/>
            </w:pPr>
            <w:r>
              <w:rPr>
                <w:sz w:val="17"/>
              </w:rPr>
              <w:t>Mehrfluid-Helmholtz-Modell nach GERG-2008, Paarparameter GERG-2008 und EOS-CG</w:t>
            </w:r>
          </w:p>
        </w:tc>
        <w:tc>
          <w:tcPr>
            <w:tcW w:w="1814" w:type="dxa"/>
          </w:tcPr>
          <w:p w14:paraId="1ECE78B6" w14:textId="77777777" w:rsidR="00F3385D" w:rsidRDefault="0035679A">
            <w:pPr>
              <w:pStyle w:val="Compact"/>
            </w:pPr>
            <w:r>
              <w:rPr>
                <w:sz w:val="17"/>
              </w:rPr>
              <w:t>Helmholtz-Gemischmodell</w:t>
            </w:r>
          </w:p>
        </w:tc>
        <w:tc>
          <w:tcPr>
            <w:tcW w:w="1928" w:type="dxa"/>
          </w:tcPr>
          <w:p w14:paraId="71F99B08" w14:textId="77777777" w:rsidR="00F3385D" w:rsidRDefault="0035679A">
            <w:pPr>
              <w:pStyle w:val="Compact"/>
            </w:pPr>
            <w:r>
              <w:rPr>
                <w:sz w:val="17"/>
              </w:rPr>
              <w:t>Worst-Case-Gemisch, alle Rechnungen</w:t>
            </w:r>
          </w:p>
        </w:tc>
        <w:tc>
          <w:tcPr>
            <w:tcW w:w="1814" w:type="dxa"/>
          </w:tcPr>
          <w:p w14:paraId="0FBD7599" w14:textId="77777777" w:rsidR="00F3385D" w:rsidRDefault="0035679A">
            <w:pPr>
              <w:pStyle w:val="Compact"/>
            </w:pPr>
            <w:r>
              <w:rPr>
                <w:sz w:val="17"/>
              </w:rPr>
              <w:t>CoolProp (AbstractState „HEOS“)</w:t>
            </w:r>
          </w:p>
        </w:tc>
        <w:tc>
          <w:tcPr>
            <w:tcW w:w="1361" w:type="dxa"/>
          </w:tcPr>
          <w:p w14:paraId="72553370" w14:textId="77777777" w:rsidR="00F3385D" w:rsidRDefault="0035679A">
            <w:pPr>
              <w:pStyle w:val="Compact"/>
            </w:pPr>
            <w:r>
              <w:rPr>
                <w:sz w:val="17"/>
              </w:rPr>
              <w:t>[Q-101], [Q-102], [Q-104]</w:t>
            </w:r>
          </w:p>
        </w:tc>
      </w:tr>
      <w:tr w:rsidR="00F3385D" w14:paraId="05EFD59D" w14:textId="77777777" w:rsidTr="00F3385D">
        <w:trPr>
          <w:jc w:val="center"/>
        </w:trPr>
        <w:tc>
          <w:tcPr>
            <w:tcW w:w="2154" w:type="dxa"/>
          </w:tcPr>
          <w:p w14:paraId="18D25470" w14:textId="77777777" w:rsidR="00F3385D" w:rsidRDefault="0035679A">
            <w:pPr>
              <w:pStyle w:val="Compact"/>
            </w:pPr>
            <w:r>
              <w:rPr>
                <w:sz w:val="17"/>
              </w:rPr>
              <w:t>GERG-2008 (Original)</w:t>
            </w:r>
          </w:p>
        </w:tc>
        <w:tc>
          <w:tcPr>
            <w:tcW w:w="1814" w:type="dxa"/>
          </w:tcPr>
          <w:p w14:paraId="57FE0CAD" w14:textId="77777777" w:rsidR="00F3385D" w:rsidRDefault="0035679A">
            <w:pPr>
              <w:pStyle w:val="Compact"/>
            </w:pPr>
            <w:r>
              <w:rPr>
                <w:sz w:val="17"/>
              </w:rPr>
              <w:t>Helmholtz-Gemischmodell mit eigenen Reinstoffgleichungen</w:t>
            </w:r>
          </w:p>
        </w:tc>
        <w:tc>
          <w:tcPr>
            <w:tcW w:w="1928" w:type="dxa"/>
          </w:tcPr>
          <w:p w14:paraId="48392755" w14:textId="77777777" w:rsidR="00F3385D" w:rsidRDefault="0035679A">
            <w:pPr>
              <w:pStyle w:val="Compact"/>
            </w:pPr>
            <w:r>
              <w:rPr>
                <w:sz w:val="17"/>
              </w:rPr>
              <w:t>Gegenrechnung in 02</w:t>
            </w:r>
          </w:p>
        </w:tc>
        <w:tc>
          <w:tcPr>
            <w:tcW w:w="1814" w:type="dxa"/>
          </w:tcPr>
          <w:p w14:paraId="53A6C397" w14:textId="77777777" w:rsidR="00F3385D" w:rsidRDefault="0035679A">
            <w:pPr>
              <w:pStyle w:val="Compact"/>
            </w:pPr>
            <w:r>
              <w:rPr>
                <w:sz w:val="17"/>
              </w:rPr>
              <w:t>thermopack</w:t>
            </w:r>
          </w:p>
        </w:tc>
        <w:tc>
          <w:tcPr>
            <w:tcW w:w="1361" w:type="dxa"/>
          </w:tcPr>
          <w:p w14:paraId="3FAA5E48" w14:textId="77777777" w:rsidR="00F3385D" w:rsidRDefault="0035679A">
            <w:pPr>
              <w:pStyle w:val="Compact"/>
            </w:pPr>
            <w:r>
              <w:rPr>
                <w:sz w:val="17"/>
              </w:rPr>
              <w:t>[Q-101]</w:t>
            </w:r>
          </w:p>
        </w:tc>
      </w:tr>
      <w:tr w:rsidR="00F3385D" w14:paraId="2DAEB3FB" w14:textId="77777777" w:rsidTr="00F3385D">
        <w:trPr>
          <w:jc w:val="center"/>
        </w:trPr>
        <w:tc>
          <w:tcPr>
            <w:tcW w:w="2154" w:type="dxa"/>
          </w:tcPr>
          <w:p w14:paraId="5CE29943" w14:textId="77777777" w:rsidR="00F3385D" w:rsidRDefault="0035679A">
            <w:pPr>
              <w:pStyle w:val="Compact"/>
            </w:pPr>
            <w:r>
              <w:rPr>
                <w:sz w:val="17"/>
              </w:rPr>
              <w:t>Peng-Robinson (PR)</w:t>
            </w:r>
          </w:p>
        </w:tc>
        <w:tc>
          <w:tcPr>
            <w:tcW w:w="1814" w:type="dxa"/>
          </w:tcPr>
          <w:p w14:paraId="7C1E8623" w14:textId="77777777" w:rsidR="00F3385D" w:rsidRDefault="0035679A">
            <w:pPr>
              <w:pStyle w:val="Compact"/>
            </w:pPr>
            <w:r>
              <w:rPr>
                <w:sz w:val="17"/>
              </w:rPr>
              <w:t>kubisch</w:t>
            </w:r>
          </w:p>
        </w:tc>
        <w:tc>
          <w:tcPr>
            <w:tcW w:w="1928" w:type="dxa"/>
          </w:tcPr>
          <w:p w14:paraId="3A0CF503" w14:textId="77777777" w:rsidR="00F3385D" w:rsidRDefault="0035679A">
            <w:pPr>
              <w:pStyle w:val="Compact"/>
            </w:pPr>
            <w:r>
              <w:rPr>
                <w:sz w:val="17"/>
              </w:rPr>
              <w:t>Vergleich in 02 (auch HYSYS-Standard)</w:t>
            </w:r>
          </w:p>
        </w:tc>
        <w:tc>
          <w:tcPr>
            <w:tcW w:w="1814" w:type="dxa"/>
          </w:tcPr>
          <w:p w14:paraId="1E203727" w14:textId="77777777" w:rsidR="00F3385D" w:rsidRDefault="0035679A">
            <w:pPr>
              <w:pStyle w:val="Compact"/>
            </w:pPr>
            <w:r>
              <w:rPr>
                <w:sz w:val="17"/>
              </w:rPr>
              <w:t>thermopack</w:t>
            </w:r>
          </w:p>
        </w:tc>
        <w:tc>
          <w:tcPr>
            <w:tcW w:w="1361" w:type="dxa"/>
          </w:tcPr>
          <w:p w14:paraId="54F09C72" w14:textId="77777777" w:rsidR="00F3385D" w:rsidRDefault="0035679A">
            <w:pPr>
              <w:pStyle w:val="Compact"/>
            </w:pPr>
            <w:r>
              <w:rPr>
                <w:sz w:val="17"/>
              </w:rPr>
              <w:t>[Q-116]</w:t>
            </w:r>
          </w:p>
        </w:tc>
      </w:tr>
      <w:tr w:rsidR="00F3385D" w14:paraId="1D89B491" w14:textId="77777777" w:rsidTr="00F3385D">
        <w:trPr>
          <w:jc w:val="center"/>
        </w:trPr>
        <w:tc>
          <w:tcPr>
            <w:tcW w:w="2154" w:type="dxa"/>
          </w:tcPr>
          <w:p w14:paraId="223B739C" w14:textId="77777777" w:rsidR="00F3385D" w:rsidRDefault="0035679A">
            <w:pPr>
              <w:pStyle w:val="Compact"/>
            </w:pPr>
            <w:r>
              <w:rPr>
                <w:sz w:val="17"/>
              </w:rPr>
              <w:t>Soave-Redlich-Kwong (SRK)</w:t>
            </w:r>
          </w:p>
        </w:tc>
        <w:tc>
          <w:tcPr>
            <w:tcW w:w="1814" w:type="dxa"/>
          </w:tcPr>
          <w:p w14:paraId="5DCEEFD4" w14:textId="77777777" w:rsidR="00F3385D" w:rsidRDefault="0035679A">
            <w:pPr>
              <w:pStyle w:val="Compact"/>
            </w:pPr>
            <w:r>
              <w:rPr>
                <w:sz w:val="17"/>
              </w:rPr>
              <w:t>kubisch</w:t>
            </w:r>
          </w:p>
        </w:tc>
        <w:tc>
          <w:tcPr>
            <w:tcW w:w="1928" w:type="dxa"/>
          </w:tcPr>
          <w:p w14:paraId="66D36EC8" w14:textId="77777777" w:rsidR="00F3385D" w:rsidRDefault="0035679A">
            <w:pPr>
              <w:pStyle w:val="Compact"/>
            </w:pPr>
            <w:r>
              <w:rPr>
                <w:sz w:val="17"/>
              </w:rPr>
              <w:t>Vergleich in 02 (nur reines CO₂)</w:t>
            </w:r>
          </w:p>
        </w:tc>
        <w:tc>
          <w:tcPr>
            <w:tcW w:w="1814" w:type="dxa"/>
          </w:tcPr>
          <w:p w14:paraId="584DD588" w14:textId="77777777" w:rsidR="00F3385D" w:rsidRDefault="0035679A">
            <w:pPr>
              <w:pStyle w:val="Compact"/>
            </w:pPr>
            <w:r>
              <w:rPr>
                <w:sz w:val="17"/>
              </w:rPr>
              <w:t>thermopack</w:t>
            </w:r>
          </w:p>
        </w:tc>
        <w:tc>
          <w:tcPr>
            <w:tcW w:w="1361" w:type="dxa"/>
          </w:tcPr>
          <w:p w14:paraId="3D05AB4E" w14:textId="77777777" w:rsidR="00F3385D" w:rsidRDefault="0035679A">
            <w:pPr>
              <w:pStyle w:val="Compact"/>
            </w:pPr>
            <w:r>
              <w:rPr>
                <w:sz w:val="17"/>
              </w:rPr>
              <w:t>[Q-117]</w:t>
            </w:r>
          </w:p>
        </w:tc>
      </w:tr>
    </w:tbl>
    <w:p w14:paraId="46E0E15D" w14:textId="77777777" w:rsidR="00F3385D" w:rsidRDefault="00F3385D">
      <w:pPr>
        <w:pStyle w:val="Compact"/>
        <w:spacing w:after="40"/>
      </w:pPr>
    </w:p>
    <w:p w14:paraId="3C327996" w14:textId="77777777" w:rsidR="00F3385D" w:rsidRDefault="0035679A">
      <w:pPr>
        <w:pStyle w:val="Textkrper"/>
      </w:pPr>
      <w:r>
        <w:rPr>
          <w:b/>
        </w:rPr>
        <w:t>HEOS</w:t>
      </w:r>
      <w:r>
        <w:t xml:space="preserve"> ist keine eigene Gleichung, sondern der Rechenkern („Backend“) von CoolProp, der Zustandsgleichungen in Form der Helmholtz-Energie auswertet. Für CO₂ wertet HEOS die Span-Wagner-Gleichung aus, für das Gemisch die Reinstoffgleichungen der sechs Komponenten plus Mischungsregel. </w:t>
      </w:r>
      <w:r>
        <w:rPr>
          <w:rFonts w:ascii="Consolas" w:hAnsi="Consolas"/>
          <w:color w:val="1F3A5F"/>
          <w:sz w:val="18"/>
        </w:rPr>
        <w:t>PropsSI("D", "P", p, "T", T, "CO2")</w:t>
      </w:r>
      <w:r>
        <w:t xml:space="preserve"> nutzt HEOS automatisch; </w:t>
      </w:r>
      <w:r>
        <w:rPr>
          <w:rFonts w:ascii="Consolas" w:hAnsi="Consolas"/>
          <w:color w:val="1F3A5F"/>
          <w:sz w:val="18"/>
        </w:rPr>
        <w:t>AbstractState("HEOS", "CO2&amp;Nitrogen&amp;…")</w:t>
      </w:r>
      <w:r>
        <w:t xml:space="preserve"> nennt es ausdrücklich [Q-087], [Q-104].</w:t>
      </w:r>
    </w:p>
    <w:p w14:paraId="776F504C" w14:textId="77777777" w:rsidR="00F3385D" w:rsidRDefault="0035679A">
      <w:pPr>
        <w:pStyle w:val="Textkrper"/>
      </w:pPr>
      <w:r>
        <w:t xml:space="preserve">Wie die Gleichungen aufgebaut sind, wie daraus die Phasendiagramme entstehen und wie genau sie sind, steht in der eigenen </w:t>
      </w:r>
      <w:r>
        <w:rPr>
          <w:b/>
        </w:rPr>
        <w:t>Dokumentation Stoffmodelle und Validierung</w:t>
      </w:r>
      <w:r>
        <w:t xml:space="preserve"> (Grundlagen/Dokumentation_Stoffmodelle_Validierung.docx). Dieses Kapitel fasst nur zusammen, was man zum Lesen des Codes braucht.</w:t>
      </w:r>
    </w:p>
    <w:p w14:paraId="04686787" w14:textId="77777777" w:rsidR="00F3385D" w:rsidRDefault="0035679A">
      <w:pPr>
        <w:pStyle w:val="berschrift2"/>
      </w:pPr>
      <w:bookmarkStart w:id="12" w:name="_Toc242105141"/>
      <w:r>
        <w:t>3.2</w:t>
      </w:r>
      <w:r>
        <w:tab/>
        <w:t>Die Stoffmodelle in Kurzform</w:t>
      </w:r>
      <w:bookmarkEnd w:id="12"/>
    </w:p>
    <w:p w14:paraId="34585985" w14:textId="77777777" w:rsidR="00F3385D" w:rsidRDefault="0035679A">
      <w:pPr>
        <w:pStyle w:val="FirstParagraph"/>
      </w:pPr>
      <w:r>
        <w:rPr>
          <w:b/>
        </w:rPr>
        <w:t>Reines CO₂ – Span-Wagner [Q-100]:</w:t>
      </w:r>
      <w:r>
        <w:t xml:space="preserve"> Fundamentalgleichung für die Helmholtz-Energie, aufgeteilt in Idealgas- und Residualanteil (42 Terme). Alle Zustandsgrößen (p, h, s, c</w:t>
      </w:r>
      <w:r>
        <w:rPr>
          <w:vertAlign w:val="subscript"/>
        </w:rPr>
        <w:t>p</w:t>
      </w:r>
      <w:r>
        <w:t>, c) folgen durch Ableiten und sind deshalb untereinander konsistent. Gibt der Code p und T vor, löst CoolProp die Druckgleichung numerisch nach ρ auf. Unsicherheit bis 30 MPa / 523 K: Dichte ± 0,03 bis ± 0,05 % (Dokumentation Stoffmodelle und Validierung, Kap. 3).</w:t>
      </w:r>
    </w:p>
    <w:p w14:paraId="3C6F14FD" w14:textId="77777777" w:rsidR="00F3385D" w:rsidRDefault="0035679A">
      <w:pPr>
        <w:pStyle w:val="Textkrper"/>
      </w:pPr>
      <m:oMathPara>
        <m:oMathParaPr>
          <m:jc m:val="center"/>
        </m:oMathParaP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RT</m:t>
              </m:r>
            </m:den>
          </m:f>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r</m:t>
              </m:r>
            </m:sup>
          </m:s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m:t>
          </m:r>
          <m:r>
            <w:rPr>
              <w:rFonts w:ascii="Cambria Math" w:hAnsi="Cambria Math"/>
            </w:rPr>
            <m:t>δ</m:t>
          </m:r>
          <m:r>
            <m:rPr>
              <m:sty m:val="p"/>
            </m:rPr>
            <w:rPr>
              <w:rFonts w:ascii="Cambria Math" w:hAnsi="Cambria Math"/>
            </w:rPr>
            <m:t>=</m:t>
          </m:r>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ρ</m:t>
                  </m:r>
                </m:e>
                <m:sub>
                  <m:r>
                    <w:rPr>
                      <w:rFonts w:ascii="Cambria Math" w:hAnsi="Cambria Math"/>
                    </w:rPr>
                    <m:t>c</m:t>
                  </m:r>
                </m:sub>
              </m:sSub>
            </m:den>
          </m:f>
          <m:r>
            <m:rPr>
              <m:sty m:val="p"/>
            </m:rPr>
            <w:rPr>
              <w:rFonts w:ascii="Cambria Math" w:hAnsi="Cambria Math"/>
            </w:rPr>
            <m:t>,</m:t>
          </m:r>
          <m:r>
            <w:rPr>
              <w:rFonts w:ascii="Cambria Math" w:hAnsi="Cambria Math"/>
            </w:rPr>
            <m:t> </m:t>
          </m:r>
          <m:r>
            <w:rPr>
              <w:rFonts w:ascii="Cambria Math" w:hAnsi="Cambria Math"/>
            </w:rPr>
            <m:t>τ</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T</m:t>
              </m:r>
            </m:den>
          </m:f>
        </m:oMath>
      </m:oMathPara>
    </w:p>
    <w:p w14:paraId="0C85074E" w14:textId="77777777" w:rsidR="00F3385D" w:rsidRDefault="0035679A">
      <w:pPr>
        <w:pStyle w:val="Textkrper"/>
      </w:pPr>
      <w:r>
        <w:rPr>
          <w:b/>
        </w:rPr>
        <w:t>Phasengrenzen reines CO₂:</w:t>
      </w:r>
      <w:r>
        <w:t xml:space="preserve"> Die Sättigungslinie kommt aus der Gleichung selbst (Gleichgewicht von Druck und Gibbs-Energie, </w:t>
      </w:r>
      <w:r>
        <w:rPr>
          <w:rFonts w:ascii="Consolas" w:hAnsi="Consolas"/>
          <w:color w:val="1F3A5F"/>
          <w:sz w:val="18"/>
        </w:rPr>
        <w:t>PropsSI("P", "T", T, "Q", 0, "CO2")</w:t>
      </w:r>
      <w:r>
        <w:t xml:space="preserve">). Schmelz- und Sublimationslinie kommen aus Korrelationen in Span &amp; Wagner (1996), im Code </w:t>
      </w:r>
      <w:r>
        <w:rPr>
          <w:rFonts w:ascii="Consolas" w:hAnsi="Consolas"/>
          <w:color w:val="1F3A5F"/>
          <w:sz w:val="18"/>
        </w:rPr>
        <w:t>schmelz_bar</w:t>
      </w:r>
      <w:r>
        <w:t xml:space="preserve"> und </w:t>
      </w:r>
      <w:r>
        <w:rPr>
          <w:rFonts w:ascii="Consolas" w:hAnsi="Consolas"/>
          <w:color w:val="1F3A5F"/>
          <w:sz w:val="18"/>
        </w:rPr>
        <w:t>sublimation_bar</w:t>
      </w:r>
      <w:r>
        <w:t>, identisch in der Excel-Mappe (Dokumentation Stoffmodelle und Validierung, Kap. 4).</w:t>
      </w:r>
    </w:p>
    <w:p w14:paraId="6675E332" w14:textId="77777777" w:rsidR="00F3385D" w:rsidRDefault="0035679A">
      <w:pPr>
        <w:pStyle w:val="Textkrper"/>
      </w:pPr>
      <w:r>
        <w:rPr>
          <w:b/>
        </w:rPr>
        <w:t>Gemisch – Mehrfluid-Helmholtz-Modell [Q-101], [Q-102]:</w:t>
      </w:r>
      <w:r>
        <w:t xml:space="preserve"> CoolProp kombiniert die Reinstoffgleichungen der sechs Komponenten über die Mischungsregel von GERG-2008 (Kunz &amp; Wagner 2012): reduzierende Funktionen mit vier Paarparametern je Stoffpaar, für </w:t>
      </w:r>
      <w:r>
        <w:lastRenderedPageBreak/>
        <w:t>einzelne Paare eine Departure-Funktion. CO₂–N₂, CO₂–Ar und CO₂–CH₄ haben eine, CO₂–H₂ und CO₂–CO nicht (größte Modellunsicherheit). Formulierung für die Arbeit: „Mehrfluid-Helmholtz-Modell nach Kunz und Wagner (2012) mit Reinstoff-Referenzgleichungen und Paarparametern aus GERG-2008 und EOS-CG, ausgewertet mit CoolPr</w:t>
      </w:r>
      <w:r>
        <w:t>op 8.0.0“ (Dokumentation Stoffmodelle und Validierung, Kap. 5).</w:t>
      </w:r>
    </w:p>
    <w:p w14:paraId="5399E747" w14:textId="77777777" w:rsidR="00F3385D" w:rsidRDefault="0035679A">
      <w:pPr>
        <w:pStyle w:val="Textkrper"/>
      </w:pPr>
      <w:r>
        <w:rPr>
          <w:b/>
        </w:rPr>
        <w:t>Phasengleichgewicht des Gemischs:</w:t>
      </w:r>
      <w:r>
        <w:t xml:space="preserve"> Aus der Sättigungslinie wird ein Zweiphasengebiet zwischen </w:t>
      </w:r>
      <w:r>
        <w:rPr>
          <w:b/>
        </w:rPr>
        <w:t>Taulinie</w:t>
      </w:r>
      <w:r>
        <w:t xml:space="preserve"> (erster Tropfen) und </w:t>
      </w:r>
      <w:r>
        <w:rPr>
          <w:b/>
        </w:rPr>
        <w:t>Blasenlinie</w:t>
      </w:r>
      <w:r>
        <w:t xml:space="preserve"> (erste Gasblase); im Gleichgewicht ist die Fugazität jeder Komponente in beiden Phasen gleich. </w:t>
      </w:r>
      <w:r>
        <w:rPr>
          <w:b/>
        </w:rPr>
        <w:t>Cricondenbar</w:t>
      </w:r>
      <w:r>
        <w:t xml:space="preserve"> = höchster Druck des Zweiphasengebiets, </w:t>
      </w:r>
      <w:r>
        <w:rPr>
          <w:b/>
        </w:rPr>
        <w:t>Cricondentherm</w:t>
      </w:r>
      <w:r>
        <w:t xml:space="preserve"> = höchste Temperatur (Dokumentation Stoffmodelle und Validierung, Kap. 6). Wie der Code die Phasengrenze berechnet: Kapitel 6.2.</w:t>
      </w:r>
    </w:p>
    <w:p w14:paraId="524A8122" w14:textId="77777777" w:rsidR="00F3385D" w:rsidRDefault="0035679A">
      <w:pPr>
        <w:pStyle w:val="TableCaption"/>
      </w:pPr>
      <w:r>
        <w:t>Tabelle 6: Kennpunkte der Phasengrenze</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2551"/>
        <w:gridCol w:w="2551"/>
        <w:gridCol w:w="3969"/>
      </w:tblGrid>
      <w:tr w:rsidR="00F3385D" w14:paraId="4BE002B1"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2551" w:type="dxa"/>
          </w:tcPr>
          <w:p w14:paraId="0F48D63D" w14:textId="77777777" w:rsidR="00F3385D" w:rsidRDefault="0035679A">
            <w:pPr>
              <w:pStyle w:val="Compact"/>
            </w:pPr>
            <w:r>
              <w:rPr>
                <w:sz w:val="17"/>
              </w:rPr>
              <w:t>Kennpunkt</w:t>
            </w:r>
          </w:p>
        </w:tc>
        <w:tc>
          <w:tcPr>
            <w:tcW w:w="2551" w:type="dxa"/>
          </w:tcPr>
          <w:p w14:paraId="784F9050" w14:textId="77777777" w:rsidR="00F3385D" w:rsidRDefault="0035679A">
            <w:pPr>
              <w:pStyle w:val="Compact"/>
            </w:pPr>
            <w:r>
              <w:rPr>
                <w:sz w:val="17"/>
              </w:rPr>
              <w:t>reines CO₂</w:t>
            </w:r>
          </w:p>
        </w:tc>
        <w:tc>
          <w:tcPr>
            <w:tcW w:w="3969" w:type="dxa"/>
          </w:tcPr>
          <w:p w14:paraId="1F604912" w14:textId="77777777" w:rsidR="00F3385D" w:rsidRDefault="0035679A">
            <w:pPr>
              <w:pStyle w:val="Compact"/>
            </w:pPr>
            <w:r>
              <w:rPr>
                <w:sz w:val="17"/>
              </w:rPr>
              <w:t>Worst-Case-Gemisch</w:t>
            </w:r>
          </w:p>
        </w:tc>
      </w:tr>
      <w:tr w:rsidR="00F3385D" w14:paraId="1ABE8170" w14:textId="77777777" w:rsidTr="00F3385D">
        <w:trPr>
          <w:jc w:val="center"/>
        </w:trPr>
        <w:tc>
          <w:tcPr>
            <w:tcW w:w="2551" w:type="dxa"/>
          </w:tcPr>
          <w:p w14:paraId="6BD42141" w14:textId="77777777" w:rsidR="00F3385D" w:rsidRDefault="0035679A">
            <w:pPr>
              <w:pStyle w:val="Compact"/>
            </w:pPr>
            <w:r>
              <w:rPr>
                <w:sz w:val="17"/>
              </w:rPr>
              <w:t>Kritischer Punkt</w:t>
            </w:r>
          </w:p>
        </w:tc>
        <w:tc>
          <w:tcPr>
            <w:tcW w:w="2551" w:type="dxa"/>
          </w:tcPr>
          <w:p w14:paraId="440CBC77" w14:textId="77777777" w:rsidR="00F3385D" w:rsidRDefault="0035679A">
            <w:pPr>
              <w:pStyle w:val="Compact"/>
            </w:pPr>
            <w:r>
              <w:rPr>
                <w:sz w:val="17"/>
              </w:rPr>
              <w:t>31,0 °C / 73,8 bar</w:t>
            </w:r>
          </w:p>
        </w:tc>
        <w:tc>
          <w:tcPr>
            <w:tcW w:w="3969" w:type="dxa"/>
          </w:tcPr>
          <w:p w14:paraId="37A6F2D4" w14:textId="77777777" w:rsidR="00F3385D" w:rsidRDefault="0035679A">
            <w:pPr>
              <w:pStyle w:val="Compact"/>
            </w:pPr>
            <w:r>
              <w:rPr>
                <w:sz w:val="17"/>
              </w:rPr>
              <w:t>28,0 °C / 81,5 bar</w:t>
            </w:r>
          </w:p>
        </w:tc>
      </w:tr>
      <w:tr w:rsidR="00F3385D" w14:paraId="1F9EDCF6" w14:textId="77777777" w:rsidTr="00F3385D">
        <w:trPr>
          <w:jc w:val="center"/>
        </w:trPr>
        <w:tc>
          <w:tcPr>
            <w:tcW w:w="2551" w:type="dxa"/>
          </w:tcPr>
          <w:p w14:paraId="19787809" w14:textId="77777777" w:rsidR="00F3385D" w:rsidRDefault="0035679A">
            <w:pPr>
              <w:pStyle w:val="Compact"/>
            </w:pPr>
            <w:r>
              <w:rPr>
                <w:sz w:val="17"/>
              </w:rPr>
              <w:t>Cricondenbar</w:t>
            </w:r>
          </w:p>
        </w:tc>
        <w:tc>
          <w:tcPr>
            <w:tcW w:w="2551" w:type="dxa"/>
          </w:tcPr>
          <w:p w14:paraId="3DA1BCA6" w14:textId="77777777" w:rsidR="00F3385D" w:rsidRDefault="0035679A">
            <w:pPr>
              <w:pStyle w:val="Compact"/>
            </w:pPr>
            <w:r>
              <w:rPr>
                <w:sz w:val="17"/>
              </w:rPr>
              <w:t>= kritischer Punkt</w:t>
            </w:r>
          </w:p>
        </w:tc>
        <w:tc>
          <w:tcPr>
            <w:tcW w:w="3969" w:type="dxa"/>
          </w:tcPr>
          <w:p w14:paraId="00CEFBCF" w14:textId="77777777" w:rsidR="00F3385D" w:rsidRDefault="0035679A">
            <w:pPr>
              <w:pStyle w:val="Compact"/>
            </w:pPr>
            <w:r>
              <w:rPr>
                <w:sz w:val="17"/>
              </w:rPr>
              <w:t>27,2 °C / 82,2 bar</w:t>
            </w:r>
          </w:p>
        </w:tc>
      </w:tr>
      <w:tr w:rsidR="00F3385D" w14:paraId="4FC63E63" w14:textId="77777777" w:rsidTr="00F3385D">
        <w:trPr>
          <w:jc w:val="center"/>
        </w:trPr>
        <w:tc>
          <w:tcPr>
            <w:tcW w:w="2551" w:type="dxa"/>
          </w:tcPr>
          <w:p w14:paraId="2C8F9C04" w14:textId="77777777" w:rsidR="00F3385D" w:rsidRDefault="0035679A">
            <w:pPr>
              <w:pStyle w:val="Compact"/>
            </w:pPr>
            <w:r>
              <w:rPr>
                <w:sz w:val="17"/>
              </w:rPr>
              <w:t>Cricondentherm</w:t>
            </w:r>
          </w:p>
        </w:tc>
        <w:tc>
          <w:tcPr>
            <w:tcW w:w="2551" w:type="dxa"/>
          </w:tcPr>
          <w:p w14:paraId="1C6111D8" w14:textId="77777777" w:rsidR="00F3385D" w:rsidRDefault="0035679A">
            <w:pPr>
              <w:pStyle w:val="Compact"/>
            </w:pPr>
            <w:r>
              <w:rPr>
                <w:sz w:val="17"/>
              </w:rPr>
              <w:t>= kritischer Punkt</w:t>
            </w:r>
          </w:p>
        </w:tc>
        <w:tc>
          <w:tcPr>
            <w:tcW w:w="3969" w:type="dxa"/>
          </w:tcPr>
          <w:p w14:paraId="52F65922" w14:textId="77777777" w:rsidR="00F3385D" w:rsidRDefault="0035679A">
            <w:pPr>
              <w:pStyle w:val="Compact"/>
            </w:pPr>
            <w:r>
              <w:rPr>
                <w:sz w:val="17"/>
              </w:rPr>
              <w:t>28,1 °C / 80,9 bar</w:t>
            </w:r>
          </w:p>
        </w:tc>
      </w:tr>
      <w:tr w:rsidR="00F3385D" w14:paraId="520039BF" w14:textId="77777777" w:rsidTr="00F3385D">
        <w:trPr>
          <w:jc w:val="center"/>
        </w:trPr>
        <w:tc>
          <w:tcPr>
            <w:tcW w:w="2551" w:type="dxa"/>
          </w:tcPr>
          <w:p w14:paraId="035433A3" w14:textId="77777777" w:rsidR="00F3385D" w:rsidRDefault="0035679A">
            <w:pPr>
              <w:pStyle w:val="Compact"/>
            </w:pPr>
            <w:r>
              <w:rPr>
                <w:sz w:val="17"/>
              </w:rPr>
              <w:t>Phasengrenze bei 15 °C</w:t>
            </w:r>
          </w:p>
        </w:tc>
        <w:tc>
          <w:tcPr>
            <w:tcW w:w="2551" w:type="dxa"/>
          </w:tcPr>
          <w:p w14:paraId="504D9542" w14:textId="77777777" w:rsidR="00F3385D" w:rsidRDefault="0035679A">
            <w:pPr>
              <w:pStyle w:val="Compact"/>
            </w:pPr>
            <w:r>
              <w:rPr>
                <w:sz w:val="17"/>
              </w:rPr>
              <w:t>50,9 bar</w:t>
            </w:r>
          </w:p>
        </w:tc>
        <w:tc>
          <w:tcPr>
            <w:tcW w:w="3969" w:type="dxa"/>
          </w:tcPr>
          <w:p w14:paraId="4B63E2CA" w14:textId="77777777" w:rsidR="00F3385D" w:rsidRDefault="0035679A">
            <w:pPr>
              <w:pStyle w:val="Compact"/>
            </w:pPr>
            <w:r>
              <w:rPr>
                <w:sz w:val="17"/>
              </w:rPr>
              <w:t>55,7 bar (Tau) bis 71,9 bar (Blase)</w:t>
            </w:r>
          </w:p>
        </w:tc>
      </w:tr>
      <w:tr w:rsidR="00F3385D" w14:paraId="738ED8D0" w14:textId="77777777" w:rsidTr="00F3385D">
        <w:trPr>
          <w:jc w:val="center"/>
        </w:trPr>
        <w:tc>
          <w:tcPr>
            <w:tcW w:w="2551" w:type="dxa"/>
          </w:tcPr>
          <w:p w14:paraId="6DB43079" w14:textId="77777777" w:rsidR="00F3385D" w:rsidRDefault="0035679A">
            <w:pPr>
              <w:pStyle w:val="Compact"/>
            </w:pPr>
            <w:r>
              <w:rPr>
                <w:sz w:val="17"/>
              </w:rPr>
              <w:t>Phasengrenze bei 26 °C</w:t>
            </w:r>
          </w:p>
        </w:tc>
        <w:tc>
          <w:tcPr>
            <w:tcW w:w="2551" w:type="dxa"/>
          </w:tcPr>
          <w:p w14:paraId="34B474DD" w14:textId="77777777" w:rsidR="00F3385D" w:rsidRDefault="0035679A">
            <w:pPr>
              <w:pStyle w:val="Compact"/>
            </w:pPr>
            <w:r>
              <w:rPr>
                <w:sz w:val="17"/>
              </w:rPr>
              <w:t>65,8 bar</w:t>
            </w:r>
          </w:p>
        </w:tc>
        <w:tc>
          <w:tcPr>
            <w:tcW w:w="3969" w:type="dxa"/>
          </w:tcPr>
          <w:p w14:paraId="09F41323" w14:textId="77777777" w:rsidR="00F3385D" w:rsidRDefault="0035679A">
            <w:pPr>
              <w:pStyle w:val="Compact"/>
            </w:pPr>
            <w:r>
              <w:rPr>
                <w:sz w:val="17"/>
              </w:rPr>
              <w:t>74,4 bar (Tau) bis 81,7 bar (Blase)</w:t>
            </w:r>
          </w:p>
        </w:tc>
      </w:tr>
    </w:tbl>
    <w:p w14:paraId="4A209F1E" w14:textId="77777777" w:rsidR="00F3385D" w:rsidRDefault="00F3385D">
      <w:pPr>
        <w:pStyle w:val="Compact"/>
        <w:spacing w:after="40"/>
      </w:pPr>
    </w:p>
    <w:p w14:paraId="60852FF7" w14:textId="77777777" w:rsidR="00F3385D" w:rsidRDefault="0035679A">
      <w:pPr>
        <w:pStyle w:val="berschrift2"/>
      </w:pPr>
      <w:bookmarkStart w:id="13" w:name="_Toc242105142"/>
      <w:r>
        <w:t>3.3</w:t>
      </w:r>
      <w:r>
        <w:tab/>
        <w:t>Kubische Zustandsgleichungen: Peng-Robinson und SRK</w:t>
      </w:r>
      <w:bookmarkEnd w:id="13"/>
    </w:p>
    <w:p w14:paraId="708E1069" w14:textId="77777777" w:rsidR="00F3385D" w:rsidRDefault="0035679A">
      <w:pPr>
        <w:pStyle w:val="FirstParagraph"/>
      </w:pPr>
      <w:r>
        <w:t>Kubische Gleichungen beschreiben den Druck mit nur zwei Stoffparametern a und b aus T</w:t>
      </w:r>
      <w:r>
        <w:rPr>
          <w:vertAlign w:val="subscript"/>
        </w:rPr>
        <w:t>c</w:t>
      </w:r>
      <w:r>
        <w:t>, p</w:t>
      </w:r>
      <w:r>
        <w:rPr>
          <w:vertAlign w:val="subscript"/>
        </w:rPr>
        <w:t>c</w:t>
      </w:r>
      <w:r>
        <w:t xml:space="preserve"> und dem azentrischen Faktor ω. Sie sind schnell und in Prozesssimulatoren wie Aspen HYSYS Standard, beschreiben aber die Flüssigkeitsdichte schlecht. Im Code dienen sie nur zum Vergleich (Skript 02, Ergebnisse in der Dokumentation Stoffmodelle und Validierung, Kap. 8).</w:t>
      </w:r>
    </w:p>
    <w:p w14:paraId="15188BC0" w14:textId="076D6EC6" w:rsidR="00F3385D" w:rsidRDefault="004B3E8F">
      <w:pPr>
        <w:pStyle w:val="Textkrper"/>
        <w:jc w:val="center"/>
      </w:pPr>
      <m:oMathPara>
        <m:oMath>
          <m:r>
            <m:rPr>
              <m:sty m:val="p"/>
            </m:rPr>
            <w:rPr>
              <w:rFonts w:ascii="Cambria Math" w:hAnsi="Cambria Math"/>
            </w:rPr>
            <m:t>PR:</m:t>
          </m:r>
          <m:r>
            <w:rPr>
              <w:rFonts w:ascii="Cambria Math" w:hAnsi="Cambria Math"/>
              <w:i/>
            </w:rPr>
            <m:t> </m:t>
          </m:r>
          <m:r>
            <w:rPr>
              <w:rFonts w:ascii="Cambria Math" w:hAnsi="Cambria Math"/>
            </w:rPr>
            <m:t>p=</m:t>
          </m:r>
          <m:f>
            <m:fPr>
              <m:ctrlPr>
                <w:rPr>
                  <w:rFonts w:ascii="Cambria Math" w:hAnsi="Cambria Math"/>
                </w:rPr>
              </m:ctrlPr>
            </m:fPr>
            <m:num>
              <m:r>
                <w:rPr>
                  <w:rFonts w:ascii="Cambria Math" w:hAnsi="Cambria Math"/>
                </w:rPr>
                <m:t>RT</m:t>
              </m:r>
            </m:num>
            <m:den>
              <m:r>
                <w:rPr>
                  <w:rFonts w:ascii="Cambria Math" w:hAnsi="Cambria Math"/>
                </w:rPr>
                <m:t>v-b</m:t>
              </m:r>
            </m:den>
          </m:f>
          <m:r>
            <w:rPr>
              <w:rFonts w:ascii="Cambria Math" w:hAnsi="Cambria Math"/>
            </w:rPr>
            <m:t>-</m:t>
          </m:r>
          <m:f>
            <m:fPr>
              <m:ctrlPr>
                <w:rPr>
                  <w:rFonts w:ascii="Cambria Math" w:hAnsi="Cambria Math"/>
                </w:rPr>
              </m:ctrlPr>
            </m:fPr>
            <m:num>
              <m:r>
                <w:rPr>
                  <w:rFonts w:ascii="Cambria Math" w:hAnsi="Cambria Math"/>
                </w:rPr>
                <m:t>a α</m:t>
              </m:r>
              <m:d>
                <m:dPr>
                  <m:ctrlPr>
                    <w:rPr>
                      <w:rFonts w:ascii="Cambria Math" w:hAnsi="Cambria Math"/>
                    </w:rPr>
                  </m:ctrlPr>
                </m:dPr>
                <m:e>
                  <m:r>
                    <w:rPr>
                      <w:rFonts w:ascii="Cambria Math" w:hAnsi="Cambria Math"/>
                    </w:rPr>
                    <m:t>T</m:t>
                  </m:r>
                </m:e>
              </m:d>
            </m:num>
            <m:den>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+2bv-</m:t>
              </m:r>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m:t>
          </m:r>
          <m:r>
            <w:rPr>
              <w:rFonts w:ascii="Cambria Math" w:hAnsi="Cambria Math"/>
              <w:i/>
            </w:rPr>
            <m:t> </m:t>
          </m:r>
          <m:r>
            <w:rPr>
              <w:rFonts w:ascii="Cambria Math" w:hAnsi="Cambria Math"/>
            </w:rPr>
            <m:t>a=0,45724 </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w:rPr>
                      <w:rFonts w:ascii="Cambria Math" w:hAnsi="Cambria Math"/>
                    </w:rPr>
                    <m:t>c</m:t>
                  </m:r>
                </m:sub>
              </m:sSub>
            </m:den>
          </m:f>
          <m:r>
            <w:rPr>
              <w:rFonts w:ascii="Cambria Math" w:hAnsi="Cambria Math"/>
            </w:rPr>
            <m:t>,</m:t>
          </m:r>
          <m:r>
            <w:rPr>
              <w:rFonts w:ascii="Cambria Math" w:hAnsi="Cambria Math"/>
              <w:i/>
            </w:rPr>
            <m:t> </m:t>
          </m:r>
          <m:r>
            <w:rPr>
              <w:rFonts w:ascii="Cambria Math" w:hAnsi="Cambria Math"/>
            </w:rPr>
            <m:t>b=0,07780 </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den>
          </m:f>
        </m:oMath>
      </m:oMathPara>
    </w:p>
    <w:p w14:paraId="69B6051C" w14:textId="7C8B3112" w:rsidR="00F3385D" w:rsidRDefault="004B3E8F">
      <w:pPr>
        <w:pStyle w:val="Textkrper"/>
        <w:jc w:val="center"/>
      </w:pPr>
      <m:oMathPara>
        <m:oMath>
          <m:r>
            <m:rPr>
              <m:sty m:val="p"/>
            </m:rPr>
            <w:rPr>
              <w:rFonts w:ascii="Cambria Math" w:hAnsi="Cambria Math"/>
            </w:rPr>
            <m:t>SRK:</m:t>
          </m:r>
          <m:r>
            <w:rPr>
              <w:rFonts w:ascii="Cambria Math" w:hAnsi="Cambria Math"/>
              <w:i/>
            </w:rPr>
            <m:t> </m:t>
          </m:r>
          <m:r>
            <w:rPr>
              <w:rFonts w:ascii="Cambria Math" w:hAnsi="Cambria Math"/>
            </w:rPr>
            <m:t>p=</m:t>
          </m:r>
          <m:f>
            <m:fPr>
              <m:ctrlPr>
                <w:rPr>
                  <w:rFonts w:ascii="Cambria Math" w:hAnsi="Cambria Math"/>
                </w:rPr>
              </m:ctrlPr>
            </m:fPr>
            <m:num>
              <m:r>
                <w:rPr>
                  <w:rFonts w:ascii="Cambria Math" w:hAnsi="Cambria Math"/>
                </w:rPr>
                <m:t>RT</m:t>
              </m:r>
            </m:num>
            <m:den>
              <m:r>
                <w:rPr>
                  <w:rFonts w:ascii="Cambria Math" w:hAnsi="Cambria Math"/>
                </w:rPr>
                <m:t>v-b</m:t>
              </m:r>
            </m:den>
          </m:f>
          <m:r>
            <w:rPr>
              <w:rFonts w:ascii="Cambria Math" w:hAnsi="Cambria Math"/>
            </w:rPr>
            <m:t>-</m:t>
          </m:r>
          <m:f>
            <m:fPr>
              <m:ctrlPr>
                <w:rPr>
                  <w:rFonts w:ascii="Cambria Math" w:hAnsi="Cambria Math"/>
                </w:rPr>
              </m:ctrlPr>
            </m:fPr>
            <m:num>
              <m:r>
                <w:rPr>
                  <w:rFonts w:ascii="Cambria Math" w:hAnsi="Cambria Math"/>
                </w:rPr>
                <m:t>a α</m:t>
              </m:r>
              <m:d>
                <m:dPr>
                  <m:ctrlPr>
                    <w:rPr>
                      <w:rFonts w:ascii="Cambria Math" w:hAnsi="Cambria Math"/>
                    </w:rPr>
                  </m:ctrlPr>
                </m:dPr>
                <m:e>
                  <m:r>
                    <w:rPr>
                      <w:rFonts w:ascii="Cambria Math" w:hAnsi="Cambria Math"/>
                    </w:rPr>
                    <m:t>T</m:t>
                  </m:r>
                </m:e>
              </m:d>
            </m:num>
            <m:den>
              <m:r>
                <w:rPr>
                  <w:rFonts w:ascii="Cambria Math" w:hAnsi="Cambria Math"/>
                </w:rPr>
                <m:t>v </m:t>
              </m:r>
              <m:d>
                <m:dPr>
                  <m:ctrlPr>
                    <w:rPr>
                      <w:rFonts w:ascii="Cambria Math" w:hAnsi="Cambria Math"/>
                    </w:rPr>
                  </m:ctrlPr>
                </m:dPr>
                <m:e>
                  <m:r>
                    <w:rPr>
                      <w:rFonts w:ascii="Cambria Math" w:hAnsi="Cambria Math"/>
                    </w:rPr>
                    <m:t>v+b</m:t>
                  </m:r>
                </m:e>
              </m:d>
            </m:den>
          </m:f>
          <m:r>
            <w:rPr>
              <w:rFonts w:ascii="Cambria Math" w:hAnsi="Cambria Math"/>
            </w:rPr>
            <m:t>,</m:t>
          </m:r>
          <m:r>
            <w:rPr>
              <w:rFonts w:ascii="Cambria Math" w:hAnsi="Cambria Math"/>
              <w:i/>
            </w:rPr>
            <m:t> </m:t>
          </m:r>
          <m:r>
            <w:rPr>
              <w:rFonts w:ascii="Cambria Math" w:hAnsi="Cambria Math"/>
            </w:rPr>
            <m:t>a=0,42748 </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w:rPr>
                      <w:rFonts w:ascii="Cambria Math" w:hAnsi="Cambria Math"/>
                    </w:rPr>
                    <m:t>c</m:t>
                  </m:r>
                </m:sub>
              </m:sSub>
            </m:den>
          </m:f>
          <m:r>
            <w:rPr>
              <w:rFonts w:ascii="Cambria Math" w:hAnsi="Cambria Math"/>
            </w:rPr>
            <m:t>,</m:t>
          </m:r>
          <m:r>
            <w:rPr>
              <w:rFonts w:ascii="Cambria Math" w:hAnsi="Cambria Math"/>
              <w:i/>
            </w:rPr>
            <m:t> </m:t>
          </m:r>
          <m:r>
            <w:rPr>
              <w:rFonts w:ascii="Cambria Math" w:hAnsi="Cambria Math"/>
            </w:rPr>
            <m:t>b=0,08664 </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den>
          </m:f>
        </m:oMath>
      </m:oMathPara>
    </w:p>
    <w:p w14:paraId="06EF0480" w14:textId="42B9E58C" w:rsidR="00F3385D" w:rsidRDefault="004B3E8F">
      <w:pPr>
        <w:pStyle w:val="Textkrper"/>
        <w:jc w:val="center"/>
      </w:pPr>
      <m:oMathPara>
        <m:oMath>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m:t>
                  </m:r>
                  <m:d>
                    <m:dPr>
                      <m:ctrlPr>
                        <w:rPr>
                          <w:rFonts w:ascii="Cambria Math" w:hAnsi="Cambria Math"/>
                        </w:rPr>
                      </m:ctrlPr>
                    </m:dPr>
                    <m:e>
                      <m:r>
                        <w:rPr>
                          <w:rFonts w:ascii="Cambria Math" w:hAnsi="Cambria Math"/>
                        </w:rPr>
                        <m:t>1-</m:t>
                      </m:r>
                      <m:rad>
                        <m:radPr>
                          <m:degHide m:val="1"/>
                          <m:ctrlPr>
                            <w:rPr>
                              <w:rFonts w:ascii="Cambria Math" w:hAnsi="Cambria Math"/>
                            </w:rPr>
                          </m:ctrlPr>
                        </m:radPr>
                        <m:deg/>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e>
                      </m:rad>
                    </m:e>
                  </m:d>
                </m:e>
              </m:d>
            </m:e>
            <m:sup>
              <m:r>
                <w:rPr>
                  <w:rFonts w:ascii="Cambria Math" w:hAnsi="Cambria Math"/>
                </w:rPr>
                <m:t>2</m:t>
              </m:r>
            </m:sup>
          </m:sSup>
        </m:oMath>
      </m:oMathPara>
    </w:p>
    <w:p w14:paraId="1A8C699C" w14:textId="3F3DFE8F" w:rsidR="00F3385D" w:rsidRDefault="004B3E8F">
      <w:pPr>
        <w:pStyle w:val="Textkrper"/>
        <w:jc w:val="cente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PR</m:t>
              </m:r>
            </m:sub>
          </m:sSub>
          <m:r>
            <w:rPr>
              <w:rFonts w:ascii="Cambria Math" w:hAnsi="Cambria Math"/>
            </w:rPr>
            <m:t>=0,37464+1,54226 ω-0,26992 </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SRK</m:t>
              </m:r>
            </m:sub>
          </m:sSub>
          <m:r>
            <w:rPr>
              <w:rFonts w:ascii="Cambria Math" w:hAnsi="Cambria Math"/>
            </w:rPr>
            <m:t>=0,480+1,574 ω-0,176 </m:t>
          </m:r>
          <m:sSup>
            <m:sSupPr>
              <m:ctrlPr>
                <w:rPr>
                  <w:rFonts w:ascii="Cambria Math" w:hAnsi="Cambria Math"/>
                </w:rPr>
              </m:ctrlPr>
            </m:sSupPr>
            <m:e>
              <m:r>
                <w:rPr>
                  <w:rFonts w:ascii="Cambria Math" w:hAnsi="Cambria Math"/>
                </w:rPr>
                <m:t>ω</m:t>
              </m:r>
            </m:e>
            <m:sup>
              <m:r>
                <w:rPr>
                  <w:rFonts w:ascii="Cambria Math" w:hAnsi="Cambria Math"/>
                </w:rPr>
                <m:t>2</m:t>
              </m:r>
            </m:sup>
          </m:sSup>
        </m:oMath>
      </m:oMathPara>
    </w:p>
    <w:p w14:paraId="17BC479D" w14:textId="77777777" w:rsidR="00F3385D" w:rsidRDefault="0035679A">
      <w:pPr>
        <w:pStyle w:val="Textkrper"/>
      </w:pPr>
      <w:r>
        <w:t>v ist das molare Volumen. Quellen: Peng &amp; Robinson (1976) [Q-116], Soave (1972) [Q-117]. Für Gemische werden a und b mit der van-der-Waals-Mischungsregel und binären Wechselwirkungsparametern k</w:t>
      </w:r>
      <w:r>
        <w:rPr>
          <w:vertAlign w:val="subscript"/>
        </w:rPr>
        <w:t>ij</w:t>
      </w:r>
      <w:r>
        <w:t xml:space="preserve"> gemittelt.</w:t>
      </w:r>
    </w:p>
    <w:p w14:paraId="2D13FF85" w14:textId="77777777" w:rsidR="00F3385D" w:rsidRDefault="0035679A">
      <w:pPr>
        <w:pStyle w:val="berschrift2"/>
      </w:pPr>
      <w:bookmarkStart w:id="14" w:name="_Toc242105143"/>
      <w:r>
        <w:t>3.4</w:t>
      </w:r>
      <w:r>
        <w:tab/>
        <w:t>So nutzt der Code CoolProp</w:t>
      </w:r>
      <w:bookmarkEnd w:id="14"/>
    </w:p>
    <w:p w14:paraId="733E4E9B" w14:textId="77777777" w:rsidR="00F3385D" w:rsidRDefault="0035679A">
      <w:pPr>
        <w:pStyle w:val="FirstParagraph"/>
      </w:pPr>
      <w:r>
        <w:t xml:space="preserve">CoolProp hat zwei Schnittstellen. </w:t>
      </w:r>
      <w:r>
        <w:rPr>
          <w:b/>
        </w:rPr>
        <w:t>PropsSI</w:t>
      </w:r>
      <w:r>
        <w:t xml:space="preserve"> ist eine einzelne Funktion für Reinstoffe: Ausgabegröße, zwei Eingangsgrößen, Stoff. </w:t>
      </w:r>
      <w:r>
        <w:rPr>
          <w:b/>
        </w:rPr>
        <w:t>AbstractState</w:t>
      </w:r>
      <w:r>
        <w:t xml:space="preserve"> ist ein Objekt, das einmal mit Stoff und Zusammensetzung eingerichtet und dann mit </w:t>
      </w:r>
      <w:r>
        <w:rPr>
          <w:rFonts w:ascii="Consolas" w:hAnsi="Consolas"/>
          <w:color w:val="1F3A5F"/>
          <w:sz w:val="18"/>
        </w:rPr>
        <w:t>update(Eingabepaar, x1, x2)</w:t>
      </w:r>
      <w:r>
        <w:t xml:space="preserve"> immer wieder auf neue Zustände gesetzt wird – schneller und für Gemische nötig.</w:t>
      </w:r>
    </w:p>
    <w:p w14:paraId="385A807A" w14:textId="77777777" w:rsidR="00F3385D" w:rsidRDefault="0035679A">
      <w:pPr>
        <w:pStyle w:val="SourceCode"/>
        <w:shd w:val="clear" w:color="auto" w:fill="F2F2F2"/>
        <w:spacing w:before="80" w:after="0"/>
        <w:ind w:left="170"/>
      </w:pPr>
      <w:r>
        <w:lastRenderedPageBreak/>
        <w:t>from CoolProp.CoolProp import PropsSI</w:t>
      </w:r>
    </w:p>
    <w:p w14:paraId="02FF9F04" w14:textId="77777777" w:rsidR="00F3385D" w:rsidRDefault="0035679A">
      <w:pPr>
        <w:pStyle w:val="SourceCode"/>
        <w:shd w:val="clear" w:color="auto" w:fill="F2F2F2"/>
        <w:spacing w:after="0"/>
        <w:ind w:left="170"/>
      </w:pPr>
      <w:r>
        <w:t>rho = PropsSI("D", "P", 91e5, "T", 288.15, "CO2")            # reines CO2: 881,0 kg/m3</w:t>
      </w:r>
    </w:p>
    <w:p w14:paraId="23841600" w14:textId="77777777" w:rsidR="00F3385D" w:rsidRDefault="0035679A">
      <w:pPr>
        <w:pStyle w:val="SourceCode"/>
        <w:shd w:val="clear" w:color="auto" w:fill="F2F2F2"/>
        <w:spacing w:after="0"/>
        <w:ind w:left="170"/>
      </w:pPr>
      <w:r>
        <w:t xml:space="preserve"> </w:t>
      </w:r>
    </w:p>
    <w:p w14:paraId="1D4CC4AA" w14:textId="77777777" w:rsidR="00F3385D" w:rsidRDefault="0035679A">
      <w:pPr>
        <w:pStyle w:val="SourceCode"/>
        <w:shd w:val="clear" w:color="auto" w:fill="F2F2F2"/>
        <w:spacing w:after="0"/>
        <w:ind w:left="170"/>
      </w:pPr>
      <w:r>
        <w:t>import CoolProp.CoolProp as CP</w:t>
      </w:r>
    </w:p>
    <w:p w14:paraId="25215CE4" w14:textId="77777777" w:rsidR="00F3385D" w:rsidRDefault="0035679A">
      <w:pPr>
        <w:pStyle w:val="SourceCode"/>
        <w:shd w:val="clear" w:color="auto" w:fill="F2F2F2"/>
        <w:spacing w:after="0"/>
        <w:ind w:left="170"/>
      </w:pPr>
      <w:r>
        <w:t>AS = CP.AbstractState("HEOS", "CO2&amp;Nitrogen&amp;Argon&amp;Methane&amp;Hydrogen&amp;CarbonMonoxide")</w:t>
      </w:r>
    </w:p>
    <w:p w14:paraId="0BF553F9" w14:textId="77777777" w:rsidR="00F3385D" w:rsidRDefault="0035679A">
      <w:pPr>
        <w:pStyle w:val="SourceCode"/>
        <w:shd w:val="clear" w:color="auto" w:fill="F2F2F2"/>
        <w:spacing w:after="0"/>
        <w:ind w:left="170"/>
      </w:pPr>
      <w:r>
        <w:t>AS.set_mole_fractions([0.95, 0.024, 0.01, 0.01, 0.005, 0.001])</w:t>
      </w:r>
    </w:p>
    <w:p w14:paraId="5DA33353" w14:textId="77777777" w:rsidR="00F3385D" w:rsidRDefault="0035679A">
      <w:pPr>
        <w:pStyle w:val="SourceCode"/>
        <w:shd w:val="clear" w:color="auto" w:fill="F2F2F2"/>
        <w:spacing w:after="0"/>
        <w:ind w:left="170"/>
      </w:pPr>
      <w:r>
        <w:t>AS.update(CP.PT_INPUTS, 91e5, 288.15)                         # PT-Flash</w:t>
      </w:r>
    </w:p>
    <w:p w14:paraId="58F4D603" w14:textId="77777777" w:rsidR="00F3385D" w:rsidRDefault="0035679A">
      <w:pPr>
        <w:pStyle w:val="SourceCode"/>
        <w:shd w:val="clear" w:color="auto" w:fill="F2F2F2"/>
        <w:spacing w:after="0"/>
        <w:ind w:left="170"/>
      </w:pPr>
      <w:r>
        <w:t>rho, h = AS.rhomass(), AS.hmass()                             # 796,8 kg/m3, J/kg</w:t>
      </w:r>
    </w:p>
    <w:p w14:paraId="43C30948" w14:textId="77777777" w:rsidR="00F3385D" w:rsidRDefault="00F3385D">
      <w:pPr>
        <w:pStyle w:val="Compact"/>
        <w:spacing w:after="40"/>
      </w:pPr>
    </w:p>
    <w:p w14:paraId="2C47E0FB" w14:textId="77777777" w:rsidR="00F3385D" w:rsidRDefault="0035679A">
      <w:pPr>
        <w:pStyle w:val="TableCaption"/>
      </w:pPr>
      <w:r>
        <w:t>Tabelle 7: Eingabepaare (Flash-Rechnungen) im Code</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907"/>
        <w:gridCol w:w="2835"/>
        <w:gridCol w:w="2154"/>
        <w:gridCol w:w="3175"/>
      </w:tblGrid>
      <w:tr w:rsidR="00F3385D" w14:paraId="04A0D60A"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907" w:type="dxa"/>
          </w:tcPr>
          <w:p w14:paraId="5C8EBE25" w14:textId="77777777" w:rsidR="00F3385D" w:rsidRDefault="0035679A">
            <w:pPr>
              <w:pStyle w:val="Compact"/>
            </w:pPr>
            <w:r>
              <w:rPr>
                <w:sz w:val="17"/>
              </w:rPr>
              <w:t>Eingabe</w:t>
            </w:r>
          </w:p>
        </w:tc>
        <w:tc>
          <w:tcPr>
            <w:tcW w:w="2835" w:type="dxa"/>
          </w:tcPr>
          <w:p w14:paraId="6B217DC9" w14:textId="77777777" w:rsidR="00F3385D" w:rsidRDefault="0035679A">
            <w:pPr>
              <w:pStyle w:val="Compact"/>
            </w:pPr>
            <w:r>
              <w:rPr>
                <w:sz w:val="17"/>
              </w:rPr>
              <w:t>Aufruf</w:t>
            </w:r>
          </w:p>
        </w:tc>
        <w:tc>
          <w:tcPr>
            <w:tcW w:w="2154" w:type="dxa"/>
          </w:tcPr>
          <w:p w14:paraId="7EE37AE2" w14:textId="77777777" w:rsidR="00F3385D" w:rsidRDefault="0035679A">
            <w:pPr>
              <w:pStyle w:val="Compact"/>
            </w:pPr>
            <w:r>
              <w:rPr>
                <w:sz w:val="17"/>
              </w:rPr>
              <w:t>Wofür</w:t>
            </w:r>
          </w:p>
        </w:tc>
        <w:tc>
          <w:tcPr>
            <w:tcW w:w="3175" w:type="dxa"/>
          </w:tcPr>
          <w:p w14:paraId="77EE1B79" w14:textId="77777777" w:rsidR="00F3385D" w:rsidRDefault="0035679A">
            <w:pPr>
              <w:pStyle w:val="Compact"/>
            </w:pPr>
            <w:r>
              <w:rPr>
                <w:sz w:val="17"/>
              </w:rPr>
              <w:t>Was CoolProp tut</w:t>
            </w:r>
          </w:p>
        </w:tc>
      </w:tr>
      <w:tr w:rsidR="00F3385D" w14:paraId="50598F33" w14:textId="77777777" w:rsidTr="00F3385D">
        <w:trPr>
          <w:jc w:val="center"/>
        </w:trPr>
        <w:tc>
          <w:tcPr>
            <w:tcW w:w="907" w:type="dxa"/>
          </w:tcPr>
          <w:p w14:paraId="293FF275" w14:textId="77777777" w:rsidR="00F3385D" w:rsidRDefault="0035679A">
            <w:pPr>
              <w:pStyle w:val="Compact"/>
            </w:pPr>
            <w:r>
              <w:rPr>
                <w:sz w:val="17"/>
              </w:rPr>
              <w:t>p, T</w:t>
            </w:r>
          </w:p>
        </w:tc>
        <w:tc>
          <w:tcPr>
            <w:tcW w:w="2835" w:type="dxa"/>
          </w:tcPr>
          <w:p w14:paraId="15454E85" w14:textId="77777777" w:rsidR="00F3385D" w:rsidRDefault="0035679A">
            <w:pPr>
              <w:pStyle w:val="Compact"/>
            </w:pPr>
            <w:r>
              <w:rPr>
                <w:rFonts w:ascii="Consolas" w:hAnsi="Consolas"/>
                <w:color w:val="1F3A5F"/>
                <w:sz w:val="17"/>
              </w:rPr>
              <w:t>PropsSI(…, "P", p, "T", T, …)</w:t>
            </w:r>
            <w:r>
              <w:rPr>
                <w:sz w:val="17"/>
              </w:rPr>
              <w:t xml:space="preserve">, </w:t>
            </w:r>
            <w:r>
              <w:rPr>
                <w:rFonts w:ascii="Consolas" w:hAnsi="Consolas"/>
                <w:color w:val="1F3A5F"/>
                <w:sz w:val="17"/>
              </w:rPr>
              <w:t>PT_INPUTS</w:t>
            </w:r>
          </w:p>
        </w:tc>
        <w:tc>
          <w:tcPr>
            <w:tcW w:w="2154" w:type="dxa"/>
          </w:tcPr>
          <w:p w14:paraId="1EE1F9E4" w14:textId="77777777" w:rsidR="00F3385D" w:rsidRDefault="0035679A">
            <w:pPr>
              <w:pStyle w:val="Compact"/>
            </w:pPr>
            <w:r>
              <w:rPr>
                <w:sz w:val="17"/>
              </w:rPr>
              <w:t>Zustand an Betriebspunkten, Gassäule</w:t>
            </w:r>
          </w:p>
        </w:tc>
        <w:tc>
          <w:tcPr>
            <w:tcW w:w="3175" w:type="dxa"/>
          </w:tcPr>
          <w:p w14:paraId="5E3C74CC" w14:textId="77777777" w:rsidR="00F3385D" w:rsidRDefault="0035679A">
            <w:pPr>
              <w:pStyle w:val="Compact"/>
            </w:pPr>
            <w:r>
              <w:rPr>
                <w:sz w:val="17"/>
              </w:rPr>
              <w:t>Druckgleichung nach ρ lösen; beim Gemisch zuerst Stabilitätsanalyse nach Michelsen [Q-105]</w:t>
            </w:r>
          </w:p>
        </w:tc>
      </w:tr>
      <w:tr w:rsidR="00F3385D" w14:paraId="3C280FE8" w14:textId="77777777" w:rsidTr="00F3385D">
        <w:trPr>
          <w:jc w:val="center"/>
        </w:trPr>
        <w:tc>
          <w:tcPr>
            <w:tcW w:w="907" w:type="dxa"/>
          </w:tcPr>
          <w:p w14:paraId="16D7703F" w14:textId="77777777" w:rsidR="00F3385D" w:rsidRDefault="0035679A">
            <w:pPr>
              <w:pStyle w:val="Compact"/>
            </w:pPr>
            <w:r>
              <w:rPr>
                <w:sz w:val="17"/>
              </w:rPr>
              <w:t>p, s</w:t>
            </w:r>
          </w:p>
        </w:tc>
        <w:tc>
          <w:tcPr>
            <w:tcW w:w="2835" w:type="dxa"/>
          </w:tcPr>
          <w:p w14:paraId="61F9D6C2" w14:textId="77777777" w:rsidR="00F3385D" w:rsidRDefault="0035679A">
            <w:pPr>
              <w:pStyle w:val="Compact"/>
            </w:pPr>
            <w:r>
              <w:rPr>
                <w:rFonts w:ascii="Consolas" w:hAnsi="Consolas"/>
                <w:color w:val="1F3A5F"/>
                <w:sz w:val="17"/>
              </w:rPr>
              <w:t>PropsSI("H", "P", p2, "S", s1, …)</w:t>
            </w:r>
            <w:r>
              <w:rPr>
                <w:sz w:val="17"/>
              </w:rPr>
              <w:t xml:space="preserve">, </w:t>
            </w:r>
            <w:r>
              <w:rPr>
                <w:rFonts w:ascii="Consolas" w:hAnsi="Consolas"/>
                <w:color w:val="1F3A5F"/>
                <w:sz w:val="17"/>
              </w:rPr>
              <w:t>PSmass_INPUTS</w:t>
            </w:r>
          </w:p>
        </w:tc>
        <w:tc>
          <w:tcPr>
            <w:tcW w:w="2154" w:type="dxa"/>
          </w:tcPr>
          <w:p w14:paraId="48B0C152" w14:textId="77777777" w:rsidR="00F3385D" w:rsidRDefault="0035679A">
            <w:pPr>
              <w:pStyle w:val="Compact"/>
            </w:pPr>
            <w:r>
              <w:rPr>
                <w:sz w:val="17"/>
              </w:rPr>
              <w:t>isentroper Endzustand von Pumpe und Verdichter</w:t>
            </w:r>
          </w:p>
        </w:tc>
        <w:tc>
          <w:tcPr>
            <w:tcW w:w="3175" w:type="dxa"/>
          </w:tcPr>
          <w:p w14:paraId="3FF52F65" w14:textId="77777777" w:rsidR="00F3385D" w:rsidRDefault="0035679A">
            <w:pPr>
              <w:pStyle w:val="Compact"/>
            </w:pPr>
            <w:r>
              <w:rPr>
                <w:sz w:val="17"/>
              </w:rPr>
              <w:t>T und ρ iterieren, bis s(ρ, T) = s₁ und p(ρ, T) = p₂</w:t>
            </w:r>
          </w:p>
        </w:tc>
      </w:tr>
      <w:tr w:rsidR="00F3385D" w14:paraId="7A498471" w14:textId="77777777" w:rsidTr="00F3385D">
        <w:trPr>
          <w:jc w:val="center"/>
        </w:trPr>
        <w:tc>
          <w:tcPr>
            <w:tcW w:w="907" w:type="dxa"/>
          </w:tcPr>
          <w:p w14:paraId="67F7056E" w14:textId="77777777" w:rsidR="00F3385D" w:rsidRDefault="0035679A">
            <w:pPr>
              <w:pStyle w:val="Compact"/>
            </w:pPr>
            <w:r>
              <w:rPr>
                <w:sz w:val="17"/>
              </w:rPr>
              <w:t>p, h</w:t>
            </w:r>
          </w:p>
        </w:tc>
        <w:tc>
          <w:tcPr>
            <w:tcW w:w="2835" w:type="dxa"/>
          </w:tcPr>
          <w:p w14:paraId="0A98381D" w14:textId="77777777" w:rsidR="00F3385D" w:rsidRDefault="0035679A">
            <w:pPr>
              <w:pStyle w:val="Compact"/>
            </w:pPr>
            <w:r>
              <w:rPr>
                <w:rFonts w:ascii="Consolas" w:hAnsi="Consolas"/>
                <w:color w:val="1F3A5F"/>
                <w:sz w:val="17"/>
              </w:rPr>
              <w:t>PropsSI("T", "P", p, "H", h, …)</w:t>
            </w:r>
            <w:r>
              <w:rPr>
                <w:sz w:val="17"/>
              </w:rPr>
              <w:t xml:space="preserve">, </w:t>
            </w:r>
            <w:r>
              <w:rPr>
                <w:rFonts w:ascii="Consolas" w:hAnsi="Consolas"/>
                <w:color w:val="1F3A5F"/>
                <w:sz w:val="17"/>
              </w:rPr>
              <w:t>HmassP_INPUTS</w:t>
            </w:r>
          </w:p>
        </w:tc>
        <w:tc>
          <w:tcPr>
            <w:tcW w:w="2154" w:type="dxa"/>
          </w:tcPr>
          <w:p w14:paraId="0CAD5A46" w14:textId="77777777" w:rsidR="00F3385D" w:rsidRDefault="0035679A">
            <w:pPr>
              <w:pStyle w:val="Compact"/>
            </w:pPr>
            <w:r>
              <w:rPr>
                <w:sz w:val="17"/>
              </w:rPr>
              <w:t>Austrittstemperatur nach der Stufe</w:t>
            </w:r>
          </w:p>
        </w:tc>
        <w:tc>
          <w:tcPr>
            <w:tcW w:w="3175" w:type="dxa"/>
          </w:tcPr>
          <w:p w14:paraId="716CE992" w14:textId="77777777" w:rsidR="00F3385D" w:rsidRDefault="0035679A">
            <w:pPr>
              <w:pStyle w:val="Compact"/>
            </w:pPr>
            <w:r>
              <w:rPr>
                <w:sz w:val="17"/>
              </w:rPr>
              <w:t>wie p, s mit h</w:t>
            </w:r>
          </w:p>
        </w:tc>
      </w:tr>
      <w:tr w:rsidR="00F3385D" w14:paraId="3CC4101D" w14:textId="77777777" w:rsidTr="00F3385D">
        <w:trPr>
          <w:jc w:val="center"/>
        </w:trPr>
        <w:tc>
          <w:tcPr>
            <w:tcW w:w="907" w:type="dxa"/>
          </w:tcPr>
          <w:p w14:paraId="716ACD5F" w14:textId="77777777" w:rsidR="00F3385D" w:rsidRDefault="0035679A">
            <w:pPr>
              <w:pStyle w:val="Compact"/>
            </w:pPr>
            <w:r>
              <w:rPr>
                <w:sz w:val="17"/>
              </w:rPr>
              <w:t>Q, T</w:t>
            </w:r>
          </w:p>
        </w:tc>
        <w:tc>
          <w:tcPr>
            <w:tcW w:w="2835" w:type="dxa"/>
          </w:tcPr>
          <w:p w14:paraId="2955AC20" w14:textId="77777777" w:rsidR="00F3385D" w:rsidRDefault="0035679A">
            <w:pPr>
              <w:pStyle w:val="Compact"/>
            </w:pPr>
            <w:r>
              <w:rPr>
                <w:rFonts w:ascii="Consolas" w:hAnsi="Consolas"/>
                <w:color w:val="1F3A5F"/>
                <w:sz w:val="17"/>
              </w:rPr>
              <w:t>PropsSI("P", "T", T, "Q", 0, …)</w:t>
            </w:r>
            <w:r>
              <w:rPr>
                <w:sz w:val="17"/>
              </w:rPr>
              <w:t xml:space="preserve">, </w:t>
            </w:r>
            <w:r>
              <w:rPr>
                <w:rFonts w:ascii="Consolas" w:hAnsi="Consolas"/>
                <w:color w:val="1F3A5F"/>
                <w:sz w:val="17"/>
              </w:rPr>
              <w:t>QT_INPUTS</w:t>
            </w:r>
          </w:p>
        </w:tc>
        <w:tc>
          <w:tcPr>
            <w:tcW w:w="2154" w:type="dxa"/>
          </w:tcPr>
          <w:p w14:paraId="56B90FC8" w14:textId="77777777" w:rsidR="00F3385D" w:rsidRDefault="0035679A">
            <w:pPr>
              <w:pStyle w:val="Compact"/>
            </w:pPr>
            <w:r>
              <w:rPr>
                <w:sz w:val="17"/>
              </w:rPr>
              <w:t>Sättigungs-, Blasen- und Taudruck</w:t>
            </w:r>
          </w:p>
        </w:tc>
        <w:tc>
          <w:tcPr>
            <w:tcW w:w="3175" w:type="dxa"/>
          </w:tcPr>
          <w:p w14:paraId="149F426D" w14:textId="77777777" w:rsidR="00F3385D" w:rsidRDefault="0035679A">
            <w:pPr>
              <w:pStyle w:val="Compact"/>
            </w:pPr>
            <w:r>
              <w:rPr>
                <w:sz w:val="17"/>
              </w:rPr>
              <w:t>Gleichgewicht (Maxwell bzw. Fugazitäten) lösen</w:t>
            </w:r>
          </w:p>
        </w:tc>
      </w:tr>
      <w:tr w:rsidR="00F3385D" w14:paraId="30803B51" w14:textId="77777777" w:rsidTr="00F3385D">
        <w:trPr>
          <w:jc w:val="center"/>
        </w:trPr>
        <w:tc>
          <w:tcPr>
            <w:tcW w:w="907" w:type="dxa"/>
          </w:tcPr>
          <w:p w14:paraId="48AAEB12" w14:textId="77777777" w:rsidR="00F3385D" w:rsidRDefault="0035679A">
            <w:pPr>
              <w:pStyle w:val="Compact"/>
            </w:pPr>
            <w:r>
              <w:rPr>
                <w:sz w:val="17"/>
              </w:rPr>
              <w:t>Hüllkurve</w:t>
            </w:r>
          </w:p>
        </w:tc>
        <w:tc>
          <w:tcPr>
            <w:tcW w:w="2835" w:type="dxa"/>
          </w:tcPr>
          <w:p w14:paraId="6008F6C4" w14:textId="77777777" w:rsidR="00F3385D" w:rsidRDefault="0035679A">
            <w:pPr>
              <w:pStyle w:val="Compact"/>
            </w:pPr>
            <w:r>
              <w:rPr>
                <w:rFonts w:ascii="Consolas" w:hAnsi="Consolas"/>
                <w:color w:val="1F3A5F"/>
                <w:sz w:val="17"/>
              </w:rPr>
              <w:t>AS.build_phase_envelope("")</w:t>
            </w:r>
          </w:p>
        </w:tc>
        <w:tc>
          <w:tcPr>
            <w:tcW w:w="2154" w:type="dxa"/>
          </w:tcPr>
          <w:p w14:paraId="52EFA640" w14:textId="77777777" w:rsidR="00F3385D" w:rsidRDefault="0035679A">
            <w:pPr>
              <w:pStyle w:val="Compact"/>
            </w:pPr>
            <w:r>
              <w:rPr>
                <w:sz w:val="17"/>
              </w:rPr>
              <w:t>ganze Phasengrenze des Gemischs</w:t>
            </w:r>
          </w:p>
        </w:tc>
        <w:tc>
          <w:tcPr>
            <w:tcW w:w="3175" w:type="dxa"/>
          </w:tcPr>
          <w:p w14:paraId="4EC9D86A" w14:textId="77777777" w:rsidR="00F3385D" w:rsidRDefault="0035679A">
            <w:pPr>
              <w:pStyle w:val="Compact"/>
            </w:pPr>
            <w:r>
              <w:rPr>
                <w:sz w:val="17"/>
              </w:rPr>
              <w:t>Kurve vom Taupunkt bei kleinem Druck über den kritischen Punkt zur Blasenlinie verfolgen [Q-106]</w:t>
            </w:r>
          </w:p>
        </w:tc>
      </w:tr>
    </w:tbl>
    <w:p w14:paraId="42705FFA" w14:textId="77777777" w:rsidR="00F3385D" w:rsidRDefault="00F3385D">
      <w:pPr>
        <w:pStyle w:val="Compact"/>
        <w:spacing w:after="40"/>
      </w:pPr>
    </w:p>
    <w:p w14:paraId="6C1ED395" w14:textId="77777777" w:rsidR="00F3385D" w:rsidRDefault="0035679A">
      <w:pPr>
        <w:pStyle w:val="Textkrper"/>
      </w:pPr>
      <w:r>
        <w:rPr>
          <w:b/>
        </w:rPr>
        <w:t>Phase vorgeben:</w:t>
      </w:r>
      <w:r>
        <w:t xml:space="preserve"> </w:t>
      </w:r>
      <w:r>
        <w:rPr>
          <w:rFonts w:ascii="Consolas" w:hAnsi="Consolas"/>
          <w:color w:val="1F3A5F"/>
          <w:sz w:val="18"/>
        </w:rPr>
        <w:t>AS.specify_phase(CP.iphase_liquid)</w:t>
      </w:r>
      <w:r>
        <w:t xml:space="preserve"> bzw. </w:t>
      </w:r>
      <w:r>
        <w:rPr>
          <w:rFonts w:ascii="Consolas" w:hAnsi="Consolas"/>
          <w:color w:val="1F3A5F"/>
          <w:sz w:val="18"/>
        </w:rPr>
        <w:t>iphase_gas</w:t>
      </w:r>
      <w:r>
        <w:t xml:space="preserve"> überspringt die Stabilitätsanalyse und sucht nur die Dichtelösung dieses Asts. Das ist etwa zehnmal schneller und verhindert falsche Lösungen, darf aber nur benutzt werden, wenn die Phase sicher bekannt ist (Kapitel 6.2). </w:t>
      </w:r>
      <w:r>
        <w:rPr>
          <w:rFonts w:ascii="Consolas" w:hAnsi="Consolas"/>
          <w:color w:val="1F3A5F"/>
          <w:sz w:val="18"/>
        </w:rPr>
        <w:t>AS.unspecify_phase()</w:t>
      </w:r>
      <w:r>
        <w:t xml:space="preserve"> hebt die Vorgabe auf.</w:t>
      </w:r>
    </w:p>
    <w:p w14:paraId="75A7EC31" w14:textId="77777777" w:rsidR="00F3385D" w:rsidRDefault="0035679A">
      <w:pPr>
        <w:pStyle w:val="Textkrper"/>
      </w:pPr>
      <w:r>
        <w:rPr>
          <w:b/>
        </w:rPr>
        <w:t>Bekannte Fallstricke</w:t>
      </w:r>
      <w:r>
        <w:t>, die der Code abfängt:</w:t>
      </w:r>
    </w:p>
    <w:p w14:paraId="461D17C0" w14:textId="77777777" w:rsidR="00F3385D" w:rsidRDefault="0035679A">
      <w:pPr>
        <w:pStyle w:val="Compact"/>
        <w:ind w:left="340" w:hanging="227"/>
      </w:pPr>
      <w:r>
        <w:t>– Genau auf der Sättigungslinie ist (p, T) kein eindeutiger Zustand. Reines CO₂: liegt p weniger als 0,05 % neben p</w:t>
      </w:r>
      <w:r>
        <w:rPr>
          <w:vertAlign w:val="subscript"/>
        </w:rPr>
        <w:t>s</w:t>
      </w:r>
      <w:r>
        <w:t>(T), nimmt der Code die Dampfdichte (Gasast), wie in der Excel-Mappe.</w:t>
      </w:r>
    </w:p>
    <w:p w14:paraId="6524F5A4" w14:textId="77777777" w:rsidR="00F3385D" w:rsidRDefault="0035679A">
      <w:pPr>
        <w:pStyle w:val="Compact"/>
        <w:ind w:left="340" w:hanging="227"/>
      </w:pPr>
      <w:r>
        <w:t>– Der freie PT-Flash von CoolProp 8.0.0 findet für das Gemisch bei −2,5 bis 5 °C und 1 bis 25 bar vereinzelt eine unphysikalische zweite Lösung (z. B. 474 statt 1,93 kg/m³ bei 1,01325 bar / 0 °C). Deshalb entscheidet die berechnete Phasengrenze über den Ast (</w:t>
      </w:r>
      <w:r>
        <w:rPr>
          <w:rFonts w:ascii="Consolas" w:hAnsi="Consolas"/>
          <w:color w:val="1F3A5F"/>
          <w:sz w:val="18"/>
        </w:rPr>
        <w:t>pt_zustand</w:t>
      </w:r>
      <w:r>
        <w:t>, Kapitel 6.2), und Enthalpien über 5000 kJ/kg lösen einen Fehler aus.</w:t>
      </w:r>
    </w:p>
    <w:p w14:paraId="55F08D10" w14:textId="77777777" w:rsidR="00F3385D" w:rsidRDefault="0035679A">
      <w:pPr>
        <w:pStyle w:val="Compact"/>
        <w:ind w:left="340" w:hanging="227"/>
      </w:pPr>
      <w:r>
        <w:t>– Nahe dem kritischen Punkt konvergieren QT-Flashes des Gemischs unzuverlässig; die Phasengrenze nutzt dort die Punkte der Hüllkurve.</w:t>
      </w:r>
    </w:p>
    <w:p w14:paraId="08607BA7" w14:textId="77777777" w:rsidR="00F3385D" w:rsidRDefault="0035679A">
      <w:pPr>
        <w:pStyle w:val="Compact"/>
        <w:ind w:left="340" w:hanging="227"/>
      </w:pPr>
      <w:r>
        <w:t>– PS- und PH-Flash des Gemischs werden zurückgerechnet (</w:t>
      </w:r>
      <w:r>
        <w:rPr>
          <w:rFonts w:ascii="Consolas" w:hAnsi="Consolas"/>
          <w:color w:val="1F3A5F"/>
          <w:sz w:val="18"/>
        </w:rPr>
        <w:t>h_ps</w:t>
      </w:r>
      <w:r>
        <w:t xml:space="preserve">, </w:t>
      </w:r>
      <w:r>
        <w:rPr>
          <w:rFonts w:ascii="Consolas" w:hAnsi="Consolas"/>
          <w:color w:val="1F3A5F"/>
          <w:sz w:val="18"/>
        </w:rPr>
        <w:t>T_ph</w:t>
      </w:r>
      <w:r>
        <w:t>): stimmt s bzw. h nicht auf 10⁻⁴ kJ/(kg·K) bzw. 0,01 kJ/kg, bricht der Code mit einer Meldung ab.</w:t>
      </w:r>
    </w:p>
    <w:p w14:paraId="78746B2A" w14:textId="77777777" w:rsidR="00F3385D" w:rsidRDefault="0035679A">
      <w:pPr>
        <w:pStyle w:val="Compact"/>
        <w:ind w:left="340" w:hanging="227"/>
      </w:pPr>
      <w:r>
        <w:t>– Enthalpien von reinem CO₂ und Gemisch haben verschiedene Nullpunkte; vergleichbar sind nur Differenzen (w, q).</w:t>
      </w:r>
    </w:p>
    <w:p w14:paraId="25401EA0" w14:textId="77777777" w:rsidR="00F3385D" w:rsidRDefault="0035679A">
      <w:pPr>
        <w:pStyle w:val="berschrift1"/>
      </w:pPr>
      <w:bookmarkStart w:id="15" w:name="_Toc242105144"/>
      <w:r>
        <w:t>4</w:t>
      </w:r>
      <w:r>
        <w:tab/>
        <w:t>Rechenbausteine</w:t>
      </w:r>
      <w:bookmarkEnd w:id="15"/>
    </w:p>
    <w:p w14:paraId="27E3970D" w14:textId="77777777" w:rsidR="00F3385D" w:rsidRDefault="0035679A">
      <w:pPr>
        <w:pStyle w:val="FirstParagraph"/>
      </w:pPr>
      <w:r>
        <w:t>Die Prozesskette besteht aus wenigen Grundrechnungen, die in allen Skripten gleich sind. Sie stehen für das Gemisch in einspeicherung_bausteine.py und in den Clean_CO2-Skripten jeweils im Skript selbst.</w:t>
      </w:r>
    </w:p>
    <w:p w14:paraId="612686AB" w14:textId="77777777" w:rsidR="00F3385D" w:rsidRDefault="0035679A">
      <w:pPr>
        <w:pStyle w:val="berschrift2"/>
      </w:pPr>
      <w:bookmarkStart w:id="16" w:name="_Toc242105145"/>
      <w:r>
        <w:lastRenderedPageBreak/>
        <w:t>4.1</w:t>
      </w:r>
      <w:r>
        <w:tab/>
      </w:r>
      <w:r>
        <w:t>Gassäule und Zieldruck am Bohrlochkopf</w:t>
      </w:r>
      <w:bookmarkEnd w:id="16"/>
    </w:p>
    <w:p w14:paraId="1E0929C3" w14:textId="77777777" w:rsidR="00F3385D" w:rsidRDefault="0035679A">
      <w:pPr>
        <w:pStyle w:val="FirstParagraph"/>
      </w:pPr>
      <w:r>
        <w:t>Zwischen Kopf und Kaverne steht die CO₂-Säule im Bohrloch. Ihr Gewicht erhöht den Druck nach unten (hydrostatisch, ohne Strömung, Stillstand):</w:t>
      </w:r>
    </w:p>
    <w:p w14:paraId="6093D6EF" w14:textId="52CA333C" w:rsidR="00F3385D" w:rsidRDefault="004B3E8F">
      <w:pPr>
        <w:pStyle w:val="Textkrper"/>
        <w:jc w:val="center"/>
      </w:pPr>
      <m:oMathPara>
        <m:oMath>
          <m:f>
            <m:fPr>
              <m:ctrlPr>
                <w:rPr>
                  <w:rFonts w:ascii="Cambria Math" w:hAnsi="Cambria Math"/>
                </w:rPr>
              </m:ctrlPr>
            </m:fPr>
            <m:num>
              <m:r>
                <w:rPr>
                  <w:rFonts w:ascii="Cambria Math" w:hAnsi="Cambria Math"/>
                </w:rPr>
                <m:t>dp</m:t>
              </m:r>
            </m:num>
            <m:den>
              <m:r>
                <w:rPr>
                  <w:rFonts w:ascii="Cambria Math" w:hAnsi="Cambria Math"/>
                </w:rPr>
                <m:t>dz</m:t>
              </m:r>
            </m:den>
          </m:f>
          <m:r>
            <w:rPr>
              <w:rFonts w:ascii="Cambria Math" w:hAnsi="Cambria Math"/>
            </w:rPr>
            <m:t>=ρ</m:t>
          </m:r>
          <m:d>
            <m:dPr>
              <m:ctrlPr>
                <w:rPr>
                  <w:rFonts w:ascii="Cambria Math" w:hAnsi="Cambria Math"/>
                </w:rPr>
              </m:ctrlPr>
            </m:dPr>
            <m:e>
              <m:r>
                <w:rPr>
                  <w:rFonts w:ascii="Cambria Math" w:hAnsi="Cambria Math"/>
                </w:rPr>
                <m:t>p,T</m:t>
              </m:r>
              <m:d>
                <m:dPr>
                  <m:ctrlPr>
                    <w:rPr>
                      <w:rFonts w:ascii="Cambria Math" w:hAnsi="Cambria Math"/>
                    </w:rPr>
                  </m:ctrlPr>
                </m:dPr>
                <m:e>
                  <m:r>
                    <w:rPr>
                      <w:rFonts w:ascii="Cambria Math" w:hAnsi="Cambria Math"/>
                    </w:rPr>
                    <m:t>z</m:t>
                  </m:r>
                </m:e>
              </m:d>
            </m:e>
          </m:d>
          <m:r>
            <w:rPr>
              <w:rFonts w:ascii="Cambria Math" w:hAnsi="Cambria Math"/>
            </w:rPr>
            <m:t>⋅g,  T</m:t>
          </m:r>
          <m:d>
            <m:dPr>
              <m:ctrlPr>
                <w:rPr>
                  <w:rFonts w:ascii="Cambria Math" w:hAnsi="Cambria Math"/>
                </w:rPr>
              </m:ctrlPr>
            </m:dPr>
            <m:e>
              <m:r>
                <w:rPr>
                  <w:rFonts w:ascii="Cambria Math" w:hAnsi="Cambria Math"/>
                </w:rPr>
                <m:t>z</m:t>
              </m:r>
            </m:e>
          </m:d>
          <m:r>
            <w:rPr>
              <w:rFonts w:ascii="Cambria Math" w:hAnsi="Cambria Math"/>
            </w:rPr>
            <m:t>=10</m:t>
          </m:r>
          <m:sSup>
            <m:sSupPr>
              <m:ctrlPr>
                <w:rPr>
                  <w:rFonts w:ascii="Cambria Math" w:hAnsi="Cambria Math"/>
                </w:rPr>
              </m:ctrlPr>
            </m:sSupPr>
            <m:e>
              <m:r>
                <w:rPr>
                  <w:rFonts w:ascii="Cambria Math" w:hAnsi="Cambria Math"/>
                </w:rPr>
                <m:t> </m:t>
              </m:r>
            </m:e>
            <m:sup>
              <m:r>
                <w:rPr>
                  <w:rFonts w:ascii="Cambria Math" w:hAnsi="Cambria Math"/>
                </w:rPr>
                <m:t>∘</m:t>
              </m:r>
            </m:sup>
          </m:sSup>
          <m:r>
            <m:rPr>
              <m:sty m:val="p"/>
            </m:rPr>
            <w:rPr>
              <w:rFonts w:ascii="Cambria Math" w:hAnsi="Cambria Math"/>
            </w:rPr>
            <m:t>C</m:t>
          </m:r>
          <m:r>
            <w:rPr>
              <w:rFonts w:ascii="Cambria Math" w:hAnsi="Cambria Math"/>
            </w:rPr>
            <m:t>+0,03 </m:t>
          </m:r>
          <m:f>
            <m:fPr>
              <m:ctrlPr>
                <w:rPr>
                  <w:rFonts w:ascii="Cambria Math" w:hAnsi="Cambria Math"/>
                </w:rPr>
              </m:ctrlPr>
            </m:fPr>
            <m:num>
              <m:r>
                <m:rPr>
                  <m:sty m:val="p"/>
                </m:rPr>
                <w:rPr>
                  <w:rFonts w:ascii="Cambria Math" w:hAnsi="Cambria Math"/>
                </w:rPr>
                <m:t>K</m:t>
              </m:r>
            </m:num>
            <m:den>
              <m:r>
                <m:rPr>
                  <m:sty m:val="p"/>
                </m:rPr>
                <w:rPr>
                  <w:rFonts w:ascii="Cambria Math" w:hAnsi="Cambria Math"/>
                </w:rPr>
                <m:t>m</m:t>
              </m:r>
            </m:den>
          </m:f>
          <m:r>
            <w:rPr>
              <w:rFonts w:ascii="Cambria Math" w:hAnsi="Cambria Math"/>
            </w:rPr>
            <m:t>⋅z</m:t>
          </m:r>
        </m:oMath>
      </m:oMathPara>
    </w:p>
    <w:p w14:paraId="22A97866" w14:textId="77777777" w:rsidR="00F3385D" w:rsidRDefault="0035679A">
      <w:pPr>
        <w:pStyle w:val="Textkrper"/>
      </w:pPr>
      <w:r>
        <w:t xml:space="preserve">Die Dichte hängt selbst vom Druck ab, deshalb wird die Säule schrittweise integriert (explizites Euler-Verfahren) mit n = 600 Schritten zu Δz = 2 m. Gerechnet wird </w:t>
      </w:r>
      <w:r>
        <w:rPr>
          <w:b/>
        </w:rPr>
        <w:t>von unten nach oben</w:t>
      </w:r>
      <w:r>
        <w:t>: der Druck an der LCCS ist bekannt (210 bar bei voller Kaverne), der Kopfdruck ergibt sich direkt, ohne Iteration:</w:t>
      </w:r>
    </w:p>
    <w:p w14:paraId="5A7CB845" w14:textId="32D8FAB8" w:rsidR="00F3385D" w:rsidRDefault="004B3E8F">
      <w:pPr>
        <w:pStyle w:val="Textkrper"/>
        <w:jc w:val="center"/>
      </w:pPr>
      <m:oMathPara>
        <m:oMath>
          <m:sSub>
            <m:sSubPr>
              <m:ctrlPr>
                <w:rPr>
                  <w:rFonts w:ascii="Cambria Math" w:hAnsi="Cambria Math"/>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e>
          </m:d>
          <m:r>
            <w:rPr>
              <w:rFonts w:ascii="Cambria Math" w:hAnsi="Cambria Math"/>
            </w:rPr>
            <m:t>⋅g⋅</m:t>
          </m:r>
          <m:r>
            <m:rPr>
              <m:sty m:val="p"/>
            </m:rPr>
            <w:rPr>
              <w:rFonts w:ascii="Cambria Math" w:hAnsi="Cambria Math"/>
            </w:rPr>
            <m:t>Δ</m:t>
          </m:r>
          <m:r>
            <w:rPr>
              <w:rFonts w:ascii="Cambria Math" w:hAnsi="Cambria Math"/>
            </w:rPr>
            <m:t>z,  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=1200 </m:t>
          </m:r>
          <m:r>
            <m:rPr>
              <m:sty m:val="p"/>
            </m:rPr>
            <w:rPr>
              <w:rFonts w:ascii="Cambria Math" w:hAnsi="Cambria Math"/>
            </w:rPr>
            <m:t>m</m:t>
          </m:r>
          <m:r>
            <w:rPr>
              <w:rFonts w:ascii="Cambria Math" w:hAnsi="Cambria Math"/>
            </w:rPr>
            <m:t>-i⋅</m:t>
          </m:r>
          <m:r>
            <m:rPr>
              <m:sty m:val="p"/>
            </m:rPr>
            <w:rPr>
              <w:rFonts w:ascii="Cambria Math" w:hAnsi="Cambria Math"/>
            </w:rPr>
            <m:t>Δ</m:t>
          </m:r>
          <m:r>
            <w:rPr>
              <w:rFonts w:ascii="Cambria Math" w:hAnsi="Cambria Math"/>
            </w:rPr>
            <m:t>z,  </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LCCS</m:t>
              </m:r>
            </m:sub>
          </m:sSub>
        </m:oMath>
      </m:oMathPara>
    </w:p>
    <w:p w14:paraId="7DB61963" w14:textId="77777777" w:rsidR="00F3385D" w:rsidRDefault="0035679A">
      <w:pPr>
        <w:pStyle w:val="Textkrper"/>
      </w:pPr>
      <w:r>
        <w:t>Ergebnis: 107,60 bar (reines CO₂) bzw. 114,93 bar (Gemisch). Gebirgstemperatur und Gradient nach [Q-028]. Die erste Fassung rechnete von oben nach unten und suchte den Kopfdruck mit dem Sekantenverfahren (107,58 bar); der Unterschied von 0,02 bar kommt nur aus der Diskretisierung. Im Code:</w:t>
      </w:r>
    </w:p>
    <w:p w14:paraId="4DF8E180" w14:textId="77777777" w:rsidR="00F3385D" w:rsidRDefault="0035679A">
      <w:pPr>
        <w:pStyle w:val="SourceCode"/>
        <w:shd w:val="clear" w:color="auto" w:fill="F2F2F2"/>
        <w:spacing w:before="80" w:after="0"/>
        <w:ind w:left="170"/>
      </w:pPr>
      <w:r>
        <w:t>def gassaeule(stoff, p_lccs_bar=P_MAX_LCCS, n=600):   # einspeicherung_bausteine.py</w:t>
      </w:r>
    </w:p>
    <w:p w14:paraId="5FEFD320" w14:textId="77777777" w:rsidR="00F3385D" w:rsidRDefault="0035679A">
      <w:pPr>
        <w:pStyle w:val="SourceCode"/>
        <w:shd w:val="clear" w:color="auto" w:fill="F2F2F2"/>
        <w:spacing w:after="0"/>
        <w:ind w:left="170"/>
      </w:pPr>
      <w:r>
        <w:t xml:space="preserve">    dz = TEUFE / n                                     # 1200 m / 600 = 2 m</w:t>
      </w:r>
    </w:p>
    <w:p w14:paraId="0E83547C" w14:textId="77777777" w:rsidR="00F3385D" w:rsidRDefault="0035679A">
      <w:pPr>
        <w:pStyle w:val="SourceCode"/>
        <w:shd w:val="clear" w:color="auto" w:fill="F2F2F2"/>
        <w:spacing w:after="0"/>
        <w:ind w:left="170"/>
      </w:pPr>
      <w:r>
        <w:t xml:space="preserve">    p = p_lccs_bar                                     # Start unten: 210 bar</w:t>
      </w:r>
    </w:p>
    <w:p w14:paraId="5F4CD510" w14:textId="77777777" w:rsidR="00F3385D" w:rsidRDefault="0035679A">
      <w:pPr>
        <w:pStyle w:val="SourceCode"/>
        <w:shd w:val="clear" w:color="auto" w:fill="F2F2F2"/>
        <w:spacing w:after="0"/>
        <w:ind w:left="170"/>
      </w:pPr>
      <w:r>
        <w:t xml:space="preserve">    for i in range(n):</w:t>
      </w:r>
    </w:p>
    <w:p w14:paraId="2196B39C" w14:textId="77777777" w:rsidR="00F3385D" w:rsidRDefault="0035679A">
      <w:pPr>
        <w:pStyle w:val="SourceCode"/>
        <w:shd w:val="clear" w:color="auto" w:fill="F2F2F2"/>
        <w:spacing w:after="0"/>
        <w:ind w:left="170"/>
      </w:pPr>
      <w:r>
        <w:t xml:space="preserve">        z = TEUFE - i * dz                             # Teufe des Schritts</w:t>
      </w:r>
    </w:p>
    <w:p w14:paraId="2D75379F" w14:textId="77777777" w:rsidR="00F3385D" w:rsidRDefault="0035679A">
      <w:pPr>
        <w:pStyle w:val="SourceCode"/>
        <w:shd w:val="clear" w:color="auto" w:fill="F2F2F2"/>
        <w:spacing w:after="0"/>
        <w:ind w:left="170"/>
      </w:pPr>
      <w:r>
        <w:t xml:space="preserve">        rho = stoff.rho(p, T_gebirge(z))               # Dichte bei p und T(z)</w:t>
      </w:r>
    </w:p>
    <w:p w14:paraId="04E3A156" w14:textId="77777777" w:rsidR="00F3385D" w:rsidRDefault="0035679A">
      <w:pPr>
        <w:pStyle w:val="SourceCode"/>
        <w:shd w:val="clear" w:color="auto" w:fill="F2F2F2"/>
        <w:spacing w:after="0"/>
        <w:ind w:left="170"/>
      </w:pPr>
      <w:r>
        <w:t xml:space="preserve">        p -= rho * G * dz / 1e5                        # Pa -&gt; bar</w:t>
      </w:r>
    </w:p>
    <w:p w14:paraId="2BB11A2A" w14:textId="77777777" w:rsidR="00F3385D" w:rsidRDefault="0035679A">
      <w:pPr>
        <w:pStyle w:val="SourceCode"/>
        <w:shd w:val="clear" w:color="auto" w:fill="F2F2F2"/>
        <w:spacing w:after="0"/>
        <w:ind w:left="170"/>
      </w:pPr>
      <w:r>
        <w:t xml:space="preserve">    return p, profil                                   # Kopfdruck, Profil</w:t>
      </w:r>
    </w:p>
    <w:p w14:paraId="44458065" w14:textId="77777777" w:rsidR="00F3385D" w:rsidRDefault="00F3385D">
      <w:pPr>
        <w:pStyle w:val="Compact"/>
        <w:spacing w:after="40"/>
      </w:pPr>
    </w:p>
    <w:p w14:paraId="395B72F1" w14:textId="77777777" w:rsidR="00F3385D" w:rsidRDefault="0035679A">
      <w:pPr>
        <w:pStyle w:val="berschrift2"/>
      </w:pPr>
      <w:bookmarkStart w:id="17" w:name="_Toc242105146"/>
      <w:r>
        <w:t>4.2</w:t>
      </w:r>
      <w:r>
        <w:tab/>
        <w:t>Verdichter- und Pumpenstufe</w:t>
      </w:r>
      <w:bookmarkEnd w:id="17"/>
    </w:p>
    <w:p w14:paraId="04554FA3" w14:textId="77777777" w:rsidR="00F3385D" w:rsidRDefault="0035679A">
      <w:pPr>
        <w:pStyle w:val="FirstParagraph"/>
      </w:pPr>
      <w:r>
        <w:t>Pumpe und Verdichter werden gleich gerechnet: erst die ideale (isentrope) Druckerhöhung, dann der reale Verlust über den isentropen Wirkungsgrad η:</w:t>
      </w:r>
    </w:p>
    <w:p w14:paraId="57DCC9A6" w14:textId="2FE868DF" w:rsidR="00F3385D" w:rsidRDefault="004B3E8F">
      <w:pPr>
        <w:pStyle w:val="Textkrper"/>
        <w:jc w:val="center"/>
      </w:pPr>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2s</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2s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num>
            <m:den>
              <m:r>
                <w:rPr>
                  <w:rFonts w:ascii="Cambria Math" w:hAnsi="Cambria Math"/>
                </w:rPr>
                <m:t>η</m:t>
              </m:r>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oMath>
      </m:oMathPara>
    </w:p>
    <w:p w14:paraId="4C30D04D" w14:textId="7FA9D730" w:rsidR="00F3385D" w:rsidRDefault="004B3E8F">
      <w:pPr>
        <w:pStyle w:val="Textkrper"/>
        <w:jc w:val="center"/>
      </w:pPr>
      <m:oMathPara>
        <m:oMath>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,  P=</m:t>
          </m:r>
          <m:acc>
            <m:accPr>
              <m:chr m:val="̇"/>
              <m:ctrlPr>
                <w:rPr>
                  <w:rFonts w:ascii="Cambria Math" w:hAnsi="Cambria Math"/>
                </w:rPr>
              </m:ctrlPr>
            </m:accPr>
            <m:e>
              <m:r>
                <w:rPr>
                  <w:rFonts w:ascii="Cambria Math" w:hAnsi="Cambria Math"/>
                </w:rPr>
                <m:t>m</m:t>
              </m:r>
            </m:e>
          </m:acc>
          <m:r>
            <w:rPr>
              <w:rFonts w:ascii="Cambria Math" w:hAnsi="Cambria Math"/>
            </w:rPr>
            <m:t>⋅w</m:t>
          </m:r>
        </m:oMath>
      </m:oMathPara>
    </w:p>
    <w:p w14:paraId="07B40280" w14:textId="77777777" w:rsidR="00F3385D" w:rsidRDefault="0035679A">
      <w:pPr>
        <w:pStyle w:val="Textkrper"/>
      </w:pPr>
      <w:r>
        <w:t xml:space="preserve">Wirkungsgrade: Verdichter 0,84 / 0,82 (erste Stufe 84 %, je weitere −2 %) [Q-016]; Pumpe 0,80 (eigene Annahme). Für die Pumpe gilt die Abschätzung w ≈ Δp/(ρ·η): Arbeit ~ Volumen × Druckerhöhung – deshalb ist Pumpen dichten CO₂ so viel billiger als Verdichten von Gas. Im Code </w:t>
      </w:r>
      <w:r>
        <w:rPr>
          <w:rFonts w:ascii="Consolas" w:hAnsi="Consolas"/>
          <w:color w:val="1F3A5F"/>
          <w:sz w:val="18"/>
        </w:rPr>
        <w:t>stufe(stoff, p1, T1, p2, eta)</w:t>
      </w:r>
      <w:r>
        <w:t>, Rückgabe als dict mit h1, h2s, h2, T2, w, dazu Realgasfaktor Z₁ und Dichte ρ₁ am Eintritt.</w:t>
      </w:r>
    </w:p>
    <w:p w14:paraId="1FD0AAE4" w14:textId="77777777" w:rsidR="00F3385D" w:rsidRDefault="0035679A">
      <w:pPr>
        <w:pStyle w:val="berschrift2"/>
      </w:pPr>
      <w:bookmarkStart w:id="18" w:name="_Toc242105147"/>
      <w:r>
        <w:t>4.3</w:t>
      </w:r>
      <w:r>
        <w:tab/>
        <w:t>Kühler, Massenstrom, Realgasfaktor</w:t>
      </w:r>
      <w:bookmarkEnd w:id="18"/>
    </w:p>
    <w:p w14:paraId="23389DC2" w14:textId="222B3CB3" w:rsidR="00F3385D" w:rsidRDefault="004B3E8F">
      <w:pPr>
        <w:pStyle w:val="Textkrper"/>
        <w:jc w:val="center"/>
      </w:pPr>
      <m:oMathPara>
        <m:oMath>
          <m:r>
            <w:rPr>
              <w:rFonts w:ascii="Cambria Math" w:hAnsi="Cambria Math"/>
            </w:rPr>
            <m:t>q=</m:t>
          </m:r>
          <m:sSub>
            <m:sSubPr>
              <m:ctrlPr>
                <w:rPr>
                  <w:rFonts w:ascii="Cambria Math" w:hAnsi="Cambria Math"/>
                </w:rPr>
              </m:ctrlPr>
            </m:sSubPr>
            <m:e>
              <m:r>
                <w:rPr>
                  <w:rFonts w:ascii="Cambria Math" w:hAnsi="Cambria Math"/>
                </w:rPr>
                <m:t>h</m:t>
              </m:r>
            </m:e>
            <m:sub>
              <m:r>
                <m:rPr>
                  <m:sty m:val="p"/>
                </m:rPr>
                <w:rPr>
                  <w:rFonts w:ascii="Cambria Math" w:hAnsi="Cambria Math"/>
                </w:rPr>
                <m:t>vor</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nach</m:t>
              </m:r>
            </m:sub>
          </m:sSub>
          <m:r>
            <w:rPr>
              <w:rFonts w:ascii="Cambria Math" w:hAnsi="Cambria Math"/>
            </w:rPr>
            <m:t>  </m:t>
          </m:r>
          <m:d>
            <m:dPr>
              <m:ctrlPr>
                <w:rPr>
                  <w:rFonts w:ascii="Cambria Math" w:hAnsi="Cambria Math"/>
                </w:rPr>
              </m:ctrlPr>
            </m:dPr>
            <m:e>
              <m:r>
                <m:rPr>
                  <m:nor/>
                </m:rPr>
                <w:rPr>
                  <w:rFonts w:ascii="Cambria Math" w:hAnsi="Cambria Math"/>
                </w:rPr>
                <m:t>isobar, ohne Druckverlust</m:t>
              </m:r>
            </m:e>
          </m:d>
        </m:oMath>
      </m:oMathPara>
    </w:p>
    <w:p w14:paraId="4E08E668" w14:textId="1156EE28" w:rsidR="00F3385D" w:rsidRDefault="004B3E8F">
      <w:pPr>
        <w:pStyle w:val="Textkrper"/>
        <w:jc w:val="center"/>
      </w:pPr>
      <m:oMathPara>
        <m:oMath>
          <m:acc>
            <m:accPr>
              <m:chr m:val="̇"/>
              <m:ctrlPr>
                <w:rPr>
                  <w:rFonts w:ascii="Cambria Math" w:hAnsi="Cambria Math"/>
                </w:rPr>
              </m:ctrlPr>
            </m:accPr>
            <m:e>
              <m:r>
                <w:rPr>
                  <w:rFonts w:ascii="Cambria Math" w:hAnsi="Cambria Math"/>
                </w:rPr>
                <m:t>m</m:t>
              </m:r>
            </m:e>
          </m:acc>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n</m:t>
                  </m:r>
                </m:sub>
              </m:sSub>
            </m:num>
            <m:den>
              <m:r>
                <w:rPr>
                  <w:rFonts w:ascii="Cambria Math" w:hAnsi="Cambria Math"/>
                </w:rPr>
                <m:t>3600</m:t>
              </m:r>
            </m:den>
          </m:f>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n</m:t>
              </m:r>
            </m:sub>
          </m:sSub>
          <m:r>
            <w:rPr>
              <w:rFonts w:ascii="Cambria Math" w:hAnsi="Cambria Math"/>
            </w:rPr>
            <m:t>=ρ</m:t>
          </m:r>
          <m:d>
            <m:dPr>
              <m:ctrlPr>
                <w:rPr>
                  <w:rFonts w:ascii="Cambria Math" w:hAnsi="Cambria Math"/>
                </w:rPr>
              </m:ctrlPr>
            </m:dPr>
            <m:e>
              <m:r>
                <w:rPr>
                  <w:rFonts w:ascii="Cambria Math" w:hAnsi="Cambria Math"/>
                </w:rPr>
                <m:t>1,01325 </m:t>
              </m:r>
              <m:r>
                <m:rPr>
                  <m:sty m:val="p"/>
                </m:rPr>
                <w:rPr>
                  <w:rFonts w:ascii="Cambria Math" w:hAnsi="Cambria Math"/>
                </w:rPr>
                <m:t>bar</m:t>
              </m:r>
              <m:r>
                <w:rPr>
                  <w:rFonts w:ascii="Cambria Math" w:hAnsi="Cambria Math"/>
                </w:rPr>
                <m:t>, 0</m:t>
              </m:r>
              <m:sSup>
                <m:sSupPr>
                  <m:ctrlPr>
                    <w:rPr>
                      <w:rFonts w:ascii="Cambria Math" w:hAnsi="Cambria Math"/>
                    </w:rPr>
                  </m:ctrlPr>
                </m:sSupPr>
                <m:e>
                  <m:r>
                    <w:rPr>
                      <w:rFonts w:ascii="Cambria Math" w:hAnsi="Cambria Math"/>
                    </w:rPr>
                    <m:t> </m:t>
                  </m:r>
                </m:e>
                <m:sup>
                  <m:r>
                    <w:rPr>
                      <w:rFonts w:ascii="Cambria Math" w:hAnsi="Cambria Math"/>
                    </w:rPr>
                    <m:t>∘</m:t>
                  </m:r>
                </m:sup>
              </m:sSup>
              <m:r>
                <m:rPr>
                  <m:sty m:val="p"/>
                </m:rPr>
                <w:rPr>
                  <w:rFonts w:ascii="Cambria Math" w:hAnsi="Cambria Math"/>
                </w:rPr>
                <m:t>C</m:t>
              </m:r>
            </m:e>
          </m:d>
        </m:oMath>
      </m:oMathPara>
    </w:p>
    <w:p w14:paraId="467BEFD5" w14:textId="34991B25" w:rsidR="00F3385D" w:rsidRDefault="004B3E8F">
      <w:pPr>
        <w:pStyle w:val="Textkrper"/>
        <w:jc w:val="center"/>
      </w:pPr>
      <m:oMathPara>
        <m:oMath>
          <m:r>
            <w:rPr>
              <w:rFonts w:ascii="Cambria Math" w:hAnsi="Cambria Math"/>
            </w:rPr>
            <m:t>Z=</m:t>
          </m:r>
          <m:f>
            <m:fPr>
              <m:ctrlPr>
                <w:rPr>
                  <w:rFonts w:ascii="Cambria Math" w:hAnsi="Cambria Math"/>
                </w:rPr>
              </m:ctrlPr>
            </m:fPr>
            <m:num>
              <m:r>
                <w:rPr>
                  <w:rFonts w:ascii="Cambria Math" w:hAnsi="Cambria Math"/>
                </w:rPr>
                <m:t>p</m:t>
              </m:r>
            </m:num>
            <m:den>
              <m:r>
                <w:rPr>
                  <w:rFonts w:ascii="Cambria Math" w:hAnsi="Cambria Math"/>
                </w:rPr>
                <m:t>ρ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T</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zw</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rad>
          <m:r>
            <w:rPr>
              <w:rFonts w:ascii="Cambria Math" w:hAnsi="Cambria Math"/>
              <w:i/>
            </w:rPr>
            <m:t> </m:t>
          </m:r>
          <m:d>
            <m:dPr>
              <m:ctrlPr>
                <w:rPr>
                  <w:rFonts w:ascii="Cambria Math" w:hAnsi="Cambria Math"/>
                </w:rPr>
              </m:ctrlPr>
            </m:dPr>
            <m:e>
              <m:r>
                <m:rPr>
                  <m:nor/>
                </m:rPr>
                <w:rPr>
                  <w:rFonts w:ascii="Cambria Math" w:hAnsi="Cambria Math"/>
                </w:rPr>
                <m:t>gleiches Druckverhältnis beider Stufen</m:t>
              </m:r>
            </m:e>
          </m:d>
        </m:oMath>
      </m:oMathPara>
    </w:p>
    <w:p w14:paraId="1BACA63B" w14:textId="77777777" w:rsidR="00F3385D" w:rsidRDefault="0035679A">
      <w:pPr>
        <w:pStyle w:val="Textkrper"/>
      </w:pPr>
      <w:r>
        <w:lastRenderedPageBreak/>
        <w:t>ρ</w:t>
      </w:r>
      <w:r>
        <w:rPr>
          <w:vertAlign w:val="subscript"/>
        </w:rPr>
        <w:t>n</w:t>
      </w:r>
      <w:r>
        <w:t xml:space="preserve"> = 1,977 kg/m³ (rein) bzw. 1,934 kg/m³ (Gemisch); bei 50.000–100.000 Nm³/h ergibt das 27,5–54,9 bzw. 26,9–53,7 kg/s. Z wird am Eintritt jeder Verdichterstufe geprüft: Z &gt; 0,65 (Siemens Energy Duisburg, E-Mail-Auskunft 08/2026), Literaturrichtwert Z ≥ 0,7 [Q-017, S. 43].</w:t>
      </w:r>
    </w:p>
    <w:p w14:paraId="4971F5D5" w14:textId="77777777" w:rsidR="00F3385D" w:rsidRDefault="0035679A">
      <w:pPr>
        <w:pStyle w:val="berschrift2"/>
      </w:pPr>
      <w:bookmarkStart w:id="19" w:name="_Toc242105148"/>
      <w:r>
        <w:t>4.4</w:t>
      </w:r>
      <w:r>
        <w:tab/>
        <w:t>Was die Pumpe ansaugt</w:t>
      </w:r>
      <w:bookmarkEnd w:id="19"/>
    </w:p>
    <w:p w14:paraId="33F0C266" w14:textId="77777777" w:rsidR="00F3385D" w:rsidRDefault="0035679A">
      <w:pPr>
        <w:pStyle w:val="FirstParagraph"/>
      </w:pPr>
      <w:r>
        <w:rPr>
          <w:rFonts w:ascii="Consolas" w:hAnsi="Consolas"/>
          <w:color w:val="1F3A5F"/>
          <w:sz w:val="18"/>
        </w:rPr>
        <w:t>pumpeneintritt(stoff, p, T)</w:t>
      </w:r>
      <w:r>
        <w:t xml:space="preserve"> fasst zusammen, was am Pumpeneintritt zählt: Dichte (≥ 500 kg/m³ [Q-121, S. 2], [Q-001, Kap. 5.2]), Abstand zur Blasenlinie bzw. zur Cricondenbar, Temperaturreserve bis zur Blasenlinie und freier Gasanteil. Im Zweiphasengebiet wird der Dampfanteil Q (Molanteil) in einen Volumenanteil umgerechnet:</w:t>
      </w:r>
    </w:p>
    <w:p w14:paraId="365E8A9D" w14:textId="2E0F26A3" w:rsidR="00F3385D" w:rsidRDefault="004B3E8F">
      <w:pPr>
        <w:pStyle w:val="Textkrper"/>
        <w:jc w:val="center"/>
      </w:pPr>
      <m:oMathPara>
        <m:oMath>
          <m:sSub>
            <m:sSubPr>
              <m:ctrlPr>
                <w:rPr>
                  <w:rFonts w:ascii="Cambria Math" w:hAnsi="Cambria Math"/>
                </w:rPr>
              </m:ctrlPr>
            </m:sSubPr>
            <m:e>
              <m:r>
                <w:rPr>
                  <w:rFonts w:ascii="Cambria Math" w:hAnsi="Cambria Math"/>
                </w:rPr>
                <m:t>ε</m:t>
              </m:r>
            </m:e>
            <m:sub>
              <m:r>
                <m:rPr>
                  <m:sty m:val="p"/>
                </m:rPr>
                <w:rPr>
                  <w:rFonts w:ascii="Cambria Math" w:hAnsi="Cambria Math"/>
                </w:rPr>
                <m:t>Gas</m:t>
              </m:r>
            </m:sub>
          </m:sSub>
          <m:r>
            <w:rPr>
              <w:rFonts w:ascii="Cambria Math" w:hAnsi="Cambria Math"/>
            </w:rPr>
            <m:t>=</m:t>
          </m:r>
          <m:f>
            <m:fPr>
              <m:ctrlPr>
                <w:rPr>
                  <w:rFonts w:ascii="Cambria Math" w:hAnsi="Cambria Math"/>
                </w:rPr>
              </m:ctrlPr>
            </m:fPr>
            <m:num>
              <m:r>
                <w:rPr>
                  <w:rFonts w:ascii="Cambria Math" w:hAnsi="Cambria Math"/>
                </w:rPr>
                <m:t>Q/ρ''</m:t>
              </m:r>
            </m:num>
            <m:den>
              <m:r>
                <w:rPr>
                  <w:rFonts w:ascii="Cambria Math" w:hAnsi="Cambria Math"/>
                </w:rPr>
                <m:t>Q/ρ''+</m:t>
              </m:r>
              <m:d>
                <m:dPr>
                  <m:ctrlPr>
                    <w:rPr>
                      <w:rFonts w:ascii="Cambria Math" w:hAnsi="Cambria Math"/>
                    </w:rPr>
                  </m:ctrlPr>
                </m:dPr>
                <m:e>
                  <m:r>
                    <w:rPr>
                      <w:rFonts w:ascii="Cambria Math" w:hAnsi="Cambria Math"/>
                    </w:rPr>
                    <m:t>1-Q</m:t>
                  </m:r>
                </m:e>
              </m:d>
              <m:r>
                <w:rPr>
                  <w:rFonts w:ascii="Cambria Math" w:hAnsi="Cambria Math"/>
                </w:rPr>
                <m:t>/ρ'</m:t>
              </m:r>
            </m:den>
          </m:f>
        </m:oMath>
      </m:oMathPara>
    </w:p>
    <w:p w14:paraId="63F86E6B" w14:textId="77777777" w:rsidR="00F3385D" w:rsidRDefault="0035679A">
      <w:pPr>
        <w:pStyle w:val="Textkrper"/>
      </w:pPr>
      <w:r>
        <w:t>ρ′ und ρ″ sind die molaren Dichten von Flüssigkeit und Gas aus CoolProp (</w:t>
      </w:r>
      <w:r>
        <w:rPr>
          <w:rFonts w:ascii="Consolas" w:hAnsi="Consolas"/>
          <w:color w:val="1F3A5F"/>
          <w:sz w:val="18"/>
        </w:rPr>
        <w:t>saturated_liquid_keyed_output(CP.iDmolar)</w:t>
      </w:r>
      <w:r>
        <w:t>). Kreiselpumpen vertragen etwa 2 Vol-% freies Gas [Q-082, S. 357].</w:t>
      </w:r>
    </w:p>
    <w:p w14:paraId="4CB0E05A" w14:textId="77777777" w:rsidR="00F3385D" w:rsidRDefault="0035679A">
      <w:pPr>
        <w:pStyle w:val="berschrift2"/>
      </w:pPr>
      <w:bookmarkStart w:id="20" w:name="_Toc242105149"/>
      <w:r>
        <w:t>4.5</w:t>
      </w:r>
      <w:r>
        <w:tab/>
        <w:t>Sicherheitsabstand zur Phasengrenze</w:t>
      </w:r>
      <w:bookmarkEnd w:id="20"/>
    </w:p>
    <w:p w14:paraId="389BC299" w14:textId="77777777" w:rsidR="00F3385D" w:rsidRDefault="0035679A">
      <w:pPr>
        <w:pStyle w:val="FirstParagraph"/>
      </w:pPr>
      <w:r>
        <w:t xml:space="preserve">Ein Betriebspunkt gilt nur als sicher ein- bzw. zweiphasig, wenn er mehr als </w:t>
      </w:r>
      <w:r>
        <w:rPr>
          <w:b/>
        </w:rPr>
        <w:t>3 bar</w:t>
      </w:r>
      <w:r>
        <w:t xml:space="preserve"> von der berechneten Phasengrenze entfernt ist (</w:t>
      </w:r>
      <w:r>
        <w:rPr>
          <w:rFonts w:ascii="Consolas" w:hAnsi="Consolas"/>
          <w:color w:val="1F3A5F"/>
          <w:sz w:val="18"/>
        </w:rPr>
        <w:t>U_PG = 3.0</w:t>
      </w:r>
      <w:r>
        <w:t>). Herleitung: Dokumentation Stoffmodelle und Validierung, Kap. 9. Für dichtes Gemisch heißt das: mindestens Cricondenbar + 3 bar = 85,2 bar, unabhängig von der Temperatur.</w:t>
      </w:r>
    </w:p>
    <w:p w14:paraId="4A85429F" w14:textId="77777777" w:rsidR="00F3385D" w:rsidRDefault="0035679A">
      <w:pPr>
        <w:pStyle w:val="berschrift1"/>
      </w:pPr>
      <w:bookmarkStart w:id="21" w:name="_Toc242105150"/>
      <w:r>
        <w:t>5</w:t>
      </w:r>
      <w:r>
        <w:tab/>
        <w:t>Annahmen</w:t>
      </w:r>
      <w:bookmarkEnd w:id="21"/>
    </w:p>
    <w:p w14:paraId="75599BD6" w14:textId="77777777" w:rsidR="00F3385D" w:rsidRDefault="0035679A">
      <w:pPr>
        <w:pStyle w:val="FirstParagraph"/>
      </w:pPr>
      <w:r>
        <w:t>Alle Annahmen stehen im Code an einer Stelle (einspeicherung_bausteine.py, Abschnitt 1) und identisch in der Excel-Mappe auf dem Blatt „Übersicht“. Eine Änderung muss deshalb an beiden Stellen nachgezogen werden. Die Clean_CO2-Skripte haben ihre Werte jeweils oben im Skript.</w:t>
      </w:r>
    </w:p>
    <w:p w14:paraId="09BC44ED" w14:textId="77777777" w:rsidR="00F3385D" w:rsidRDefault="0035679A">
      <w:pPr>
        <w:pStyle w:val="TableCaption"/>
      </w:pPr>
      <w:r>
        <w:t>Tabelle 8: Annahmen der Einspeicherung</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2041"/>
        <w:gridCol w:w="1814"/>
        <w:gridCol w:w="2041"/>
        <w:gridCol w:w="3175"/>
      </w:tblGrid>
      <w:tr w:rsidR="00F3385D" w14:paraId="4FAA9C68"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2041" w:type="dxa"/>
          </w:tcPr>
          <w:p w14:paraId="16ACE608" w14:textId="77777777" w:rsidR="00F3385D" w:rsidRDefault="0035679A">
            <w:pPr>
              <w:pStyle w:val="Compact"/>
            </w:pPr>
            <w:r>
              <w:rPr>
                <w:sz w:val="17"/>
              </w:rPr>
              <w:t>Größe</w:t>
            </w:r>
          </w:p>
        </w:tc>
        <w:tc>
          <w:tcPr>
            <w:tcW w:w="1814" w:type="dxa"/>
          </w:tcPr>
          <w:p w14:paraId="020181A6" w14:textId="77777777" w:rsidR="00F3385D" w:rsidRDefault="0035679A">
            <w:pPr>
              <w:pStyle w:val="Compact"/>
            </w:pPr>
            <w:r>
              <w:rPr>
                <w:sz w:val="17"/>
              </w:rPr>
              <w:t>Wert</w:t>
            </w:r>
          </w:p>
        </w:tc>
        <w:tc>
          <w:tcPr>
            <w:tcW w:w="2041" w:type="dxa"/>
          </w:tcPr>
          <w:p w14:paraId="0ED76E63" w14:textId="77777777" w:rsidR="00F3385D" w:rsidRDefault="0035679A">
            <w:pPr>
              <w:pStyle w:val="Compact"/>
            </w:pPr>
            <w:r>
              <w:rPr>
                <w:sz w:val="17"/>
              </w:rPr>
              <w:t>Name im Code</w:t>
            </w:r>
          </w:p>
        </w:tc>
        <w:tc>
          <w:tcPr>
            <w:tcW w:w="3175" w:type="dxa"/>
          </w:tcPr>
          <w:p w14:paraId="79B27E77" w14:textId="77777777" w:rsidR="00F3385D" w:rsidRDefault="0035679A">
            <w:pPr>
              <w:pStyle w:val="Compact"/>
            </w:pPr>
            <w:r>
              <w:rPr>
                <w:sz w:val="17"/>
              </w:rPr>
              <w:t>Herkunft</w:t>
            </w:r>
          </w:p>
        </w:tc>
      </w:tr>
      <w:tr w:rsidR="00F3385D" w14:paraId="6A16C48C" w14:textId="77777777" w:rsidTr="00F3385D">
        <w:trPr>
          <w:jc w:val="center"/>
        </w:trPr>
        <w:tc>
          <w:tcPr>
            <w:tcW w:w="2041" w:type="dxa"/>
          </w:tcPr>
          <w:p w14:paraId="5F3F2150" w14:textId="77777777" w:rsidR="00F3385D" w:rsidRDefault="0035679A">
            <w:pPr>
              <w:pStyle w:val="Compact"/>
            </w:pPr>
            <w:r>
              <w:rPr>
                <w:sz w:val="17"/>
              </w:rPr>
              <w:t>Kaverne V1: Teufe LCCS</w:t>
            </w:r>
          </w:p>
        </w:tc>
        <w:tc>
          <w:tcPr>
            <w:tcW w:w="1814" w:type="dxa"/>
          </w:tcPr>
          <w:p w14:paraId="13EDEA9C" w14:textId="77777777" w:rsidR="00F3385D" w:rsidRDefault="0035679A">
            <w:pPr>
              <w:pStyle w:val="Compact"/>
            </w:pPr>
            <w:r>
              <w:rPr>
                <w:sz w:val="17"/>
              </w:rPr>
              <w:t>1200 m</w:t>
            </w:r>
          </w:p>
        </w:tc>
        <w:tc>
          <w:tcPr>
            <w:tcW w:w="2041" w:type="dxa"/>
          </w:tcPr>
          <w:p w14:paraId="294E0F68" w14:textId="77777777" w:rsidR="00F3385D" w:rsidRDefault="0035679A">
            <w:pPr>
              <w:pStyle w:val="Compact"/>
            </w:pPr>
            <w:r>
              <w:rPr>
                <w:sz w:val="17"/>
              </w:rPr>
              <w:t>TEUFE</w:t>
            </w:r>
          </w:p>
        </w:tc>
        <w:tc>
          <w:tcPr>
            <w:tcW w:w="3175" w:type="dxa"/>
          </w:tcPr>
          <w:p w14:paraId="32B1CD1E" w14:textId="77777777" w:rsidR="00F3385D" w:rsidRDefault="0035679A">
            <w:pPr>
              <w:pStyle w:val="Compact"/>
            </w:pPr>
            <w:r>
              <w:rPr>
                <w:sz w:val="17"/>
              </w:rPr>
              <w:t>[Q-030] Option 2; abgestimmt mit M. Wall (Uniper)</w:t>
            </w:r>
          </w:p>
        </w:tc>
      </w:tr>
      <w:tr w:rsidR="00F3385D" w14:paraId="1BAAED72" w14:textId="77777777" w:rsidTr="00F3385D">
        <w:trPr>
          <w:jc w:val="center"/>
        </w:trPr>
        <w:tc>
          <w:tcPr>
            <w:tcW w:w="2041" w:type="dxa"/>
          </w:tcPr>
          <w:p w14:paraId="067F2819" w14:textId="77777777" w:rsidR="00F3385D" w:rsidRDefault="0035679A">
            <w:pPr>
              <w:pStyle w:val="Compact"/>
            </w:pPr>
            <w:r>
              <w:rPr>
                <w:sz w:val="17"/>
              </w:rPr>
              <w:t>Druck an der LCCS voll / leer</w:t>
            </w:r>
          </w:p>
        </w:tc>
        <w:tc>
          <w:tcPr>
            <w:tcW w:w="1814" w:type="dxa"/>
          </w:tcPr>
          <w:p w14:paraId="5731F683" w14:textId="77777777" w:rsidR="00F3385D" w:rsidRDefault="0035679A">
            <w:pPr>
              <w:pStyle w:val="Compact"/>
            </w:pPr>
            <w:r>
              <w:rPr>
                <w:sz w:val="17"/>
              </w:rPr>
              <w:t>210 / 70 bar</w:t>
            </w:r>
          </w:p>
        </w:tc>
        <w:tc>
          <w:tcPr>
            <w:tcW w:w="2041" w:type="dxa"/>
          </w:tcPr>
          <w:p w14:paraId="32CAD89B" w14:textId="77777777" w:rsidR="00F3385D" w:rsidRDefault="0035679A">
            <w:pPr>
              <w:pStyle w:val="Compact"/>
            </w:pPr>
            <w:r>
              <w:rPr>
                <w:sz w:val="17"/>
              </w:rPr>
              <w:t>P_MAX_LCCS, P_MIN_LCCS</w:t>
            </w:r>
          </w:p>
        </w:tc>
        <w:tc>
          <w:tcPr>
            <w:tcW w:w="3175" w:type="dxa"/>
          </w:tcPr>
          <w:p w14:paraId="2AE4840F" w14:textId="77777777" w:rsidR="00F3385D" w:rsidRDefault="0035679A">
            <w:pPr>
              <w:pStyle w:val="Compact"/>
            </w:pPr>
            <w:r>
              <w:rPr>
                <w:sz w:val="17"/>
              </w:rPr>
              <w:t>Zwischenwert aus [Q-028] (200 bar) und [Q-030] Opt. 2 (240 bar); 70 bar geomechanisches Minimum [Q-028]</w:t>
            </w:r>
          </w:p>
        </w:tc>
      </w:tr>
      <w:tr w:rsidR="00F3385D" w14:paraId="3900876D" w14:textId="77777777" w:rsidTr="00F3385D">
        <w:trPr>
          <w:jc w:val="center"/>
        </w:trPr>
        <w:tc>
          <w:tcPr>
            <w:tcW w:w="2041" w:type="dxa"/>
          </w:tcPr>
          <w:p w14:paraId="0763F886" w14:textId="77777777" w:rsidR="00F3385D" w:rsidRDefault="0035679A">
            <w:pPr>
              <w:pStyle w:val="Compact"/>
            </w:pPr>
            <w:r>
              <w:rPr>
                <w:sz w:val="17"/>
              </w:rPr>
              <w:t>Gebirgstemperatur</w:t>
            </w:r>
          </w:p>
        </w:tc>
        <w:tc>
          <w:tcPr>
            <w:tcW w:w="1814" w:type="dxa"/>
          </w:tcPr>
          <w:p w14:paraId="2141D272" w14:textId="77777777" w:rsidR="00F3385D" w:rsidRDefault="0035679A">
            <w:pPr>
              <w:pStyle w:val="Compact"/>
            </w:pPr>
            <w:r>
              <w:rPr>
                <w:sz w:val="17"/>
              </w:rPr>
              <w:t>10 °C + 0,03 K/m</w:t>
            </w:r>
          </w:p>
        </w:tc>
        <w:tc>
          <w:tcPr>
            <w:tcW w:w="2041" w:type="dxa"/>
          </w:tcPr>
          <w:p w14:paraId="753327DE" w14:textId="77777777" w:rsidR="00F3385D" w:rsidRDefault="0035679A">
            <w:pPr>
              <w:pStyle w:val="Compact"/>
            </w:pPr>
            <w:r>
              <w:rPr>
                <w:sz w:val="17"/>
              </w:rPr>
              <w:t>T_OBERFLAECHE, GRADIENT</w:t>
            </w:r>
          </w:p>
        </w:tc>
        <w:tc>
          <w:tcPr>
            <w:tcW w:w="3175" w:type="dxa"/>
          </w:tcPr>
          <w:p w14:paraId="468D624A" w14:textId="77777777" w:rsidR="00F3385D" w:rsidRDefault="0035679A">
            <w:pPr>
              <w:pStyle w:val="Compact"/>
            </w:pPr>
            <w:r>
              <w:rPr>
                <w:sz w:val="17"/>
              </w:rPr>
              <w:t>[Q-028]</w:t>
            </w:r>
          </w:p>
        </w:tc>
      </w:tr>
      <w:tr w:rsidR="00F3385D" w14:paraId="59E6BE64" w14:textId="77777777" w:rsidTr="00F3385D">
        <w:trPr>
          <w:jc w:val="center"/>
        </w:trPr>
        <w:tc>
          <w:tcPr>
            <w:tcW w:w="2041" w:type="dxa"/>
          </w:tcPr>
          <w:p w14:paraId="64583291" w14:textId="77777777" w:rsidR="00F3385D" w:rsidRDefault="0035679A">
            <w:pPr>
              <w:pStyle w:val="Compact"/>
            </w:pPr>
            <w:r>
              <w:rPr>
                <w:sz w:val="17"/>
              </w:rPr>
              <w:t>S1 Übergabe dicht</w:t>
            </w:r>
          </w:p>
        </w:tc>
        <w:tc>
          <w:tcPr>
            <w:tcW w:w="1814" w:type="dxa"/>
          </w:tcPr>
          <w:p w14:paraId="2698D9F1" w14:textId="77777777" w:rsidR="00F3385D" w:rsidRDefault="0035679A">
            <w:pPr>
              <w:pStyle w:val="Compact"/>
            </w:pPr>
            <w:r>
              <w:rPr>
                <w:sz w:val="17"/>
              </w:rPr>
              <w:t>91 bar / 15 °C</w:t>
            </w:r>
          </w:p>
        </w:tc>
        <w:tc>
          <w:tcPr>
            <w:tcW w:w="2041" w:type="dxa"/>
          </w:tcPr>
          <w:p w14:paraId="50EDB04A" w14:textId="77777777" w:rsidR="00F3385D" w:rsidRDefault="0035679A">
            <w:pPr>
              <w:pStyle w:val="Compact"/>
            </w:pPr>
            <w:r>
              <w:rPr>
                <w:sz w:val="17"/>
              </w:rPr>
              <w:t>p_S1, T_S1</w:t>
            </w:r>
          </w:p>
        </w:tc>
        <w:tc>
          <w:tcPr>
            <w:tcW w:w="3175" w:type="dxa"/>
          </w:tcPr>
          <w:p w14:paraId="4990FA7F" w14:textId="77777777" w:rsidR="00F3385D" w:rsidRDefault="0035679A">
            <w:pPr>
              <w:pStyle w:val="Compact"/>
            </w:pPr>
            <w:r>
              <w:rPr>
                <w:sz w:val="17"/>
              </w:rPr>
              <w:t>OGE, Gesprächsnotiz 16.09.2026: mind. 91 bar (bisher 85), Worst Case mit Begleitstoffen</w:t>
            </w:r>
          </w:p>
        </w:tc>
      </w:tr>
      <w:tr w:rsidR="00F3385D" w14:paraId="218E7F73" w14:textId="77777777" w:rsidTr="00F3385D">
        <w:trPr>
          <w:jc w:val="center"/>
        </w:trPr>
        <w:tc>
          <w:tcPr>
            <w:tcW w:w="2041" w:type="dxa"/>
          </w:tcPr>
          <w:p w14:paraId="0422DD85" w14:textId="77777777" w:rsidR="00F3385D" w:rsidRDefault="0035679A">
            <w:pPr>
              <w:pStyle w:val="Compact"/>
            </w:pPr>
            <w:r>
              <w:rPr>
                <w:sz w:val="17"/>
              </w:rPr>
              <w:t>S2 Übergabe gasförmig</w:t>
            </w:r>
          </w:p>
        </w:tc>
        <w:tc>
          <w:tcPr>
            <w:tcW w:w="1814" w:type="dxa"/>
          </w:tcPr>
          <w:p w14:paraId="4898ECF7" w14:textId="77777777" w:rsidR="00F3385D" w:rsidRDefault="0035679A">
            <w:pPr>
              <w:pStyle w:val="Compact"/>
            </w:pPr>
            <w:r>
              <w:rPr>
                <w:sz w:val="17"/>
              </w:rPr>
              <w:t>30 bar / 15 °C</w:t>
            </w:r>
          </w:p>
        </w:tc>
        <w:tc>
          <w:tcPr>
            <w:tcW w:w="2041" w:type="dxa"/>
          </w:tcPr>
          <w:p w14:paraId="2DC79BAB" w14:textId="77777777" w:rsidR="00F3385D" w:rsidRDefault="0035679A">
            <w:pPr>
              <w:pStyle w:val="Compact"/>
            </w:pPr>
            <w:r>
              <w:rPr>
                <w:sz w:val="17"/>
              </w:rPr>
              <w:t>p_S2, T_S2</w:t>
            </w:r>
          </w:p>
        </w:tc>
        <w:tc>
          <w:tcPr>
            <w:tcW w:w="3175" w:type="dxa"/>
          </w:tcPr>
          <w:p w14:paraId="5DABC417" w14:textId="77777777" w:rsidR="00F3385D" w:rsidRDefault="0035679A">
            <w:pPr>
              <w:pStyle w:val="Compact"/>
            </w:pPr>
            <w:r>
              <w:rPr>
                <w:sz w:val="17"/>
              </w:rPr>
              <w:t>Vorarbeit; Quelle [Q-040] noch auszuwerten</w:t>
            </w:r>
          </w:p>
        </w:tc>
      </w:tr>
      <w:tr w:rsidR="00F3385D" w14:paraId="02B12820" w14:textId="77777777" w:rsidTr="00F3385D">
        <w:trPr>
          <w:jc w:val="center"/>
        </w:trPr>
        <w:tc>
          <w:tcPr>
            <w:tcW w:w="2041" w:type="dxa"/>
          </w:tcPr>
          <w:p w14:paraId="72BC1120" w14:textId="77777777" w:rsidR="00F3385D" w:rsidRDefault="0035679A">
            <w:pPr>
              <w:pStyle w:val="Compact"/>
            </w:pPr>
            <w:r>
              <w:rPr>
                <w:sz w:val="17"/>
              </w:rPr>
              <w:t>Messung, Filter (Schritt 1)</w:t>
            </w:r>
          </w:p>
        </w:tc>
        <w:tc>
          <w:tcPr>
            <w:tcW w:w="1814" w:type="dxa"/>
          </w:tcPr>
          <w:p w14:paraId="33E9FB3A" w14:textId="77777777" w:rsidR="00F3385D" w:rsidRDefault="0035679A">
            <w:pPr>
              <w:pStyle w:val="Compact"/>
            </w:pPr>
            <w:r>
              <w:rPr>
                <w:sz w:val="17"/>
              </w:rPr>
              <w:t>kein Druckverlust</w:t>
            </w:r>
          </w:p>
        </w:tc>
        <w:tc>
          <w:tcPr>
            <w:tcW w:w="2041" w:type="dxa"/>
          </w:tcPr>
          <w:p w14:paraId="3257AAA0" w14:textId="77777777" w:rsidR="00F3385D" w:rsidRDefault="0035679A">
            <w:pPr>
              <w:pStyle w:val="Compact"/>
            </w:pPr>
            <w:r>
              <w:rPr>
                <w:sz w:val="17"/>
              </w:rPr>
              <w:t>–</w:t>
            </w:r>
          </w:p>
        </w:tc>
        <w:tc>
          <w:tcPr>
            <w:tcW w:w="3175" w:type="dxa"/>
          </w:tcPr>
          <w:p w14:paraId="68398BB2" w14:textId="77777777" w:rsidR="00F3385D" w:rsidRDefault="0035679A">
            <w:pPr>
              <w:pStyle w:val="Compact"/>
            </w:pPr>
            <w:r>
              <w:rPr>
                <w:sz w:val="17"/>
              </w:rPr>
              <w:t>Vereinfachung der Baseline</w:t>
            </w:r>
          </w:p>
        </w:tc>
      </w:tr>
      <w:tr w:rsidR="00F3385D" w14:paraId="40F484A4" w14:textId="77777777" w:rsidTr="00F3385D">
        <w:trPr>
          <w:jc w:val="center"/>
        </w:trPr>
        <w:tc>
          <w:tcPr>
            <w:tcW w:w="2041" w:type="dxa"/>
          </w:tcPr>
          <w:p w14:paraId="615CFBC9" w14:textId="77777777" w:rsidR="00F3385D" w:rsidRDefault="0035679A">
            <w:pPr>
              <w:pStyle w:val="Compact"/>
            </w:pPr>
            <w:r>
              <w:rPr>
                <w:sz w:val="17"/>
              </w:rPr>
              <w:t>Durchsatz</w:t>
            </w:r>
          </w:p>
        </w:tc>
        <w:tc>
          <w:tcPr>
            <w:tcW w:w="1814" w:type="dxa"/>
          </w:tcPr>
          <w:p w14:paraId="473435A6" w14:textId="77777777" w:rsidR="00F3385D" w:rsidRDefault="0035679A">
            <w:pPr>
              <w:pStyle w:val="Compact"/>
            </w:pPr>
            <w:r>
              <w:rPr>
                <w:sz w:val="17"/>
              </w:rPr>
              <w:t>50.000–100.000 Nm³/h</w:t>
            </w:r>
          </w:p>
        </w:tc>
        <w:tc>
          <w:tcPr>
            <w:tcW w:w="2041" w:type="dxa"/>
          </w:tcPr>
          <w:p w14:paraId="38FAF3CD" w14:textId="77777777" w:rsidR="00F3385D" w:rsidRDefault="0035679A">
            <w:pPr>
              <w:pStyle w:val="Compact"/>
            </w:pPr>
            <w:r>
              <w:rPr>
                <w:sz w:val="17"/>
              </w:rPr>
              <w:t>V_NORM_MIN, V_NORM_MAX</w:t>
            </w:r>
          </w:p>
        </w:tc>
        <w:tc>
          <w:tcPr>
            <w:tcW w:w="3175" w:type="dxa"/>
          </w:tcPr>
          <w:p w14:paraId="0E67D8CA" w14:textId="77777777" w:rsidR="00F3385D" w:rsidRDefault="0035679A">
            <w:pPr>
              <w:pStyle w:val="Compact"/>
            </w:pPr>
            <w:r>
              <w:rPr>
                <w:sz w:val="17"/>
              </w:rPr>
              <w:t>abgestimmt mit M. Wall (Uniper)</w:t>
            </w:r>
          </w:p>
        </w:tc>
      </w:tr>
      <w:tr w:rsidR="00F3385D" w14:paraId="2BCD69DE" w14:textId="77777777" w:rsidTr="00F3385D">
        <w:trPr>
          <w:jc w:val="center"/>
        </w:trPr>
        <w:tc>
          <w:tcPr>
            <w:tcW w:w="2041" w:type="dxa"/>
          </w:tcPr>
          <w:p w14:paraId="7F915773" w14:textId="77777777" w:rsidR="00F3385D" w:rsidRDefault="0035679A">
            <w:pPr>
              <w:pStyle w:val="Compact"/>
            </w:pPr>
            <w:r>
              <w:rPr>
                <w:sz w:val="17"/>
              </w:rPr>
              <w:lastRenderedPageBreak/>
              <w:t>Kühlwasser / Abstand</w:t>
            </w:r>
          </w:p>
        </w:tc>
        <w:tc>
          <w:tcPr>
            <w:tcW w:w="1814" w:type="dxa"/>
          </w:tcPr>
          <w:p w14:paraId="05D4C8BF" w14:textId="77777777" w:rsidR="00F3385D" w:rsidRDefault="0035679A">
            <w:pPr>
              <w:pStyle w:val="Compact"/>
            </w:pPr>
            <w:r>
              <w:rPr>
                <w:sz w:val="17"/>
              </w:rPr>
              <w:t>20 °C / 6 K → CO₂ 26 °C</w:t>
            </w:r>
          </w:p>
        </w:tc>
        <w:tc>
          <w:tcPr>
            <w:tcW w:w="2041" w:type="dxa"/>
          </w:tcPr>
          <w:p w14:paraId="4F260580" w14:textId="77777777" w:rsidR="00F3385D" w:rsidRDefault="0035679A">
            <w:pPr>
              <w:pStyle w:val="Compact"/>
            </w:pPr>
            <w:r>
              <w:rPr>
                <w:sz w:val="17"/>
              </w:rPr>
              <w:t>T_KW, DT_KUEHLER, T_K</w:t>
            </w:r>
          </w:p>
        </w:tc>
        <w:tc>
          <w:tcPr>
            <w:tcW w:w="3175" w:type="dxa"/>
          </w:tcPr>
          <w:p w14:paraId="00ADEF99" w14:textId="77777777" w:rsidR="00F3385D" w:rsidRDefault="0035679A">
            <w:pPr>
              <w:pStyle w:val="Compact"/>
            </w:pPr>
            <w:r>
              <w:rPr>
                <w:sz w:val="17"/>
              </w:rPr>
              <w:t>eigene Annahme; Kühlmittel + 6 K [Q-120, Folie 24]</w:t>
            </w:r>
          </w:p>
        </w:tc>
      </w:tr>
      <w:tr w:rsidR="00F3385D" w14:paraId="445CFF1A" w14:textId="77777777" w:rsidTr="00F3385D">
        <w:trPr>
          <w:jc w:val="center"/>
        </w:trPr>
        <w:tc>
          <w:tcPr>
            <w:tcW w:w="2041" w:type="dxa"/>
          </w:tcPr>
          <w:p w14:paraId="026346B7" w14:textId="77777777" w:rsidR="00F3385D" w:rsidRDefault="0035679A">
            <w:pPr>
              <w:pStyle w:val="Compact"/>
            </w:pPr>
            <w:r>
              <w:rPr>
                <w:sz w:val="17"/>
              </w:rPr>
              <w:t>Clean_CO2 S2: Kühlung</w:t>
            </w:r>
          </w:p>
        </w:tc>
        <w:tc>
          <w:tcPr>
            <w:tcW w:w="1814" w:type="dxa"/>
          </w:tcPr>
          <w:p w14:paraId="359C8A06" w14:textId="77777777" w:rsidR="00F3385D" w:rsidRDefault="0035679A">
            <w:pPr>
              <w:pStyle w:val="Compact"/>
            </w:pPr>
            <w:r>
              <w:rPr>
                <w:sz w:val="17"/>
              </w:rPr>
              <w:t>20 °C nach jeder Stufe</w:t>
            </w:r>
          </w:p>
        </w:tc>
        <w:tc>
          <w:tcPr>
            <w:tcW w:w="2041" w:type="dxa"/>
          </w:tcPr>
          <w:p w14:paraId="5167D878" w14:textId="77777777" w:rsidR="00F3385D" w:rsidRDefault="0035679A">
            <w:pPr>
              <w:pStyle w:val="Compact"/>
            </w:pPr>
            <w:r>
              <w:rPr>
                <w:sz w:val="17"/>
              </w:rPr>
              <w:t>T_K (im Skript)</w:t>
            </w:r>
          </w:p>
        </w:tc>
        <w:tc>
          <w:tcPr>
            <w:tcW w:w="3175" w:type="dxa"/>
          </w:tcPr>
          <w:p w14:paraId="17E842F2" w14:textId="77777777" w:rsidR="00F3385D" w:rsidRDefault="0035679A">
            <w:pPr>
              <w:pStyle w:val="Compact"/>
            </w:pPr>
            <w:r>
              <w:rPr>
                <w:sz w:val="17"/>
              </w:rPr>
              <w:t>[Q-016, S. 4, Kap. 2.3]</w:t>
            </w:r>
          </w:p>
        </w:tc>
      </w:tr>
      <w:tr w:rsidR="00F3385D" w14:paraId="1FBEC977" w14:textId="77777777" w:rsidTr="00F3385D">
        <w:trPr>
          <w:jc w:val="center"/>
        </w:trPr>
        <w:tc>
          <w:tcPr>
            <w:tcW w:w="2041" w:type="dxa"/>
          </w:tcPr>
          <w:p w14:paraId="3EB36355" w14:textId="77777777" w:rsidR="00F3385D" w:rsidRDefault="0035679A">
            <w:pPr>
              <w:pStyle w:val="Compact"/>
            </w:pPr>
            <w:r>
              <w:rPr>
                <w:sz w:val="17"/>
              </w:rPr>
              <w:t>Verdichteraustritt</w:t>
            </w:r>
          </w:p>
        </w:tc>
        <w:tc>
          <w:tcPr>
            <w:tcW w:w="1814" w:type="dxa"/>
          </w:tcPr>
          <w:p w14:paraId="02F69A63" w14:textId="77777777" w:rsidR="00F3385D" w:rsidRDefault="0035679A">
            <w:pPr>
              <w:pStyle w:val="Compact"/>
            </w:pPr>
            <w:r>
              <w:rPr>
                <w:sz w:val="17"/>
              </w:rPr>
              <w:t>≤ 95 °C je Stufe</w:t>
            </w:r>
          </w:p>
        </w:tc>
        <w:tc>
          <w:tcPr>
            <w:tcW w:w="2041" w:type="dxa"/>
          </w:tcPr>
          <w:p w14:paraId="498D67A9" w14:textId="77777777" w:rsidR="00F3385D" w:rsidRDefault="0035679A">
            <w:pPr>
              <w:pStyle w:val="Compact"/>
            </w:pPr>
            <w:r>
              <w:rPr>
                <w:sz w:val="17"/>
              </w:rPr>
              <w:t>T_MAX_STUFE</w:t>
            </w:r>
          </w:p>
        </w:tc>
        <w:tc>
          <w:tcPr>
            <w:tcW w:w="3175" w:type="dxa"/>
          </w:tcPr>
          <w:p w14:paraId="50CE91DE" w14:textId="77777777" w:rsidR="00F3385D" w:rsidRDefault="0035679A">
            <w:pPr>
              <w:pStyle w:val="Compact"/>
            </w:pPr>
            <w:r>
              <w:rPr>
                <w:sz w:val="17"/>
              </w:rPr>
              <w:t>[Q-016, S. 4]</w:t>
            </w:r>
          </w:p>
        </w:tc>
      </w:tr>
      <w:tr w:rsidR="00F3385D" w14:paraId="2427E909" w14:textId="77777777" w:rsidTr="00F3385D">
        <w:trPr>
          <w:jc w:val="center"/>
        </w:trPr>
        <w:tc>
          <w:tcPr>
            <w:tcW w:w="2041" w:type="dxa"/>
          </w:tcPr>
          <w:p w14:paraId="7543AF92" w14:textId="77777777" w:rsidR="00F3385D" w:rsidRDefault="0035679A">
            <w:pPr>
              <w:pStyle w:val="Compact"/>
            </w:pPr>
            <w:r>
              <w:rPr>
                <w:sz w:val="17"/>
              </w:rPr>
              <w:t>Realgasfaktor Verdichtereintritt</w:t>
            </w:r>
          </w:p>
        </w:tc>
        <w:tc>
          <w:tcPr>
            <w:tcW w:w="1814" w:type="dxa"/>
          </w:tcPr>
          <w:p w14:paraId="40B36FF9" w14:textId="77777777" w:rsidR="00F3385D" w:rsidRDefault="0035679A">
            <w:pPr>
              <w:pStyle w:val="Compact"/>
            </w:pPr>
            <w:r>
              <w:rPr>
                <w:sz w:val="17"/>
              </w:rPr>
              <w:t>&gt; 0,65 (Lit. ≥ 0,7)</w:t>
            </w:r>
          </w:p>
        </w:tc>
        <w:tc>
          <w:tcPr>
            <w:tcW w:w="2041" w:type="dxa"/>
          </w:tcPr>
          <w:p w14:paraId="3EDB67B8" w14:textId="77777777" w:rsidR="00F3385D" w:rsidRDefault="0035679A">
            <w:pPr>
              <w:pStyle w:val="Compact"/>
            </w:pPr>
            <w:r>
              <w:rPr>
                <w:sz w:val="17"/>
              </w:rPr>
              <w:t>Z_MIN, Z_Q017</w:t>
            </w:r>
          </w:p>
        </w:tc>
        <w:tc>
          <w:tcPr>
            <w:tcW w:w="3175" w:type="dxa"/>
          </w:tcPr>
          <w:p w14:paraId="0226C388" w14:textId="77777777" w:rsidR="00F3385D" w:rsidRDefault="0035679A">
            <w:pPr>
              <w:pStyle w:val="Compact"/>
            </w:pPr>
            <w:r>
              <w:rPr>
                <w:sz w:val="17"/>
              </w:rPr>
              <w:t>Siemens Energy, E-Mail 08/2026; [Q-017, S. 43]</w:t>
            </w:r>
          </w:p>
        </w:tc>
      </w:tr>
      <w:tr w:rsidR="00F3385D" w14:paraId="127D8D0A" w14:textId="77777777" w:rsidTr="00F3385D">
        <w:trPr>
          <w:jc w:val="center"/>
        </w:trPr>
        <w:tc>
          <w:tcPr>
            <w:tcW w:w="2041" w:type="dxa"/>
          </w:tcPr>
          <w:p w14:paraId="2A23D3B1" w14:textId="77777777" w:rsidR="00F3385D" w:rsidRDefault="0035679A">
            <w:pPr>
              <w:pStyle w:val="Compact"/>
            </w:pPr>
            <w:r>
              <w:rPr>
                <w:sz w:val="17"/>
              </w:rPr>
              <w:t>Dichte Pumpeneintritt</w:t>
            </w:r>
          </w:p>
        </w:tc>
        <w:tc>
          <w:tcPr>
            <w:tcW w:w="1814" w:type="dxa"/>
          </w:tcPr>
          <w:p w14:paraId="3B7CFA7A" w14:textId="77777777" w:rsidR="00F3385D" w:rsidRDefault="0035679A">
            <w:pPr>
              <w:pStyle w:val="Compact"/>
            </w:pPr>
            <w:r>
              <w:rPr>
                <w:sz w:val="17"/>
              </w:rPr>
              <w:t>≥ 500 kg/m³</w:t>
            </w:r>
          </w:p>
        </w:tc>
        <w:tc>
          <w:tcPr>
            <w:tcW w:w="2041" w:type="dxa"/>
          </w:tcPr>
          <w:p w14:paraId="44A1F79B" w14:textId="77777777" w:rsidR="00F3385D" w:rsidRDefault="0035679A">
            <w:pPr>
              <w:pStyle w:val="Compact"/>
            </w:pPr>
            <w:r>
              <w:rPr>
                <w:sz w:val="17"/>
              </w:rPr>
              <w:t>RHO_MIN</w:t>
            </w:r>
          </w:p>
        </w:tc>
        <w:tc>
          <w:tcPr>
            <w:tcW w:w="3175" w:type="dxa"/>
          </w:tcPr>
          <w:p w14:paraId="14A4D49F" w14:textId="77777777" w:rsidR="00F3385D" w:rsidRDefault="0035679A">
            <w:pPr>
              <w:pStyle w:val="Compact"/>
            </w:pPr>
            <w:r>
              <w:rPr>
                <w:sz w:val="17"/>
              </w:rPr>
              <w:t>[Q-121, S. 2]; [Q-001, Kap. 5.2]</w:t>
            </w:r>
          </w:p>
        </w:tc>
      </w:tr>
      <w:tr w:rsidR="00F3385D" w14:paraId="062C37FF" w14:textId="77777777" w:rsidTr="00F3385D">
        <w:trPr>
          <w:jc w:val="center"/>
        </w:trPr>
        <w:tc>
          <w:tcPr>
            <w:tcW w:w="2041" w:type="dxa"/>
          </w:tcPr>
          <w:p w14:paraId="759871BA" w14:textId="77777777" w:rsidR="00F3385D" w:rsidRDefault="0035679A">
            <w:pPr>
              <w:pStyle w:val="Compact"/>
            </w:pPr>
            <w:r>
              <w:rPr>
                <w:sz w:val="17"/>
              </w:rPr>
              <w:t>Zwischendruck S2 (Gemisch)</w:t>
            </w:r>
          </w:p>
        </w:tc>
        <w:tc>
          <w:tcPr>
            <w:tcW w:w="1814" w:type="dxa"/>
          </w:tcPr>
          <w:p w14:paraId="744FD624" w14:textId="77777777" w:rsidR="00F3385D" w:rsidRDefault="0035679A">
            <w:pPr>
              <w:pStyle w:val="Compact"/>
            </w:pPr>
            <w:r>
              <w:rPr>
                <w:sz w:val="17"/>
              </w:rPr>
              <w:t>50 bar</w:t>
            </w:r>
          </w:p>
        </w:tc>
        <w:tc>
          <w:tcPr>
            <w:tcW w:w="2041" w:type="dxa"/>
          </w:tcPr>
          <w:p w14:paraId="35D720BC" w14:textId="77777777" w:rsidR="00F3385D" w:rsidRDefault="0035679A">
            <w:pPr>
              <w:pStyle w:val="Compact"/>
            </w:pPr>
            <w:r>
              <w:rPr>
                <w:sz w:val="17"/>
              </w:rPr>
              <w:t>P_ZW</w:t>
            </w:r>
          </w:p>
        </w:tc>
        <w:tc>
          <w:tcPr>
            <w:tcW w:w="3175" w:type="dxa"/>
          </w:tcPr>
          <w:p w14:paraId="190F974E" w14:textId="77777777" w:rsidR="00F3385D" w:rsidRDefault="0035679A">
            <w:pPr>
              <w:pStyle w:val="Compact"/>
            </w:pPr>
            <w:r>
              <w:rPr>
                <w:sz w:val="17"/>
              </w:rPr>
              <w:t>Stufe 2 ≤ 95 °C und Z &gt; 0,65 (Kap. 8.6)</w:t>
            </w:r>
          </w:p>
        </w:tc>
      </w:tr>
      <w:tr w:rsidR="00F3385D" w14:paraId="57791314" w14:textId="77777777" w:rsidTr="00F3385D">
        <w:trPr>
          <w:jc w:val="center"/>
        </w:trPr>
        <w:tc>
          <w:tcPr>
            <w:tcW w:w="2041" w:type="dxa"/>
          </w:tcPr>
          <w:p w14:paraId="696CEF00" w14:textId="77777777" w:rsidR="00F3385D" w:rsidRDefault="0035679A">
            <w:pPr>
              <w:pStyle w:val="Compact"/>
            </w:pPr>
            <w:r>
              <w:rPr>
                <w:sz w:val="17"/>
              </w:rPr>
              <w:t>Druck nach Verdichtung S2</w:t>
            </w:r>
          </w:p>
        </w:tc>
        <w:tc>
          <w:tcPr>
            <w:tcW w:w="1814" w:type="dxa"/>
          </w:tcPr>
          <w:p w14:paraId="1319CA24" w14:textId="77777777" w:rsidR="00F3385D" w:rsidRDefault="0035679A">
            <w:pPr>
              <w:pStyle w:val="Compact"/>
            </w:pPr>
            <w:r>
              <w:rPr>
                <w:sz w:val="17"/>
              </w:rPr>
              <w:t>91 bar</w:t>
            </w:r>
          </w:p>
        </w:tc>
        <w:tc>
          <w:tcPr>
            <w:tcW w:w="2041" w:type="dxa"/>
          </w:tcPr>
          <w:p w14:paraId="5F6C7336" w14:textId="77777777" w:rsidR="00F3385D" w:rsidRDefault="0035679A">
            <w:pPr>
              <w:pStyle w:val="Compact"/>
            </w:pPr>
            <w:r>
              <w:rPr>
                <w:sz w:val="17"/>
              </w:rPr>
              <w:t>P_UEK</w:t>
            </w:r>
          </w:p>
        </w:tc>
        <w:tc>
          <w:tcPr>
            <w:tcW w:w="3175" w:type="dxa"/>
          </w:tcPr>
          <w:p w14:paraId="5E8CB7EE" w14:textId="77777777" w:rsidR="00F3385D" w:rsidRDefault="0035679A">
            <w:pPr>
              <w:pStyle w:val="Compact"/>
            </w:pPr>
            <w:r>
              <w:rPr>
                <w:sz w:val="17"/>
              </w:rPr>
              <w:t>Cricondenbar 82,2 bar + 8,8 bar; = Übergabedruck S1</w:t>
            </w:r>
          </w:p>
        </w:tc>
      </w:tr>
      <w:tr w:rsidR="00F3385D" w14:paraId="70A7DA97" w14:textId="77777777" w:rsidTr="00F3385D">
        <w:trPr>
          <w:jc w:val="center"/>
        </w:trPr>
        <w:tc>
          <w:tcPr>
            <w:tcW w:w="2041" w:type="dxa"/>
          </w:tcPr>
          <w:p w14:paraId="5ADDDC80" w14:textId="77777777" w:rsidR="00F3385D" w:rsidRDefault="0035679A">
            <w:pPr>
              <w:pStyle w:val="Compact"/>
            </w:pPr>
            <w:r>
              <w:rPr>
                <w:sz w:val="17"/>
              </w:rPr>
              <w:t>Verflüssigungsdruck Pfad A</w:t>
            </w:r>
          </w:p>
        </w:tc>
        <w:tc>
          <w:tcPr>
            <w:tcW w:w="1814" w:type="dxa"/>
          </w:tcPr>
          <w:p w14:paraId="0C610C78" w14:textId="77777777" w:rsidR="00F3385D" w:rsidRDefault="0035679A">
            <w:pPr>
              <w:pStyle w:val="Compact"/>
            </w:pPr>
            <w:r>
              <w:rPr>
                <w:sz w:val="17"/>
              </w:rPr>
              <w:t>60 bar (rein) / 80 bar (Gemisch)</w:t>
            </w:r>
          </w:p>
        </w:tc>
        <w:tc>
          <w:tcPr>
            <w:tcW w:w="2041" w:type="dxa"/>
          </w:tcPr>
          <w:p w14:paraId="022815A3" w14:textId="77777777" w:rsidR="00F3385D" w:rsidRDefault="0035679A">
            <w:pPr>
              <w:pStyle w:val="Compact"/>
            </w:pPr>
            <w:r>
              <w:rPr>
                <w:sz w:val="17"/>
              </w:rPr>
              <w:t>ReinCO2.p_V, Gemisch.p_V</w:t>
            </w:r>
          </w:p>
        </w:tc>
        <w:tc>
          <w:tcPr>
            <w:tcW w:w="3175" w:type="dxa"/>
          </w:tcPr>
          <w:p w14:paraId="56D2D0FA" w14:textId="77777777" w:rsidR="00F3385D" w:rsidRDefault="0035679A">
            <w:pPr>
              <w:pStyle w:val="Compact"/>
            </w:pPr>
            <w:r>
              <w:rPr>
                <w:sz w:val="17"/>
              </w:rPr>
              <w:t>[Q-016] bzw. knapp unter der Cricondenbar</w:t>
            </w:r>
          </w:p>
        </w:tc>
      </w:tr>
      <w:tr w:rsidR="00F3385D" w14:paraId="066E925E" w14:textId="77777777" w:rsidTr="00F3385D">
        <w:trPr>
          <w:jc w:val="center"/>
        </w:trPr>
        <w:tc>
          <w:tcPr>
            <w:tcW w:w="2041" w:type="dxa"/>
          </w:tcPr>
          <w:p w14:paraId="7279C68B" w14:textId="77777777" w:rsidR="00F3385D" w:rsidRDefault="0035679A">
            <w:pPr>
              <w:pStyle w:val="Compact"/>
            </w:pPr>
            <w:r>
              <w:rPr>
                <w:sz w:val="17"/>
              </w:rPr>
              <w:t>Wirkungsgrade</w:t>
            </w:r>
          </w:p>
        </w:tc>
        <w:tc>
          <w:tcPr>
            <w:tcW w:w="1814" w:type="dxa"/>
          </w:tcPr>
          <w:p w14:paraId="44C2ADB8" w14:textId="77777777" w:rsidR="00F3385D" w:rsidRDefault="0035679A">
            <w:pPr>
              <w:pStyle w:val="Compact"/>
            </w:pPr>
            <w:r>
              <w:rPr>
                <w:sz w:val="17"/>
              </w:rPr>
              <w:t>Verdichter 0,84 / 0,82; Pumpe 0,80</w:t>
            </w:r>
          </w:p>
        </w:tc>
        <w:tc>
          <w:tcPr>
            <w:tcW w:w="2041" w:type="dxa"/>
          </w:tcPr>
          <w:p w14:paraId="7B8F42FB" w14:textId="77777777" w:rsidR="00F3385D" w:rsidRDefault="0035679A">
            <w:pPr>
              <w:pStyle w:val="Compact"/>
            </w:pPr>
            <w:r>
              <w:rPr>
                <w:sz w:val="17"/>
              </w:rPr>
              <w:t>eta_V1, eta_V2, eta_P</w:t>
            </w:r>
          </w:p>
        </w:tc>
        <w:tc>
          <w:tcPr>
            <w:tcW w:w="3175" w:type="dxa"/>
          </w:tcPr>
          <w:p w14:paraId="4209A0E7" w14:textId="77777777" w:rsidR="00F3385D" w:rsidRDefault="0035679A">
            <w:pPr>
              <w:pStyle w:val="Compact"/>
            </w:pPr>
            <w:r>
              <w:rPr>
                <w:sz w:val="17"/>
              </w:rPr>
              <w:t>[Q-016]; Pumpe eigene Annahme</w:t>
            </w:r>
          </w:p>
        </w:tc>
      </w:tr>
      <w:tr w:rsidR="00F3385D" w14:paraId="144A1A58" w14:textId="77777777" w:rsidTr="00F3385D">
        <w:trPr>
          <w:jc w:val="center"/>
        </w:trPr>
        <w:tc>
          <w:tcPr>
            <w:tcW w:w="2041" w:type="dxa"/>
          </w:tcPr>
          <w:p w14:paraId="5AF1C875" w14:textId="77777777" w:rsidR="00F3385D" w:rsidRDefault="0035679A">
            <w:pPr>
              <w:pStyle w:val="Compact"/>
            </w:pPr>
            <w:r>
              <w:rPr>
                <w:sz w:val="17"/>
              </w:rPr>
              <w:t>Unsicherheit Phasengrenze</w:t>
            </w:r>
          </w:p>
        </w:tc>
        <w:tc>
          <w:tcPr>
            <w:tcW w:w="1814" w:type="dxa"/>
          </w:tcPr>
          <w:p w14:paraId="08A42612" w14:textId="77777777" w:rsidR="00F3385D" w:rsidRDefault="0035679A">
            <w:pPr>
              <w:pStyle w:val="Compact"/>
            </w:pPr>
            <w:r>
              <w:rPr>
                <w:sz w:val="17"/>
              </w:rPr>
              <w:t>± 3 bar</w:t>
            </w:r>
          </w:p>
        </w:tc>
        <w:tc>
          <w:tcPr>
            <w:tcW w:w="2041" w:type="dxa"/>
          </w:tcPr>
          <w:p w14:paraId="1C5533CB" w14:textId="77777777" w:rsidR="00F3385D" w:rsidRDefault="0035679A">
            <w:pPr>
              <w:pStyle w:val="Compact"/>
            </w:pPr>
            <w:r>
              <w:rPr>
                <w:sz w:val="17"/>
              </w:rPr>
              <w:t>U_PG</w:t>
            </w:r>
          </w:p>
        </w:tc>
        <w:tc>
          <w:tcPr>
            <w:tcW w:w="3175" w:type="dxa"/>
          </w:tcPr>
          <w:p w14:paraId="0BB0AF84" w14:textId="77777777" w:rsidR="00F3385D" w:rsidRDefault="0035679A">
            <w:pPr>
              <w:pStyle w:val="Compact"/>
            </w:pPr>
            <w:r>
              <w:rPr>
                <w:sz w:val="17"/>
              </w:rPr>
              <w:t>eigene Festlegung, Doku Stoffmodelle Kap. 9</w:t>
            </w:r>
          </w:p>
        </w:tc>
      </w:tr>
    </w:tbl>
    <w:p w14:paraId="79E16F11" w14:textId="77777777" w:rsidR="00F3385D" w:rsidRDefault="00F3385D">
      <w:pPr>
        <w:pStyle w:val="Compact"/>
        <w:spacing w:after="40"/>
      </w:pPr>
    </w:p>
    <w:p w14:paraId="586EDBDB" w14:textId="77777777" w:rsidR="00F3385D" w:rsidRDefault="0035679A">
      <w:pPr>
        <w:pStyle w:val="berschrift2"/>
      </w:pPr>
      <w:bookmarkStart w:id="22" w:name="_Toc242105151"/>
      <w:r>
        <w:t>5.1</w:t>
      </w:r>
      <w:r>
        <w:tab/>
        <w:t>Zusammensetzung des Worst-Case-Gemischs</w:t>
      </w:r>
      <w:bookmarkEnd w:id="22"/>
    </w:p>
    <w:p w14:paraId="2FF543FD" w14:textId="77777777" w:rsidR="00F3385D" w:rsidRDefault="0035679A">
      <w:pPr>
        <w:pStyle w:val="FirstParagraph"/>
      </w:pPr>
      <w:r>
        <w:t xml:space="preserve">Die Zusammensetzung steht nur in gemisch_worstcase.py (Liste </w:t>
      </w:r>
      <w:r>
        <w:rPr>
          <w:rFonts w:ascii="Consolas" w:hAnsi="Consolas"/>
          <w:color w:val="1F3A5F"/>
          <w:sz w:val="18"/>
        </w:rPr>
        <w:t>ZUSAMMENSETZUNG</w:t>
      </w:r>
      <w:r>
        <w:t>). Sie schöpft die Summengrenze der DIN EN 18397 für nicht kondensierbare Stoffe (≤ 5 mol-%) voll aus; die leichtflüchtigen Stoffe verschieben die Phasengrenze am stärksten. Molare Masse 43,08 statt 44,01 g/mol; massenbezogen 97,1 % CO₂.</w:t>
      </w:r>
    </w:p>
    <w:p w14:paraId="6F3E1C2C" w14:textId="77777777" w:rsidR="00F3385D" w:rsidRDefault="0035679A">
      <w:pPr>
        <w:pStyle w:val="TableCaption"/>
      </w:pPr>
      <w:r>
        <w:t>Tabelle 9: Zusammensetzung (mol-%)</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1361"/>
        <w:gridCol w:w="907"/>
        <w:gridCol w:w="1814"/>
        <w:gridCol w:w="4989"/>
      </w:tblGrid>
      <w:tr w:rsidR="00F3385D" w14:paraId="46E3002E"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1361" w:type="dxa"/>
          </w:tcPr>
          <w:p w14:paraId="3CCBA6F7" w14:textId="77777777" w:rsidR="00F3385D" w:rsidRDefault="0035679A">
            <w:pPr>
              <w:pStyle w:val="Compact"/>
            </w:pPr>
            <w:r>
              <w:rPr>
                <w:sz w:val="17"/>
              </w:rPr>
              <w:t>Komponente</w:t>
            </w:r>
          </w:p>
        </w:tc>
        <w:tc>
          <w:tcPr>
            <w:tcW w:w="907" w:type="dxa"/>
          </w:tcPr>
          <w:p w14:paraId="6BD1299E" w14:textId="77777777" w:rsidR="00F3385D" w:rsidRDefault="0035679A">
            <w:pPr>
              <w:pStyle w:val="Compact"/>
            </w:pPr>
            <w:r>
              <w:rPr>
                <w:sz w:val="17"/>
              </w:rPr>
              <w:t>mol-%</w:t>
            </w:r>
          </w:p>
        </w:tc>
        <w:tc>
          <w:tcPr>
            <w:tcW w:w="1814" w:type="dxa"/>
          </w:tcPr>
          <w:p w14:paraId="52369513" w14:textId="77777777" w:rsidR="00F3385D" w:rsidRDefault="0035679A">
            <w:pPr>
              <w:pStyle w:val="Compact"/>
            </w:pPr>
            <w:r>
              <w:rPr>
                <w:sz w:val="17"/>
              </w:rPr>
              <w:t>CoolProp-Name</w:t>
            </w:r>
          </w:p>
        </w:tc>
        <w:tc>
          <w:tcPr>
            <w:tcW w:w="4989" w:type="dxa"/>
          </w:tcPr>
          <w:p w14:paraId="1301CB5A" w14:textId="77777777" w:rsidR="00F3385D" w:rsidRDefault="0035679A">
            <w:pPr>
              <w:pStyle w:val="Compact"/>
            </w:pPr>
            <w:r>
              <w:rPr>
                <w:sz w:val="17"/>
              </w:rPr>
              <w:t>Beleg</w:t>
            </w:r>
          </w:p>
        </w:tc>
      </w:tr>
      <w:tr w:rsidR="00F3385D" w14:paraId="13AD0481" w14:textId="77777777" w:rsidTr="00F3385D">
        <w:trPr>
          <w:jc w:val="center"/>
        </w:trPr>
        <w:tc>
          <w:tcPr>
            <w:tcW w:w="1361" w:type="dxa"/>
          </w:tcPr>
          <w:p w14:paraId="0D8ABF4D" w14:textId="77777777" w:rsidR="00F3385D" w:rsidRDefault="0035679A">
            <w:pPr>
              <w:pStyle w:val="Compact"/>
            </w:pPr>
            <w:r>
              <w:rPr>
                <w:sz w:val="17"/>
              </w:rPr>
              <w:t>CO₂</w:t>
            </w:r>
          </w:p>
        </w:tc>
        <w:tc>
          <w:tcPr>
            <w:tcW w:w="907" w:type="dxa"/>
          </w:tcPr>
          <w:p w14:paraId="1ED9B79B" w14:textId="77777777" w:rsidR="00F3385D" w:rsidRDefault="0035679A">
            <w:pPr>
              <w:pStyle w:val="Compact"/>
            </w:pPr>
            <w:r>
              <w:rPr>
                <w:sz w:val="17"/>
              </w:rPr>
              <w:t>95,0</w:t>
            </w:r>
          </w:p>
        </w:tc>
        <w:tc>
          <w:tcPr>
            <w:tcW w:w="1814" w:type="dxa"/>
          </w:tcPr>
          <w:p w14:paraId="2165657D" w14:textId="77777777" w:rsidR="00F3385D" w:rsidRDefault="0035679A">
            <w:pPr>
              <w:pStyle w:val="Compact"/>
            </w:pPr>
            <w:r>
              <w:rPr>
                <w:sz w:val="17"/>
              </w:rPr>
              <w:t>CO2</w:t>
            </w:r>
          </w:p>
        </w:tc>
        <w:tc>
          <w:tcPr>
            <w:tcW w:w="4989" w:type="dxa"/>
          </w:tcPr>
          <w:p w14:paraId="49F33E62" w14:textId="77777777" w:rsidR="00F3385D" w:rsidRDefault="0035679A">
            <w:pPr>
              <w:pStyle w:val="Compact"/>
            </w:pPr>
            <w:r>
              <w:rPr>
                <w:sz w:val="17"/>
              </w:rPr>
              <w:t>DIN EN 18397, Tab. 3: &gt; 95 mol-% [Q-097]</w:t>
            </w:r>
          </w:p>
        </w:tc>
      </w:tr>
      <w:tr w:rsidR="00F3385D" w14:paraId="7FAC7E2A" w14:textId="77777777" w:rsidTr="00F3385D">
        <w:trPr>
          <w:jc w:val="center"/>
        </w:trPr>
        <w:tc>
          <w:tcPr>
            <w:tcW w:w="1361" w:type="dxa"/>
          </w:tcPr>
          <w:p w14:paraId="6F92869A" w14:textId="77777777" w:rsidR="00F3385D" w:rsidRDefault="0035679A">
            <w:pPr>
              <w:pStyle w:val="Compact"/>
            </w:pPr>
            <w:r>
              <w:rPr>
                <w:sz w:val="17"/>
              </w:rPr>
              <w:t>N₂</w:t>
            </w:r>
          </w:p>
        </w:tc>
        <w:tc>
          <w:tcPr>
            <w:tcW w:w="907" w:type="dxa"/>
          </w:tcPr>
          <w:p w14:paraId="6342B58F" w14:textId="77777777" w:rsidR="00F3385D" w:rsidRDefault="0035679A">
            <w:pPr>
              <w:pStyle w:val="Compact"/>
            </w:pPr>
            <w:r>
              <w:rPr>
                <w:sz w:val="17"/>
              </w:rPr>
              <w:t>2,4</w:t>
            </w:r>
          </w:p>
        </w:tc>
        <w:tc>
          <w:tcPr>
            <w:tcW w:w="1814" w:type="dxa"/>
          </w:tcPr>
          <w:p w14:paraId="113C1348" w14:textId="77777777" w:rsidR="00F3385D" w:rsidRDefault="0035679A">
            <w:pPr>
              <w:pStyle w:val="Compact"/>
            </w:pPr>
            <w:r>
              <w:rPr>
                <w:sz w:val="17"/>
              </w:rPr>
              <w:t>Nitrogen</w:t>
            </w:r>
          </w:p>
        </w:tc>
        <w:tc>
          <w:tcPr>
            <w:tcW w:w="4989" w:type="dxa"/>
          </w:tcPr>
          <w:p w14:paraId="48BC6CF3" w14:textId="77777777" w:rsidR="00F3385D" w:rsidRDefault="0035679A">
            <w:pPr>
              <w:pStyle w:val="Compact"/>
            </w:pPr>
            <w:r>
              <w:rPr>
                <w:sz w:val="17"/>
              </w:rPr>
              <w:t>Porthos-Grenzwert [Q-096]</w:t>
            </w:r>
          </w:p>
        </w:tc>
      </w:tr>
      <w:tr w:rsidR="00F3385D" w14:paraId="1625CD37" w14:textId="77777777" w:rsidTr="00F3385D">
        <w:trPr>
          <w:jc w:val="center"/>
        </w:trPr>
        <w:tc>
          <w:tcPr>
            <w:tcW w:w="1361" w:type="dxa"/>
          </w:tcPr>
          <w:p w14:paraId="177113F0" w14:textId="77777777" w:rsidR="00F3385D" w:rsidRDefault="0035679A">
            <w:pPr>
              <w:pStyle w:val="Compact"/>
            </w:pPr>
            <w:r>
              <w:rPr>
                <w:sz w:val="17"/>
              </w:rPr>
              <w:t>Ar</w:t>
            </w:r>
          </w:p>
        </w:tc>
        <w:tc>
          <w:tcPr>
            <w:tcW w:w="907" w:type="dxa"/>
          </w:tcPr>
          <w:p w14:paraId="68168945" w14:textId="77777777" w:rsidR="00F3385D" w:rsidRDefault="0035679A">
            <w:pPr>
              <w:pStyle w:val="Compact"/>
            </w:pPr>
            <w:r>
              <w:rPr>
                <w:sz w:val="17"/>
              </w:rPr>
              <w:t>1,0</w:t>
            </w:r>
          </w:p>
        </w:tc>
        <w:tc>
          <w:tcPr>
            <w:tcW w:w="1814" w:type="dxa"/>
          </w:tcPr>
          <w:p w14:paraId="439D06EA" w14:textId="77777777" w:rsidR="00F3385D" w:rsidRDefault="0035679A">
            <w:pPr>
              <w:pStyle w:val="Compact"/>
            </w:pPr>
            <w:r>
              <w:rPr>
                <w:sz w:val="17"/>
              </w:rPr>
              <w:t>Argon</w:t>
            </w:r>
          </w:p>
        </w:tc>
        <w:tc>
          <w:tcPr>
            <w:tcW w:w="4989" w:type="dxa"/>
          </w:tcPr>
          <w:p w14:paraId="7A1F1998" w14:textId="77777777" w:rsidR="00F3385D" w:rsidRDefault="0035679A">
            <w:pPr>
              <w:pStyle w:val="Compact"/>
            </w:pPr>
            <w:r>
              <w:rPr>
                <w:sz w:val="17"/>
              </w:rPr>
              <w:t>eigene Annahme, ca. Oxyfuel (Porthos ≤ 0,4 %)</w:t>
            </w:r>
          </w:p>
        </w:tc>
      </w:tr>
      <w:tr w:rsidR="00F3385D" w14:paraId="009946FC" w14:textId="77777777" w:rsidTr="00F3385D">
        <w:trPr>
          <w:jc w:val="center"/>
        </w:trPr>
        <w:tc>
          <w:tcPr>
            <w:tcW w:w="1361" w:type="dxa"/>
          </w:tcPr>
          <w:p w14:paraId="433E6729" w14:textId="77777777" w:rsidR="00F3385D" w:rsidRDefault="0035679A">
            <w:pPr>
              <w:pStyle w:val="Compact"/>
            </w:pPr>
            <w:r>
              <w:rPr>
                <w:sz w:val="17"/>
              </w:rPr>
              <w:t>CH₄</w:t>
            </w:r>
          </w:p>
        </w:tc>
        <w:tc>
          <w:tcPr>
            <w:tcW w:w="907" w:type="dxa"/>
          </w:tcPr>
          <w:p w14:paraId="4C0861DE" w14:textId="77777777" w:rsidR="00F3385D" w:rsidRDefault="0035679A">
            <w:pPr>
              <w:pStyle w:val="Compact"/>
            </w:pPr>
            <w:r>
              <w:rPr>
                <w:sz w:val="17"/>
              </w:rPr>
              <w:t>1,0</w:t>
            </w:r>
          </w:p>
        </w:tc>
        <w:tc>
          <w:tcPr>
            <w:tcW w:w="1814" w:type="dxa"/>
          </w:tcPr>
          <w:p w14:paraId="789F508B" w14:textId="77777777" w:rsidR="00F3385D" w:rsidRDefault="0035679A">
            <w:pPr>
              <w:pStyle w:val="Compact"/>
            </w:pPr>
            <w:r>
              <w:rPr>
                <w:sz w:val="17"/>
              </w:rPr>
              <w:t>Methane</w:t>
            </w:r>
          </w:p>
        </w:tc>
        <w:tc>
          <w:tcPr>
            <w:tcW w:w="4989" w:type="dxa"/>
          </w:tcPr>
          <w:p w14:paraId="12E1EEF7" w14:textId="77777777" w:rsidR="00F3385D" w:rsidRDefault="0035679A">
            <w:pPr>
              <w:pStyle w:val="Compact"/>
            </w:pPr>
            <w:r>
              <w:rPr>
                <w:sz w:val="17"/>
              </w:rPr>
              <w:t>Porthos-Grenzwert [Q-096]</w:t>
            </w:r>
          </w:p>
        </w:tc>
      </w:tr>
      <w:tr w:rsidR="00F3385D" w14:paraId="0004B12C" w14:textId="77777777" w:rsidTr="00F3385D">
        <w:trPr>
          <w:jc w:val="center"/>
        </w:trPr>
        <w:tc>
          <w:tcPr>
            <w:tcW w:w="1361" w:type="dxa"/>
          </w:tcPr>
          <w:p w14:paraId="1344EF71" w14:textId="77777777" w:rsidR="00F3385D" w:rsidRDefault="0035679A">
            <w:pPr>
              <w:pStyle w:val="Compact"/>
            </w:pPr>
            <w:r>
              <w:rPr>
                <w:sz w:val="17"/>
              </w:rPr>
              <w:t>H₂</w:t>
            </w:r>
          </w:p>
        </w:tc>
        <w:tc>
          <w:tcPr>
            <w:tcW w:w="907" w:type="dxa"/>
          </w:tcPr>
          <w:p w14:paraId="56A276E0" w14:textId="77777777" w:rsidR="00F3385D" w:rsidRDefault="0035679A">
            <w:pPr>
              <w:pStyle w:val="Compact"/>
            </w:pPr>
            <w:r>
              <w:rPr>
                <w:sz w:val="17"/>
              </w:rPr>
              <w:t>0,5</w:t>
            </w:r>
          </w:p>
        </w:tc>
        <w:tc>
          <w:tcPr>
            <w:tcW w:w="1814" w:type="dxa"/>
          </w:tcPr>
          <w:p w14:paraId="31B756E4" w14:textId="77777777" w:rsidR="00F3385D" w:rsidRDefault="0035679A">
            <w:pPr>
              <w:pStyle w:val="Compact"/>
            </w:pPr>
            <w:r>
              <w:rPr>
                <w:sz w:val="17"/>
              </w:rPr>
              <w:t>Hydrogen</w:t>
            </w:r>
          </w:p>
        </w:tc>
        <w:tc>
          <w:tcPr>
            <w:tcW w:w="4989" w:type="dxa"/>
          </w:tcPr>
          <w:p w14:paraId="618D2D03" w14:textId="77777777" w:rsidR="00F3385D" w:rsidRDefault="0035679A">
            <w:pPr>
              <w:pStyle w:val="Compact"/>
            </w:pPr>
            <w:r>
              <w:rPr>
                <w:sz w:val="17"/>
              </w:rPr>
              <w:t>DIN EN 18397 [Q-097]; DVGW C 260 [Q-001]</w:t>
            </w:r>
          </w:p>
        </w:tc>
      </w:tr>
      <w:tr w:rsidR="00F3385D" w14:paraId="1E161415" w14:textId="77777777" w:rsidTr="00F3385D">
        <w:trPr>
          <w:jc w:val="center"/>
        </w:trPr>
        <w:tc>
          <w:tcPr>
            <w:tcW w:w="1361" w:type="dxa"/>
          </w:tcPr>
          <w:p w14:paraId="4F0D99BC" w14:textId="77777777" w:rsidR="00F3385D" w:rsidRDefault="0035679A">
            <w:pPr>
              <w:pStyle w:val="Compact"/>
            </w:pPr>
            <w:r>
              <w:rPr>
                <w:sz w:val="17"/>
              </w:rPr>
              <w:t>CO</w:t>
            </w:r>
          </w:p>
        </w:tc>
        <w:tc>
          <w:tcPr>
            <w:tcW w:w="907" w:type="dxa"/>
          </w:tcPr>
          <w:p w14:paraId="57CF9657" w14:textId="77777777" w:rsidR="00F3385D" w:rsidRDefault="0035679A">
            <w:pPr>
              <w:pStyle w:val="Compact"/>
            </w:pPr>
            <w:r>
              <w:rPr>
                <w:sz w:val="17"/>
              </w:rPr>
              <w:t>0,1</w:t>
            </w:r>
          </w:p>
        </w:tc>
        <w:tc>
          <w:tcPr>
            <w:tcW w:w="1814" w:type="dxa"/>
          </w:tcPr>
          <w:p w14:paraId="51C77586" w14:textId="77777777" w:rsidR="00F3385D" w:rsidRDefault="0035679A">
            <w:pPr>
              <w:pStyle w:val="Compact"/>
            </w:pPr>
            <w:r>
              <w:rPr>
                <w:sz w:val="17"/>
              </w:rPr>
              <w:t>CarbonMonoxide</w:t>
            </w:r>
          </w:p>
        </w:tc>
        <w:tc>
          <w:tcPr>
            <w:tcW w:w="4989" w:type="dxa"/>
          </w:tcPr>
          <w:p w14:paraId="6BF4816D" w14:textId="77777777" w:rsidR="00F3385D" w:rsidRDefault="0035679A">
            <w:pPr>
              <w:pStyle w:val="Compact"/>
            </w:pPr>
            <w:r>
              <w:rPr>
                <w:sz w:val="17"/>
              </w:rPr>
              <w:t>DIN EN 18397: ≤ 1000 ppm [Q-097]</w:t>
            </w:r>
          </w:p>
        </w:tc>
      </w:tr>
    </w:tbl>
    <w:p w14:paraId="500D293E" w14:textId="77777777" w:rsidR="00F3385D" w:rsidRDefault="00F3385D">
      <w:pPr>
        <w:pStyle w:val="Compact"/>
        <w:spacing w:after="40"/>
      </w:pPr>
    </w:p>
    <w:p w14:paraId="23F41188" w14:textId="77777777" w:rsidR="00F3385D" w:rsidRDefault="0035679A">
      <w:pPr>
        <w:pStyle w:val="berschrift1"/>
      </w:pPr>
      <w:bookmarkStart w:id="23" w:name="_Toc242105152"/>
      <w:r>
        <w:t>6</w:t>
      </w:r>
      <w:r>
        <w:tab/>
        <w:t>Code-Architektur</w:t>
      </w:r>
      <w:bookmarkEnd w:id="23"/>
    </w:p>
    <w:p w14:paraId="6551585C" w14:textId="77777777" w:rsidR="00F3385D" w:rsidRDefault="0035679A">
      <w:pPr>
        <w:pStyle w:val="berschrift2"/>
      </w:pPr>
      <w:bookmarkStart w:id="24" w:name="_Toc242105153"/>
      <w:r>
        <w:t>6.1</w:t>
      </w:r>
      <w:r>
        <w:tab/>
        <w:t>Zwei Generationen</w:t>
      </w:r>
      <w:bookmarkEnd w:id="24"/>
    </w:p>
    <w:p w14:paraId="7CB7A5F9" w14:textId="77777777" w:rsidR="00F3385D" w:rsidRDefault="0035679A">
      <w:pPr>
        <w:pStyle w:val="FirstParagraph"/>
      </w:pPr>
      <w:r>
        <w:rPr>
          <w:b/>
        </w:rPr>
        <w:t>Clean_CO2</w:t>
      </w:r>
      <w:r>
        <w:t xml:space="preserve"> ist die erste Generation: Jedes Skript ist eigenständig, ruft </w:t>
      </w:r>
      <w:r>
        <w:rPr>
          <w:rFonts w:ascii="Consolas" w:hAnsi="Consolas"/>
          <w:color w:val="1F3A5F"/>
          <w:sz w:val="18"/>
        </w:rPr>
        <w:t>PropsSI</w:t>
      </w:r>
      <w:r>
        <w:t xml:space="preserve"> direkt auf und enthält Gassäule, Phasendiagramm und Pumpenrechnung selbst (dieselben Zeilen in mehreren Skripten). Das ist leicht zu lesen, aber Änderungen müssen in jedes Skript. </w:t>
      </w:r>
      <w:r>
        <w:rPr>
          <w:b/>
        </w:rPr>
        <w:t>Begleitstoffe_CO2</w:t>
      </w:r>
      <w:r>
        <w:t xml:space="preserve"> ist modular: Stoff, Annahmen und Rechenbausteine stehen einmal in </w:t>
      </w:r>
      <w:r>
        <w:lastRenderedPageBreak/>
        <w:t>Grundlagen/, die Skripte setzen sie nur zusammen. Reines CO₂ und Gemisch haben dieselbe Schnittstelle, deshalb rechnet jede Funktion mit beiden Stoffen.</w:t>
      </w:r>
    </w:p>
    <w:p w14:paraId="2C673885" w14:textId="77777777" w:rsidR="00F3385D" w:rsidRDefault="0035679A">
      <w:pPr>
        <w:pStyle w:val="SourceCode"/>
        <w:shd w:val="clear" w:color="auto" w:fill="F2F2F2"/>
        <w:spacing w:before="80" w:after="0"/>
        <w:ind w:left="170"/>
      </w:pPr>
      <w:r>
        <w:t>gemisch_worstcase.py          Zusammensetzung, gemisch(), pt_zustand(),</w:t>
      </w:r>
    </w:p>
    <w:p w14:paraId="0EF011EC" w14:textId="77777777" w:rsidR="00F3385D" w:rsidRDefault="0035679A">
      <w:pPr>
        <w:pStyle w:val="SourceCode"/>
        <w:shd w:val="clear" w:color="auto" w:fill="F2F2F2"/>
        <w:spacing w:after="0"/>
        <w:ind w:left="170"/>
      </w:pPr>
      <w:r>
        <w:t xml:space="preserve">        │                     stoffwerte(), phasengrenze(), blasen-/taudruck()</w:t>
      </w:r>
    </w:p>
    <w:p w14:paraId="2AEC48C7" w14:textId="77777777" w:rsidR="00F3385D" w:rsidRDefault="0035679A">
      <w:pPr>
        <w:pStyle w:val="SourceCode"/>
        <w:shd w:val="clear" w:color="auto" w:fill="F2F2F2"/>
        <w:spacing w:after="0"/>
        <w:ind w:left="170"/>
      </w:pPr>
      <w:r>
        <w:t xml:space="preserve">        ▼</w:t>
      </w:r>
    </w:p>
    <w:p w14:paraId="45B0BD0E" w14:textId="77777777" w:rsidR="00F3385D" w:rsidRDefault="0035679A">
      <w:pPr>
        <w:pStyle w:val="SourceCode"/>
        <w:shd w:val="clear" w:color="auto" w:fill="F2F2F2"/>
        <w:spacing w:after="0"/>
        <w:ind w:left="170"/>
      </w:pPr>
      <w:r>
        <w:t>einspeicherung_bausteine.py   Annahmen; ReinCO2 / Gemisch (gleiche Methoden);</w:t>
      </w:r>
    </w:p>
    <w:p w14:paraId="285195DC" w14:textId="77777777" w:rsidR="00F3385D" w:rsidRDefault="0035679A">
      <w:pPr>
        <w:pStyle w:val="SourceCode"/>
        <w:shd w:val="clear" w:color="auto" w:fill="F2F2F2"/>
        <w:spacing w:after="0"/>
        <w:ind w:left="170"/>
      </w:pPr>
      <w:r>
        <w:t xml:space="preserve">        │                     gassaeule(), stufe(), kuehler(), pumpeneintritt(),</w:t>
      </w:r>
    </w:p>
    <w:p w14:paraId="5CEECF3E" w14:textId="77777777" w:rsidR="00F3385D" w:rsidRDefault="0035679A">
      <w:pPr>
        <w:pStyle w:val="SourceCode"/>
        <w:shd w:val="clear" w:color="auto" w:fill="F2F2F2"/>
        <w:spacing w:after="0"/>
        <w:ind w:left="170"/>
      </w:pPr>
      <w:r>
        <w:t xml:space="preserve">        │                     zweistufig(), massenstrom()</w:t>
      </w:r>
    </w:p>
    <w:p w14:paraId="509171D0" w14:textId="77777777" w:rsidR="00F3385D" w:rsidRDefault="0035679A">
      <w:pPr>
        <w:pStyle w:val="SourceCode"/>
        <w:shd w:val="clear" w:color="auto" w:fill="F2F2F2"/>
        <w:spacing w:after="0"/>
        <w:ind w:left="170"/>
      </w:pPr>
      <w:r>
        <w:t xml:space="preserve">        ├──► Stoffmodell/01_phasendiagramm_rein_vs_gemisch.py</w:t>
      </w:r>
    </w:p>
    <w:p w14:paraId="76C80ECD" w14:textId="77777777" w:rsidR="00F3385D" w:rsidRDefault="0035679A">
      <w:pPr>
        <w:pStyle w:val="SourceCode"/>
        <w:shd w:val="clear" w:color="auto" w:fill="F2F2F2"/>
        <w:spacing w:after="0"/>
        <w:ind w:left="170"/>
      </w:pPr>
      <w:r>
        <w:t xml:space="preserve">        ├──► Prozesskette/03_S1_pumpe_gemisch.py</w:t>
      </w:r>
    </w:p>
    <w:p w14:paraId="73ECD14B" w14:textId="77777777" w:rsidR="00F3385D" w:rsidRDefault="0035679A">
      <w:pPr>
        <w:pStyle w:val="SourceCode"/>
        <w:shd w:val="clear" w:color="auto" w:fill="F2F2F2"/>
        <w:spacing w:after="0"/>
        <w:ind w:left="170"/>
      </w:pPr>
      <w:r>
        <w:t xml:space="preserve">        ├──► Prozesskette/03_S2_verdichtung_kuehlung_pumpe_gemisch.py</w:t>
      </w:r>
    </w:p>
    <w:p w14:paraId="5F263024" w14:textId="77777777" w:rsidR="00F3385D" w:rsidRDefault="0035679A">
      <w:pPr>
        <w:pStyle w:val="SourceCode"/>
        <w:shd w:val="clear" w:color="auto" w:fill="F2F2F2"/>
        <w:spacing w:after="0"/>
        <w:ind w:left="170"/>
      </w:pPr>
      <w:r>
        <w:t xml:space="preserve">        ├──► Prozesskette/04_phasenpfade_vergleich.py</w:t>
      </w:r>
    </w:p>
    <w:p w14:paraId="5711C5B2" w14:textId="77777777" w:rsidR="00F3385D" w:rsidRDefault="0035679A">
      <w:pPr>
        <w:pStyle w:val="SourceCode"/>
        <w:shd w:val="clear" w:color="auto" w:fill="F2F2F2"/>
        <w:spacing w:after="0"/>
        <w:ind w:left="170"/>
      </w:pPr>
      <w:r>
        <w:t xml:space="preserve">        └──► Kaverne/kaverne_bausteine.py   (eigenes Handbuch)</w:t>
      </w:r>
    </w:p>
    <w:p w14:paraId="5FDA17BA" w14:textId="77777777" w:rsidR="00F3385D" w:rsidRDefault="0035679A">
      <w:pPr>
        <w:pStyle w:val="SourceCode"/>
        <w:shd w:val="clear" w:color="auto" w:fill="F2F2F2"/>
        <w:spacing w:after="0"/>
        <w:ind w:left="170"/>
      </w:pPr>
      <w:r>
        <w:t>gemisch_worstcase.py ──► Stoffmodell/02_validierung_stoffmodelle.py (+ thermopack)</w:t>
      </w:r>
    </w:p>
    <w:p w14:paraId="5FDA17BA" w14:textId="77777777" w:rsidR="00F3385D" w:rsidRDefault="0035679A">
      <w:pPr>
        <w:pStyle w:val="SourceCode"/>
        <w:shd w:val="clear" w:color="auto" w:fill="F2F2F2"/>
        <w:spacing w:after="0"/>
        <w:ind w:left="170"/>
      </w:pPr>
      <w:r>
        <w:t>gemisch_worstcase.py ──► Stoffmodell/03_abgrenzung_spurenstoffe.py</w:t>
      </w:r>
    </w:p>
    <w:p w14:paraId="4CCD2126" w14:textId="77777777" w:rsidR="00F3385D" w:rsidRDefault="00F3385D">
      <w:pPr>
        <w:pStyle w:val="Compact"/>
        <w:spacing w:after="40"/>
      </w:pPr>
    </w:p>
    <w:p w14:paraId="747D7BD4" w14:textId="77777777" w:rsidR="00F3385D" w:rsidRDefault="0035679A">
      <w:pPr>
        <w:pStyle w:val="berschrift2"/>
      </w:pPr>
      <w:bookmarkStart w:id="25" w:name="_Toc242105154"/>
      <w:r>
        <w:t>6.2</w:t>
      </w:r>
      <w:r>
        <w:tab/>
        <w:t>gemisch_worstcase.py – Stoffdatenblatt des Gemischs</w:t>
      </w:r>
      <w:bookmarkEnd w:id="25"/>
    </w:p>
    <w:p w14:paraId="0D0469BB" w14:textId="77777777" w:rsidR="00F3385D" w:rsidRDefault="0035679A">
      <w:pPr>
        <w:pStyle w:val="TableCaption"/>
      </w:pPr>
      <w:r>
        <w:t>Tabelle 10: Funktionen in gemisch_worstcase.py</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2494"/>
        <w:gridCol w:w="2608"/>
        <w:gridCol w:w="3969"/>
      </w:tblGrid>
      <w:tr w:rsidR="00F3385D" w14:paraId="521600B3"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2494" w:type="dxa"/>
          </w:tcPr>
          <w:p w14:paraId="7D58EC31" w14:textId="77777777" w:rsidR="00F3385D" w:rsidRDefault="0035679A">
            <w:pPr>
              <w:pStyle w:val="Compact"/>
            </w:pPr>
            <w:r>
              <w:rPr>
                <w:sz w:val="17"/>
              </w:rPr>
              <w:t>Funktion</w:t>
            </w:r>
          </w:p>
        </w:tc>
        <w:tc>
          <w:tcPr>
            <w:tcW w:w="2608" w:type="dxa"/>
          </w:tcPr>
          <w:p w14:paraId="576A1C05" w14:textId="77777777" w:rsidR="00F3385D" w:rsidRDefault="0035679A">
            <w:pPr>
              <w:pStyle w:val="Compact"/>
            </w:pPr>
            <w:r>
              <w:rPr>
                <w:sz w:val="17"/>
              </w:rPr>
              <w:t>Rückgabe</w:t>
            </w:r>
          </w:p>
        </w:tc>
        <w:tc>
          <w:tcPr>
            <w:tcW w:w="3969" w:type="dxa"/>
          </w:tcPr>
          <w:p w14:paraId="1CC1CE59" w14:textId="77777777" w:rsidR="00F3385D" w:rsidRDefault="0035679A">
            <w:pPr>
              <w:pStyle w:val="Compact"/>
            </w:pPr>
            <w:r>
              <w:rPr>
                <w:sz w:val="17"/>
              </w:rPr>
              <w:t>Wie</w:t>
            </w:r>
          </w:p>
        </w:tc>
      </w:tr>
      <w:tr w:rsidR="00F3385D" w14:paraId="186DA2B0" w14:textId="77777777" w:rsidTr="00F3385D">
        <w:trPr>
          <w:jc w:val="center"/>
        </w:trPr>
        <w:tc>
          <w:tcPr>
            <w:tcW w:w="2494" w:type="dxa"/>
          </w:tcPr>
          <w:p w14:paraId="3125C119" w14:textId="77777777" w:rsidR="00F3385D" w:rsidRDefault="0035679A">
            <w:pPr>
              <w:pStyle w:val="Compact"/>
            </w:pPr>
            <w:r>
              <w:rPr>
                <w:rFonts w:ascii="Consolas" w:hAnsi="Consolas"/>
                <w:color w:val="1F3A5F"/>
                <w:sz w:val="17"/>
              </w:rPr>
              <w:t>gemisch()</w:t>
            </w:r>
          </w:p>
        </w:tc>
        <w:tc>
          <w:tcPr>
            <w:tcW w:w="2608" w:type="dxa"/>
          </w:tcPr>
          <w:p w14:paraId="106DAF68" w14:textId="77777777" w:rsidR="00F3385D" w:rsidRDefault="0035679A">
            <w:pPr>
              <w:pStyle w:val="Compact"/>
            </w:pPr>
            <w:r>
              <w:rPr>
                <w:sz w:val="17"/>
              </w:rPr>
              <w:t>neuer AbstractState</w:t>
            </w:r>
          </w:p>
        </w:tc>
        <w:tc>
          <w:tcPr>
            <w:tcW w:w="3969" w:type="dxa"/>
          </w:tcPr>
          <w:p w14:paraId="5AEEDBA8" w14:textId="77777777" w:rsidR="00F3385D" w:rsidRDefault="0035679A">
            <w:pPr>
              <w:pStyle w:val="Compact"/>
            </w:pPr>
            <w:r>
              <w:rPr>
                <w:rFonts w:ascii="Consolas" w:hAnsi="Consolas"/>
                <w:color w:val="1F3A5F"/>
                <w:sz w:val="17"/>
              </w:rPr>
              <w:t>AbstractState("HEOS", FLUID_STRING)</w:t>
            </w:r>
            <w:r>
              <w:rPr>
                <w:sz w:val="17"/>
              </w:rPr>
              <w:t xml:space="preserve"> + </w:t>
            </w:r>
            <w:r>
              <w:rPr>
                <w:rFonts w:ascii="Consolas" w:hAnsi="Consolas"/>
                <w:color w:val="1F3A5F"/>
                <w:sz w:val="17"/>
              </w:rPr>
              <w:t>set_mole_fractions(MOLANTEILE)</w:t>
            </w:r>
          </w:p>
        </w:tc>
      </w:tr>
      <w:tr w:rsidR="00F3385D" w14:paraId="29E83EDB" w14:textId="77777777" w:rsidTr="00F3385D">
        <w:trPr>
          <w:jc w:val="center"/>
        </w:trPr>
        <w:tc>
          <w:tcPr>
            <w:tcW w:w="2494" w:type="dxa"/>
          </w:tcPr>
          <w:p w14:paraId="4106E792" w14:textId="77777777" w:rsidR="00F3385D" w:rsidRDefault="0035679A">
            <w:pPr>
              <w:pStyle w:val="Compact"/>
            </w:pPr>
            <w:r>
              <w:rPr>
                <w:rFonts w:ascii="Consolas" w:hAnsi="Consolas"/>
                <w:color w:val="1F3A5F"/>
                <w:sz w:val="17"/>
              </w:rPr>
              <w:t>pt_zustand(p_bar, T_C, AS=None)</w:t>
            </w:r>
          </w:p>
        </w:tc>
        <w:tc>
          <w:tcPr>
            <w:tcW w:w="2608" w:type="dxa"/>
          </w:tcPr>
          <w:p w14:paraId="40EE9744" w14:textId="77777777" w:rsidR="00F3385D" w:rsidRDefault="0035679A">
            <w:pPr>
              <w:pStyle w:val="Compact"/>
            </w:pPr>
            <w:r>
              <w:rPr>
                <w:sz w:val="17"/>
              </w:rPr>
              <w:t>AbstractState im Zustand (p, T)</w:t>
            </w:r>
          </w:p>
        </w:tc>
        <w:tc>
          <w:tcPr>
            <w:tcW w:w="3969" w:type="dxa"/>
          </w:tcPr>
          <w:p w14:paraId="1C2DF3A2" w14:textId="77777777" w:rsidR="00F3385D" w:rsidRDefault="0035679A">
            <w:pPr>
              <w:pStyle w:val="Compact"/>
            </w:pPr>
            <w:r>
              <w:rPr>
                <w:sz w:val="17"/>
              </w:rPr>
              <w:t>PT-Flash mit Kontrolle der Dichtelösung (unten)</w:t>
            </w:r>
          </w:p>
        </w:tc>
      </w:tr>
      <w:tr w:rsidR="00F3385D" w14:paraId="22FEAD1A" w14:textId="77777777" w:rsidTr="00F3385D">
        <w:trPr>
          <w:jc w:val="center"/>
        </w:trPr>
        <w:tc>
          <w:tcPr>
            <w:tcW w:w="2494" w:type="dxa"/>
          </w:tcPr>
          <w:p w14:paraId="4DC02974" w14:textId="77777777" w:rsidR="00F3385D" w:rsidRDefault="0035679A">
            <w:pPr>
              <w:pStyle w:val="Compact"/>
            </w:pPr>
            <w:r>
              <w:rPr>
                <w:rFonts w:ascii="Consolas" w:hAnsi="Consolas"/>
                <w:color w:val="1F3A5F"/>
                <w:sz w:val="17"/>
              </w:rPr>
              <w:t>stoffwerte(p_bar, T_C)</w:t>
            </w:r>
          </w:p>
        </w:tc>
        <w:tc>
          <w:tcPr>
            <w:tcW w:w="2608" w:type="dxa"/>
          </w:tcPr>
          <w:p w14:paraId="6003356F" w14:textId="77777777" w:rsidR="00F3385D" w:rsidRDefault="0035679A">
            <w:pPr>
              <w:pStyle w:val="Compact"/>
            </w:pPr>
            <w:r>
              <w:rPr>
                <w:sz w:val="17"/>
              </w:rPr>
              <w:t>dict: phase, rho, h, s, ggf. Q</w:t>
            </w:r>
          </w:p>
        </w:tc>
        <w:tc>
          <w:tcPr>
            <w:tcW w:w="3969" w:type="dxa"/>
          </w:tcPr>
          <w:p w14:paraId="7625CB8C" w14:textId="77777777" w:rsidR="00F3385D" w:rsidRDefault="0035679A">
            <w:pPr>
              <w:pStyle w:val="Compact"/>
            </w:pPr>
            <w:r>
              <w:rPr>
                <w:sz w:val="17"/>
              </w:rPr>
              <w:t xml:space="preserve">ruft </w:t>
            </w:r>
            <w:r>
              <w:rPr>
                <w:rFonts w:ascii="Consolas" w:hAnsi="Consolas"/>
                <w:color w:val="1F3A5F"/>
                <w:sz w:val="17"/>
              </w:rPr>
              <w:t>pt_zustand</w:t>
            </w:r>
            <w:r>
              <w:rPr>
                <w:sz w:val="17"/>
              </w:rPr>
              <w:t>, rechnet in kJ/kg um</w:t>
            </w:r>
          </w:p>
        </w:tc>
      </w:tr>
      <w:tr w:rsidR="00F3385D" w14:paraId="050DBB69" w14:textId="77777777" w:rsidTr="00F3385D">
        <w:trPr>
          <w:jc w:val="center"/>
        </w:trPr>
        <w:tc>
          <w:tcPr>
            <w:tcW w:w="2494" w:type="dxa"/>
          </w:tcPr>
          <w:p w14:paraId="1F438003" w14:textId="77777777" w:rsidR="00F3385D" w:rsidRDefault="0035679A">
            <w:pPr>
              <w:pStyle w:val="Compact"/>
            </w:pPr>
            <w:r>
              <w:rPr>
                <w:rFonts w:ascii="Consolas" w:hAnsi="Consolas"/>
                <w:color w:val="1F3A5F"/>
                <w:sz w:val="17"/>
              </w:rPr>
              <w:t>phasengrenze()</w:t>
            </w:r>
          </w:p>
        </w:tc>
        <w:tc>
          <w:tcPr>
            <w:tcW w:w="2608" w:type="dxa"/>
          </w:tcPr>
          <w:p w14:paraId="7B92A417" w14:textId="77777777" w:rsidR="00F3385D" w:rsidRDefault="0035679A">
            <w:pPr>
              <w:pStyle w:val="Compact"/>
            </w:pPr>
            <w:r>
              <w:rPr>
                <w:sz w:val="17"/>
              </w:rPr>
              <w:t>dict: T_tau, p_tau, T_blase, p_blase, krit, cricondenbar, cricondentherm</w:t>
            </w:r>
          </w:p>
        </w:tc>
        <w:tc>
          <w:tcPr>
            <w:tcW w:w="3969" w:type="dxa"/>
          </w:tcPr>
          <w:p w14:paraId="43ADFE9E" w14:textId="77777777" w:rsidR="00F3385D" w:rsidRDefault="0035679A">
            <w:pPr>
              <w:pStyle w:val="Compact"/>
            </w:pPr>
            <w:r>
              <w:rPr>
                <w:sz w:val="17"/>
              </w:rPr>
              <w:t>Hüllkurve + Verdichtung im 0,5-K-Raster (unten); mit lru_cache nur einmal gerechnet</w:t>
            </w:r>
          </w:p>
        </w:tc>
      </w:tr>
      <w:tr w:rsidR="00F3385D" w14:paraId="22C70E8D" w14:textId="77777777" w:rsidTr="00F3385D">
        <w:trPr>
          <w:jc w:val="center"/>
        </w:trPr>
        <w:tc>
          <w:tcPr>
            <w:tcW w:w="2494" w:type="dxa"/>
          </w:tcPr>
          <w:p w14:paraId="7ADB4D9C" w14:textId="77777777" w:rsidR="00F3385D" w:rsidRDefault="0035679A">
            <w:pPr>
              <w:pStyle w:val="Compact"/>
            </w:pPr>
            <w:r>
              <w:rPr>
                <w:rFonts w:ascii="Consolas" w:hAnsi="Consolas"/>
                <w:color w:val="1F3A5F"/>
                <w:sz w:val="17"/>
              </w:rPr>
              <w:t>blasendruck(T_C)</w:t>
            </w:r>
            <w:r>
              <w:rPr>
                <w:sz w:val="17"/>
              </w:rPr>
              <w:t xml:space="preserve">, </w:t>
            </w:r>
            <w:r>
              <w:rPr>
                <w:rFonts w:ascii="Consolas" w:hAnsi="Consolas"/>
                <w:color w:val="1F3A5F"/>
                <w:sz w:val="17"/>
              </w:rPr>
              <w:t>taudruck(T_C)</w:t>
            </w:r>
          </w:p>
        </w:tc>
        <w:tc>
          <w:tcPr>
            <w:tcW w:w="2608" w:type="dxa"/>
          </w:tcPr>
          <w:p w14:paraId="4A3D48CA" w14:textId="77777777" w:rsidR="00F3385D" w:rsidRDefault="0035679A">
            <w:pPr>
              <w:pStyle w:val="Compact"/>
            </w:pPr>
            <w:r>
              <w:rPr>
                <w:sz w:val="17"/>
              </w:rPr>
              <w:t>Druck [bar] auf der Linie, nan außerhalb</w:t>
            </w:r>
          </w:p>
        </w:tc>
        <w:tc>
          <w:tcPr>
            <w:tcW w:w="3969" w:type="dxa"/>
          </w:tcPr>
          <w:p w14:paraId="2C1E559C" w14:textId="77777777" w:rsidR="00F3385D" w:rsidRDefault="0035679A">
            <w:pPr>
              <w:pStyle w:val="Compact"/>
            </w:pPr>
            <w:r>
              <w:rPr>
                <w:sz w:val="17"/>
              </w:rPr>
              <w:t>lineare Interpolation (</w:t>
            </w:r>
            <w:r>
              <w:rPr>
                <w:rFonts w:ascii="Consolas" w:hAnsi="Consolas"/>
                <w:color w:val="1F3A5F"/>
                <w:sz w:val="17"/>
              </w:rPr>
              <w:t>np.interp</w:t>
            </w:r>
            <w:r>
              <w:rPr>
                <w:sz w:val="17"/>
              </w:rPr>
              <w:t>) auf der verdichteten Phasengrenze</w:t>
            </w:r>
          </w:p>
        </w:tc>
      </w:tr>
    </w:tbl>
    <w:p w14:paraId="4985F8A3" w14:textId="77777777" w:rsidR="00F3385D" w:rsidRDefault="00F3385D">
      <w:pPr>
        <w:pStyle w:val="Compact"/>
        <w:spacing w:after="40"/>
      </w:pPr>
    </w:p>
    <w:p w14:paraId="33A04EA5" w14:textId="77777777" w:rsidR="00F3385D" w:rsidRDefault="0035679A">
      <w:pPr>
        <w:pStyle w:val="Textkrper"/>
      </w:pPr>
      <w:r>
        <w:rPr>
          <w:b/>
        </w:rPr>
        <w:t>Algorithmus phasengrenze():</w:t>
      </w:r>
    </w:p>
    <w:p w14:paraId="27F5EA15" w14:textId="77777777" w:rsidR="00F3385D" w:rsidRDefault="0035679A">
      <w:pPr>
        <w:pStyle w:val="Compact"/>
        <w:ind w:left="397" w:hanging="283"/>
      </w:pPr>
      <w:r>
        <w:t>1. </w:t>
      </w:r>
      <w:r>
        <w:rPr>
          <w:rFonts w:ascii="Consolas" w:hAnsi="Consolas"/>
          <w:color w:val="1F3A5F"/>
          <w:sz w:val="18"/>
        </w:rPr>
        <w:t>AS.build_phase_envelope("")</w:t>
      </w:r>
      <w:r>
        <w:t xml:space="preserve"> verfolgt die ganze Hüllkurve: Start bei kleinem Druck auf der Taulinie, Newton-Verfahren entlang der Kurve über den kritischen Punkt und auf der Blasenlinie zurück [Q-106]. Ergebnis </w:t>
      </w:r>
      <w:r>
        <w:rPr>
          <w:rFonts w:ascii="Consolas" w:hAnsi="Consolas"/>
          <w:color w:val="1F3A5F"/>
          <w:sz w:val="18"/>
        </w:rPr>
        <w:t>get_phase_envelope_data()</w:t>
      </w:r>
      <w:r>
        <w:t>: Arrays T, p, Q mit etwa 80 Punkten.</w:t>
      </w:r>
    </w:p>
    <w:p w14:paraId="2021EED0" w14:textId="77777777" w:rsidR="00F3385D" w:rsidRDefault="0035679A">
      <w:pPr>
        <w:pStyle w:val="Compact"/>
        <w:ind w:left="397" w:hanging="283"/>
      </w:pPr>
      <w:r>
        <w:t>2. Aufteilen: Punkte mit Q = 1 bis zum ersten Q &lt; 0,5 sind die Taulinie, danach die Blasenlinie.</w:t>
      </w:r>
    </w:p>
    <w:p w14:paraId="50D36A78" w14:textId="77777777" w:rsidR="00F3385D" w:rsidRDefault="0035679A">
      <w:pPr>
        <w:pStyle w:val="Compact"/>
        <w:ind w:left="397" w:hanging="283"/>
      </w:pPr>
      <w:r>
        <w:t>3. Kritischer Punkt = Mitte zwischen dem letzten Tau- und dem ersten Blasenpunkt (Fehler ≈ 0,1 K / 0,25 bar).</w:t>
      </w:r>
    </w:p>
    <w:p w14:paraId="59A84D51" w14:textId="77777777" w:rsidR="00F3385D" w:rsidRDefault="0035679A">
      <w:pPr>
        <w:pStyle w:val="Compact"/>
        <w:ind w:left="397" w:hanging="283"/>
      </w:pPr>
      <w:r>
        <w:t>4. Abschneiden unter dem Tripelpunkt von reinem CO₂ (−56,6 °C): dort fiele Trockeneis aus, das Modell kennt keinen Feststoff.</w:t>
      </w:r>
    </w:p>
    <w:p w14:paraId="28AB0075" w14:textId="77777777" w:rsidR="00F3385D" w:rsidRDefault="0035679A">
      <w:pPr>
        <w:pStyle w:val="Compact"/>
        <w:ind w:left="397" w:hanging="283"/>
      </w:pPr>
      <w:r>
        <w:t>5. Verdichten: Unterhalb T</w:t>
      </w:r>
      <w:r>
        <w:rPr>
          <w:vertAlign w:val="subscript"/>
        </w:rPr>
        <w:t>krit</w:t>
      </w:r>
      <w:r>
        <w:t xml:space="preserve"> − 10 K werden die Hüllkurvenpunkte durch Einzelrechnungen </w:t>
      </w:r>
      <w:r>
        <w:rPr>
          <w:rFonts w:ascii="Consolas" w:hAnsi="Consolas"/>
          <w:color w:val="1F3A5F"/>
          <w:sz w:val="18"/>
        </w:rPr>
        <w:t>AS.update(QT_INPUTS, Q, T)</w:t>
      </w:r>
      <w:r>
        <w:t xml:space="preserve"> im 0,5-K-Raster ersetzt (</w:t>
      </w:r>
      <w:r>
        <w:rPr>
          <w:rFonts w:ascii="Consolas" w:hAnsi="Consolas"/>
          <w:color w:val="1F3A5F"/>
          <w:sz w:val="18"/>
        </w:rPr>
        <w:t>_verdichten</w:t>
      </w:r>
      <w:r>
        <w:t>). Näher am kritischen Punkt konvergiert der QT-Flash unzuverlässig (bis 2 bar daneben); dort bleiben die Hüllkurvenpunkte. Wo beide rechnen, stimmen sie auf 0,001 bar.</w:t>
      </w:r>
    </w:p>
    <w:p w14:paraId="433D4EC9" w14:textId="77777777" w:rsidR="00F3385D" w:rsidRDefault="0035679A">
      <w:pPr>
        <w:pStyle w:val="Compact"/>
        <w:ind w:left="397" w:hanging="283"/>
      </w:pPr>
      <w:r>
        <w:t>6. Cricondenbar und Cricondentherm = Punkt mit größtem p bzw. größtem T aller Punkte.</w:t>
      </w:r>
    </w:p>
    <w:p w14:paraId="22045D66" w14:textId="77777777" w:rsidR="00F3385D" w:rsidRDefault="0035679A">
      <w:pPr>
        <w:pStyle w:val="Textkrper"/>
      </w:pPr>
      <w:r>
        <w:rPr>
          <w:b/>
        </w:rPr>
        <w:t>Algorithmus pt_zustand(p, T):</w:t>
      </w:r>
      <w:r>
        <w:t xml:space="preserve"> Liegt T unter der Cricondentherm, entscheidet die berechnete Phasengrenze: p &lt; Taudruck → Gasphase vorgeben; p &gt; Blasendruck → </w:t>
      </w:r>
      <w:r>
        <w:lastRenderedPageBreak/>
        <w:t>Flüssigphase vorgeben; dazwischen freier Flash (zweiphasig, liefert Dampfanteil Q). Über der Cricondentherm freier Flash. Danach Plausibilitätsprüfung |h| &lt; 5000 kJ/kg.</w:t>
      </w:r>
    </w:p>
    <w:p w14:paraId="1C7FC682" w14:textId="77777777" w:rsidR="00F3385D" w:rsidRDefault="0035679A">
      <w:pPr>
        <w:pStyle w:val="berschrift2"/>
      </w:pPr>
      <w:bookmarkStart w:id="26" w:name="_Toc242105155"/>
      <w:r>
        <w:t>6.3</w:t>
      </w:r>
      <w:r>
        <w:tab/>
        <w:t>einspeicherung_bausteine.py – Annahmen und Rechenbausteine</w:t>
      </w:r>
      <w:bookmarkEnd w:id="26"/>
    </w:p>
    <w:p w14:paraId="6CEF2265" w14:textId="77777777" w:rsidR="00F3385D" w:rsidRDefault="0035679A">
      <w:pPr>
        <w:pStyle w:val="FirstParagraph"/>
      </w:pPr>
      <w:r>
        <w:t xml:space="preserve">Die beiden Stoffklassen haben dieselben Methoden (Einheiten bar, °C, kJ/kg). Jede Rechenfunktion bekommt den Stoff als Argument, z. B. </w:t>
      </w:r>
      <w:r>
        <w:rPr>
          <w:rFonts w:ascii="Consolas" w:hAnsi="Consolas"/>
          <w:color w:val="1F3A5F"/>
          <w:sz w:val="18"/>
        </w:rPr>
        <w:t>stufe(GEM, 91, 15, 114.9, 0.80)</w:t>
      </w:r>
      <w:r>
        <w:t xml:space="preserve"> oder </w:t>
      </w:r>
      <w:r>
        <w:rPr>
          <w:rFonts w:ascii="Consolas" w:hAnsi="Consolas"/>
          <w:color w:val="1F3A5F"/>
          <w:sz w:val="18"/>
        </w:rPr>
        <w:t>stufe(REIN, …)</w:t>
      </w:r>
      <w:r>
        <w:t>.</w:t>
      </w:r>
    </w:p>
    <w:p w14:paraId="2D076D3C" w14:textId="77777777" w:rsidR="00F3385D" w:rsidRDefault="0035679A">
      <w:pPr>
        <w:pStyle w:val="TableCaption"/>
      </w:pPr>
      <w:r>
        <w:t>Tabelle 11: Methoden der Stoffklassen</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2268"/>
        <w:gridCol w:w="2948"/>
        <w:gridCol w:w="3855"/>
      </w:tblGrid>
      <w:tr w:rsidR="00F3385D" w14:paraId="0B1A34F2"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2268" w:type="dxa"/>
          </w:tcPr>
          <w:p w14:paraId="10F66A0C" w14:textId="77777777" w:rsidR="00F3385D" w:rsidRDefault="0035679A">
            <w:pPr>
              <w:pStyle w:val="Compact"/>
            </w:pPr>
            <w:r>
              <w:rPr>
                <w:sz w:val="17"/>
              </w:rPr>
              <w:t>Methode</w:t>
            </w:r>
          </w:p>
        </w:tc>
        <w:tc>
          <w:tcPr>
            <w:tcW w:w="2948" w:type="dxa"/>
          </w:tcPr>
          <w:p w14:paraId="584EFA44" w14:textId="77777777" w:rsidR="00F3385D" w:rsidRDefault="0035679A">
            <w:pPr>
              <w:pStyle w:val="Compact"/>
            </w:pPr>
            <w:r>
              <w:rPr>
                <w:sz w:val="17"/>
              </w:rPr>
              <w:t>ReinCO2</w:t>
            </w:r>
          </w:p>
        </w:tc>
        <w:tc>
          <w:tcPr>
            <w:tcW w:w="3855" w:type="dxa"/>
          </w:tcPr>
          <w:p w14:paraId="68E3ED79" w14:textId="77777777" w:rsidR="00F3385D" w:rsidRDefault="0035679A">
            <w:pPr>
              <w:pStyle w:val="Compact"/>
            </w:pPr>
            <w:r>
              <w:rPr>
                <w:sz w:val="17"/>
              </w:rPr>
              <w:t>Gemisch</w:t>
            </w:r>
          </w:p>
        </w:tc>
      </w:tr>
      <w:tr w:rsidR="00F3385D" w14:paraId="6A06468B" w14:textId="77777777" w:rsidTr="00F3385D">
        <w:trPr>
          <w:jc w:val="center"/>
        </w:trPr>
        <w:tc>
          <w:tcPr>
            <w:tcW w:w="2268" w:type="dxa"/>
          </w:tcPr>
          <w:p w14:paraId="076DD04E" w14:textId="77777777" w:rsidR="00F3385D" w:rsidRDefault="0035679A">
            <w:pPr>
              <w:pStyle w:val="Compact"/>
            </w:pPr>
            <w:r>
              <w:rPr>
                <w:rFonts w:ascii="Consolas" w:hAnsi="Consolas"/>
                <w:color w:val="1F3A5F"/>
                <w:sz w:val="17"/>
              </w:rPr>
              <w:t>rho(p, T)</w:t>
            </w:r>
          </w:p>
        </w:tc>
        <w:tc>
          <w:tcPr>
            <w:tcW w:w="2948" w:type="dxa"/>
          </w:tcPr>
          <w:p w14:paraId="1ADCF025" w14:textId="77777777" w:rsidR="00F3385D" w:rsidRDefault="0035679A">
            <w:pPr>
              <w:pStyle w:val="Compact"/>
            </w:pPr>
            <w:r>
              <w:rPr>
                <w:sz w:val="17"/>
              </w:rPr>
              <w:t>PropsSI; nahe der Sättigungslinie (&lt; 0,05 %) Dampfdichte</w:t>
            </w:r>
          </w:p>
        </w:tc>
        <w:tc>
          <w:tcPr>
            <w:tcW w:w="3855" w:type="dxa"/>
          </w:tcPr>
          <w:p w14:paraId="28F56A93" w14:textId="77777777" w:rsidR="00F3385D" w:rsidRDefault="0035679A">
            <w:pPr>
              <w:pStyle w:val="Compact"/>
            </w:pPr>
            <w:r>
              <w:rPr>
                <w:sz w:val="17"/>
              </w:rPr>
              <w:t>über p</w:t>
            </w:r>
            <w:r>
              <w:rPr>
                <w:sz w:val="17"/>
                <w:vertAlign w:val="subscript"/>
              </w:rPr>
              <w:t>CB</w:t>
            </w:r>
            <w:r>
              <w:rPr>
                <w:sz w:val="17"/>
              </w:rPr>
              <w:t xml:space="preserve"> + 3 bar: Flüssigphase vorgegeben (10× schneller), sonst </w:t>
            </w:r>
            <w:r>
              <w:rPr>
                <w:rFonts w:ascii="Consolas" w:hAnsi="Consolas"/>
                <w:color w:val="1F3A5F"/>
                <w:sz w:val="17"/>
              </w:rPr>
              <w:t>pt_zustand</w:t>
            </w:r>
          </w:p>
        </w:tc>
      </w:tr>
      <w:tr w:rsidR="00F3385D" w14:paraId="2D970FFE" w14:textId="77777777" w:rsidTr="00F3385D">
        <w:trPr>
          <w:jc w:val="center"/>
        </w:trPr>
        <w:tc>
          <w:tcPr>
            <w:tcW w:w="2268" w:type="dxa"/>
          </w:tcPr>
          <w:p w14:paraId="0DCD24BB" w14:textId="77777777" w:rsidR="00F3385D" w:rsidRDefault="0035679A">
            <w:pPr>
              <w:pStyle w:val="Compact"/>
            </w:pPr>
            <w:r>
              <w:rPr>
                <w:rFonts w:ascii="Consolas" w:hAnsi="Consolas"/>
                <w:color w:val="1F3A5F"/>
                <w:sz w:val="17"/>
              </w:rPr>
              <w:t>h</w:t>
            </w:r>
            <w:r>
              <w:rPr>
                <w:sz w:val="17"/>
              </w:rPr>
              <w:t xml:space="preserve">, </w:t>
            </w:r>
            <w:r>
              <w:rPr>
                <w:rFonts w:ascii="Consolas" w:hAnsi="Consolas"/>
                <w:color w:val="1F3A5F"/>
                <w:sz w:val="17"/>
              </w:rPr>
              <w:t>s</w:t>
            </w:r>
            <w:r>
              <w:rPr>
                <w:sz w:val="17"/>
              </w:rPr>
              <w:t xml:space="preserve">, </w:t>
            </w:r>
            <w:r>
              <w:rPr>
                <w:rFonts w:ascii="Consolas" w:hAnsi="Consolas"/>
                <w:color w:val="1F3A5F"/>
                <w:sz w:val="17"/>
              </w:rPr>
              <w:t>Z</w:t>
            </w:r>
            <w:r>
              <w:rPr>
                <w:sz w:val="17"/>
              </w:rPr>
              <w:t xml:space="preserve">, </w:t>
            </w:r>
            <w:r>
              <w:rPr>
                <w:rFonts w:ascii="Consolas" w:hAnsi="Consolas"/>
                <w:color w:val="1F3A5F"/>
                <w:sz w:val="17"/>
              </w:rPr>
              <w:t>phase</w:t>
            </w:r>
          </w:p>
        </w:tc>
        <w:tc>
          <w:tcPr>
            <w:tcW w:w="2948" w:type="dxa"/>
          </w:tcPr>
          <w:p w14:paraId="1206D26F" w14:textId="77777777" w:rsidR="00F3385D" w:rsidRDefault="0035679A">
            <w:pPr>
              <w:pStyle w:val="Compact"/>
            </w:pPr>
            <w:r>
              <w:rPr>
                <w:sz w:val="17"/>
              </w:rPr>
              <w:t>PropsSI / PhaseSI</w:t>
            </w:r>
          </w:p>
        </w:tc>
        <w:tc>
          <w:tcPr>
            <w:tcW w:w="3855" w:type="dxa"/>
          </w:tcPr>
          <w:p w14:paraId="2AC39E27" w14:textId="77777777" w:rsidR="00F3385D" w:rsidRDefault="0035679A">
            <w:pPr>
              <w:pStyle w:val="Compact"/>
            </w:pPr>
            <w:r>
              <w:rPr>
                <w:rFonts w:ascii="Consolas" w:hAnsi="Consolas"/>
                <w:color w:val="1F3A5F"/>
                <w:sz w:val="17"/>
              </w:rPr>
              <w:t>pt_zustand</w:t>
            </w:r>
            <w:r>
              <w:rPr>
                <w:sz w:val="17"/>
              </w:rPr>
              <w:t>; phase mit Q, falls zweiphasig</w:t>
            </w:r>
          </w:p>
        </w:tc>
      </w:tr>
      <w:tr w:rsidR="00F3385D" w14:paraId="0F5DB1DA" w14:textId="77777777" w:rsidTr="00F3385D">
        <w:trPr>
          <w:jc w:val="center"/>
        </w:trPr>
        <w:tc>
          <w:tcPr>
            <w:tcW w:w="2268" w:type="dxa"/>
          </w:tcPr>
          <w:p w14:paraId="174D443D" w14:textId="77777777" w:rsidR="00F3385D" w:rsidRDefault="0035679A">
            <w:pPr>
              <w:pStyle w:val="Compact"/>
            </w:pPr>
            <w:r>
              <w:rPr>
                <w:rFonts w:ascii="Consolas" w:hAnsi="Consolas"/>
                <w:color w:val="1F3A5F"/>
                <w:sz w:val="17"/>
              </w:rPr>
              <w:t>h_ps(p, s)</w:t>
            </w:r>
          </w:p>
        </w:tc>
        <w:tc>
          <w:tcPr>
            <w:tcW w:w="2948" w:type="dxa"/>
          </w:tcPr>
          <w:p w14:paraId="0A3F9E26" w14:textId="77777777" w:rsidR="00F3385D" w:rsidRDefault="0035679A">
            <w:pPr>
              <w:pStyle w:val="Compact"/>
            </w:pPr>
            <w:r>
              <w:rPr>
                <w:sz w:val="17"/>
              </w:rPr>
              <w:t>PropsSI("H", "P", "S")</w:t>
            </w:r>
          </w:p>
        </w:tc>
        <w:tc>
          <w:tcPr>
            <w:tcW w:w="3855" w:type="dxa"/>
          </w:tcPr>
          <w:p w14:paraId="45A2BDF1" w14:textId="77777777" w:rsidR="00F3385D" w:rsidRDefault="0035679A">
            <w:pPr>
              <w:pStyle w:val="Compact"/>
            </w:pPr>
            <w:r>
              <w:rPr>
                <w:sz w:val="17"/>
              </w:rPr>
              <w:t>PSmass-Flash + Rückrechnung</w:t>
            </w:r>
          </w:p>
        </w:tc>
      </w:tr>
      <w:tr w:rsidR="00F3385D" w14:paraId="7E308150" w14:textId="77777777" w:rsidTr="00F3385D">
        <w:trPr>
          <w:jc w:val="center"/>
        </w:trPr>
        <w:tc>
          <w:tcPr>
            <w:tcW w:w="2268" w:type="dxa"/>
          </w:tcPr>
          <w:p w14:paraId="187CAFDF" w14:textId="77777777" w:rsidR="00F3385D" w:rsidRDefault="0035679A">
            <w:pPr>
              <w:pStyle w:val="Compact"/>
            </w:pPr>
            <w:r>
              <w:rPr>
                <w:rFonts w:ascii="Consolas" w:hAnsi="Consolas"/>
                <w:color w:val="1F3A5F"/>
                <w:sz w:val="17"/>
              </w:rPr>
              <w:t>T_ph(p, h)</w:t>
            </w:r>
          </w:p>
        </w:tc>
        <w:tc>
          <w:tcPr>
            <w:tcW w:w="2948" w:type="dxa"/>
          </w:tcPr>
          <w:p w14:paraId="0273AFEB" w14:textId="77777777" w:rsidR="00F3385D" w:rsidRDefault="0035679A">
            <w:pPr>
              <w:pStyle w:val="Compact"/>
            </w:pPr>
            <w:r>
              <w:rPr>
                <w:sz w:val="17"/>
              </w:rPr>
              <w:t>PropsSI("T", "P", "H")</w:t>
            </w:r>
          </w:p>
        </w:tc>
        <w:tc>
          <w:tcPr>
            <w:tcW w:w="3855" w:type="dxa"/>
          </w:tcPr>
          <w:p w14:paraId="2B307CCD" w14:textId="77777777" w:rsidR="00F3385D" w:rsidRDefault="0035679A">
            <w:pPr>
              <w:pStyle w:val="Compact"/>
            </w:pPr>
            <w:r>
              <w:rPr>
                <w:sz w:val="17"/>
              </w:rPr>
              <w:t>HmassP-Flash + Rückrechnung</w:t>
            </w:r>
          </w:p>
        </w:tc>
      </w:tr>
      <w:tr w:rsidR="00F3385D" w14:paraId="73A32C3D" w14:textId="77777777" w:rsidTr="00F3385D">
        <w:trPr>
          <w:jc w:val="center"/>
        </w:trPr>
        <w:tc>
          <w:tcPr>
            <w:tcW w:w="2268" w:type="dxa"/>
          </w:tcPr>
          <w:p w14:paraId="25DDDDCA" w14:textId="77777777" w:rsidR="00F3385D" w:rsidRDefault="0035679A">
            <w:pPr>
              <w:pStyle w:val="Compact"/>
            </w:pPr>
            <w:r>
              <w:rPr>
                <w:rFonts w:ascii="Consolas" w:hAnsi="Consolas"/>
                <w:color w:val="1F3A5F"/>
                <w:sz w:val="17"/>
              </w:rPr>
              <w:t>blasendruck</w:t>
            </w:r>
            <w:r>
              <w:rPr>
                <w:sz w:val="17"/>
              </w:rPr>
              <w:t xml:space="preserve">, </w:t>
            </w:r>
            <w:r>
              <w:rPr>
                <w:rFonts w:ascii="Consolas" w:hAnsi="Consolas"/>
                <w:color w:val="1F3A5F"/>
                <w:sz w:val="17"/>
              </w:rPr>
              <w:t>taudruck</w:t>
            </w:r>
          </w:p>
        </w:tc>
        <w:tc>
          <w:tcPr>
            <w:tcW w:w="2948" w:type="dxa"/>
          </w:tcPr>
          <w:p w14:paraId="4B924E72" w14:textId="77777777" w:rsidR="00F3385D" w:rsidRDefault="0035679A">
            <w:pPr>
              <w:pStyle w:val="Compact"/>
            </w:pPr>
            <w:r>
              <w:rPr>
                <w:sz w:val="17"/>
              </w:rPr>
              <w:t>Sättigungsdruck (beide gleich)</w:t>
            </w:r>
          </w:p>
        </w:tc>
        <w:tc>
          <w:tcPr>
            <w:tcW w:w="3855" w:type="dxa"/>
          </w:tcPr>
          <w:p w14:paraId="46D850DE" w14:textId="77777777" w:rsidR="00F3385D" w:rsidRDefault="0035679A">
            <w:pPr>
              <w:pStyle w:val="Compact"/>
            </w:pPr>
            <w:r>
              <w:rPr>
                <w:rFonts w:ascii="Consolas" w:hAnsi="Consolas"/>
                <w:color w:val="1F3A5F"/>
                <w:sz w:val="17"/>
              </w:rPr>
              <w:t>gw.blasendruck</w:t>
            </w:r>
            <w:r>
              <w:rPr>
                <w:sz w:val="17"/>
              </w:rPr>
              <w:t xml:space="preserve">, </w:t>
            </w:r>
            <w:r>
              <w:rPr>
                <w:rFonts w:ascii="Consolas" w:hAnsi="Consolas"/>
                <w:color w:val="1F3A5F"/>
                <w:sz w:val="17"/>
              </w:rPr>
              <w:t>gw.taudruck</w:t>
            </w:r>
          </w:p>
        </w:tc>
      </w:tr>
      <w:tr w:rsidR="00F3385D" w14:paraId="2F8850AE" w14:textId="77777777" w:rsidTr="00F3385D">
        <w:trPr>
          <w:jc w:val="center"/>
        </w:trPr>
        <w:tc>
          <w:tcPr>
            <w:tcW w:w="2268" w:type="dxa"/>
          </w:tcPr>
          <w:p w14:paraId="55E506F6" w14:textId="77777777" w:rsidR="00F3385D" w:rsidRDefault="0035679A">
            <w:pPr>
              <w:pStyle w:val="Compact"/>
            </w:pPr>
            <w:r>
              <w:rPr>
                <w:rFonts w:ascii="Consolas" w:hAnsi="Consolas"/>
                <w:color w:val="1F3A5F"/>
                <w:sz w:val="17"/>
              </w:rPr>
              <w:t>blasentemperatur</w:t>
            </w:r>
            <w:r>
              <w:rPr>
                <w:sz w:val="17"/>
              </w:rPr>
              <w:t xml:space="preserve">, </w:t>
            </w:r>
            <w:r>
              <w:rPr>
                <w:rFonts w:ascii="Consolas" w:hAnsi="Consolas"/>
                <w:color w:val="1F3A5F"/>
                <w:sz w:val="17"/>
              </w:rPr>
              <w:t>tautemperatur</w:t>
            </w:r>
          </w:p>
        </w:tc>
        <w:tc>
          <w:tcPr>
            <w:tcW w:w="2948" w:type="dxa"/>
          </w:tcPr>
          <w:p w14:paraId="4E48ED4C" w14:textId="77777777" w:rsidR="00F3385D" w:rsidRDefault="0035679A">
            <w:pPr>
              <w:pStyle w:val="Compact"/>
            </w:pPr>
            <w:r>
              <w:rPr>
                <w:sz w:val="17"/>
              </w:rPr>
              <w:t>Sättigungstemperatur</w:t>
            </w:r>
          </w:p>
        </w:tc>
        <w:tc>
          <w:tcPr>
            <w:tcW w:w="3855" w:type="dxa"/>
          </w:tcPr>
          <w:p w14:paraId="5EC465F5" w14:textId="77777777" w:rsidR="00F3385D" w:rsidRDefault="0035679A">
            <w:pPr>
              <w:pStyle w:val="Compact"/>
            </w:pPr>
            <w:r>
              <w:rPr>
                <w:sz w:val="17"/>
              </w:rPr>
              <w:t>Interpolation auf der Phasengrenze</w:t>
            </w:r>
          </w:p>
        </w:tc>
      </w:tr>
      <w:tr w:rsidR="00F3385D" w14:paraId="48768B1A" w14:textId="77777777" w:rsidTr="00F3385D">
        <w:trPr>
          <w:jc w:val="center"/>
        </w:trPr>
        <w:tc>
          <w:tcPr>
            <w:tcW w:w="2268" w:type="dxa"/>
          </w:tcPr>
          <w:p w14:paraId="1B8BF389" w14:textId="77777777" w:rsidR="00F3385D" w:rsidRDefault="0035679A">
            <w:pPr>
              <w:pStyle w:val="Compact"/>
            </w:pPr>
            <w:r>
              <w:rPr>
                <w:rFonts w:ascii="Consolas" w:hAnsi="Consolas"/>
                <w:color w:val="1F3A5F"/>
                <w:sz w:val="17"/>
              </w:rPr>
              <w:t>gasanteil(p, T)</w:t>
            </w:r>
          </w:p>
        </w:tc>
        <w:tc>
          <w:tcPr>
            <w:tcW w:w="2948" w:type="dxa"/>
          </w:tcPr>
          <w:p w14:paraId="630A9DD1" w14:textId="77777777" w:rsidR="00F3385D" w:rsidRDefault="0035679A">
            <w:pPr>
              <w:pStyle w:val="Compact"/>
            </w:pPr>
            <w:r>
              <w:rPr>
                <w:sz w:val="17"/>
              </w:rPr>
              <w:t>0 oder 1</w:t>
            </w:r>
          </w:p>
        </w:tc>
        <w:tc>
          <w:tcPr>
            <w:tcW w:w="3855" w:type="dxa"/>
          </w:tcPr>
          <w:p w14:paraId="29554CF8" w14:textId="77777777" w:rsidR="00F3385D" w:rsidRDefault="0035679A">
            <w:pPr>
              <w:pStyle w:val="Compact"/>
            </w:pPr>
            <w:r>
              <w:rPr>
                <w:sz w:val="17"/>
              </w:rPr>
              <w:t>Volumenanteil Gas (Gl. für ε)</w:t>
            </w:r>
          </w:p>
        </w:tc>
      </w:tr>
      <w:tr w:rsidR="00F3385D" w14:paraId="2E3C293D" w14:textId="77777777" w:rsidTr="00F3385D">
        <w:trPr>
          <w:jc w:val="center"/>
        </w:trPr>
        <w:tc>
          <w:tcPr>
            <w:tcW w:w="2268" w:type="dxa"/>
          </w:tcPr>
          <w:p w14:paraId="06C34974" w14:textId="77777777" w:rsidR="00F3385D" w:rsidRDefault="0035679A">
            <w:pPr>
              <w:pStyle w:val="Compact"/>
            </w:pPr>
            <w:r>
              <w:rPr>
                <w:rFonts w:ascii="Consolas" w:hAnsi="Consolas"/>
                <w:color w:val="1F3A5F"/>
                <w:sz w:val="17"/>
              </w:rPr>
              <w:t>dampfzusammensetzung(p, T)</w:t>
            </w:r>
          </w:p>
        </w:tc>
        <w:tc>
          <w:tcPr>
            <w:tcW w:w="2948" w:type="dxa"/>
          </w:tcPr>
          <w:p w14:paraId="0CE594ED" w14:textId="77777777" w:rsidR="00F3385D" w:rsidRDefault="0035679A">
            <w:pPr>
              <w:pStyle w:val="Compact"/>
            </w:pPr>
            <w:r>
              <w:rPr>
                <w:sz w:val="17"/>
              </w:rPr>
              <w:t>–</w:t>
            </w:r>
          </w:p>
        </w:tc>
        <w:tc>
          <w:tcPr>
            <w:tcW w:w="3855" w:type="dxa"/>
          </w:tcPr>
          <w:p w14:paraId="5E8EFAE6" w14:textId="77777777" w:rsidR="00F3385D" w:rsidRDefault="0035679A">
            <w:pPr>
              <w:pStyle w:val="Compact"/>
            </w:pPr>
            <w:r>
              <w:rPr>
                <w:rFonts w:ascii="Consolas" w:hAnsi="Consolas"/>
                <w:color w:val="1F3A5F"/>
                <w:sz w:val="17"/>
              </w:rPr>
              <w:t>mole_fractions_vapor()</w:t>
            </w:r>
            <w:r>
              <w:rPr>
                <w:sz w:val="17"/>
              </w:rPr>
              <w:t xml:space="preserve"> im Zweiphasengebiet</w:t>
            </w:r>
          </w:p>
        </w:tc>
      </w:tr>
      <w:tr w:rsidR="00F3385D" w14:paraId="2DCC75F0" w14:textId="77777777" w:rsidTr="00F3385D">
        <w:trPr>
          <w:jc w:val="center"/>
        </w:trPr>
        <w:tc>
          <w:tcPr>
            <w:tcW w:w="2268" w:type="dxa"/>
          </w:tcPr>
          <w:p w14:paraId="5506E146" w14:textId="77777777" w:rsidR="00F3385D" w:rsidRDefault="0035679A">
            <w:pPr>
              <w:pStyle w:val="Compact"/>
            </w:pPr>
            <w:r>
              <w:rPr>
                <w:rFonts w:ascii="Consolas" w:hAnsi="Consolas"/>
                <w:color w:val="1F3A5F"/>
                <w:sz w:val="17"/>
              </w:rPr>
              <w:t>rho_norm()</w:t>
            </w:r>
          </w:p>
        </w:tc>
        <w:tc>
          <w:tcPr>
            <w:tcW w:w="2948" w:type="dxa"/>
          </w:tcPr>
          <w:p w14:paraId="03FD2BA6" w14:textId="77777777" w:rsidR="00F3385D" w:rsidRDefault="0035679A">
            <w:pPr>
              <w:pStyle w:val="Compact"/>
            </w:pPr>
            <w:r>
              <w:rPr>
                <w:sz w:val="17"/>
              </w:rPr>
              <w:t>ρ bei 1,01325 bar / 0 °C</w:t>
            </w:r>
          </w:p>
        </w:tc>
        <w:tc>
          <w:tcPr>
            <w:tcW w:w="3855" w:type="dxa"/>
          </w:tcPr>
          <w:p w14:paraId="22804464" w14:textId="77777777" w:rsidR="00F3385D" w:rsidRDefault="0035679A">
            <w:pPr>
              <w:pStyle w:val="Compact"/>
            </w:pPr>
            <w:r>
              <w:rPr>
                <w:sz w:val="17"/>
              </w:rPr>
              <w:t>ebenso</w:t>
            </w:r>
          </w:p>
        </w:tc>
      </w:tr>
      <w:tr w:rsidR="00F3385D" w14:paraId="35254353" w14:textId="77777777" w:rsidTr="00F3385D">
        <w:trPr>
          <w:jc w:val="center"/>
        </w:trPr>
        <w:tc>
          <w:tcPr>
            <w:tcW w:w="2268" w:type="dxa"/>
          </w:tcPr>
          <w:p w14:paraId="17D54837" w14:textId="77777777" w:rsidR="00F3385D" w:rsidRDefault="0035679A">
            <w:pPr>
              <w:pStyle w:val="Compact"/>
            </w:pPr>
            <w:r>
              <w:rPr>
                <w:sz w:val="17"/>
              </w:rPr>
              <w:t>Attribute</w:t>
            </w:r>
          </w:p>
        </w:tc>
        <w:tc>
          <w:tcPr>
            <w:tcW w:w="2948" w:type="dxa"/>
          </w:tcPr>
          <w:p w14:paraId="6C401927" w14:textId="77777777" w:rsidR="00F3385D" w:rsidRDefault="0035679A">
            <w:pPr>
              <w:pStyle w:val="Compact"/>
            </w:pPr>
            <w:r>
              <w:rPr>
                <w:rFonts w:ascii="Consolas" w:hAnsi="Consolas"/>
                <w:color w:val="1F3A5F"/>
                <w:sz w:val="17"/>
              </w:rPr>
              <w:t>P_GRENZE</w:t>
            </w:r>
            <w:r>
              <w:rPr>
                <w:sz w:val="17"/>
              </w:rPr>
              <w:t xml:space="preserve"> = p</w:t>
            </w:r>
            <w:r>
              <w:rPr>
                <w:sz w:val="17"/>
                <w:vertAlign w:val="subscript"/>
              </w:rPr>
              <w:t>krit</w:t>
            </w:r>
            <w:r>
              <w:rPr>
                <w:sz w:val="17"/>
              </w:rPr>
              <w:t xml:space="preserve">, </w:t>
            </w:r>
            <w:r>
              <w:rPr>
                <w:rFonts w:ascii="Consolas" w:hAnsi="Consolas"/>
                <w:color w:val="1F3A5F"/>
                <w:sz w:val="17"/>
              </w:rPr>
              <w:t>p_V</w:t>
            </w:r>
            <w:r>
              <w:rPr>
                <w:sz w:val="17"/>
              </w:rPr>
              <w:t xml:space="preserve"> = 60 bar</w:t>
            </w:r>
          </w:p>
        </w:tc>
        <w:tc>
          <w:tcPr>
            <w:tcW w:w="3855" w:type="dxa"/>
          </w:tcPr>
          <w:p w14:paraId="7211EFB1" w14:textId="77777777" w:rsidR="00F3385D" w:rsidRDefault="0035679A">
            <w:pPr>
              <w:pStyle w:val="Compact"/>
            </w:pPr>
            <w:r>
              <w:rPr>
                <w:rFonts w:ascii="Consolas" w:hAnsi="Consolas"/>
                <w:color w:val="1F3A5F"/>
                <w:sz w:val="17"/>
              </w:rPr>
              <w:t>P_GRENZE</w:t>
            </w:r>
            <w:r>
              <w:rPr>
                <w:sz w:val="17"/>
              </w:rPr>
              <w:t xml:space="preserve"> = Cricondenbar, </w:t>
            </w:r>
            <w:r>
              <w:rPr>
                <w:rFonts w:ascii="Consolas" w:hAnsi="Consolas"/>
                <w:color w:val="1F3A5F"/>
                <w:sz w:val="17"/>
              </w:rPr>
              <w:t>p_V</w:t>
            </w:r>
            <w:r>
              <w:rPr>
                <w:sz w:val="17"/>
              </w:rPr>
              <w:t xml:space="preserve"> = 80 bar, </w:t>
            </w:r>
            <w:r>
              <w:rPr>
                <w:rFonts w:ascii="Consolas" w:hAnsi="Consolas"/>
                <w:color w:val="1F3A5F"/>
                <w:sz w:val="17"/>
              </w:rPr>
              <w:t>pg</w:t>
            </w:r>
            <w:r>
              <w:rPr>
                <w:sz w:val="17"/>
              </w:rPr>
              <w:t xml:space="preserve"> = Phasengrenze</w:t>
            </w:r>
          </w:p>
        </w:tc>
      </w:tr>
    </w:tbl>
    <w:p w14:paraId="7194A1E3" w14:textId="77777777" w:rsidR="00F3385D" w:rsidRDefault="00F3385D">
      <w:pPr>
        <w:pStyle w:val="Compact"/>
        <w:spacing w:after="40"/>
      </w:pPr>
    </w:p>
    <w:p w14:paraId="6E138064" w14:textId="77777777" w:rsidR="00F3385D" w:rsidRDefault="0035679A">
      <w:pPr>
        <w:pStyle w:val="TableCaption"/>
      </w:pPr>
      <w:r>
        <w:t>Tabelle 12: Rechenfunktionen</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3061"/>
        <w:gridCol w:w="3175"/>
        <w:gridCol w:w="2835"/>
      </w:tblGrid>
      <w:tr w:rsidR="00F3385D" w14:paraId="6E809545"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3061" w:type="dxa"/>
          </w:tcPr>
          <w:p w14:paraId="7D317123" w14:textId="77777777" w:rsidR="00F3385D" w:rsidRDefault="0035679A">
            <w:pPr>
              <w:pStyle w:val="Compact"/>
            </w:pPr>
            <w:r>
              <w:rPr>
                <w:sz w:val="17"/>
              </w:rPr>
              <w:t>Funktion</w:t>
            </w:r>
          </w:p>
        </w:tc>
        <w:tc>
          <w:tcPr>
            <w:tcW w:w="3175" w:type="dxa"/>
          </w:tcPr>
          <w:p w14:paraId="6CCE52CF" w14:textId="77777777" w:rsidR="00F3385D" w:rsidRDefault="0035679A">
            <w:pPr>
              <w:pStyle w:val="Compact"/>
            </w:pPr>
            <w:r>
              <w:rPr>
                <w:sz w:val="17"/>
              </w:rPr>
              <w:t>Rechnet</w:t>
            </w:r>
          </w:p>
        </w:tc>
        <w:tc>
          <w:tcPr>
            <w:tcW w:w="2835" w:type="dxa"/>
          </w:tcPr>
          <w:p w14:paraId="424BBC38" w14:textId="77777777" w:rsidR="00F3385D" w:rsidRDefault="0035679A">
            <w:pPr>
              <w:pStyle w:val="Compact"/>
            </w:pPr>
            <w:r>
              <w:rPr>
                <w:sz w:val="17"/>
              </w:rPr>
              <w:t>Rückgabe</w:t>
            </w:r>
          </w:p>
        </w:tc>
      </w:tr>
      <w:tr w:rsidR="00F3385D" w14:paraId="05C75E77" w14:textId="77777777" w:rsidTr="00F3385D">
        <w:trPr>
          <w:jc w:val="center"/>
        </w:trPr>
        <w:tc>
          <w:tcPr>
            <w:tcW w:w="3061" w:type="dxa"/>
          </w:tcPr>
          <w:p w14:paraId="55EB6B9B" w14:textId="77777777" w:rsidR="00F3385D" w:rsidRDefault="0035679A">
            <w:pPr>
              <w:pStyle w:val="Compact"/>
            </w:pPr>
            <w:r>
              <w:rPr>
                <w:rFonts w:ascii="Consolas" w:hAnsi="Consolas"/>
                <w:color w:val="1F3A5F"/>
                <w:sz w:val="17"/>
              </w:rPr>
              <w:t>gassaeule(stoff, p_lccs, n=600)</w:t>
            </w:r>
          </w:p>
        </w:tc>
        <w:tc>
          <w:tcPr>
            <w:tcW w:w="3175" w:type="dxa"/>
          </w:tcPr>
          <w:p w14:paraId="438BF6BF" w14:textId="77777777" w:rsidR="00F3385D" w:rsidRDefault="0035679A">
            <w:pPr>
              <w:pStyle w:val="Compact"/>
            </w:pPr>
            <w:r>
              <w:rPr>
                <w:sz w:val="17"/>
              </w:rPr>
              <w:t>Gassäule von unten nach oben (Kap. 4.1)</w:t>
            </w:r>
          </w:p>
        </w:tc>
        <w:tc>
          <w:tcPr>
            <w:tcW w:w="2835" w:type="dxa"/>
          </w:tcPr>
          <w:p w14:paraId="6B85C444" w14:textId="77777777" w:rsidR="00F3385D" w:rsidRDefault="0035679A">
            <w:pPr>
              <w:pStyle w:val="Compact"/>
            </w:pPr>
            <w:r>
              <w:rPr>
                <w:sz w:val="17"/>
              </w:rPr>
              <w:t>Kopfdruck, Profil (z, p, T, ρ)</w:t>
            </w:r>
          </w:p>
        </w:tc>
      </w:tr>
      <w:tr w:rsidR="00F3385D" w14:paraId="2BFAFE93" w14:textId="77777777" w:rsidTr="00F3385D">
        <w:trPr>
          <w:jc w:val="center"/>
        </w:trPr>
        <w:tc>
          <w:tcPr>
            <w:tcW w:w="3061" w:type="dxa"/>
          </w:tcPr>
          <w:p w14:paraId="4C7FB526" w14:textId="77777777" w:rsidR="00F3385D" w:rsidRDefault="0035679A">
            <w:pPr>
              <w:pStyle w:val="Compact"/>
            </w:pPr>
            <w:r>
              <w:rPr>
                <w:rFonts w:ascii="Consolas" w:hAnsi="Consolas"/>
                <w:color w:val="1F3A5F"/>
                <w:sz w:val="17"/>
              </w:rPr>
              <w:t>kopfdruck(stoff, p_lccs)</w:t>
            </w:r>
          </w:p>
        </w:tc>
        <w:tc>
          <w:tcPr>
            <w:tcW w:w="3175" w:type="dxa"/>
          </w:tcPr>
          <w:p w14:paraId="5A555C4D" w14:textId="77777777" w:rsidR="00F3385D" w:rsidRDefault="0035679A">
            <w:pPr>
              <w:pStyle w:val="Compact"/>
            </w:pPr>
            <w:r>
              <w:rPr>
                <w:sz w:val="17"/>
              </w:rPr>
              <w:t>nur den Kopfdruck</w:t>
            </w:r>
          </w:p>
        </w:tc>
        <w:tc>
          <w:tcPr>
            <w:tcW w:w="2835" w:type="dxa"/>
          </w:tcPr>
          <w:p w14:paraId="17C2EC96" w14:textId="77777777" w:rsidR="00F3385D" w:rsidRDefault="0035679A">
            <w:pPr>
              <w:pStyle w:val="Compact"/>
            </w:pPr>
            <w:r>
              <w:rPr>
                <w:sz w:val="17"/>
              </w:rPr>
              <w:t>bar</w:t>
            </w:r>
          </w:p>
        </w:tc>
      </w:tr>
      <w:tr w:rsidR="00F3385D" w14:paraId="161774B8" w14:textId="77777777" w:rsidTr="00F3385D">
        <w:trPr>
          <w:jc w:val="center"/>
        </w:trPr>
        <w:tc>
          <w:tcPr>
            <w:tcW w:w="3061" w:type="dxa"/>
          </w:tcPr>
          <w:p w14:paraId="57051D33" w14:textId="77777777" w:rsidR="00F3385D" w:rsidRDefault="0035679A">
            <w:pPr>
              <w:pStyle w:val="Compact"/>
            </w:pPr>
            <w:r>
              <w:rPr>
                <w:rFonts w:ascii="Consolas" w:hAnsi="Consolas"/>
                <w:color w:val="1F3A5F"/>
                <w:sz w:val="17"/>
              </w:rPr>
              <w:t>stufe(stoff, p1, T1, p2, eta)</w:t>
            </w:r>
          </w:p>
        </w:tc>
        <w:tc>
          <w:tcPr>
            <w:tcW w:w="3175" w:type="dxa"/>
          </w:tcPr>
          <w:p w14:paraId="7A3E1886" w14:textId="77777777" w:rsidR="00F3385D" w:rsidRDefault="0035679A">
            <w:pPr>
              <w:pStyle w:val="Compact"/>
            </w:pPr>
            <w:r>
              <w:rPr>
                <w:sz w:val="17"/>
              </w:rPr>
              <w:t>Pumpe oder Verdichter (Kap. 4.2)</w:t>
            </w:r>
          </w:p>
        </w:tc>
        <w:tc>
          <w:tcPr>
            <w:tcW w:w="2835" w:type="dxa"/>
          </w:tcPr>
          <w:p w14:paraId="3B3FB535" w14:textId="77777777" w:rsidR="00F3385D" w:rsidRDefault="0035679A">
            <w:pPr>
              <w:pStyle w:val="Compact"/>
            </w:pPr>
            <w:r>
              <w:rPr>
                <w:sz w:val="17"/>
              </w:rPr>
              <w:t>dict p1, T1, p2, h1, h2s, h2, T2, w, Z1, rho1</w:t>
            </w:r>
          </w:p>
        </w:tc>
      </w:tr>
      <w:tr w:rsidR="00F3385D" w14:paraId="5DE4DB2A" w14:textId="77777777" w:rsidTr="00F3385D">
        <w:trPr>
          <w:jc w:val="center"/>
        </w:trPr>
        <w:tc>
          <w:tcPr>
            <w:tcW w:w="3061" w:type="dxa"/>
          </w:tcPr>
          <w:p w14:paraId="1CE56EBE" w14:textId="77777777" w:rsidR="00F3385D" w:rsidRDefault="0035679A">
            <w:pPr>
              <w:pStyle w:val="Compact"/>
            </w:pPr>
            <w:r>
              <w:rPr>
                <w:rFonts w:ascii="Consolas" w:hAnsi="Consolas"/>
                <w:color w:val="1F3A5F"/>
                <w:sz w:val="17"/>
              </w:rPr>
              <w:t>kuehler(stoff, p, h_vor, T_nach)</w:t>
            </w:r>
          </w:p>
        </w:tc>
        <w:tc>
          <w:tcPr>
            <w:tcW w:w="3175" w:type="dxa"/>
          </w:tcPr>
          <w:p w14:paraId="28D635D5" w14:textId="77777777" w:rsidR="00F3385D" w:rsidRDefault="0035679A">
            <w:pPr>
              <w:pStyle w:val="Compact"/>
            </w:pPr>
            <w:r>
              <w:rPr>
                <w:sz w:val="17"/>
              </w:rPr>
              <w:t>isobarer Kühler</w:t>
            </w:r>
          </w:p>
        </w:tc>
        <w:tc>
          <w:tcPr>
            <w:tcW w:w="2835" w:type="dxa"/>
          </w:tcPr>
          <w:p w14:paraId="3CDBF8CE" w14:textId="77777777" w:rsidR="00F3385D" w:rsidRDefault="0035679A">
            <w:pPr>
              <w:pStyle w:val="Compact"/>
            </w:pPr>
            <w:r>
              <w:rPr>
                <w:sz w:val="17"/>
              </w:rPr>
              <w:t>dict p, T, h, q, phase</w:t>
            </w:r>
          </w:p>
        </w:tc>
      </w:tr>
      <w:tr w:rsidR="00F3385D" w14:paraId="1C2E0E99" w14:textId="77777777" w:rsidTr="00F3385D">
        <w:trPr>
          <w:jc w:val="center"/>
        </w:trPr>
        <w:tc>
          <w:tcPr>
            <w:tcW w:w="3061" w:type="dxa"/>
          </w:tcPr>
          <w:p w14:paraId="2FB8BC6A" w14:textId="77777777" w:rsidR="00F3385D" w:rsidRDefault="0035679A">
            <w:pPr>
              <w:pStyle w:val="Compact"/>
            </w:pPr>
            <w:r>
              <w:rPr>
                <w:rFonts w:ascii="Consolas" w:hAnsi="Consolas"/>
                <w:color w:val="1F3A5F"/>
                <w:sz w:val="17"/>
              </w:rPr>
              <w:t>pumpeneintritt(stoff, p, T)</w:t>
            </w:r>
          </w:p>
        </w:tc>
        <w:tc>
          <w:tcPr>
            <w:tcW w:w="3175" w:type="dxa"/>
          </w:tcPr>
          <w:p w14:paraId="5D210666" w14:textId="77777777" w:rsidR="00F3385D" w:rsidRDefault="0035679A">
            <w:pPr>
              <w:pStyle w:val="Compact"/>
            </w:pPr>
            <w:r>
              <w:rPr>
                <w:sz w:val="17"/>
              </w:rPr>
              <w:t>Dichte, Gasanteil, Abstand zur Phasengrenze</w:t>
            </w:r>
          </w:p>
        </w:tc>
        <w:tc>
          <w:tcPr>
            <w:tcW w:w="2835" w:type="dxa"/>
          </w:tcPr>
          <w:p w14:paraId="56FF535E" w14:textId="77777777" w:rsidR="00F3385D" w:rsidRDefault="0035679A">
            <w:pPr>
              <w:pStyle w:val="Compact"/>
            </w:pPr>
            <w:r>
              <w:rPr>
                <w:sz w:val="17"/>
              </w:rPr>
              <w:t>dict rho, gas, abstand_bar, ueber_grenze, T_reserve, phase</w:t>
            </w:r>
          </w:p>
        </w:tc>
      </w:tr>
      <w:tr w:rsidR="00F3385D" w14:paraId="5CF6A4EB" w14:textId="77777777" w:rsidTr="00F3385D">
        <w:trPr>
          <w:jc w:val="center"/>
        </w:trPr>
        <w:tc>
          <w:tcPr>
            <w:tcW w:w="3061" w:type="dxa"/>
          </w:tcPr>
          <w:p w14:paraId="2DF2C811" w14:textId="77777777" w:rsidR="00F3385D" w:rsidRDefault="0035679A">
            <w:pPr>
              <w:pStyle w:val="Compact"/>
            </w:pPr>
            <w:r>
              <w:rPr>
                <w:rFonts w:ascii="Consolas" w:hAnsi="Consolas"/>
                <w:color w:val="1F3A5F"/>
                <w:sz w:val="17"/>
              </w:rPr>
              <w:t>zweistufig(stoff, p_end, p_zw=None, T_zk=26)</w:t>
            </w:r>
          </w:p>
        </w:tc>
        <w:tc>
          <w:tcPr>
            <w:tcW w:w="3175" w:type="dxa"/>
          </w:tcPr>
          <w:p w14:paraId="55F20EC3" w14:textId="77777777" w:rsidR="00F3385D" w:rsidRDefault="0035679A">
            <w:pPr>
              <w:pStyle w:val="Compact"/>
            </w:pPr>
            <w:r>
              <w:rPr>
                <w:sz w:val="17"/>
              </w:rPr>
              <w:t>zwei Stufen mit Zwischenkühler; ohne p_zw: √(p_ein·p_end)</w:t>
            </w:r>
          </w:p>
        </w:tc>
        <w:tc>
          <w:tcPr>
            <w:tcW w:w="2835" w:type="dxa"/>
          </w:tcPr>
          <w:p w14:paraId="422D3FD5" w14:textId="77777777" w:rsidR="00F3385D" w:rsidRDefault="0035679A">
            <w:pPr>
              <w:pStyle w:val="Compact"/>
            </w:pPr>
            <w:r>
              <w:rPr>
                <w:sz w:val="17"/>
              </w:rPr>
              <w:t>p_zw, V1, ZK, V2</w:t>
            </w:r>
          </w:p>
        </w:tc>
      </w:tr>
      <w:tr w:rsidR="00F3385D" w14:paraId="02C0080E" w14:textId="77777777" w:rsidTr="00F3385D">
        <w:trPr>
          <w:jc w:val="center"/>
        </w:trPr>
        <w:tc>
          <w:tcPr>
            <w:tcW w:w="3061" w:type="dxa"/>
          </w:tcPr>
          <w:p w14:paraId="7D21C3B4" w14:textId="77777777" w:rsidR="00F3385D" w:rsidRDefault="0035679A">
            <w:pPr>
              <w:pStyle w:val="Compact"/>
            </w:pPr>
            <w:r>
              <w:rPr>
                <w:rFonts w:ascii="Consolas" w:hAnsi="Consolas"/>
                <w:color w:val="1F3A5F"/>
                <w:sz w:val="17"/>
              </w:rPr>
              <w:t>massenstrom(stoff)</w:t>
            </w:r>
          </w:p>
        </w:tc>
        <w:tc>
          <w:tcPr>
            <w:tcW w:w="3175" w:type="dxa"/>
          </w:tcPr>
          <w:p w14:paraId="135DC5A8" w14:textId="77777777" w:rsidR="00F3385D" w:rsidRDefault="0035679A">
            <w:pPr>
              <w:pStyle w:val="Compact"/>
            </w:pPr>
            <w:r>
              <w:rPr>
                <w:sz w:val="17"/>
              </w:rPr>
              <w:t>ṁ</w:t>
            </w:r>
            <w:r>
              <w:rPr>
                <w:sz w:val="17"/>
              </w:rPr>
              <w:t xml:space="preserve"> bei 50.000 und 100.000 Nm³/h</w:t>
            </w:r>
          </w:p>
        </w:tc>
        <w:tc>
          <w:tcPr>
            <w:tcW w:w="2835" w:type="dxa"/>
          </w:tcPr>
          <w:p w14:paraId="0F747BDA" w14:textId="77777777" w:rsidR="00F3385D" w:rsidRDefault="0035679A">
            <w:pPr>
              <w:pStyle w:val="Compact"/>
            </w:pPr>
            <w:r>
              <w:rPr>
                <w:sz w:val="17"/>
              </w:rPr>
              <w:t>(</w:t>
            </w:r>
            <w:r>
              <w:rPr>
                <w:sz w:val="17"/>
              </w:rPr>
              <w:t>ṁ</w:t>
            </w:r>
            <w:r>
              <w:rPr>
                <w:sz w:val="17"/>
              </w:rPr>
              <w:t xml:space="preserve">_min, </w:t>
            </w:r>
            <w:r>
              <w:rPr>
                <w:sz w:val="17"/>
              </w:rPr>
              <w:t>ṁ</w:t>
            </w:r>
            <w:r>
              <w:rPr>
                <w:sz w:val="17"/>
              </w:rPr>
              <w:t>_max) in kg/s</w:t>
            </w:r>
          </w:p>
        </w:tc>
      </w:tr>
    </w:tbl>
    <w:p w14:paraId="1C01BADC" w14:textId="77777777" w:rsidR="00F3385D" w:rsidRDefault="00F3385D">
      <w:pPr>
        <w:pStyle w:val="Compact"/>
        <w:spacing w:after="40"/>
      </w:pPr>
    </w:p>
    <w:p w14:paraId="096A3F21" w14:textId="77777777" w:rsidR="00F3385D" w:rsidRDefault="0035679A">
      <w:pPr>
        <w:pStyle w:val="berschrift2"/>
      </w:pPr>
      <w:bookmarkStart w:id="27" w:name="_Toc242105156"/>
      <w:r>
        <w:t>6.4</w:t>
      </w:r>
      <w:r>
        <w:tab/>
        <w:t>Kontrolle gegen die Excel-Mappe</w:t>
      </w:r>
      <w:bookmarkEnd w:id="27"/>
    </w:p>
    <w:p w14:paraId="4C0477C1" w14:textId="77777777" w:rsidR="00F3385D" w:rsidRDefault="0035679A">
      <w:pPr>
        <w:pStyle w:val="FirstParagraph"/>
      </w:pPr>
      <w:r>
        <w:t xml:space="preserve">03_S1 und 03_S2 enthalten oben ein dict </w:t>
      </w:r>
      <w:r>
        <w:rPr>
          <w:rFonts w:ascii="Consolas" w:hAnsi="Consolas"/>
          <w:color w:val="1F3A5F"/>
          <w:sz w:val="18"/>
        </w:rPr>
        <w:t>EXCEL</w:t>
      </w:r>
      <w:r>
        <w:t xml:space="preserve"> mit den Werten der Mappe (z. B. </w:t>
      </w:r>
      <w:r>
        <w:rPr>
          <w:rFonts w:ascii="Consolas" w:hAnsi="Consolas"/>
          <w:color w:val="1F3A5F"/>
          <w:sz w:val="18"/>
        </w:rPr>
        <w:t>kopf=114.931</w:t>
      </w:r>
      <w:r>
        <w:t xml:space="preserve">, </w:t>
      </w:r>
      <w:r>
        <w:rPr>
          <w:rFonts w:ascii="Consolas" w:hAnsi="Consolas"/>
          <w:color w:val="1F3A5F"/>
          <w:sz w:val="18"/>
        </w:rPr>
        <w:t>S2=66.1669</w:t>
      </w:r>
      <w:r>
        <w:t xml:space="preserve">). Am Ende vergleicht das Skript seine Ergebnisse damit und gibt die </w:t>
      </w:r>
      <w:r>
        <w:lastRenderedPageBreak/>
        <w:t>größte Abweichung aus („Kontrolle gegen die Excel-Mappe: größte Abweichung 0.000 ✔“). Ändert sich eine Annahme, schlägt die Kontrolle an, bis Mappe und Code wieder gleich sind.</w:t>
      </w:r>
    </w:p>
    <w:p w14:paraId="62730BBD" w14:textId="77777777" w:rsidR="00F3385D" w:rsidRDefault="0035679A">
      <w:pPr>
        <w:pStyle w:val="berschrift1"/>
      </w:pPr>
      <w:bookmarkStart w:id="28" w:name="_Toc242105157"/>
      <w:r>
        <w:t>7</w:t>
      </w:r>
      <w:r>
        <w:tab/>
        <w:t>Skripte für reines CO₂ (Clean_CO2)</w:t>
      </w:r>
      <w:bookmarkEnd w:id="28"/>
    </w:p>
    <w:p w14:paraId="72964FB0" w14:textId="77777777" w:rsidR="00F3385D" w:rsidRDefault="0035679A">
      <w:pPr>
        <w:pStyle w:val="berschrift2"/>
      </w:pPr>
      <w:bookmarkStart w:id="29" w:name="_Toc242105158"/>
      <w:r>
        <w:t>7.1</w:t>
      </w:r>
      <w:r>
        <w:tab/>
        <w:t>S1: 01_02_start_netzuebergabe_filter_messungen.py</w:t>
      </w:r>
      <w:bookmarkEnd w:id="29"/>
    </w:p>
    <w:p w14:paraId="0B7C00B6" w14:textId="77777777" w:rsidR="00F3385D" w:rsidRDefault="0035679A">
      <w:pPr>
        <w:pStyle w:val="FirstParagraph"/>
      </w:pPr>
      <w:r>
        <w:rPr>
          <w:b/>
        </w:rPr>
        <w:t>Frage:</w:t>
      </w:r>
      <w:r>
        <w:t xml:space="preserve"> In welchem Zustand kommt das CO₂ an, und wo liegt es im p-T-Diagramm? Schritt 1 (Messung, Filter) ändert den Zustand nicht. </w:t>
      </w:r>
      <w:r>
        <w:rPr>
          <w:b/>
        </w:rPr>
        <w:t>Ablauf:</w:t>
      </w:r>
    </w:p>
    <w:p w14:paraId="2F33FDA4" w14:textId="77777777" w:rsidR="00F3385D" w:rsidRDefault="0035679A">
      <w:pPr>
        <w:pStyle w:val="Compact"/>
        <w:ind w:left="397" w:hanging="283"/>
      </w:pPr>
      <w:r>
        <w:t>1. Startpunkt 91 bar / 15 °C in Pa und K umrechnen.</w:t>
      </w:r>
    </w:p>
    <w:p w14:paraId="789646E7" w14:textId="77777777" w:rsidR="00F3385D" w:rsidRDefault="0035679A">
      <w:pPr>
        <w:pStyle w:val="Compact"/>
        <w:ind w:left="397" w:hanging="283"/>
      </w:pPr>
      <w:r>
        <w:t>2. </w:t>
      </w:r>
      <w:r>
        <w:rPr>
          <w:rFonts w:ascii="Consolas" w:hAnsi="Consolas"/>
          <w:color w:val="1F3A5F"/>
          <w:sz w:val="18"/>
        </w:rPr>
        <w:t>PhaseSI</w:t>
      </w:r>
      <w:r>
        <w:t xml:space="preserve">, </w:t>
      </w:r>
      <w:r>
        <w:rPr>
          <w:rFonts w:ascii="Consolas" w:hAnsi="Consolas"/>
          <w:color w:val="1F3A5F"/>
          <w:sz w:val="18"/>
        </w:rPr>
        <w:t>PropsSI("D")</w:t>
      </w:r>
      <w:r>
        <w:t xml:space="preserve">, </w:t>
      </w:r>
      <w:r>
        <w:rPr>
          <w:rFonts w:ascii="Consolas" w:hAnsi="Consolas"/>
          <w:color w:val="1F3A5F"/>
          <w:sz w:val="18"/>
        </w:rPr>
        <w:t>PropsSI("H")</w:t>
      </w:r>
      <w:r>
        <w:t xml:space="preserve"> am Startpunkt; Kennpunkte T</w:t>
      </w:r>
      <w:r>
        <w:rPr>
          <w:vertAlign w:val="subscript"/>
        </w:rPr>
        <w:t>krit</w:t>
      </w:r>
      <w:r>
        <w:t>, p</w:t>
      </w:r>
      <w:r>
        <w:rPr>
          <w:vertAlign w:val="subscript"/>
        </w:rPr>
        <w:t>krit</w:t>
      </w:r>
      <w:r>
        <w:t>, T</w:t>
      </w:r>
      <w:r>
        <w:rPr>
          <w:vertAlign w:val="subscript"/>
        </w:rPr>
        <w:t>tripel</w:t>
      </w:r>
      <w:r>
        <w:t>, p</w:t>
      </w:r>
      <w:r>
        <w:rPr>
          <w:vertAlign w:val="subscript"/>
        </w:rPr>
        <w:t>tripel</w:t>
      </w:r>
      <w:r>
        <w:t xml:space="preserve"> mit </w:t>
      </w:r>
      <w:r>
        <w:rPr>
          <w:rFonts w:ascii="Consolas" w:hAnsi="Consolas"/>
          <w:color w:val="1F3A5F"/>
          <w:sz w:val="18"/>
        </w:rPr>
        <w:t>PropsSI("Tcrit", "CO2")</w:t>
      </w:r>
      <w:r>
        <w:t xml:space="preserve"> usw.</w:t>
      </w:r>
    </w:p>
    <w:p w14:paraId="382B1350" w14:textId="77777777" w:rsidR="00F3385D" w:rsidRDefault="0035679A">
      <w:pPr>
        <w:pStyle w:val="Compact"/>
        <w:ind w:left="397" w:hanging="283"/>
      </w:pPr>
      <w:r>
        <w:t xml:space="preserve">3. Sättigungslinie: 200 Temperaturen zwischen Tripel- und kritischem Punkt, je </w:t>
      </w:r>
      <w:r>
        <w:rPr>
          <w:rFonts w:ascii="Consolas" w:hAnsi="Consolas"/>
          <w:color w:val="1F3A5F"/>
          <w:sz w:val="18"/>
        </w:rPr>
        <w:t>PropsSI("P", "T", T, "Q", 0, "CO2")</w:t>
      </w:r>
      <w:r>
        <w:t>.</w:t>
      </w:r>
    </w:p>
    <w:p w14:paraId="6790C697" w14:textId="77777777" w:rsidR="00F3385D" w:rsidRDefault="0035679A">
      <w:pPr>
        <w:pStyle w:val="Compact"/>
        <w:ind w:left="397" w:hanging="283"/>
      </w:pPr>
      <w:r>
        <w:t>4. Sublimationslinie (−80 °C bis Tripelpunkt, 150 Punkte) und Schmelzlinie (Tripelpunkt bis 1,02·T</w:t>
      </w:r>
      <w:r>
        <w:rPr>
          <w:vertAlign w:val="subscript"/>
        </w:rPr>
        <w:t>t</w:t>
      </w:r>
      <w:r>
        <w:t>, steil, deshalb nach T parametrisiert) aus den Korrelationen (Kap. 3.2).</w:t>
      </w:r>
    </w:p>
    <w:p w14:paraId="381F8997" w14:textId="77777777" w:rsidR="00F3385D" w:rsidRDefault="0035679A">
      <w:pPr>
        <w:pStyle w:val="Compact"/>
        <w:ind w:left="397" w:hanging="283"/>
      </w:pPr>
      <w:r>
        <w:t>5. Abbildung zeichnen (unten), Konsole: Phase supercritical_liquid, ρ = 881,0 kg/m³, h = 231,2 kJ/kg.</w:t>
      </w:r>
    </w:p>
    <w:p w14:paraId="2CEE2D90" w14:textId="77777777" w:rsidR="00F3385D" w:rsidRDefault="0035679A">
      <w:pPr>
        <w:pStyle w:val="Textkrper"/>
      </w:pPr>
      <w:r>
        <w:rPr>
          <w:b/>
        </w:rPr>
        <w:t>So entsteht die Abbildung:</w:t>
      </w:r>
      <w:r>
        <w:t xml:space="preserve"> Die vier Phasengebiete sind gefüllte Polygone (</w:t>
      </w:r>
      <w:r>
        <w:rPr>
          <w:rFonts w:ascii="Consolas" w:hAnsi="Consolas"/>
          <w:color w:val="1F3A5F"/>
          <w:sz w:val="18"/>
        </w:rPr>
        <w:t>plt.Polygon</w:t>
      </w:r>
      <w:r>
        <w:t>), deren Ränder aus den berechneten Linien zusammengesetzt werden: Gas = unterhalb von Sublimations- und Sättigungslinie, rechts von T</w:t>
      </w:r>
      <w:r>
        <w:rPr>
          <w:vertAlign w:val="subscript"/>
        </w:rPr>
        <w:t>krit</w:t>
      </w:r>
      <w:r>
        <w:t xml:space="preserve"> unterhalb p</w:t>
      </w:r>
      <w:r>
        <w:rPr>
          <w:vertAlign w:val="subscript"/>
        </w:rPr>
        <w:t>krit</w:t>
      </w:r>
      <w:r>
        <w:t>; fest = links von Sublimations- und Schmelzlinie; flüssig = zwischen Sättigungs- und Schmelzlinie; überkritisch = Rechteck T &gt; T</w:t>
      </w:r>
      <w:r>
        <w:rPr>
          <w:vertAlign w:val="subscript"/>
        </w:rPr>
        <w:t>krit</w:t>
      </w:r>
      <w:r>
        <w:t>, p &gt; p</w:t>
      </w:r>
      <w:r>
        <w:rPr>
          <w:vertAlign w:val="subscript"/>
        </w:rPr>
        <w:t>krit</w:t>
      </w:r>
      <w:r>
        <w:t>. Darüber die drei Linien, kritischer Punkt und Tripelpunkt als Marker, der Betriebspunkt als Quadrat. Achsen −80 bis 100 °C, 0 bis 130 bar, Farben wie in der Excel-Mappe. „Überkritisch“ ist keine eigene Phase, sondern eine Konvention; dort gibt es keinen Phasenwechsel.</w:t>
      </w:r>
    </w:p>
    <w:p w14:paraId="4856C0A2" w14:textId="77777777" w:rsidR="00F3385D" w:rsidRDefault="0035679A">
      <w:pPr>
        <w:pStyle w:val="CaptionedFigure"/>
        <w:jc w:val="center"/>
      </w:pPr>
      <w:r>
        <w:rPr>
          <w:noProof/>
        </w:rPr>
        <w:lastRenderedPageBreak/>
        <w:drawing>
          <wp:inline distT="0" distB="0" distL="0" distR="0" wp14:anchorId="2F2FF209" wp14:editId="5D65159D">
            <wp:extent cx="4500000" cy="3440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startpunkt_netzuebergabe.png"/>
                    <pic:cNvPicPr/>
                  </pic:nvPicPr>
                  <pic:blipFill>
                    <a:blip r:embed="rId5"/>
                    <a:stretch>
                      <a:fillRect/>
                    </a:stretch>
                  </pic:blipFill>
                  <pic:spPr>
                    <a:xfrm>
                      <a:off x="0" y="0"/>
                      <a:ext cx="4500000" cy="3440820"/>
                    </a:xfrm>
                    <a:prstGeom prst="rect">
                      <a:avLst/>
                    </a:prstGeom>
                  </pic:spPr>
                </pic:pic>
              </a:graphicData>
            </a:graphic>
          </wp:inline>
        </w:drawing>
      </w:r>
    </w:p>
    <w:p w14:paraId="4328E017" w14:textId="77777777" w:rsidR="00F3385D" w:rsidRDefault="0035679A">
      <w:pPr>
        <w:pStyle w:val="ImageCaption"/>
      </w:pPr>
      <w:r>
        <w:t>Abbildung 1: Startpunkt S1 im p-T-Diagramm von reinem CO₂ (Skript Clean_CO2/S1/01_02_…, Datei abb_startpunkt_netzuebergabe.png)</w:t>
      </w:r>
    </w:p>
    <w:p w14:paraId="1229B903" w14:textId="77777777" w:rsidR="00F3385D" w:rsidRDefault="0035679A">
      <w:pPr>
        <w:pStyle w:val="berschrift2"/>
      </w:pPr>
      <w:bookmarkStart w:id="30" w:name="_Toc242105159"/>
      <w:r>
        <w:t>7.2</w:t>
      </w:r>
      <w:r>
        <w:tab/>
        <w:t>S1: 03_Pumpe_Verdichtung.py</w:t>
      </w:r>
      <w:bookmarkEnd w:id="30"/>
    </w:p>
    <w:p w14:paraId="65AB55B8" w14:textId="77777777" w:rsidR="00F3385D" w:rsidRDefault="0035679A">
      <w:pPr>
        <w:pStyle w:val="FirstParagraph"/>
      </w:pPr>
      <w:r>
        <w:rPr>
          <w:b/>
        </w:rPr>
        <w:t>Frage:</w:t>
      </w:r>
      <w:r>
        <w:t xml:space="preserve"> Auf welchen Druck muss die Pumpe, und was kostet das? </w:t>
      </w:r>
      <w:r>
        <w:rPr>
          <w:b/>
        </w:rPr>
        <w:t>Ablauf:</w:t>
      </w:r>
    </w:p>
    <w:p w14:paraId="7904656F" w14:textId="77777777" w:rsidR="00F3385D" w:rsidRDefault="0035679A">
      <w:pPr>
        <w:pStyle w:val="Compact"/>
        <w:ind w:left="397" w:hanging="283"/>
      </w:pPr>
      <w:r>
        <w:t>1. </w:t>
      </w:r>
      <w:r>
        <w:rPr>
          <w:rFonts w:ascii="Consolas" w:hAnsi="Consolas"/>
          <w:color w:val="1F3A5F"/>
          <w:sz w:val="18"/>
        </w:rPr>
        <w:t>kopfdruck(210)</w:t>
      </w:r>
      <w:r>
        <w:t>: Gassäule 1200 m von unten nach oben, 600 Schritte (Kap. 4.1) → 107,60 bar.</w:t>
      </w:r>
    </w:p>
    <w:p w14:paraId="38B43B40" w14:textId="77777777" w:rsidR="00F3385D" w:rsidRDefault="0035679A">
      <w:pPr>
        <w:pStyle w:val="Compact"/>
        <w:ind w:left="397" w:hanging="283"/>
      </w:pPr>
      <w:r>
        <w:t>2. Pumpe 91 bar / 15 °C → 107,60 bar mit η = 0,80: h₁, s₁ → h</w:t>
      </w:r>
      <w:r>
        <w:rPr>
          <w:vertAlign w:val="subscript"/>
        </w:rPr>
        <w:t>2s</w:t>
      </w:r>
      <w:r>
        <w:t xml:space="preserve"> → h₂ → T₂ = 16,80 °C, w = 2,35 kJ/kg.</w:t>
      </w:r>
    </w:p>
    <w:p w14:paraId="7551DDB0" w14:textId="77777777" w:rsidR="00F3385D" w:rsidRDefault="0035679A">
      <w:pPr>
        <w:pStyle w:val="Compact"/>
        <w:ind w:left="397" w:hanging="283"/>
      </w:pPr>
      <w:r>
        <w:t>3. Massenstrom aus 50.000 / 100.000 Nm³/h mit ρ</w:t>
      </w:r>
      <w:r>
        <w:rPr>
          <w:vertAlign w:val="subscript"/>
        </w:rPr>
        <w:t>n</w:t>
      </w:r>
      <w:r>
        <w:t xml:space="preserve"> = 1,977 kg/m³ → 27,5 / 54,9 kg/s; Leistung 64,4 / 128,9 kW.</w:t>
      </w:r>
    </w:p>
    <w:p w14:paraId="60B2A82A" w14:textId="77777777" w:rsidR="00F3385D" w:rsidRDefault="0035679A">
      <w:pPr>
        <w:pStyle w:val="Compact"/>
        <w:ind w:left="397" w:hanging="283"/>
      </w:pPr>
      <w:r>
        <w:t>4. Abbildung abb_pumpe.png: dasselbe p-T-Diagramm wie Abbildung 1 (gleiche Polygone und Achsen), dazu ein Pfeil (</w:t>
      </w:r>
      <w:r>
        <w:rPr>
          <w:rFonts w:ascii="Consolas" w:hAnsi="Consolas"/>
          <w:color w:val="1F3A5F"/>
          <w:sz w:val="18"/>
        </w:rPr>
        <w:t>ax.annotate</w:t>
      </w:r>
      <w:r>
        <w:t xml:space="preserve"> mit </w:t>
      </w:r>
      <w:r>
        <w:rPr>
          <w:rFonts w:ascii="Consolas" w:hAnsi="Consolas"/>
          <w:color w:val="1F3A5F"/>
          <w:sz w:val="18"/>
        </w:rPr>
        <w:t>arrowprops</w:t>
      </w:r>
      <w:r>
        <w:t>) von der Netzübergabe (Quadrat) zum Bohrlochkopf nach der Pumpe (Dreieck).</w:t>
      </w:r>
    </w:p>
    <w:p w14:paraId="40EA3D95" w14:textId="77777777" w:rsidR="00F3385D" w:rsidRDefault="0035679A">
      <w:pPr>
        <w:pStyle w:val="Textkrper"/>
      </w:pPr>
      <w:r>
        <w:t>Hinweis: Im Ordner liegt noch abb_gassaeule.png aus einer früheren Fassung; kein aktuelles Skript erzeugt sie. Die Gassäule zeigt jetzt Abbildung 4 (rein und Gemisch).</w:t>
      </w:r>
    </w:p>
    <w:p w14:paraId="75494D4D" w14:textId="77777777" w:rsidR="00F3385D" w:rsidRDefault="0035679A">
      <w:pPr>
        <w:pStyle w:val="berschrift2"/>
      </w:pPr>
      <w:bookmarkStart w:id="31" w:name="_Toc242105160"/>
      <w:r>
        <w:t>7.3</w:t>
      </w:r>
      <w:r>
        <w:tab/>
        <w:t>S2: 01_02_start_netzuebergabe_filter_messungen.py</w:t>
      </w:r>
      <w:bookmarkEnd w:id="31"/>
    </w:p>
    <w:p w14:paraId="18276A74" w14:textId="77777777" w:rsidR="00F3385D" w:rsidRDefault="0035679A">
      <w:pPr>
        <w:pStyle w:val="FirstParagraph"/>
      </w:pPr>
      <w:r>
        <w:t>Wie S1, Startpunkt 30 bar / 15 °C: Phase gas, ρ = 68,4 kg/m³, h = 462,3 kJ/kg. Zusätzlich der Abstand zur Sättigungslinie: p</w:t>
      </w:r>
      <w:r>
        <w:rPr>
          <w:vertAlign w:val="subscript"/>
        </w:rPr>
        <w:t>s</w:t>
      </w:r>
      <w:r>
        <w:t>(15 °C) = 50,9 bar, Taupunkt bei 30 bar = −5,6 °C, also 20,6 K überhitzt. Abbildung abb_startpunkt_netzuebergabe_S2.png wie Abbildung 1.</w:t>
      </w:r>
    </w:p>
    <w:p w14:paraId="3B2B91C6" w14:textId="77777777" w:rsidR="00F3385D" w:rsidRDefault="0035679A">
      <w:pPr>
        <w:pStyle w:val="berschrift2"/>
      </w:pPr>
      <w:bookmarkStart w:id="32" w:name="_Toc242105161"/>
      <w:r>
        <w:t>7.4</w:t>
      </w:r>
      <w:r>
        <w:tab/>
        <w:t>S2: 03_Verdichtung_Kuehlung_Pumpe.py</w:t>
      </w:r>
      <w:bookmarkEnd w:id="32"/>
    </w:p>
    <w:p w14:paraId="11842429" w14:textId="77777777" w:rsidR="00F3385D" w:rsidRDefault="0035679A">
      <w:pPr>
        <w:pStyle w:val="FirstParagraph"/>
      </w:pPr>
      <w:r>
        <w:rPr>
          <w:b/>
        </w:rPr>
        <w:t>Frage:</w:t>
      </w:r>
      <w:r>
        <w:t xml:space="preserve"> Wie kommt Gas auf den Kopfdruck? Gas lässt sich nicht pumpen; das Skript rechnet drei Ketten mit den Annahmen aus [Q-016] (Kühlung auf 20 °C nach jeder Stufe, η 0,84 / 0,82, ≤ 95 °C je Stufe):</w:t>
      </w:r>
    </w:p>
    <w:p w14:paraId="156BFA76" w14:textId="77777777" w:rsidR="00F3385D" w:rsidRDefault="0035679A">
      <w:pPr>
        <w:pStyle w:val="TableCaption"/>
      </w:pPr>
      <w:r>
        <w:lastRenderedPageBreak/>
        <w:t>Tabelle 13: Ergebnisse 03_Verdichtung_Kuehlung_Pumpe.py (reines CO₂)</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1417"/>
        <w:gridCol w:w="4252"/>
        <w:gridCol w:w="907"/>
        <w:gridCol w:w="2494"/>
      </w:tblGrid>
      <w:tr w:rsidR="00F3385D" w14:paraId="6686AF5D"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1417" w:type="dxa"/>
          </w:tcPr>
          <w:p w14:paraId="6A7431DE" w14:textId="77777777" w:rsidR="00F3385D" w:rsidRDefault="0035679A">
            <w:pPr>
              <w:pStyle w:val="Compact"/>
            </w:pPr>
            <w:r>
              <w:rPr>
                <w:sz w:val="17"/>
              </w:rPr>
              <w:t>Kette</w:t>
            </w:r>
          </w:p>
        </w:tc>
        <w:tc>
          <w:tcPr>
            <w:tcW w:w="4252" w:type="dxa"/>
          </w:tcPr>
          <w:p w14:paraId="06AA09EA" w14:textId="77777777" w:rsidR="00F3385D" w:rsidRDefault="0035679A">
            <w:pPr>
              <w:pStyle w:val="Compact"/>
            </w:pPr>
            <w:r>
              <w:rPr>
                <w:sz w:val="17"/>
              </w:rPr>
              <w:t>Schritte</w:t>
            </w:r>
          </w:p>
        </w:tc>
        <w:tc>
          <w:tcPr>
            <w:tcW w:w="907" w:type="dxa"/>
          </w:tcPr>
          <w:p w14:paraId="444AF793" w14:textId="77777777" w:rsidR="00F3385D" w:rsidRDefault="0035679A">
            <w:pPr>
              <w:pStyle w:val="Compact"/>
            </w:pPr>
            <w:r>
              <w:rPr>
                <w:sz w:val="17"/>
              </w:rPr>
              <w:t>w [kJ/kg]</w:t>
            </w:r>
          </w:p>
        </w:tc>
        <w:tc>
          <w:tcPr>
            <w:tcW w:w="2494" w:type="dxa"/>
          </w:tcPr>
          <w:p w14:paraId="0B08AAA2" w14:textId="77777777" w:rsidR="00F3385D" w:rsidRDefault="0035679A">
            <w:pPr>
              <w:pStyle w:val="Compact"/>
            </w:pPr>
            <w:r>
              <w:rPr>
                <w:sz w:val="17"/>
              </w:rPr>
              <w:t>Bemerkung</w:t>
            </w:r>
          </w:p>
        </w:tc>
      </w:tr>
      <w:tr w:rsidR="00F3385D" w14:paraId="2265A7D4" w14:textId="77777777" w:rsidTr="00F3385D">
        <w:trPr>
          <w:jc w:val="center"/>
        </w:trPr>
        <w:tc>
          <w:tcPr>
            <w:tcW w:w="1417" w:type="dxa"/>
          </w:tcPr>
          <w:p w14:paraId="58026A8F" w14:textId="77777777" w:rsidR="00F3385D" w:rsidRDefault="0035679A">
            <w:pPr>
              <w:pStyle w:val="Compact"/>
            </w:pPr>
            <w:r>
              <w:rPr>
                <w:sz w:val="17"/>
              </w:rPr>
              <w:t>Basisfall</w:t>
            </w:r>
          </w:p>
        </w:tc>
        <w:tc>
          <w:tcPr>
            <w:tcW w:w="4252" w:type="dxa"/>
          </w:tcPr>
          <w:p w14:paraId="6FBEDFBD" w14:textId="77777777" w:rsidR="00F3385D" w:rsidRDefault="0035679A">
            <w:pPr>
              <w:pStyle w:val="Compact"/>
            </w:pPr>
            <w:r>
              <w:rPr>
                <w:sz w:val="17"/>
              </w:rPr>
              <w:t>Verdichter 30 → 60 bar (73,2 °C, w 38,98) → Verflüssiger 60 bar auf 20 °C (q 247,04; Kondensation bei 22,0 °C) → Pumpe 60 → 107,60 bar (27,54 °C, w 7,45)</w:t>
            </w:r>
          </w:p>
        </w:tc>
        <w:tc>
          <w:tcPr>
            <w:tcW w:w="907" w:type="dxa"/>
          </w:tcPr>
          <w:p w14:paraId="089A562A" w14:textId="77777777" w:rsidR="00F3385D" w:rsidRDefault="0035679A">
            <w:pPr>
              <w:pStyle w:val="Compact"/>
            </w:pPr>
            <w:r>
              <w:rPr>
                <w:sz w:val="17"/>
              </w:rPr>
              <w:t>46,42</w:t>
            </w:r>
          </w:p>
        </w:tc>
        <w:tc>
          <w:tcPr>
            <w:tcW w:w="2494" w:type="dxa"/>
          </w:tcPr>
          <w:p w14:paraId="23E85084" w14:textId="77777777" w:rsidR="00F3385D" w:rsidRDefault="0035679A">
            <w:pPr>
              <w:pStyle w:val="Compact"/>
            </w:pPr>
            <w:r>
              <w:rPr>
                <w:sz w:val="17"/>
              </w:rPr>
              <w:t>Pumpeneintritt nur 2,71 bar über der Sättigungslinie ✘ (&lt; 3 bar), 2,0 K unterkühlt</w:t>
            </w:r>
          </w:p>
        </w:tc>
      </w:tr>
      <w:tr w:rsidR="00F3385D" w14:paraId="29EBDF62" w14:textId="77777777" w:rsidTr="00F3385D">
        <w:trPr>
          <w:jc w:val="center"/>
        </w:trPr>
        <w:tc>
          <w:tcPr>
            <w:tcW w:w="1417" w:type="dxa"/>
          </w:tcPr>
          <w:p w14:paraId="30E43B9F" w14:textId="77777777" w:rsidR="00F3385D" w:rsidRDefault="0035679A">
            <w:pPr>
              <w:pStyle w:val="Compact"/>
            </w:pPr>
            <w:r>
              <w:rPr>
                <w:sz w:val="17"/>
              </w:rPr>
              <w:t>Variante</w:t>
            </w:r>
          </w:p>
        </w:tc>
        <w:tc>
          <w:tcPr>
            <w:tcW w:w="4252" w:type="dxa"/>
          </w:tcPr>
          <w:p w14:paraId="3ED000CE" w14:textId="77777777" w:rsidR="00F3385D" w:rsidRDefault="0035679A">
            <w:pPr>
              <w:pStyle w:val="Compact"/>
            </w:pPr>
            <w:r>
              <w:rPr>
                <w:sz w:val="17"/>
              </w:rPr>
              <w:t>2 Stufen 30 → 42,4 → 60 bar (√(30·60)), Zwischenkühler 20 °C, dann wie Basisfall</w:t>
            </w:r>
          </w:p>
        </w:tc>
        <w:tc>
          <w:tcPr>
            <w:tcW w:w="907" w:type="dxa"/>
          </w:tcPr>
          <w:p w14:paraId="4CBBA199" w14:textId="77777777" w:rsidR="00F3385D" w:rsidRDefault="0035679A">
            <w:pPr>
              <w:pStyle w:val="Compact"/>
            </w:pPr>
            <w:r>
              <w:rPr>
                <w:sz w:val="17"/>
              </w:rPr>
              <w:t>43,70</w:t>
            </w:r>
          </w:p>
        </w:tc>
        <w:tc>
          <w:tcPr>
            <w:tcW w:w="2494" w:type="dxa"/>
          </w:tcPr>
          <w:p w14:paraId="55333E5A" w14:textId="77777777" w:rsidR="00F3385D" w:rsidRDefault="0035679A">
            <w:pPr>
              <w:pStyle w:val="Compact"/>
            </w:pPr>
            <w:r>
              <w:rPr>
                <w:sz w:val="17"/>
              </w:rPr>
              <w:t>6 % weniger als Basisfall</w:t>
            </w:r>
          </w:p>
        </w:tc>
      </w:tr>
      <w:tr w:rsidR="00F3385D" w14:paraId="4FFD6A06" w14:textId="77777777" w:rsidTr="00F3385D">
        <w:trPr>
          <w:jc w:val="center"/>
        </w:trPr>
        <w:tc>
          <w:tcPr>
            <w:tcW w:w="1417" w:type="dxa"/>
          </w:tcPr>
          <w:p w14:paraId="58E58087" w14:textId="77777777" w:rsidR="00F3385D" w:rsidRDefault="0035679A">
            <w:pPr>
              <w:pStyle w:val="Compact"/>
            </w:pPr>
            <w:r>
              <w:rPr>
                <w:sz w:val="17"/>
              </w:rPr>
              <w:t>Durchverdichten</w:t>
            </w:r>
          </w:p>
        </w:tc>
        <w:tc>
          <w:tcPr>
            <w:tcW w:w="4252" w:type="dxa"/>
          </w:tcPr>
          <w:p w14:paraId="77809148" w14:textId="77777777" w:rsidR="00F3385D" w:rsidRDefault="0035679A">
            <w:pPr>
              <w:pStyle w:val="Compact"/>
            </w:pPr>
            <w:r>
              <w:rPr>
                <w:sz w:val="17"/>
              </w:rPr>
              <w:t>2 Stufen 30 → 50 → 107,60 bar, Zwischenkühler 20 °C, Nachkühler auf den Endzustand des Basisfalls</w:t>
            </w:r>
          </w:p>
        </w:tc>
        <w:tc>
          <w:tcPr>
            <w:tcW w:w="907" w:type="dxa"/>
          </w:tcPr>
          <w:p w14:paraId="1A5279FC" w14:textId="77777777" w:rsidR="00F3385D" w:rsidRDefault="0035679A">
            <w:pPr>
              <w:pStyle w:val="Compact"/>
            </w:pPr>
            <w:r>
              <w:rPr>
                <w:sz w:val="17"/>
              </w:rPr>
              <w:t>64,68</w:t>
            </w:r>
          </w:p>
        </w:tc>
        <w:tc>
          <w:tcPr>
            <w:tcW w:w="2494" w:type="dxa"/>
          </w:tcPr>
          <w:p w14:paraId="691E71B7" w14:textId="77777777" w:rsidR="00F3385D" w:rsidRDefault="0035679A">
            <w:pPr>
              <w:pStyle w:val="Compact"/>
            </w:pPr>
            <w:r>
              <w:rPr>
                <w:sz w:val="17"/>
              </w:rPr>
              <w:t>28 % (Basisfall) bzw. 32 % (Variante) mehr Arbeit als verflüssigen + pumpen</w:t>
            </w:r>
          </w:p>
        </w:tc>
      </w:tr>
    </w:tbl>
    <w:p w14:paraId="47D93B46" w14:textId="77777777" w:rsidR="00F3385D" w:rsidRDefault="00F3385D">
      <w:pPr>
        <w:pStyle w:val="Compact"/>
        <w:spacing w:after="40"/>
      </w:pPr>
    </w:p>
    <w:p w14:paraId="73C3D720" w14:textId="77777777" w:rsidR="00F3385D" w:rsidRDefault="0035679A">
      <w:pPr>
        <w:pStyle w:val="Textkrper"/>
      </w:pPr>
      <w:r>
        <w:t>Leistung bei 50.000–100.000 Nm³/h: Basisfall 1.275–2.549 kW, Variante 1.200–2.400 kW; Kühlleistung Verflüssiger 6.783–13.565 kW. Der Zwischendruck des Durchverdichtens muss unter 57,3 bar (Sättigungsdruck bei 20 °C) bleiben, sonst kondensiert das CO₂ schon im Zwischenkühler. Die Prüfung ≥ 3 bar Abstand schlägt im Basisfall an (✘): der Weg ist für reines CO₂ rechnerisch möglich, aber knapp – ein Grund für den Pfadvergleich in Kapitel 8.6.</w:t>
      </w:r>
    </w:p>
    <w:p w14:paraId="3B20D9A4" w14:textId="77777777" w:rsidR="00F3385D" w:rsidRDefault="0035679A">
      <w:pPr>
        <w:pStyle w:val="Textkrper"/>
      </w:pPr>
      <w:r>
        <w:rPr>
          <w:b/>
        </w:rPr>
        <w:t>So entstehen die Abbildungen:</w:t>
      </w:r>
      <w:r>
        <w:t xml:space="preserve"> abb_verdichtung_S2.png zeichnet das p-T-Diagramm wie in Abbildung 1 und darauf jede Kette als Linienzug durch ihre Zustandspunkte (T, p) in Prozessreihenfolge: Eintritt, nach Verdichter, nach Kühler, nach Pumpe (Listen </w:t>
      </w:r>
      <w:r>
        <w:rPr>
          <w:rFonts w:ascii="Consolas" w:hAnsi="Consolas"/>
          <w:color w:val="1F3A5F"/>
          <w:sz w:val="18"/>
        </w:rPr>
        <w:t>pfad_S1</w:t>
      </w:r>
      <w:r>
        <w:t xml:space="preserve">, </w:t>
      </w:r>
      <w:r>
        <w:rPr>
          <w:rFonts w:ascii="Consolas" w:hAnsi="Consolas"/>
          <w:color w:val="1F3A5F"/>
          <w:sz w:val="18"/>
        </w:rPr>
        <w:t>pfad_basis</w:t>
      </w:r>
      <w:r>
        <w:t xml:space="preserve">, </w:t>
      </w:r>
      <w:r>
        <w:rPr>
          <w:rFonts w:ascii="Consolas" w:hAnsi="Consolas"/>
          <w:color w:val="1F3A5F"/>
          <w:sz w:val="18"/>
        </w:rPr>
        <w:t>pfad_var</w:t>
      </w:r>
      <w:r>
        <w:t xml:space="preserve">, </w:t>
      </w:r>
      <w:r>
        <w:rPr>
          <w:rFonts w:ascii="Consolas" w:hAnsi="Consolas"/>
          <w:color w:val="1F3A5F"/>
          <w:sz w:val="18"/>
        </w:rPr>
        <w:t>pfad_D</w:t>
      </w:r>
      <w:r>
        <w:t>). abb_vergleich_arbeit_S2.png ist ein gestapeltes Balkendiagramm (</w:t>
      </w:r>
      <w:r>
        <w:rPr>
          <w:rFonts w:ascii="Consolas" w:hAnsi="Consolas"/>
          <w:color w:val="1F3A5F"/>
          <w:sz w:val="18"/>
        </w:rPr>
        <w:t>barh</w:t>
      </w:r>
      <w:r>
        <w:t xml:space="preserve"> mit </w:t>
      </w:r>
      <w:r>
        <w:rPr>
          <w:rFonts w:ascii="Consolas" w:hAnsi="Consolas"/>
          <w:color w:val="1F3A5F"/>
          <w:sz w:val="18"/>
        </w:rPr>
        <w:t>left=</w:t>
      </w:r>
      <w:r>
        <w:t>): je Kette die spezifische Arbeit der 1. und 2. Verdichterstufe und der Pumpe, rechts daneben die Summe.</w:t>
      </w:r>
    </w:p>
    <w:p w14:paraId="764A3B85" w14:textId="77777777" w:rsidR="00F3385D" w:rsidRDefault="0035679A">
      <w:pPr>
        <w:pStyle w:val="CaptionedFigure"/>
        <w:jc w:val="center"/>
      </w:pPr>
      <w:r>
        <w:rPr>
          <w:noProof/>
        </w:rPr>
        <w:drawing>
          <wp:inline distT="0" distB="0" distL="0" distR="0" wp14:anchorId="09FB19C8" wp14:editId="0118B6CC">
            <wp:extent cx="5400000" cy="35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verdichtung_S2.png"/>
                    <pic:cNvPicPr/>
                  </pic:nvPicPr>
                  <pic:blipFill>
                    <a:blip r:embed="rId6"/>
                    <a:stretch>
                      <a:fillRect/>
                    </a:stretch>
                  </pic:blipFill>
                  <pic:spPr>
                    <a:xfrm>
                      <a:off x="0" y="0"/>
                      <a:ext cx="5400000" cy="3510000"/>
                    </a:xfrm>
                    <a:prstGeom prst="rect">
                      <a:avLst/>
                    </a:prstGeom>
                  </pic:spPr>
                </pic:pic>
              </a:graphicData>
            </a:graphic>
          </wp:inline>
        </w:drawing>
      </w:r>
    </w:p>
    <w:p w14:paraId="18DA6072" w14:textId="77777777" w:rsidR="00F3385D" w:rsidRDefault="0035679A">
      <w:pPr>
        <w:pStyle w:val="ImageCaption"/>
      </w:pPr>
      <w:r>
        <w:t>Abbildung 2: Prozesspfade S1, S2 und Durchverdichten für reines CO₂ (Skript Clean_CO2/S2/03_…, Datei abb_verdichtung_S2.png)</w:t>
      </w:r>
    </w:p>
    <w:p w14:paraId="0CB2A419" w14:textId="77777777" w:rsidR="00F3385D" w:rsidRDefault="0035679A">
      <w:pPr>
        <w:pStyle w:val="berschrift1"/>
      </w:pPr>
      <w:bookmarkStart w:id="33" w:name="_Toc242105162"/>
      <w:r>
        <w:lastRenderedPageBreak/>
        <w:t>8</w:t>
      </w:r>
      <w:r>
        <w:tab/>
        <w:t>Skripte für das Worst-Case-Gemisch (Begleitstoffe_CO2)</w:t>
      </w:r>
      <w:bookmarkEnd w:id="33"/>
    </w:p>
    <w:p w14:paraId="3C4E0CC7" w14:textId="77777777" w:rsidR="00F3385D" w:rsidRDefault="0035679A">
      <w:pPr>
        <w:pStyle w:val="berschrift2"/>
      </w:pPr>
      <w:bookmarkStart w:id="34" w:name="_Toc242105163"/>
      <w:r>
        <w:t>8.1</w:t>
      </w:r>
      <w:r>
        <w:tab/>
        <w:t>Grundlagen/gemisch_worstcase.py direkt ausführen</w:t>
      </w:r>
      <w:bookmarkEnd w:id="34"/>
    </w:p>
    <w:p w14:paraId="194D02E4" w14:textId="77777777" w:rsidR="00F3385D" w:rsidRDefault="0035679A">
      <w:pPr>
        <w:pStyle w:val="FirstParagraph"/>
      </w:pPr>
      <w:r>
        <w:t>Direkt gestartet gibt das Modul Zusammensetzung, molare Masse (43,08 g/mol) und die Kennpunkte der Phasengrenze aus – ein schneller Test, ob CoolProp richtig installiert ist.</w:t>
      </w:r>
    </w:p>
    <w:p w14:paraId="3A749B14" w14:textId="77777777" w:rsidR="00F3385D" w:rsidRDefault="0035679A">
      <w:pPr>
        <w:pStyle w:val="berschrift2"/>
      </w:pPr>
      <w:bookmarkStart w:id="35" w:name="_Toc242105164"/>
      <w:r>
        <w:t>8.2</w:t>
      </w:r>
      <w:r>
        <w:tab/>
        <w:t>Stoffmodell/01_phasendiagramm_rein_vs_gemisch.py</w:t>
      </w:r>
      <w:bookmarkEnd w:id="35"/>
    </w:p>
    <w:p w14:paraId="266E1539" w14:textId="77777777" w:rsidR="00F3385D" w:rsidRDefault="0035679A">
      <w:pPr>
        <w:pStyle w:val="FirstParagraph"/>
      </w:pPr>
      <w:r>
        <w:rPr>
          <w:b/>
        </w:rPr>
        <w:t>Frage:</w:t>
      </w:r>
      <w:r>
        <w:t xml:space="preserve"> Wie verschiebt das Gemisch die Phasengrenze, und wo liegen die Betriebspunkte? </w:t>
      </w:r>
      <w:r>
        <w:rPr>
          <w:b/>
        </w:rPr>
        <w:t>Ablauf:</w:t>
      </w:r>
    </w:p>
    <w:p w14:paraId="68310612" w14:textId="77777777" w:rsidR="00F3385D" w:rsidRDefault="0035679A">
      <w:pPr>
        <w:pStyle w:val="Compact"/>
        <w:ind w:left="397" w:hanging="283"/>
      </w:pPr>
      <w:r>
        <w:t>1. Phasengebiete von reinem CO₂ als Hintergrund zeichnen (</w:t>
      </w:r>
      <w:r>
        <w:rPr>
          <w:rFonts w:ascii="Consolas" w:hAnsi="Consolas"/>
          <w:color w:val="1F3A5F"/>
          <w:sz w:val="18"/>
        </w:rPr>
        <w:t>phasenflaechen_rein</w:t>
      </w:r>
      <w:r>
        <w:t>, wie Abbildung 1).</w:t>
      </w:r>
    </w:p>
    <w:p w14:paraId="3BC2BCA0" w14:textId="77777777" w:rsidR="00F3385D" w:rsidRDefault="0035679A">
      <w:pPr>
        <w:pStyle w:val="Compact"/>
        <w:ind w:left="397" w:hanging="283"/>
      </w:pPr>
      <w:r>
        <w:t xml:space="preserve">2. Sättigungslinie rein und Tau-/Blasenlinie des Gemischs aus </w:t>
      </w:r>
      <w:r>
        <w:rPr>
          <w:rFonts w:ascii="Consolas" w:hAnsi="Consolas"/>
          <w:color w:val="1F3A5F"/>
          <w:sz w:val="18"/>
        </w:rPr>
        <w:t>gw.phasengrenze()</w:t>
      </w:r>
      <w:r>
        <w:t xml:space="preserve"> darüber (</w:t>
      </w:r>
      <w:r>
        <w:rPr>
          <w:rFonts w:ascii="Consolas" w:hAnsi="Consolas"/>
          <w:color w:val="1F3A5F"/>
          <w:sz w:val="18"/>
        </w:rPr>
        <w:t>linien</w:t>
      </w:r>
      <w:r>
        <w:t>), Zweiphasengebiet rot gefüllt (</w:t>
      </w:r>
      <w:r>
        <w:rPr>
          <w:rFonts w:ascii="Consolas" w:hAnsi="Consolas"/>
          <w:color w:val="1F3A5F"/>
          <w:sz w:val="18"/>
        </w:rPr>
        <w:t>ax.fill</w:t>
      </w:r>
      <w:r>
        <w:t xml:space="preserve"> über die aneinandergehängten Tau- und Blasenpunkte).</w:t>
      </w:r>
    </w:p>
    <w:p w14:paraId="38CB2908" w14:textId="77777777" w:rsidR="00F3385D" w:rsidRDefault="0035679A">
      <w:pPr>
        <w:pStyle w:val="Compact"/>
        <w:ind w:left="397" w:hanging="283"/>
      </w:pPr>
      <w:r>
        <w:t xml:space="preserve">3. Betriebspunkte aus der Liste </w:t>
      </w:r>
      <w:r>
        <w:rPr>
          <w:rFonts w:ascii="Consolas" w:hAnsi="Consolas"/>
          <w:color w:val="1F3A5F"/>
          <w:sz w:val="18"/>
        </w:rPr>
        <w:t>PUNKTE</w:t>
      </w:r>
      <w:r>
        <w:t xml:space="preserve"> mit </w:t>
      </w:r>
      <w:r>
        <w:rPr>
          <w:rFonts w:ascii="Consolas" w:hAnsi="Consolas"/>
          <w:color w:val="1F3A5F"/>
          <w:sz w:val="18"/>
        </w:rPr>
        <w:t>stoffwerte(p, T)</w:t>
      </w:r>
      <w:r>
        <w:t xml:space="preserve"> prüfen und als Marker setzen (</w:t>
      </w:r>
      <w:r>
        <w:rPr>
          <w:rFonts w:ascii="Consolas" w:hAnsi="Consolas"/>
          <w:color w:val="1F3A5F"/>
          <w:sz w:val="18"/>
        </w:rPr>
        <w:t>betriebspunkte</w:t>
      </w:r>
      <w:r>
        <w:t>): S1 91/15, S2 30/15, nach Zwischenkühler 50/26, nach Kühler 91/26, Bohrlochkopf; grau der verworfene Kühleraustritt 80 bar / 25 °C.</w:t>
      </w:r>
    </w:p>
    <w:p w14:paraId="64F1E8C0" w14:textId="77777777" w:rsidR="00F3385D" w:rsidRDefault="0035679A">
      <w:pPr>
        <w:pStyle w:val="Compact"/>
        <w:ind w:left="397" w:hanging="283"/>
      </w:pPr>
      <w:r>
        <w:t>4. Zwei Teilbilder: links das ganze Diagramm (−80 bis 100 °C, 0 bis 130 bar), rechts ein Ausschnitt um den kritischen Bereich.</w:t>
      </w:r>
    </w:p>
    <w:p w14:paraId="2F7B0D94" w14:textId="77777777" w:rsidR="00F3385D" w:rsidRDefault="0035679A">
      <w:pPr>
        <w:pStyle w:val="CaptionedFigure"/>
        <w:jc w:val="center"/>
      </w:pPr>
      <w:r>
        <w:rPr>
          <w:noProof/>
        </w:rPr>
        <w:drawing>
          <wp:inline distT="0" distB="0" distL="0" distR="0" wp14:anchorId="2C2958DF" wp14:editId="494335A9">
            <wp:extent cx="5760000" cy="261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phasendiagramm_rein_vs_gemisch.png"/>
                    <pic:cNvPicPr/>
                  </pic:nvPicPr>
                  <pic:blipFill>
                    <a:blip r:embed="rId7"/>
                    <a:stretch>
                      <a:fillRect/>
                    </a:stretch>
                  </pic:blipFill>
                  <pic:spPr>
                    <a:xfrm>
                      <a:off x="0" y="0"/>
                      <a:ext cx="5760000" cy="2611200"/>
                    </a:xfrm>
                    <a:prstGeom prst="rect">
                      <a:avLst/>
                    </a:prstGeom>
                  </pic:spPr>
                </pic:pic>
              </a:graphicData>
            </a:graphic>
          </wp:inline>
        </w:drawing>
      </w:r>
    </w:p>
    <w:p w14:paraId="1EC4BBF6" w14:textId="77777777" w:rsidR="00F3385D" w:rsidRDefault="0035679A">
      <w:pPr>
        <w:pStyle w:val="ImageCaption"/>
      </w:pPr>
      <w:r>
        <w:t>Abbildung 3: p-T-Diagramm reines CO₂ und Worst-Case-Gemisch mit Betriebspunkten (Stoffmodell/01_…, abb_phasendiagramm_rein_vs_gemisch.png)</w:t>
      </w:r>
    </w:p>
    <w:p w14:paraId="7C6B93FF" w14:textId="77777777" w:rsidR="00F3385D" w:rsidRDefault="0035679A">
      <w:pPr>
        <w:pStyle w:val="berschrift2"/>
      </w:pPr>
      <w:bookmarkStart w:id="36" w:name="_Toc242105165"/>
      <w:r>
        <w:t>8.3</w:t>
      </w:r>
      <w:r>
        <w:tab/>
        <w:t>Stoffmodell/02_validierung_stoffmodelle.py</w:t>
      </w:r>
      <w:bookmarkEnd w:id="36"/>
    </w:p>
    <w:p w14:paraId="4619905A" w14:textId="77777777" w:rsidR="00F3385D" w:rsidRDefault="0035679A">
      <w:pPr>
        <w:pStyle w:val="FirstParagraph"/>
      </w:pPr>
      <w:r>
        <w:rPr>
          <w:b/>
        </w:rPr>
        <w:t>Frage:</w:t>
      </w:r>
      <w:r>
        <w:t xml:space="preserve"> Rechnet CoolProp richtig, und wie unsicher ist die Phasengrenze des Gemischs? Das Skript rechnet dieselben Größen mit thermopack (SINTEF, eigener Programmcode [Q-107]) nach. </w:t>
      </w:r>
      <w:r>
        <w:rPr>
          <w:b/>
        </w:rPr>
        <w:t>Ablauf:</w:t>
      </w:r>
    </w:p>
    <w:p w14:paraId="5DC3AA21" w14:textId="77777777" w:rsidR="00F3385D" w:rsidRDefault="0035679A">
      <w:pPr>
        <w:pStyle w:val="Compact"/>
        <w:ind w:left="397" w:hanging="283"/>
      </w:pPr>
      <w:r>
        <w:t xml:space="preserve">1. Reines CO₂: </w:t>
      </w:r>
      <w:r>
        <w:rPr>
          <w:rFonts w:ascii="Consolas" w:hAnsi="Consolas"/>
          <w:color w:val="1F3A5F"/>
          <w:sz w:val="18"/>
        </w:rPr>
        <w:t>multiparam("CO2", "GERG2008")</w:t>
      </w:r>
      <w:r>
        <w:t xml:space="preserve">, </w:t>
      </w:r>
      <w:r>
        <w:rPr>
          <w:rFonts w:ascii="Consolas" w:hAnsi="Consolas"/>
          <w:color w:val="1F3A5F"/>
          <w:sz w:val="18"/>
        </w:rPr>
        <w:t>cubic("CO2", "PR")</w:t>
      </w:r>
      <w:r>
        <w:t xml:space="preserve">, </w:t>
      </w:r>
      <w:r>
        <w:rPr>
          <w:rFonts w:ascii="Consolas" w:hAnsi="Consolas"/>
          <w:color w:val="1F3A5F"/>
          <w:sz w:val="18"/>
        </w:rPr>
        <w:t>cubic("CO2", "SRK")</w:t>
      </w:r>
      <w:r>
        <w:t xml:space="preserve">; Dampfdruck mit </w:t>
      </w:r>
      <w:r>
        <w:rPr>
          <w:rFonts w:ascii="Consolas" w:hAnsi="Consolas"/>
          <w:color w:val="1F3A5F"/>
          <w:sz w:val="18"/>
        </w:rPr>
        <w:t>bubble_pressure(T, [1])</w:t>
      </w:r>
      <w:r>
        <w:t xml:space="preserve"> bei −50 bis 30 °C; Dichte mit </w:t>
      </w:r>
      <w:r>
        <w:rPr>
          <w:rFonts w:ascii="Consolas" w:hAnsi="Consolas"/>
          <w:color w:val="1F3A5F"/>
          <w:sz w:val="18"/>
        </w:rPr>
        <w:t xml:space="preserve">specific_volume(T, </w:t>
      </w:r>
      <w:r>
        <w:rPr>
          <w:rFonts w:ascii="Consolas" w:hAnsi="Consolas"/>
          <w:color w:val="1F3A5F"/>
          <w:sz w:val="18"/>
        </w:rPr>
        <w:lastRenderedPageBreak/>
        <w:t>p, [1], phase)</w:t>
      </w:r>
      <w:r>
        <w:t xml:space="preserve"> an fünf Betriebspunkten; Phase je nach CoolProp-Dichte (&gt; 300 kg/m³ flüssig).</w:t>
      </w:r>
    </w:p>
    <w:p w14:paraId="3662A13C" w14:textId="77777777" w:rsidR="00F3385D" w:rsidRDefault="0035679A">
      <w:pPr>
        <w:pStyle w:val="Compact"/>
        <w:ind w:left="397" w:hanging="283"/>
      </w:pPr>
      <w:r>
        <w:t xml:space="preserve">2. Gemisch: thermopack-Namen (CO2, N2, AR, C1, H2, CO), </w:t>
      </w:r>
      <w:r>
        <w:rPr>
          <w:rFonts w:ascii="Consolas" w:hAnsi="Consolas"/>
          <w:color w:val="1F3A5F"/>
          <w:sz w:val="18"/>
        </w:rPr>
        <w:t>multiparam(…, "GERG2008")</w:t>
      </w:r>
      <w:r>
        <w:t xml:space="preserve"> und </w:t>
      </w:r>
      <w:r>
        <w:rPr>
          <w:rFonts w:ascii="Consolas" w:hAnsi="Consolas"/>
          <w:color w:val="1F3A5F"/>
          <w:sz w:val="18"/>
        </w:rPr>
        <w:t>cubic(…, "PR")</w:t>
      </w:r>
      <w:r>
        <w:t xml:space="preserve">; Phasenhüllkurve mit </w:t>
      </w:r>
      <w:r>
        <w:rPr>
          <w:rFonts w:ascii="Consolas" w:hAnsi="Consolas"/>
          <w:color w:val="1F3A5F"/>
          <w:sz w:val="18"/>
        </w:rPr>
        <w:t>get_envelope_twophase(5e5, z, maximum_pressure=150e5)</w:t>
      </w:r>
      <w:r>
        <w:t xml:space="preserve">, kritischer Punkt mit </w:t>
      </w:r>
      <w:r>
        <w:rPr>
          <w:rFonts w:ascii="Consolas" w:hAnsi="Consolas"/>
          <w:color w:val="1F3A5F"/>
          <w:sz w:val="18"/>
        </w:rPr>
        <w:t>critical(z)</w:t>
      </w:r>
      <w:r>
        <w:t>, Blasen- und Taudruck bei 15 °C.</w:t>
      </w:r>
    </w:p>
    <w:p w14:paraId="00D04E32" w14:textId="77777777" w:rsidR="00F3385D" w:rsidRDefault="0035679A">
      <w:pPr>
        <w:pStyle w:val="Compact"/>
        <w:ind w:left="397" w:hanging="283"/>
      </w:pPr>
      <w:r>
        <w:t>3. Tabellen in die Konsole, zwei Abbildungen: Phasengrenze des Gemischs nach drei Modellen und Abweichungen für reines CO₂.</w:t>
      </w:r>
    </w:p>
    <w:p w14:paraId="52548E02" w14:textId="77777777" w:rsidR="00F3385D" w:rsidRDefault="0035679A">
      <w:pPr>
        <w:pStyle w:val="Textkrper"/>
      </w:pPr>
      <w:r>
        <w:t xml:space="preserve">thermopack ist derzeit nicht installiert; das Skript bricht dann beim Import ab. Zum erneuten Ausführen </w:t>
      </w:r>
      <w:r>
        <w:rPr>
          <w:rFonts w:ascii="Consolas" w:hAnsi="Consolas"/>
          <w:color w:val="1F3A5F"/>
          <w:sz w:val="18"/>
        </w:rPr>
        <w:t>pip install thermopack</w:t>
      </w:r>
      <w:r>
        <w:t xml:space="preserve"> (Kapitel 2.2). Ergebnisse, Abbildungen und Bewertung: Dokumentation Stoffmodelle und Validierung, Kap. 8 und 9; Kurzfassung in Kapitel 9.</w:t>
      </w:r>
    </w:p>
    <w:p w14:paraId="10D8C543" w14:textId="77777777" w:rsidR="00F3385D" w:rsidRDefault="0035679A">
      <w:pPr>
        <w:pStyle w:val="berschrift2"/>
      </w:pPr>
      <w:bookmarkStart w:id="37" w:name="_Toc242105166"/>
      <w:r>
        <w:t>8.4</w:t>
      </w:r>
      <w:r>
        <w:tab/>
        <w:t>Prozesskette/03_S1_pumpe_gemisch.py</w:t>
      </w:r>
      <w:bookmarkEnd w:id="37"/>
    </w:p>
    <w:p w14:paraId="671454CF" w14:textId="77777777" w:rsidR="00F3385D" w:rsidRDefault="0035679A">
      <w:pPr>
        <w:pStyle w:val="FirstParagraph"/>
      </w:pPr>
      <w:r>
        <w:rPr>
          <w:b/>
        </w:rPr>
        <w:t>Frage:</w:t>
      </w:r>
      <w:r>
        <w:t xml:space="preserve"> Welcher Kopfdruck gilt für das Gemisch, und was braucht die Pumpe in S1? </w:t>
      </w:r>
      <w:r>
        <w:rPr>
          <w:b/>
        </w:rPr>
        <w:t>Ablauf:</w:t>
      </w:r>
    </w:p>
    <w:p w14:paraId="12066F41" w14:textId="77777777" w:rsidR="00F3385D" w:rsidRDefault="0035679A">
      <w:pPr>
        <w:pStyle w:val="Compact"/>
        <w:ind w:left="397" w:hanging="283"/>
      </w:pPr>
      <w:r>
        <w:t>1. </w:t>
      </w:r>
      <w:r>
        <w:rPr>
          <w:rFonts w:ascii="Consolas" w:hAnsi="Consolas"/>
          <w:color w:val="1F3A5F"/>
          <w:sz w:val="18"/>
        </w:rPr>
        <w:t>REIN, GEM = eb.ReinCO2(), eb.Gemisch()</w:t>
      </w:r>
      <w:r>
        <w:t xml:space="preserve"> – beim Anlegen von Gemisch wird die Phasengrenze einmal berechnet.</w:t>
      </w:r>
    </w:p>
    <w:p w14:paraId="1BE6D33A" w14:textId="77777777" w:rsidR="00F3385D" w:rsidRDefault="0035679A">
      <w:pPr>
        <w:pStyle w:val="Compact"/>
        <w:ind w:left="397" w:hanging="283"/>
      </w:pPr>
      <w:r>
        <w:t xml:space="preserve">2. Schleife über beide Stoffe: </w:t>
      </w:r>
      <w:r>
        <w:rPr>
          <w:rFonts w:ascii="Consolas" w:hAnsi="Consolas"/>
          <w:color w:val="1F3A5F"/>
          <w:sz w:val="18"/>
        </w:rPr>
        <w:t>eb.gassaeule(stoff, 210)</w:t>
      </w:r>
      <w:r>
        <w:t xml:space="preserve"> und </w:t>
      </w:r>
      <w:r>
        <w:rPr>
          <w:rFonts w:ascii="Consolas" w:hAnsi="Consolas"/>
          <w:color w:val="1F3A5F"/>
          <w:sz w:val="18"/>
        </w:rPr>
        <w:t>eb.gassaeule(stoff, 70)</w:t>
      </w:r>
      <w:r>
        <w:t xml:space="preserve"> (voll, leer), </w:t>
      </w:r>
      <w:r>
        <w:rPr>
          <w:rFonts w:ascii="Consolas" w:hAnsi="Consolas"/>
          <w:color w:val="1F3A5F"/>
          <w:sz w:val="18"/>
        </w:rPr>
        <w:t>eb.stufe(stoff, 91, 15, p_kopf, 0.80)</w:t>
      </w:r>
      <w:r>
        <w:t xml:space="preserve">, </w:t>
      </w:r>
      <w:r>
        <w:rPr>
          <w:rFonts w:ascii="Consolas" w:hAnsi="Consolas"/>
          <w:color w:val="1F3A5F"/>
          <w:sz w:val="18"/>
        </w:rPr>
        <w:t>eb.massenstrom(stoff)</w:t>
      </w:r>
      <w:r>
        <w:t xml:space="preserve">; Ergebnisse in dict </w:t>
      </w:r>
      <w:r>
        <w:rPr>
          <w:rFonts w:ascii="Consolas" w:hAnsi="Consolas"/>
          <w:color w:val="1F3A5F"/>
          <w:sz w:val="18"/>
        </w:rPr>
        <w:t>erg</w:t>
      </w:r>
      <w:r>
        <w:t>.</w:t>
      </w:r>
    </w:p>
    <w:p w14:paraId="01421DE8" w14:textId="77777777" w:rsidR="00F3385D" w:rsidRDefault="0035679A">
      <w:pPr>
        <w:pStyle w:val="Compact"/>
        <w:ind w:left="397" w:hanging="283"/>
      </w:pPr>
      <w:r>
        <w:t xml:space="preserve">3. Vergleich Gemisch – rein in der Konsole, Kontrolle gegen </w:t>
      </w:r>
      <w:r>
        <w:rPr>
          <w:rFonts w:ascii="Consolas" w:hAnsi="Consolas"/>
          <w:color w:val="1F3A5F"/>
          <w:sz w:val="18"/>
        </w:rPr>
        <w:t>EXCEL</w:t>
      </w:r>
      <w:r>
        <w:t xml:space="preserve"> (Kap. 6.4).</w:t>
      </w:r>
    </w:p>
    <w:p w14:paraId="60820BD8" w14:textId="77777777" w:rsidR="00F3385D" w:rsidRDefault="0035679A">
      <w:pPr>
        <w:pStyle w:val="Compact"/>
        <w:ind w:left="397" w:hanging="283"/>
      </w:pPr>
      <w:r>
        <w:t>4. Abbildung: zwei Teilbilder mit gemeinsamer Teufenachse (</w:t>
      </w:r>
      <w:r>
        <w:rPr>
          <w:rFonts w:ascii="Consolas" w:hAnsi="Consolas"/>
          <w:color w:val="1F3A5F"/>
          <w:sz w:val="18"/>
        </w:rPr>
        <w:t>sharey=True</w:t>
      </w:r>
      <w:r>
        <w:t xml:space="preserve">, Achse umgedreht mit </w:t>
      </w:r>
      <w:r>
        <w:rPr>
          <w:rFonts w:ascii="Consolas" w:hAnsi="Consolas"/>
          <w:color w:val="1F3A5F"/>
          <w:sz w:val="18"/>
        </w:rPr>
        <w:t>invert_yaxis</w:t>
      </w:r>
      <w:r>
        <w:t>): links Dichte, rechts Druck über der Teufe; aus dem Profil-Array der Gassäule (</w:t>
      </w:r>
      <w:r>
        <w:rPr>
          <w:rFonts w:ascii="Consolas" w:hAnsi="Consolas"/>
          <w:color w:val="1F3A5F"/>
          <w:sz w:val="18"/>
        </w:rPr>
        <w:t>z, p, T, rho = profil.T</w:t>
      </w:r>
      <w:r>
        <w:t>), voll durchgezogen, leer gestrichelt.</w:t>
      </w:r>
    </w:p>
    <w:p w14:paraId="780D5102" w14:textId="77777777" w:rsidR="00F3385D" w:rsidRDefault="0035679A">
      <w:pPr>
        <w:pStyle w:val="TableCaption"/>
      </w:pPr>
      <w:r>
        <w:t>Tabelle 14: Ergebnisse Gassäule und S1</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3402"/>
        <w:gridCol w:w="2551"/>
        <w:gridCol w:w="3118"/>
      </w:tblGrid>
      <w:tr w:rsidR="00F3385D" w14:paraId="246891B7"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3402" w:type="dxa"/>
          </w:tcPr>
          <w:p w14:paraId="31E9A27A" w14:textId="77777777" w:rsidR="00F3385D" w:rsidRDefault="0035679A">
            <w:pPr>
              <w:pStyle w:val="Compact"/>
            </w:pPr>
            <w:r>
              <w:rPr>
                <w:sz w:val="17"/>
              </w:rPr>
              <w:t>Größe</w:t>
            </w:r>
          </w:p>
        </w:tc>
        <w:tc>
          <w:tcPr>
            <w:tcW w:w="2551" w:type="dxa"/>
          </w:tcPr>
          <w:p w14:paraId="6B0AF9C2" w14:textId="77777777" w:rsidR="00F3385D" w:rsidRDefault="0035679A">
            <w:pPr>
              <w:pStyle w:val="Compact"/>
            </w:pPr>
            <w:r>
              <w:rPr>
                <w:sz w:val="17"/>
              </w:rPr>
              <w:t>reines CO₂</w:t>
            </w:r>
          </w:p>
        </w:tc>
        <w:tc>
          <w:tcPr>
            <w:tcW w:w="3118" w:type="dxa"/>
          </w:tcPr>
          <w:p w14:paraId="1F1C86B5" w14:textId="77777777" w:rsidR="00F3385D" w:rsidRDefault="0035679A">
            <w:pPr>
              <w:pStyle w:val="Compact"/>
            </w:pPr>
            <w:r>
              <w:rPr>
                <w:sz w:val="17"/>
              </w:rPr>
              <w:t>Gemisch</w:t>
            </w:r>
          </w:p>
        </w:tc>
      </w:tr>
      <w:tr w:rsidR="00F3385D" w14:paraId="64BDA20B" w14:textId="77777777" w:rsidTr="00F3385D">
        <w:trPr>
          <w:jc w:val="center"/>
        </w:trPr>
        <w:tc>
          <w:tcPr>
            <w:tcW w:w="3402" w:type="dxa"/>
          </w:tcPr>
          <w:p w14:paraId="5AAAE9A7" w14:textId="77777777" w:rsidR="00F3385D" w:rsidRDefault="0035679A">
            <w:pPr>
              <w:pStyle w:val="Compact"/>
            </w:pPr>
            <w:r>
              <w:rPr>
                <w:sz w:val="17"/>
              </w:rPr>
              <w:t>Kopfdruck voll / leer</w:t>
            </w:r>
          </w:p>
        </w:tc>
        <w:tc>
          <w:tcPr>
            <w:tcW w:w="2551" w:type="dxa"/>
          </w:tcPr>
          <w:p w14:paraId="69D29324" w14:textId="77777777" w:rsidR="00F3385D" w:rsidRDefault="0035679A">
            <w:pPr>
              <w:pStyle w:val="Compact"/>
            </w:pPr>
            <w:r>
              <w:rPr>
                <w:sz w:val="17"/>
              </w:rPr>
              <w:t>107,60 / 44,99 bar</w:t>
            </w:r>
          </w:p>
        </w:tc>
        <w:tc>
          <w:tcPr>
            <w:tcW w:w="3118" w:type="dxa"/>
          </w:tcPr>
          <w:p w14:paraId="4E63C65C" w14:textId="77777777" w:rsidR="00F3385D" w:rsidRDefault="0035679A">
            <w:pPr>
              <w:pStyle w:val="Compact"/>
            </w:pPr>
            <w:r>
              <w:rPr>
                <w:sz w:val="17"/>
              </w:rPr>
              <w:t>114,93 / 50,71 bar</w:t>
            </w:r>
          </w:p>
        </w:tc>
      </w:tr>
      <w:tr w:rsidR="00F3385D" w14:paraId="03264E0E" w14:textId="77777777" w:rsidTr="00F3385D">
        <w:trPr>
          <w:jc w:val="center"/>
        </w:trPr>
        <w:tc>
          <w:tcPr>
            <w:tcW w:w="3402" w:type="dxa"/>
          </w:tcPr>
          <w:p w14:paraId="59FE6C0B" w14:textId="77777777" w:rsidR="00F3385D" w:rsidRDefault="0035679A">
            <w:pPr>
              <w:pStyle w:val="Compact"/>
            </w:pPr>
            <w:r>
              <w:rPr>
                <w:sz w:val="17"/>
              </w:rPr>
              <w:t>Dichte am Kavernenboden (210 bar, 46 °C)</w:t>
            </w:r>
          </w:p>
        </w:tc>
        <w:tc>
          <w:tcPr>
            <w:tcW w:w="2551" w:type="dxa"/>
          </w:tcPr>
          <w:p w14:paraId="1083B8FE" w14:textId="77777777" w:rsidR="00F3385D" w:rsidRDefault="0035679A">
            <w:pPr>
              <w:pStyle w:val="Compact"/>
            </w:pPr>
            <w:r>
              <w:rPr>
                <w:sz w:val="17"/>
              </w:rPr>
              <w:t>818 kg/m³</w:t>
            </w:r>
          </w:p>
        </w:tc>
        <w:tc>
          <w:tcPr>
            <w:tcW w:w="3118" w:type="dxa"/>
          </w:tcPr>
          <w:p w14:paraId="285C9755" w14:textId="77777777" w:rsidR="00F3385D" w:rsidRDefault="0035679A">
            <w:pPr>
              <w:pStyle w:val="Compact"/>
            </w:pPr>
            <w:r>
              <w:rPr>
                <w:sz w:val="17"/>
              </w:rPr>
              <w:t>756 kg/m³ (−7,5 %)</w:t>
            </w:r>
          </w:p>
        </w:tc>
      </w:tr>
      <w:tr w:rsidR="00F3385D" w14:paraId="2DDA3293" w14:textId="77777777" w:rsidTr="00F3385D">
        <w:trPr>
          <w:jc w:val="center"/>
        </w:trPr>
        <w:tc>
          <w:tcPr>
            <w:tcW w:w="3402" w:type="dxa"/>
          </w:tcPr>
          <w:p w14:paraId="6F8D2F12" w14:textId="77777777" w:rsidR="00F3385D" w:rsidRDefault="0035679A">
            <w:pPr>
              <w:pStyle w:val="Compact"/>
            </w:pPr>
            <w:r>
              <w:rPr>
                <w:sz w:val="17"/>
              </w:rPr>
              <w:t>Dichte an der Übergabe 91 bar / 15 °C</w:t>
            </w:r>
          </w:p>
        </w:tc>
        <w:tc>
          <w:tcPr>
            <w:tcW w:w="2551" w:type="dxa"/>
          </w:tcPr>
          <w:p w14:paraId="1653CA64" w14:textId="77777777" w:rsidR="00F3385D" w:rsidRDefault="0035679A">
            <w:pPr>
              <w:pStyle w:val="Compact"/>
            </w:pPr>
            <w:r>
              <w:rPr>
                <w:sz w:val="17"/>
              </w:rPr>
              <w:t>881 kg/m³</w:t>
            </w:r>
          </w:p>
        </w:tc>
        <w:tc>
          <w:tcPr>
            <w:tcW w:w="3118" w:type="dxa"/>
          </w:tcPr>
          <w:p w14:paraId="27882AAF" w14:textId="77777777" w:rsidR="00F3385D" w:rsidRDefault="0035679A">
            <w:pPr>
              <w:pStyle w:val="Compact"/>
            </w:pPr>
            <w:r>
              <w:rPr>
                <w:sz w:val="17"/>
              </w:rPr>
              <w:t>797 kg/m³</w:t>
            </w:r>
          </w:p>
        </w:tc>
      </w:tr>
      <w:tr w:rsidR="00F3385D" w14:paraId="300A7DA8" w14:textId="77777777" w:rsidTr="00F3385D">
        <w:trPr>
          <w:jc w:val="center"/>
        </w:trPr>
        <w:tc>
          <w:tcPr>
            <w:tcW w:w="3402" w:type="dxa"/>
          </w:tcPr>
          <w:p w14:paraId="26D2F151" w14:textId="77777777" w:rsidR="00F3385D" w:rsidRDefault="0035679A">
            <w:pPr>
              <w:pStyle w:val="Compact"/>
            </w:pPr>
            <w:r>
              <w:rPr>
                <w:sz w:val="17"/>
              </w:rPr>
              <w:t>Pumpe: h₁ → h</w:t>
            </w:r>
            <w:r>
              <w:rPr>
                <w:sz w:val="17"/>
                <w:vertAlign w:val="subscript"/>
              </w:rPr>
              <w:t>2s</w:t>
            </w:r>
            <w:r>
              <w:rPr>
                <w:sz w:val="17"/>
              </w:rPr>
              <w:t xml:space="preserve"> → h₂ [kJ/kg]</w:t>
            </w:r>
          </w:p>
        </w:tc>
        <w:tc>
          <w:tcPr>
            <w:tcW w:w="2551" w:type="dxa"/>
          </w:tcPr>
          <w:p w14:paraId="058087F2" w14:textId="77777777" w:rsidR="00F3385D" w:rsidRDefault="0035679A">
            <w:pPr>
              <w:pStyle w:val="Compact"/>
            </w:pPr>
            <w:r>
              <w:rPr>
                <w:sz w:val="17"/>
              </w:rPr>
              <w:t>231,19 → 233,07 → 233,54</w:t>
            </w:r>
          </w:p>
        </w:tc>
        <w:tc>
          <w:tcPr>
            <w:tcW w:w="3118" w:type="dxa"/>
          </w:tcPr>
          <w:p w14:paraId="2EEC0863" w14:textId="77777777" w:rsidR="00F3385D" w:rsidRDefault="0035679A">
            <w:pPr>
              <w:pStyle w:val="Compact"/>
            </w:pPr>
            <w:r>
              <w:rPr>
                <w:sz w:val="17"/>
              </w:rPr>
              <w:t>246,63 → 249,61 → 250,35</w:t>
            </w:r>
          </w:p>
        </w:tc>
      </w:tr>
      <w:tr w:rsidR="00F3385D" w14:paraId="43888419" w14:textId="77777777" w:rsidTr="00F3385D">
        <w:trPr>
          <w:jc w:val="center"/>
        </w:trPr>
        <w:tc>
          <w:tcPr>
            <w:tcW w:w="3402" w:type="dxa"/>
          </w:tcPr>
          <w:p w14:paraId="1D8358A5" w14:textId="77777777" w:rsidR="00F3385D" w:rsidRDefault="0035679A">
            <w:pPr>
              <w:pStyle w:val="Compact"/>
            </w:pPr>
            <w:r>
              <w:rPr>
                <w:sz w:val="17"/>
              </w:rPr>
              <w:t>Austrittstemperatur, w</w:t>
            </w:r>
          </w:p>
        </w:tc>
        <w:tc>
          <w:tcPr>
            <w:tcW w:w="2551" w:type="dxa"/>
          </w:tcPr>
          <w:p w14:paraId="52EC77C6" w14:textId="77777777" w:rsidR="00F3385D" w:rsidRDefault="0035679A">
            <w:pPr>
              <w:pStyle w:val="Compact"/>
            </w:pPr>
            <w:r>
              <w:rPr>
                <w:sz w:val="17"/>
              </w:rPr>
              <w:t>16,80 °C, 2,35 kJ/kg</w:t>
            </w:r>
          </w:p>
        </w:tc>
        <w:tc>
          <w:tcPr>
            <w:tcW w:w="3118" w:type="dxa"/>
          </w:tcPr>
          <w:p w14:paraId="54BBCBDB" w14:textId="77777777" w:rsidR="00F3385D" w:rsidRDefault="0035679A">
            <w:pPr>
              <w:pStyle w:val="Compact"/>
            </w:pPr>
            <w:r>
              <w:rPr>
                <w:sz w:val="17"/>
              </w:rPr>
              <w:t>18,40 °C, 3,72 kJ/kg (+59 %)</w:t>
            </w:r>
          </w:p>
        </w:tc>
      </w:tr>
      <w:tr w:rsidR="00F3385D" w14:paraId="16C2C58A" w14:textId="77777777" w:rsidTr="00F3385D">
        <w:trPr>
          <w:jc w:val="center"/>
        </w:trPr>
        <w:tc>
          <w:tcPr>
            <w:tcW w:w="3402" w:type="dxa"/>
          </w:tcPr>
          <w:p w14:paraId="6740905E" w14:textId="77777777" w:rsidR="00F3385D" w:rsidRDefault="0035679A">
            <w:pPr>
              <w:pStyle w:val="Compact"/>
            </w:pPr>
            <w:r>
              <w:rPr>
                <w:sz w:val="17"/>
              </w:rPr>
              <w:t>Leistung 50.000 / 100.000 Nm³/h</w:t>
            </w:r>
          </w:p>
        </w:tc>
        <w:tc>
          <w:tcPr>
            <w:tcW w:w="2551" w:type="dxa"/>
          </w:tcPr>
          <w:p w14:paraId="32EF4575" w14:textId="77777777" w:rsidR="00F3385D" w:rsidRDefault="0035679A">
            <w:pPr>
              <w:pStyle w:val="Compact"/>
            </w:pPr>
            <w:r>
              <w:rPr>
                <w:sz w:val="17"/>
              </w:rPr>
              <w:t>64 / 129 kW</w:t>
            </w:r>
          </w:p>
        </w:tc>
        <w:tc>
          <w:tcPr>
            <w:tcW w:w="3118" w:type="dxa"/>
          </w:tcPr>
          <w:p w14:paraId="20487525" w14:textId="77777777" w:rsidR="00F3385D" w:rsidRDefault="0035679A">
            <w:pPr>
              <w:pStyle w:val="Compact"/>
            </w:pPr>
            <w:r>
              <w:rPr>
                <w:sz w:val="17"/>
              </w:rPr>
              <w:t>100 / 200 kW</w:t>
            </w:r>
          </w:p>
        </w:tc>
      </w:tr>
    </w:tbl>
    <w:p w14:paraId="49210258" w14:textId="77777777" w:rsidR="00F3385D" w:rsidRDefault="00F3385D">
      <w:pPr>
        <w:pStyle w:val="Compact"/>
        <w:spacing w:after="40"/>
      </w:pPr>
    </w:p>
    <w:p w14:paraId="1263C130" w14:textId="77777777" w:rsidR="00F3385D" w:rsidRDefault="0035679A">
      <w:pPr>
        <w:pStyle w:val="Textkrper"/>
      </w:pPr>
      <w:r>
        <w:t>Das Gemisch ist leichter; die Säule liefert 95,1 statt 102,4 bar, der Kopf braucht 7,3 bar mehr. Bei leerer Kaverne liegt das obere Bohrloch (0–82 m) zwischen Tau- und Blasenlinie; die Werte dort sind Gleichgewichtswerte bei homogener Verteilung. Erst ab 171,2 bar an der LCCS ist das ganze Bohrloch einphasig. Faustformel Pumpe: 23,9 bar / (797 kg/m³ · 0,80) ≈ 3,75 kJ/kg.</w:t>
      </w:r>
    </w:p>
    <w:p w14:paraId="17F71266" w14:textId="77777777" w:rsidR="00F3385D" w:rsidRDefault="0035679A">
      <w:pPr>
        <w:pStyle w:val="Textkrper"/>
      </w:pPr>
      <w:r>
        <w:rPr>
          <w:b/>
        </w:rPr>
        <w:t>Lesehilfe Abbildung 4:</w:t>
      </w:r>
      <w:r>
        <w:t xml:space="preserve"> Die Zickzacklinie oben im Dichtebild (reines CO₂, leer, 0 bis etwa 236 m) ist kein Fehler im Kopfdruck. Die ruhende Säule liegt dort genau auf der Sättigungslinie (Nassdampf); von Schritt zu Schritt liegt p mal knapp über, mal knapp unter p</w:t>
      </w:r>
      <w:r>
        <w:rPr>
          <w:vertAlign w:val="subscript"/>
        </w:rPr>
        <w:t>s</w:t>
      </w:r>
      <w:r>
        <w:t xml:space="preserve">(T), und </w:t>
      </w:r>
      <w:r>
        <w:rPr>
          <w:rFonts w:ascii="Consolas" w:hAnsi="Consolas"/>
          <w:color w:val="1F3A5F"/>
          <w:sz w:val="18"/>
        </w:rPr>
        <w:t>rho()</w:t>
      </w:r>
      <w:r>
        <w:t xml:space="preserve"> liefert abwechselnd Flüssigkeits- und Dampfdichte. Der Kopfdruck (44,99 bar) stimmt mit der Kavernenrechnung überein, die diesen Bereich in ihrer Abbildung als Lücke zeigt.</w:t>
      </w:r>
    </w:p>
    <w:p w14:paraId="7C89A339" w14:textId="77777777" w:rsidR="00F3385D" w:rsidRDefault="0035679A">
      <w:pPr>
        <w:pStyle w:val="CaptionedFigure"/>
        <w:jc w:val="center"/>
      </w:pPr>
      <w:r>
        <w:rPr>
          <w:noProof/>
        </w:rPr>
        <w:lastRenderedPageBreak/>
        <w:drawing>
          <wp:inline distT="0" distB="0" distL="0" distR="0" wp14:anchorId="326E60C9" wp14:editId="4F83CCA5">
            <wp:extent cx="5220000" cy="287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gassaeule_rein_vs_gemisch.png"/>
                    <pic:cNvPicPr/>
                  </pic:nvPicPr>
                  <pic:blipFill>
                    <a:blip r:embed="rId8"/>
                    <a:stretch>
                      <a:fillRect/>
                    </a:stretch>
                  </pic:blipFill>
                  <pic:spPr>
                    <a:xfrm>
                      <a:off x="0" y="0"/>
                      <a:ext cx="5220000" cy="2871000"/>
                    </a:xfrm>
                    <a:prstGeom prst="rect">
                      <a:avLst/>
                    </a:prstGeom>
                  </pic:spPr>
                </pic:pic>
              </a:graphicData>
            </a:graphic>
          </wp:inline>
        </w:drawing>
      </w:r>
    </w:p>
    <w:p w14:paraId="4747CF8C" w14:textId="77777777" w:rsidR="00F3385D" w:rsidRDefault="0035679A">
      <w:pPr>
        <w:pStyle w:val="ImageCaption"/>
      </w:pPr>
      <w:r>
        <w:t>Abbildung 4: Dichte und Druck in der Gassäule, voll und leer (Prozesskette/03_S1_…, abb_gassaeule_rein_vs_gemisch.png)</w:t>
      </w:r>
    </w:p>
    <w:p w14:paraId="28F201DB" w14:textId="77777777" w:rsidR="00F3385D" w:rsidRDefault="0035679A">
      <w:pPr>
        <w:pStyle w:val="berschrift2"/>
      </w:pPr>
      <w:bookmarkStart w:id="38" w:name="_Toc242105167"/>
      <w:r>
        <w:t>8.5</w:t>
      </w:r>
      <w:r>
        <w:tab/>
        <w:t>Prozesskette/03_S2_verdichtung_kuehlung_pumpe_gemisch.py</w:t>
      </w:r>
      <w:bookmarkEnd w:id="38"/>
    </w:p>
    <w:p w14:paraId="673DF9C9" w14:textId="77777777" w:rsidR="00F3385D" w:rsidRDefault="0035679A">
      <w:pPr>
        <w:pStyle w:val="FirstParagraph"/>
      </w:pPr>
      <w:r>
        <w:rPr>
          <w:b/>
        </w:rPr>
        <w:t>Frage:</w:t>
      </w:r>
      <w:r>
        <w:t xml:space="preserve"> Wie kommt das gasförmige Gemisch auf 114,9 bar? Gerechnet wird der gewählte Pfad B (Begründung Kap. 8.6). Die Funktion </w:t>
      </w:r>
      <w:r>
        <w:rPr>
          <w:rFonts w:ascii="Consolas" w:hAnsi="Consolas"/>
          <w:color w:val="1F3A5F"/>
          <w:sz w:val="18"/>
        </w:rPr>
        <w:t>kette_S2(stoff, p_kopf)</w:t>
      </w:r>
      <w:r>
        <w:t xml:space="preserve"> setzt ihn aus den Bausteinen zusammen:</w:t>
      </w:r>
    </w:p>
    <w:p w14:paraId="4FA47BF2" w14:textId="77777777" w:rsidR="00F3385D" w:rsidRDefault="0035679A">
      <w:pPr>
        <w:pStyle w:val="SourceCode"/>
        <w:shd w:val="clear" w:color="auto" w:fill="F2F2F2"/>
        <w:spacing w:before="80" w:after="0"/>
        <w:ind w:left="170"/>
      </w:pPr>
      <w:r>
        <w:t>p_zw, V1, ZK, V2 = eb.zweistufig(stoff, eb.P_UEK, p_zw=eb.P_ZW)  # 30 -&gt; 50 -&gt; 91 bar</w:t>
      </w:r>
    </w:p>
    <w:p w14:paraId="7433CA47" w14:textId="77777777" w:rsidR="00F3385D" w:rsidRDefault="0035679A">
      <w:pPr>
        <w:pStyle w:val="SourceCode"/>
        <w:shd w:val="clear" w:color="auto" w:fill="F2F2F2"/>
        <w:spacing w:after="0"/>
        <w:ind w:left="170"/>
      </w:pPr>
      <w:r>
        <w:t>K = eb.kuehler(stoff, eb.P_UEK, V2["h2"], eb.T_K)                # 91 bar auf 26 °C</w:t>
      </w:r>
    </w:p>
    <w:p w14:paraId="01E3FE0F" w14:textId="77777777" w:rsidR="00F3385D" w:rsidRDefault="0035679A">
      <w:pPr>
        <w:pStyle w:val="SourceCode"/>
        <w:shd w:val="clear" w:color="auto" w:fill="F2F2F2"/>
        <w:spacing w:after="0"/>
        <w:ind w:left="170"/>
      </w:pPr>
      <w:r>
        <w:t>P = eb.stufe(stoff, eb.P_UEK, eb.T_K, p_kopf, eb.eta_P)          # Pumpe -&gt; Kopf</w:t>
      </w:r>
    </w:p>
    <w:p w14:paraId="22962718" w14:textId="77777777" w:rsidR="00F3385D" w:rsidRDefault="00F3385D">
      <w:pPr>
        <w:pStyle w:val="Compact"/>
        <w:spacing w:after="40"/>
      </w:pPr>
    </w:p>
    <w:p w14:paraId="75668C8C" w14:textId="77777777" w:rsidR="00F3385D" w:rsidRDefault="0035679A">
      <w:pPr>
        <w:pStyle w:val="Textkrper"/>
      </w:pPr>
      <w:r>
        <w:t>Geprüft und mit ✔/✘ ausgegeben: T ≤ 95 °C je Stufe; Z &gt; 0,65 am Eintritt jeder Verdichterstufe (Z ≥ 0,7 zum Vergleich); Zwischendruck ≥ 3 bar unter der Taulinie bei 26 °C; Kühldruck ≥ 3 bar über der Cricondenbar; ρ ≥ 500 kg/m³ am Pumpeneintritt.</w:t>
      </w:r>
    </w:p>
    <w:p w14:paraId="7A2ADCFA" w14:textId="77777777" w:rsidR="00F3385D" w:rsidRDefault="0035679A">
      <w:pPr>
        <w:pStyle w:val="TableCaption"/>
      </w:pPr>
      <w:r>
        <w:t>Tabelle 15: Zustandspunkte S2 (Gemisch, Pfad B)</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2494"/>
        <w:gridCol w:w="907"/>
        <w:gridCol w:w="907"/>
        <w:gridCol w:w="1134"/>
        <w:gridCol w:w="3628"/>
      </w:tblGrid>
      <w:tr w:rsidR="00F3385D" w14:paraId="76E3B230"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2494" w:type="dxa"/>
          </w:tcPr>
          <w:p w14:paraId="596C686B" w14:textId="77777777" w:rsidR="00F3385D" w:rsidRDefault="0035679A">
            <w:pPr>
              <w:pStyle w:val="Compact"/>
            </w:pPr>
            <w:r>
              <w:rPr>
                <w:sz w:val="17"/>
              </w:rPr>
              <w:t>Punkt</w:t>
            </w:r>
          </w:p>
        </w:tc>
        <w:tc>
          <w:tcPr>
            <w:tcW w:w="907" w:type="dxa"/>
          </w:tcPr>
          <w:p w14:paraId="2EEEA59E" w14:textId="77777777" w:rsidR="00F3385D" w:rsidRDefault="0035679A">
            <w:pPr>
              <w:pStyle w:val="Compact"/>
            </w:pPr>
            <w:r>
              <w:rPr>
                <w:sz w:val="17"/>
              </w:rPr>
              <w:t>p [bar]</w:t>
            </w:r>
          </w:p>
        </w:tc>
        <w:tc>
          <w:tcPr>
            <w:tcW w:w="907" w:type="dxa"/>
          </w:tcPr>
          <w:p w14:paraId="14546296" w14:textId="77777777" w:rsidR="00F3385D" w:rsidRDefault="0035679A">
            <w:pPr>
              <w:pStyle w:val="Compact"/>
            </w:pPr>
            <w:r>
              <w:rPr>
                <w:sz w:val="17"/>
              </w:rPr>
              <w:t>T [°C]</w:t>
            </w:r>
          </w:p>
        </w:tc>
        <w:tc>
          <w:tcPr>
            <w:tcW w:w="1134" w:type="dxa"/>
          </w:tcPr>
          <w:p w14:paraId="0456D336" w14:textId="77777777" w:rsidR="00F3385D" w:rsidRDefault="0035679A">
            <w:pPr>
              <w:pStyle w:val="Compact"/>
            </w:pPr>
            <w:r>
              <w:rPr>
                <w:sz w:val="17"/>
              </w:rPr>
              <w:t>h [kJ/kg]</w:t>
            </w:r>
          </w:p>
        </w:tc>
        <w:tc>
          <w:tcPr>
            <w:tcW w:w="3628" w:type="dxa"/>
          </w:tcPr>
          <w:p w14:paraId="11F1735F" w14:textId="77777777" w:rsidR="00F3385D" w:rsidRDefault="0035679A">
            <w:pPr>
              <w:pStyle w:val="Compact"/>
            </w:pPr>
            <w:r>
              <w:rPr>
                <w:sz w:val="17"/>
              </w:rPr>
              <w:t>Phase / Prüfung</w:t>
            </w:r>
          </w:p>
        </w:tc>
      </w:tr>
      <w:tr w:rsidR="00F3385D" w14:paraId="4242FBAD" w14:textId="77777777" w:rsidTr="00F3385D">
        <w:trPr>
          <w:jc w:val="center"/>
        </w:trPr>
        <w:tc>
          <w:tcPr>
            <w:tcW w:w="2494" w:type="dxa"/>
          </w:tcPr>
          <w:p w14:paraId="1837E1DD" w14:textId="77777777" w:rsidR="00F3385D" w:rsidRDefault="0035679A">
            <w:pPr>
              <w:pStyle w:val="Compact"/>
            </w:pPr>
            <w:r>
              <w:rPr>
                <w:sz w:val="17"/>
              </w:rPr>
              <w:t>1 Übergabe, Verdichter 1 ein</w:t>
            </w:r>
          </w:p>
        </w:tc>
        <w:tc>
          <w:tcPr>
            <w:tcW w:w="907" w:type="dxa"/>
          </w:tcPr>
          <w:p w14:paraId="32E089AB" w14:textId="77777777" w:rsidR="00F3385D" w:rsidRDefault="0035679A">
            <w:pPr>
              <w:pStyle w:val="Compact"/>
            </w:pPr>
            <w:r>
              <w:rPr>
                <w:sz w:val="17"/>
              </w:rPr>
              <w:t>30,0</w:t>
            </w:r>
          </w:p>
        </w:tc>
        <w:tc>
          <w:tcPr>
            <w:tcW w:w="907" w:type="dxa"/>
          </w:tcPr>
          <w:p w14:paraId="6B0E294E" w14:textId="77777777" w:rsidR="00F3385D" w:rsidRDefault="0035679A">
            <w:pPr>
              <w:pStyle w:val="Compact"/>
            </w:pPr>
            <w:r>
              <w:rPr>
                <w:sz w:val="17"/>
              </w:rPr>
              <w:t>15,0</w:t>
            </w:r>
          </w:p>
        </w:tc>
        <w:tc>
          <w:tcPr>
            <w:tcW w:w="1134" w:type="dxa"/>
          </w:tcPr>
          <w:p w14:paraId="19537A6B" w14:textId="77777777" w:rsidR="00F3385D" w:rsidRDefault="0035679A">
            <w:pPr>
              <w:pStyle w:val="Compact"/>
            </w:pPr>
            <w:r>
              <w:rPr>
                <w:sz w:val="17"/>
              </w:rPr>
              <w:t>460,13</w:t>
            </w:r>
          </w:p>
        </w:tc>
        <w:tc>
          <w:tcPr>
            <w:tcW w:w="3628" w:type="dxa"/>
          </w:tcPr>
          <w:p w14:paraId="328C0FB2" w14:textId="77777777" w:rsidR="00F3385D" w:rsidRDefault="0035679A">
            <w:pPr>
              <w:pStyle w:val="Compact"/>
            </w:pPr>
            <w:r>
              <w:rPr>
                <w:sz w:val="17"/>
              </w:rPr>
              <w:t>gasförmig</w:t>
            </w:r>
          </w:p>
        </w:tc>
      </w:tr>
      <w:tr w:rsidR="00F3385D" w14:paraId="5ABB6436" w14:textId="77777777" w:rsidTr="00F3385D">
        <w:trPr>
          <w:jc w:val="center"/>
        </w:trPr>
        <w:tc>
          <w:tcPr>
            <w:tcW w:w="2494" w:type="dxa"/>
          </w:tcPr>
          <w:p w14:paraId="1EBDF7C9" w14:textId="77777777" w:rsidR="00F3385D" w:rsidRDefault="0035679A">
            <w:pPr>
              <w:pStyle w:val="Compact"/>
            </w:pPr>
            <w:r>
              <w:rPr>
                <w:sz w:val="17"/>
              </w:rPr>
              <w:t>2 Verdichter 1 aus</w:t>
            </w:r>
          </w:p>
        </w:tc>
        <w:tc>
          <w:tcPr>
            <w:tcW w:w="907" w:type="dxa"/>
          </w:tcPr>
          <w:p w14:paraId="78D7AEFC" w14:textId="77777777" w:rsidR="00F3385D" w:rsidRDefault="0035679A">
            <w:pPr>
              <w:pStyle w:val="Compact"/>
            </w:pPr>
            <w:r>
              <w:rPr>
                <w:sz w:val="17"/>
              </w:rPr>
              <w:t>50,0</w:t>
            </w:r>
          </w:p>
        </w:tc>
        <w:tc>
          <w:tcPr>
            <w:tcW w:w="907" w:type="dxa"/>
          </w:tcPr>
          <w:p w14:paraId="0560F901" w14:textId="77777777" w:rsidR="00F3385D" w:rsidRDefault="0035679A">
            <w:pPr>
              <w:pStyle w:val="Compact"/>
            </w:pPr>
            <w:r>
              <w:rPr>
                <w:sz w:val="17"/>
              </w:rPr>
              <w:t>57,5</w:t>
            </w:r>
          </w:p>
        </w:tc>
        <w:tc>
          <w:tcPr>
            <w:tcW w:w="1134" w:type="dxa"/>
          </w:tcPr>
          <w:p w14:paraId="743D4DCA" w14:textId="77777777" w:rsidR="00F3385D" w:rsidRDefault="0035679A">
            <w:pPr>
              <w:pStyle w:val="Compact"/>
            </w:pPr>
            <w:r>
              <w:rPr>
                <w:sz w:val="17"/>
              </w:rPr>
              <w:t>489,49</w:t>
            </w:r>
          </w:p>
        </w:tc>
        <w:tc>
          <w:tcPr>
            <w:tcW w:w="3628" w:type="dxa"/>
          </w:tcPr>
          <w:p w14:paraId="6EDE2196" w14:textId="77777777" w:rsidR="00F3385D" w:rsidRDefault="0035679A">
            <w:pPr>
              <w:pStyle w:val="Compact"/>
            </w:pPr>
            <w:r>
              <w:rPr>
                <w:sz w:val="17"/>
              </w:rPr>
              <w:t>w = 29,36 kJ/kg, ≤ 95 °C ✔</w:t>
            </w:r>
          </w:p>
        </w:tc>
      </w:tr>
      <w:tr w:rsidR="00F3385D" w14:paraId="282F7361" w14:textId="77777777" w:rsidTr="00F3385D">
        <w:trPr>
          <w:jc w:val="center"/>
        </w:trPr>
        <w:tc>
          <w:tcPr>
            <w:tcW w:w="2494" w:type="dxa"/>
          </w:tcPr>
          <w:p w14:paraId="62005B09" w14:textId="77777777" w:rsidR="00F3385D" w:rsidRDefault="0035679A">
            <w:pPr>
              <w:pStyle w:val="Compact"/>
            </w:pPr>
            <w:r>
              <w:rPr>
                <w:sz w:val="17"/>
              </w:rPr>
              <w:t>3 Zwischenkühler aus</w:t>
            </w:r>
          </w:p>
        </w:tc>
        <w:tc>
          <w:tcPr>
            <w:tcW w:w="907" w:type="dxa"/>
          </w:tcPr>
          <w:p w14:paraId="42B145EE" w14:textId="77777777" w:rsidR="00F3385D" w:rsidRDefault="0035679A">
            <w:pPr>
              <w:pStyle w:val="Compact"/>
            </w:pPr>
            <w:r>
              <w:rPr>
                <w:sz w:val="17"/>
              </w:rPr>
              <w:t>50,0</w:t>
            </w:r>
          </w:p>
        </w:tc>
        <w:tc>
          <w:tcPr>
            <w:tcW w:w="907" w:type="dxa"/>
          </w:tcPr>
          <w:p w14:paraId="25D49740" w14:textId="77777777" w:rsidR="00F3385D" w:rsidRDefault="0035679A">
            <w:pPr>
              <w:pStyle w:val="Compact"/>
            </w:pPr>
            <w:r>
              <w:rPr>
                <w:sz w:val="17"/>
              </w:rPr>
              <w:t>26,0</w:t>
            </w:r>
          </w:p>
        </w:tc>
        <w:tc>
          <w:tcPr>
            <w:tcW w:w="1134" w:type="dxa"/>
          </w:tcPr>
          <w:p w14:paraId="67BB3948" w14:textId="77777777" w:rsidR="00F3385D" w:rsidRDefault="0035679A">
            <w:pPr>
              <w:pStyle w:val="Compact"/>
            </w:pPr>
            <w:r>
              <w:rPr>
                <w:sz w:val="17"/>
              </w:rPr>
              <w:t>445,30</w:t>
            </w:r>
          </w:p>
        </w:tc>
        <w:tc>
          <w:tcPr>
            <w:tcW w:w="3628" w:type="dxa"/>
          </w:tcPr>
          <w:p w14:paraId="1491607E" w14:textId="77777777" w:rsidR="00F3385D" w:rsidRDefault="0035679A">
            <w:pPr>
              <w:pStyle w:val="Compact"/>
            </w:pPr>
            <w:r>
              <w:rPr>
                <w:sz w:val="17"/>
              </w:rPr>
              <w:t>q = 44,19; 24,4 bar unter der Taulinie ✔</w:t>
            </w:r>
          </w:p>
        </w:tc>
      </w:tr>
      <w:tr w:rsidR="00F3385D" w14:paraId="0CF2B7A3" w14:textId="77777777" w:rsidTr="00F3385D">
        <w:trPr>
          <w:jc w:val="center"/>
        </w:trPr>
        <w:tc>
          <w:tcPr>
            <w:tcW w:w="2494" w:type="dxa"/>
          </w:tcPr>
          <w:p w14:paraId="3F6A0D28" w14:textId="77777777" w:rsidR="00F3385D" w:rsidRDefault="0035679A">
            <w:pPr>
              <w:pStyle w:val="Compact"/>
            </w:pPr>
            <w:r>
              <w:rPr>
                <w:sz w:val="17"/>
              </w:rPr>
              <w:t>4 Verdichter 2 aus</w:t>
            </w:r>
          </w:p>
        </w:tc>
        <w:tc>
          <w:tcPr>
            <w:tcW w:w="907" w:type="dxa"/>
          </w:tcPr>
          <w:p w14:paraId="628784DB" w14:textId="77777777" w:rsidR="00F3385D" w:rsidRDefault="0035679A">
            <w:pPr>
              <w:pStyle w:val="Compact"/>
            </w:pPr>
            <w:r>
              <w:rPr>
                <w:sz w:val="17"/>
              </w:rPr>
              <w:t>91,0</w:t>
            </w:r>
          </w:p>
        </w:tc>
        <w:tc>
          <w:tcPr>
            <w:tcW w:w="907" w:type="dxa"/>
          </w:tcPr>
          <w:p w14:paraId="0400B0C9" w14:textId="77777777" w:rsidR="00F3385D" w:rsidRDefault="0035679A">
            <w:pPr>
              <w:pStyle w:val="Compact"/>
            </w:pPr>
            <w:r>
              <w:rPr>
                <w:sz w:val="17"/>
              </w:rPr>
              <w:t>77,4</w:t>
            </w:r>
          </w:p>
        </w:tc>
        <w:tc>
          <w:tcPr>
            <w:tcW w:w="1134" w:type="dxa"/>
          </w:tcPr>
          <w:p w14:paraId="298ABFBA" w14:textId="77777777" w:rsidR="00F3385D" w:rsidRDefault="0035679A">
            <w:pPr>
              <w:pStyle w:val="Compact"/>
            </w:pPr>
            <w:r>
              <w:rPr>
                <w:sz w:val="17"/>
              </w:rPr>
              <w:t>477,66</w:t>
            </w:r>
          </w:p>
        </w:tc>
        <w:tc>
          <w:tcPr>
            <w:tcW w:w="3628" w:type="dxa"/>
          </w:tcPr>
          <w:p w14:paraId="4AE9F898" w14:textId="77777777" w:rsidR="00F3385D" w:rsidRDefault="0035679A">
            <w:pPr>
              <w:pStyle w:val="Compact"/>
            </w:pPr>
            <w:r>
              <w:rPr>
                <w:sz w:val="17"/>
              </w:rPr>
              <w:t>w = 32,37; Z</w:t>
            </w:r>
            <w:r>
              <w:rPr>
                <w:sz w:val="17"/>
                <w:vertAlign w:val="subscript"/>
              </w:rPr>
              <w:t>ein</w:t>
            </w:r>
            <w:r>
              <w:rPr>
                <w:sz w:val="17"/>
              </w:rPr>
              <w:t xml:space="preserve"> = 0,714 ✔</w:t>
            </w:r>
          </w:p>
        </w:tc>
      </w:tr>
      <w:tr w:rsidR="00F3385D" w14:paraId="1C2407DA" w14:textId="77777777" w:rsidTr="00F3385D">
        <w:trPr>
          <w:jc w:val="center"/>
        </w:trPr>
        <w:tc>
          <w:tcPr>
            <w:tcW w:w="2494" w:type="dxa"/>
          </w:tcPr>
          <w:p w14:paraId="567BA894" w14:textId="77777777" w:rsidR="00F3385D" w:rsidRDefault="0035679A">
            <w:pPr>
              <w:pStyle w:val="Compact"/>
            </w:pPr>
            <w:r>
              <w:rPr>
                <w:sz w:val="17"/>
              </w:rPr>
              <w:t>5 Kühler aus, Pumpe ein</w:t>
            </w:r>
          </w:p>
        </w:tc>
        <w:tc>
          <w:tcPr>
            <w:tcW w:w="907" w:type="dxa"/>
          </w:tcPr>
          <w:p w14:paraId="60FF10BA" w14:textId="77777777" w:rsidR="00F3385D" w:rsidRDefault="0035679A">
            <w:pPr>
              <w:pStyle w:val="Compact"/>
            </w:pPr>
            <w:r>
              <w:rPr>
                <w:sz w:val="17"/>
              </w:rPr>
              <w:t>91,0</w:t>
            </w:r>
          </w:p>
        </w:tc>
        <w:tc>
          <w:tcPr>
            <w:tcW w:w="907" w:type="dxa"/>
          </w:tcPr>
          <w:p w14:paraId="34319D0B" w14:textId="77777777" w:rsidR="00F3385D" w:rsidRDefault="0035679A">
            <w:pPr>
              <w:pStyle w:val="Compact"/>
            </w:pPr>
            <w:r>
              <w:rPr>
                <w:sz w:val="17"/>
              </w:rPr>
              <w:t>26,0</w:t>
            </w:r>
          </w:p>
        </w:tc>
        <w:tc>
          <w:tcPr>
            <w:tcW w:w="1134" w:type="dxa"/>
          </w:tcPr>
          <w:p w14:paraId="6E6270EE" w14:textId="77777777" w:rsidR="00F3385D" w:rsidRDefault="0035679A">
            <w:pPr>
              <w:pStyle w:val="Compact"/>
            </w:pPr>
            <w:r>
              <w:rPr>
                <w:sz w:val="17"/>
              </w:rPr>
              <w:t>287,14</w:t>
            </w:r>
          </w:p>
        </w:tc>
        <w:tc>
          <w:tcPr>
            <w:tcW w:w="3628" w:type="dxa"/>
          </w:tcPr>
          <w:p w14:paraId="519354AB" w14:textId="77777777" w:rsidR="00F3385D" w:rsidRDefault="0035679A">
            <w:pPr>
              <w:pStyle w:val="Compact"/>
            </w:pPr>
            <w:r>
              <w:rPr>
                <w:sz w:val="17"/>
              </w:rPr>
              <w:t>q = 190,53; ρ = 660 kg/m³ ✔; 8,8 bar über p</w:t>
            </w:r>
            <w:r>
              <w:rPr>
                <w:sz w:val="17"/>
                <w:vertAlign w:val="subscript"/>
              </w:rPr>
              <w:t>CB</w:t>
            </w:r>
            <w:r>
              <w:rPr>
                <w:sz w:val="17"/>
              </w:rPr>
              <w:t xml:space="preserve"> ✔</w:t>
            </w:r>
          </w:p>
        </w:tc>
      </w:tr>
      <w:tr w:rsidR="00F3385D" w14:paraId="192FC9A9" w14:textId="77777777" w:rsidTr="00F3385D">
        <w:trPr>
          <w:jc w:val="center"/>
        </w:trPr>
        <w:tc>
          <w:tcPr>
            <w:tcW w:w="2494" w:type="dxa"/>
          </w:tcPr>
          <w:p w14:paraId="2D4E06F8" w14:textId="77777777" w:rsidR="00F3385D" w:rsidRDefault="0035679A">
            <w:pPr>
              <w:pStyle w:val="Compact"/>
            </w:pPr>
            <w:r>
              <w:rPr>
                <w:sz w:val="17"/>
              </w:rPr>
              <w:t>6 Pumpe aus, Bohrlochkopf</w:t>
            </w:r>
          </w:p>
        </w:tc>
        <w:tc>
          <w:tcPr>
            <w:tcW w:w="907" w:type="dxa"/>
          </w:tcPr>
          <w:p w14:paraId="256E2A97" w14:textId="77777777" w:rsidR="00F3385D" w:rsidRDefault="0035679A">
            <w:pPr>
              <w:pStyle w:val="Compact"/>
            </w:pPr>
            <w:r>
              <w:rPr>
                <w:sz w:val="17"/>
              </w:rPr>
              <w:t>114,9</w:t>
            </w:r>
          </w:p>
        </w:tc>
        <w:tc>
          <w:tcPr>
            <w:tcW w:w="907" w:type="dxa"/>
          </w:tcPr>
          <w:p w14:paraId="0E64BC2C" w14:textId="77777777" w:rsidR="00F3385D" w:rsidRDefault="0035679A">
            <w:pPr>
              <w:pStyle w:val="Compact"/>
            </w:pPr>
            <w:r>
              <w:rPr>
                <w:sz w:val="17"/>
              </w:rPr>
              <w:t>31,7</w:t>
            </w:r>
          </w:p>
        </w:tc>
        <w:tc>
          <w:tcPr>
            <w:tcW w:w="1134" w:type="dxa"/>
          </w:tcPr>
          <w:p w14:paraId="4993AB3E" w14:textId="77777777" w:rsidR="00F3385D" w:rsidRDefault="0035679A">
            <w:pPr>
              <w:pStyle w:val="Compact"/>
            </w:pPr>
            <w:r>
              <w:rPr>
                <w:sz w:val="17"/>
              </w:rPr>
              <w:t>291,58</w:t>
            </w:r>
          </w:p>
        </w:tc>
        <w:tc>
          <w:tcPr>
            <w:tcW w:w="3628" w:type="dxa"/>
          </w:tcPr>
          <w:p w14:paraId="411D3966" w14:textId="77777777" w:rsidR="00F3385D" w:rsidRDefault="0035679A">
            <w:pPr>
              <w:pStyle w:val="Compact"/>
            </w:pPr>
            <w:r>
              <w:rPr>
                <w:sz w:val="17"/>
              </w:rPr>
              <w:t>w = 4,44 kJ/kg</w:t>
            </w:r>
          </w:p>
        </w:tc>
      </w:tr>
    </w:tbl>
    <w:p w14:paraId="5958166F" w14:textId="77777777" w:rsidR="00F3385D" w:rsidRDefault="00F3385D">
      <w:pPr>
        <w:pStyle w:val="Compact"/>
        <w:spacing w:after="40"/>
      </w:pPr>
    </w:p>
    <w:p w14:paraId="23618973" w14:textId="77777777" w:rsidR="00F3385D" w:rsidRDefault="0035679A">
      <w:pPr>
        <w:pStyle w:val="Textkrper"/>
      </w:pPr>
      <w:r>
        <w:t>Summe w = 66,17 kJ/kg, q = 234,7 kJ/kg; bei 50.000–100.000 Nm³/h Antrieb 1.778–3.555 kW, Kühlung 6,3–12,6 MW. Dieselbe Kette mit reinem CO₂: 60,97 kJ/kg (+9 % durch das Gemisch).</w:t>
      </w:r>
    </w:p>
    <w:p w14:paraId="6FE2D48B" w14:textId="77777777" w:rsidR="00F3385D" w:rsidRDefault="0035679A">
      <w:pPr>
        <w:pStyle w:val="Textkrper"/>
      </w:pPr>
      <w:r>
        <w:rPr>
          <w:b/>
        </w:rPr>
        <w:lastRenderedPageBreak/>
        <w:t>So entstehen die Abbildungen:</w:t>
      </w:r>
      <w:r>
        <w:t xml:space="preserve"> abb_einspeicherpfad_gemisch.png zeichnet die Sättigungslinie von reinem CO₂ grau, das Zweiphasengebiet des Gemischs rot gefüllt (</w:t>
      </w:r>
      <w:r>
        <w:rPr>
          <w:rFonts w:ascii="Consolas" w:hAnsi="Consolas"/>
          <w:color w:val="1F3A5F"/>
          <w:sz w:val="18"/>
        </w:rPr>
        <w:t>ax.fill</w:t>
      </w:r>
      <w:r>
        <w:t xml:space="preserve"> über Tau- und Blasenlinie), die Cricondenbar als gepunktete Linie (</w:t>
      </w:r>
      <w:r>
        <w:rPr>
          <w:rFonts w:ascii="Consolas" w:hAnsi="Consolas"/>
          <w:color w:val="1F3A5F"/>
          <w:sz w:val="18"/>
        </w:rPr>
        <w:t>axhline</w:t>
      </w:r>
      <w:r>
        <w:t xml:space="preserve">) und die Pfade als Linienzug durch die Liste </w:t>
      </w:r>
      <w:r>
        <w:rPr>
          <w:rFonts w:ascii="Consolas" w:hAnsi="Consolas"/>
          <w:color w:val="1F3A5F"/>
          <w:sz w:val="18"/>
        </w:rPr>
        <w:t>S2["pfad"]</w:t>
      </w:r>
      <w:r>
        <w:t xml:space="preserve"> der Zustandspunkte 1–6; S1 als grüne Linie von 91 bar / 15 °C zum Kopf. abb_arbeit_rein_vs_gemisch.png ist ein gestapeltes Balkendiagramm wie in Kap. 7.4 für S1 und S2, rein und Gemisch.</w:t>
      </w:r>
    </w:p>
    <w:p w14:paraId="6C00DB8B" w14:textId="77777777" w:rsidR="00F3385D" w:rsidRDefault="0035679A">
      <w:pPr>
        <w:pStyle w:val="CaptionedFigure"/>
        <w:jc w:val="center"/>
      </w:pPr>
      <w:r>
        <w:rPr>
          <w:noProof/>
        </w:rPr>
        <w:drawing>
          <wp:inline distT="0" distB="0" distL="0" distR="0" wp14:anchorId="0E4EB6AD" wp14:editId="7CC2D16D">
            <wp:extent cx="5400000" cy="3436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00000" cy="3436364"/>
                    </a:xfrm>
                    <a:prstGeom prst="rect">
                      <a:avLst/>
                    </a:prstGeom>
                  </pic:spPr>
                </pic:pic>
              </a:graphicData>
            </a:graphic>
          </wp:inline>
        </w:drawing>
      </w:r>
    </w:p>
    <w:p w14:paraId="77F357DB" w14:textId="77777777" w:rsidR="00F3385D" w:rsidRDefault="0035679A">
      <w:pPr>
        <w:pStyle w:val="ImageCaption"/>
      </w:pPr>
      <w:r>
        <w:t>Abbildung 5: Einspeicherpfade S1 und S2 im p-T-Diagramm des Gemischs (Prozesskette/03_S2_…, abb_einspeicherpfad_gemisch.png)</w:t>
      </w:r>
    </w:p>
    <w:p w14:paraId="4D7E7035" w14:textId="77777777" w:rsidR="00F3385D" w:rsidRDefault="0035679A">
      <w:pPr>
        <w:pStyle w:val="berschrift2"/>
      </w:pPr>
      <w:bookmarkStart w:id="39" w:name="_Toc242105168"/>
      <w:r>
        <w:t>8.6</w:t>
      </w:r>
      <w:r>
        <w:tab/>
        <w:t>Prozesskette/04_phasenpfade_vergleich.py</w:t>
      </w:r>
      <w:bookmarkEnd w:id="39"/>
    </w:p>
    <w:p w14:paraId="06A380A4" w14:textId="77777777" w:rsidR="00F3385D" w:rsidRDefault="0035679A">
      <w:pPr>
        <w:pStyle w:val="FirstParagraph"/>
      </w:pPr>
      <w:r>
        <w:rPr>
          <w:b/>
        </w:rPr>
        <w:t>Frage:</w:t>
      </w:r>
      <w:r>
        <w:t xml:space="preserve"> Auf welchem Weg durch das Phasendiagramm kommt das gasförmige CO₂ sicher auf den Kopfdruck – auch als Gemisch? Das Skript rechnet fünf Wege für beide Stoffe und bewertet sie nach den Anforderungen der Maschinen (Pumpe: einphasig, ρ ≥ 500 kg/m³, ≤ 2 Vol-% Gas; Verdichter: kein Tropfen, Z &gt; 0,65, ≤ 95 °C).</w:t>
      </w:r>
    </w:p>
    <w:p w14:paraId="498ACFD2" w14:textId="77777777" w:rsidR="00F3385D" w:rsidRDefault="0035679A">
      <w:pPr>
        <w:pStyle w:val="TableCaption"/>
      </w:pPr>
      <w:r>
        <w:t>Tabelle 16: Die fünf Wege und wie sie gerechnet werden</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1701"/>
        <w:gridCol w:w="2381"/>
        <w:gridCol w:w="2154"/>
        <w:gridCol w:w="2835"/>
      </w:tblGrid>
      <w:tr w:rsidR="00F3385D" w14:paraId="29D1ECF4"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1701" w:type="dxa"/>
          </w:tcPr>
          <w:p w14:paraId="6D5386A0" w14:textId="77777777" w:rsidR="00F3385D" w:rsidRDefault="0035679A">
            <w:pPr>
              <w:pStyle w:val="Compact"/>
            </w:pPr>
            <w:r>
              <w:rPr>
                <w:sz w:val="17"/>
              </w:rPr>
              <w:t>Weg</w:t>
            </w:r>
          </w:p>
        </w:tc>
        <w:tc>
          <w:tcPr>
            <w:tcW w:w="2381" w:type="dxa"/>
          </w:tcPr>
          <w:p w14:paraId="38609213" w14:textId="77777777" w:rsidR="00F3385D" w:rsidRDefault="0035679A">
            <w:pPr>
              <w:pStyle w:val="Compact"/>
            </w:pPr>
            <w:r>
              <w:rPr>
                <w:sz w:val="17"/>
              </w:rPr>
              <w:t>Kette</w:t>
            </w:r>
          </w:p>
        </w:tc>
        <w:tc>
          <w:tcPr>
            <w:tcW w:w="2154" w:type="dxa"/>
          </w:tcPr>
          <w:p w14:paraId="6BD0B6BF" w14:textId="77777777" w:rsidR="00F3385D" w:rsidRDefault="0035679A">
            <w:pPr>
              <w:pStyle w:val="Compact"/>
            </w:pPr>
            <w:r>
              <w:rPr>
                <w:sz w:val="17"/>
              </w:rPr>
              <w:t>Funktion im Code</w:t>
            </w:r>
          </w:p>
        </w:tc>
        <w:tc>
          <w:tcPr>
            <w:tcW w:w="2835" w:type="dxa"/>
          </w:tcPr>
          <w:p w14:paraId="40FFA10B" w14:textId="77777777" w:rsidR="00F3385D" w:rsidRDefault="0035679A">
            <w:pPr>
              <w:pStyle w:val="Compact"/>
            </w:pPr>
            <w:r>
              <w:rPr>
                <w:sz w:val="17"/>
              </w:rPr>
              <w:t>Ergebnis Gemisch</w:t>
            </w:r>
          </w:p>
        </w:tc>
      </w:tr>
      <w:tr w:rsidR="00F3385D" w14:paraId="737B30D8" w14:textId="77777777" w:rsidTr="00F3385D">
        <w:trPr>
          <w:jc w:val="center"/>
        </w:trPr>
        <w:tc>
          <w:tcPr>
            <w:tcW w:w="1701" w:type="dxa"/>
          </w:tcPr>
          <w:p w14:paraId="757C0AD4" w14:textId="77777777" w:rsidR="00F3385D" w:rsidRDefault="0035679A">
            <w:pPr>
              <w:pStyle w:val="Compact"/>
            </w:pPr>
            <w:r>
              <w:rPr>
                <w:sz w:val="17"/>
              </w:rPr>
              <w:t>A unterkritisch verflüssigen</w:t>
            </w:r>
          </w:p>
        </w:tc>
        <w:tc>
          <w:tcPr>
            <w:tcW w:w="2381" w:type="dxa"/>
          </w:tcPr>
          <w:p w14:paraId="32B85E14" w14:textId="77777777" w:rsidR="00F3385D" w:rsidRDefault="0035679A">
            <w:pPr>
              <w:pStyle w:val="Compact"/>
            </w:pPr>
            <w:r>
              <w:rPr>
                <w:sz w:val="17"/>
              </w:rPr>
              <w:t>2 Stufen bis p_V (60 / 80 bar), Verflüssiger 20 °C, Pumpe</w:t>
            </w:r>
          </w:p>
        </w:tc>
        <w:tc>
          <w:tcPr>
            <w:tcW w:w="2154" w:type="dxa"/>
          </w:tcPr>
          <w:p w14:paraId="65FDF0DE" w14:textId="77777777" w:rsidR="00F3385D" w:rsidRDefault="0035679A">
            <w:pPr>
              <w:pStyle w:val="Compact"/>
            </w:pPr>
            <w:r>
              <w:rPr>
                <w:rFonts w:ascii="Consolas" w:hAnsi="Consolas"/>
                <w:color w:val="1F3A5F"/>
                <w:sz w:val="17"/>
              </w:rPr>
              <w:t>pfad_A</w:t>
            </w:r>
            <w:r>
              <w:rPr>
                <w:sz w:val="17"/>
              </w:rPr>
              <w:t>: zweistufig + kuehler + stufe</w:t>
            </w:r>
          </w:p>
        </w:tc>
        <w:tc>
          <w:tcPr>
            <w:tcW w:w="2835" w:type="dxa"/>
          </w:tcPr>
          <w:p w14:paraId="5A0E590D" w14:textId="77777777" w:rsidR="00F3385D" w:rsidRDefault="0035679A">
            <w:pPr>
              <w:pStyle w:val="Compact"/>
            </w:pPr>
            <w:r>
              <w:rPr>
                <w:sz w:val="17"/>
              </w:rPr>
              <w:t>58,95 kJ/kg; nur 3,3 bar über der Blasenlinie; mit CO₂ 26 °C 35 Vol-% Gas → nur mit Kühlwasser ≤ 14 °C</w:t>
            </w:r>
          </w:p>
        </w:tc>
      </w:tr>
      <w:tr w:rsidR="00F3385D" w14:paraId="4AF5B8A3" w14:textId="77777777" w:rsidTr="00F3385D">
        <w:trPr>
          <w:jc w:val="center"/>
        </w:trPr>
        <w:tc>
          <w:tcPr>
            <w:tcW w:w="1701" w:type="dxa"/>
          </w:tcPr>
          <w:p w14:paraId="580DC89A" w14:textId="77777777" w:rsidR="00F3385D" w:rsidRDefault="0035679A">
            <w:pPr>
              <w:pStyle w:val="Compact"/>
            </w:pPr>
            <w:r>
              <w:rPr>
                <w:sz w:val="17"/>
              </w:rPr>
              <w:t>B überkritisch kühlen</w:t>
            </w:r>
          </w:p>
        </w:tc>
        <w:tc>
          <w:tcPr>
            <w:tcW w:w="2381" w:type="dxa"/>
          </w:tcPr>
          <w:p w14:paraId="23D598C9" w14:textId="77777777" w:rsidR="00F3385D" w:rsidRDefault="0035679A">
            <w:pPr>
              <w:pStyle w:val="Compact"/>
            </w:pPr>
            <w:r>
              <w:rPr>
                <w:sz w:val="17"/>
              </w:rPr>
              <w:t>30 → 50 → 91 bar, Kühler 26 °C, Pumpe</w:t>
            </w:r>
          </w:p>
        </w:tc>
        <w:tc>
          <w:tcPr>
            <w:tcW w:w="2154" w:type="dxa"/>
          </w:tcPr>
          <w:p w14:paraId="54530C84" w14:textId="77777777" w:rsidR="00F3385D" w:rsidRDefault="0035679A">
            <w:pPr>
              <w:pStyle w:val="Compact"/>
            </w:pPr>
            <w:r>
              <w:rPr>
                <w:rFonts w:ascii="Consolas" w:hAnsi="Consolas"/>
                <w:color w:val="1F3A5F"/>
                <w:sz w:val="17"/>
              </w:rPr>
              <w:t>pfad_B</w:t>
            </w:r>
          </w:p>
        </w:tc>
        <w:tc>
          <w:tcPr>
            <w:tcW w:w="2835" w:type="dxa"/>
          </w:tcPr>
          <w:p w14:paraId="11141852" w14:textId="77777777" w:rsidR="00F3385D" w:rsidRDefault="0035679A">
            <w:pPr>
              <w:pStyle w:val="Compact"/>
            </w:pPr>
            <w:r>
              <w:rPr>
                <w:sz w:val="17"/>
              </w:rPr>
              <w:t>66,17 kJ/kg, ρ 660 kg/m³, gewählt</w:t>
            </w:r>
          </w:p>
        </w:tc>
      </w:tr>
      <w:tr w:rsidR="00F3385D" w14:paraId="662477BF" w14:textId="77777777" w:rsidTr="00F3385D">
        <w:trPr>
          <w:jc w:val="center"/>
        </w:trPr>
        <w:tc>
          <w:tcPr>
            <w:tcW w:w="1701" w:type="dxa"/>
          </w:tcPr>
          <w:p w14:paraId="4FB91D8E" w14:textId="77777777" w:rsidR="00F3385D" w:rsidRDefault="0035679A">
            <w:pPr>
              <w:pStyle w:val="Compact"/>
            </w:pPr>
            <w:r>
              <w:rPr>
                <w:sz w:val="17"/>
              </w:rPr>
              <w:t>C durchverdichten</w:t>
            </w:r>
          </w:p>
        </w:tc>
        <w:tc>
          <w:tcPr>
            <w:tcW w:w="2381" w:type="dxa"/>
          </w:tcPr>
          <w:p w14:paraId="0BAFB059" w14:textId="77777777" w:rsidR="00F3385D" w:rsidRDefault="0035679A">
            <w:pPr>
              <w:pStyle w:val="Compact"/>
            </w:pPr>
            <w:r>
              <w:rPr>
                <w:sz w:val="17"/>
              </w:rPr>
              <w:t>30 → 52 → 114,9 bar, Nachkühler auf Endzustand von B</w:t>
            </w:r>
          </w:p>
        </w:tc>
        <w:tc>
          <w:tcPr>
            <w:tcW w:w="2154" w:type="dxa"/>
          </w:tcPr>
          <w:p w14:paraId="6E0CFF0D" w14:textId="77777777" w:rsidR="00F3385D" w:rsidRDefault="0035679A">
            <w:pPr>
              <w:pStyle w:val="Compact"/>
            </w:pPr>
            <w:r>
              <w:rPr>
                <w:rFonts w:ascii="Consolas" w:hAnsi="Consolas"/>
                <w:color w:val="1F3A5F"/>
                <w:sz w:val="17"/>
              </w:rPr>
              <w:t>pfad_C</w:t>
            </w:r>
          </w:p>
        </w:tc>
        <w:tc>
          <w:tcPr>
            <w:tcW w:w="2835" w:type="dxa"/>
          </w:tcPr>
          <w:p w14:paraId="03A182D2" w14:textId="77777777" w:rsidR="00F3385D" w:rsidRDefault="0035679A">
            <w:pPr>
              <w:pStyle w:val="Compact"/>
            </w:pPr>
            <w:r>
              <w:rPr>
                <w:sz w:val="17"/>
              </w:rPr>
              <w:t>74,89 kJ/kg (+13 %), Stufe 2 bei 94,7 °C</w:t>
            </w:r>
          </w:p>
        </w:tc>
      </w:tr>
      <w:tr w:rsidR="00F3385D" w14:paraId="76E0D513" w14:textId="77777777" w:rsidTr="00F3385D">
        <w:trPr>
          <w:jc w:val="center"/>
        </w:trPr>
        <w:tc>
          <w:tcPr>
            <w:tcW w:w="1701" w:type="dxa"/>
          </w:tcPr>
          <w:p w14:paraId="2012C2D7" w14:textId="77777777" w:rsidR="00F3385D" w:rsidRDefault="0035679A">
            <w:pPr>
              <w:pStyle w:val="Compact"/>
            </w:pPr>
            <w:r>
              <w:rPr>
                <w:sz w:val="17"/>
              </w:rPr>
              <w:t>D tiefkalt bei 30 bar</w:t>
            </w:r>
          </w:p>
        </w:tc>
        <w:tc>
          <w:tcPr>
            <w:tcW w:w="2381" w:type="dxa"/>
          </w:tcPr>
          <w:p w14:paraId="0AC96D87" w14:textId="77777777" w:rsidR="00F3385D" w:rsidRDefault="0035679A">
            <w:pPr>
              <w:pStyle w:val="Compact"/>
            </w:pPr>
            <w:r>
              <w:rPr>
                <w:sz w:val="17"/>
              </w:rPr>
              <w:t>Kältemaschine, dann pumpen</w:t>
            </w:r>
          </w:p>
        </w:tc>
        <w:tc>
          <w:tcPr>
            <w:tcW w:w="2154" w:type="dxa"/>
          </w:tcPr>
          <w:p w14:paraId="6C7B8917" w14:textId="77777777" w:rsidR="00F3385D" w:rsidRDefault="0035679A">
            <w:pPr>
              <w:pStyle w:val="Compact"/>
            </w:pPr>
            <w:r>
              <w:rPr>
                <w:sz w:val="17"/>
              </w:rPr>
              <w:t xml:space="preserve">Schleife über T mit </w:t>
            </w:r>
            <w:r>
              <w:rPr>
                <w:rFonts w:ascii="Consolas" w:hAnsi="Consolas"/>
                <w:color w:val="1F3A5F"/>
                <w:sz w:val="17"/>
              </w:rPr>
              <w:t>gasanteil</w:t>
            </w:r>
            <w:r>
              <w:rPr>
                <w:sz w:val="17"/>
              </w:rPr>
              <w:t xml:space="preserve">, </w:t>
            </w:r>
            <w:r>
              <w:rPr>
                <w:rFonts w:ascii="Consolas" w:hAnsi="Consolas"/>
                <w:color w:val="1F3A5F"/>
                <w:sz w:val="17"/>
              </w:rPr>
              <w:t>dampfzusammensetzung</w:t>
            </w:r>
          </w:p>
        </w:tc>
        <w:tc>
          <w:tcPr>
            <w:tcW w:w="2835" w:type="dxa"/>
          </w:tcPr>
          <w:p w14:paraId="5A472845" w14:textId="77777777" w:rsidR="00F3385D" w:rsidRDefault="0035679A">
            <w:pPr>
              <w:pStyle w:val="Compact"/>
            </w:pPr>
            <w:r>
              <w:rPr>
                <w:sz w:val="17"/>
              </w:rPr>
              <w:t>unmöglich: kleinster Blasendruck 45,9 bar; bei −40 °C noch 31 Vol-% Gas</w:t>
            </w:r>
          </w:p>
        </w:tc>
      </w:tr>
      <w:tr w:rsidR="00F3385D" w14:paraId="65AC6903" w14:textId="77777777" w:rsidTr="00F3385D">
        <w:trPr>
          <w:jc w:val="center"/>
        </w:trPr>
        <w:tc>
          <w:tcPr>
            <w:tcW w:w="1701" w:type="dxa"/>
          </w:tcPr>
          <w:p w14:paraId="2A5B3D54" w14:textId="77777777" w:rsidR="00F3385D" w:rsidRDefault="0035679A">
            <w:pPr>
              <w:pStyle w:val="Compact"/>
            </w:pPr>
            <w:r>
              <w:rPr>
                <w:sz w:val="17"/>
              </w:rPr>
              <w:lastRenderedPageBreak/>
              <w:t>E Pumpe im Zweiphasengebiet</w:t>
            </w:r>
          </w:p>
        </w:tc>
        <w:tc>
          <w:tcPr>
            <w:tcW w:w="2381" w:type="dxa"/>
          </w:tcPr>
          <w:p w14:paraId="094C8A13" w14:textId="77777777" w:rsidR="00F3385D" w:rsidRDefault="0035679A">
            <w:pPr>
              <w:pStyle w:val="Compact"/>
            </w:pPr>
            <w:r>
              <w:rPr>
                <w:sz w:val="17"/>
              </w:rPr>
              <w:t>80 bar / 25 °C an der Pumpe</w:t>
            </w:r>
          </w:p>
        </w:tc>
        <w:tc>
          <w:tcPr>
            <w:tcW w:w="2154" w:type="dxa"/>
          </w:tcPr>
          <w:p w14:paraId="5859A41D" w14:textId="77777777" w:rsidR="00F3385D" w:rsidRDefault="0035679A">
            <w:pPr>
              <w:pStyle w:val="Compact"/>
            </w:pPr>
            <w:r>
              <w:rPr>
                <w:rFonts w:ascii="Consolas" w:hAnsi="Consolas"/>
                <w:color w:val="1F3A5F"/>
                <w:sz w:val="17"/>
              </w:rPr>
              <w:t>pumpeneintritt(GEM, 80, 25)</w:t>
            </w:r>
          </w:p>
        </w:tc>
        <w:tc>
          <w:tcPr>
            <w:tcW w:w="2835" w:type="dxa"/>
          </w:tcPr>
          <w:p w14:paraId="01F9C2A2" w14:textId="77777777" w:rsidR="00F3385D" w:rsidRDefault="0035679A">
            <w:pPr>
              <w:pStyle w:val="Compact"/>
            </w:pPr>
            <w:r>
              <w:rPr>
                <w:sz w:val="17"/>
              </w:rPr>
              <w:t>17,7 Vol-% Gas → unmöglich</w:t>
            </w:r>
          </w:p>
        </w:tc>
      </w:tr>
    </w:tbl>
    <w:p w14:paraId="22457FB8" w14:textId="77777777" w:rsidR="00F3385D" w:rsidRDefault="00F3385D">
      <w:pPr>
        <w:pStyle w:val="Compact"/>
        <w:spacing w:after="40"/>
      </w:pPr>
    </w:p>
    <w:p w14:paraId="5F418857" w14:textId="77777777" w:rsidR="00F3385D" w:rsidRDefault="0035679A">
      <w:pPr>
        <w:pStyle w:val="Textkrper"/>
      </w:pPr>
      <w:r>
        <w:t xml:space="preserve">Zusätzlich: Sensitivität der Kühltemperatur (14–34 °C in 2-K-Schritten, je Pumpeneintritt A und B, </w:t>
      </w:r>
      <w:r>
        <w:rPr>
          <w:rFonts w:ascii="Consolas" w:hAnsi="Consolas"/>
          <w:color w:val="1F3A5F"/>
          <w:sz w:val="18"/>
        </w:rPr>
        <w:t>pumpeneintritt</w:t>
      </w:r>
      <w:r>
        <w:t xml:space="preserve"> und </w:t>
      </w:r>
      <w:r>
        <w:rPr>
          <w:rFonts w:ascii="Consolas" w:hAnsi="Consolas"/>
          <w:color w:val="1F3A5F"/>
          <w:sz w:val="18"/>
        </w:rPr>
        <w:t>stufe</w:t>
      </w:r>
      <w:r>
        <w:t xml:space="preserve">), Grenztemperaturen über </w:t>
      </w:r>
      <w:r>
        <w:rPr>
          <w:rFonts w:ascii="Consolas" w:hAnsi="Consolas"/>
          <w:color w:val="1F3A5F"/>
          <w:sz w:val="18"/>
        </w:rPr>
        <w:t>T_bei_rho</w:t>
      </w:r>
      <w:r>
        <w:t xml:space="preserve"> (Nullstellensuche </w:t>
      </w:r>
      <w:r>
        <w:rPr>
          <w:rFonts w:ascii="Consolas" w:hAnsi="Consolas"/>
          <w:color w:val="1F3A5F"/>
          <w:sz w:val="18"/>
        </w:rPr>
        <w:t>brentq</w:t>
      </w:r>
      <w:r>
        <w:t>: bei welcher Temperatur fällt die Dichte bei 91 bar auf 500 bzw. 650 kg/m³? → 32,0 bzw. 26,5 °C) und die Zwischenkühltemperatur vor Stufe 2 (20–40 °C). Alle Ergebnisse gehen in phasenpfade_ergebnisse.json (</w:t>
      </w:r>
      <w:r>
        <w:rPr>
          <w:rFonts w:ascii="Consolas" w:hAnsi="Consolas"/>
          <w:color w:val="1F3A5F"/>
          <w:sz w:val="18"/>
        </w:rPr>
        <w:t>json.dump</w:t>
      </w:r>
      <w:r>
        <w:t>) und von dort in die Vergleichstabelle der Excel-Mappe.</w:t>
      </w:r>
    </w:p>
    <w:p w14:paraId="70184AEB" w14:textId="77777777" w:rsidR="00F3385D" w:rsidRDefault="0035679A">
      <w:pPr>
        <w:pStyle w:val="Textkrper"/>
      </w:pPr>
      <w:r>
        <w:rPr>
          <w:b/>
        </w:rPr>
        <w:t>So entstehen die Abbildungen:</w:t>
      </w:r>
      <w:r>
        <w:t xml:space="preserve"> abb_phasenpfade_gemisch.png zeichnet mit der Hilfsfunktion </w:t>
      </w:r>
      <w:r>
        <w:rPr>
          <w:rFonts w:ascii="Consolas" w:hAnsi="Consolas"/>
          <w:color w:val="1F3A5F"/>
          <w:sz w:val="18"/>
        </w:rPr>
        <w:t>zeichne(pf, pumpe, farbe, ls, name)</w:t>
      </w:r>
      <w:r>
        <w:t xml:space="preserve"> jeden Weg als Linienzug über das Zweiphasengebiet; abb_kuehltemperatur_pumpeneintritt.png trägt die Dichte am Pumpeneintritt über der Kühltemperatur auf (Pfad B stetig fallend, Pfad A springt beim Eintritt ins Zweiphasengebiet), mit 500 und 650 kg/m³ als Grenzlinien.</w:t>
      </w:r>
    </w:p>
    <w:p w14:paraId="6EFF06FD" w14:textId="77777777" w:rsidR="00F3385D" w:rsidRDefault="0035679A">
      <w:pPr>
        <w:pStyle w:val="CaptionedFigure"/>
        <w:jc w:val="center"/>
      </w:pPr>
      <w:r>
        <w:rPr>
          <w:noProof/>
        </w:rPr>
        <w:drawing>
          <wp:inline distT="0" distB="0" distL="0" distR="0" wp14:anchorId="58E946D8" wp14:editId="084FBD3D">
            <wp:extent cx="5400000" cy="34363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00000" cy="3436364"/>
                    </a:xfrm>
                    <a:prstGeom prst="rect">
                      <a:avLst/>
                    </a:prstGeom>
                  </pic:spPr>
                </pic:pic>
              </a:graphicData>
            </a:graphic>
          </wp:inline>
        </w:drawing>
      </w:r>
    </w:p>
    <w:p w14:paraId="48BC0E39" w14:textId="77777777" w:rsidR="00F3385D" w:rsidRDefault="0035679A">
      <w:pPr>
        <w:pStyle w:val="ImageCaption"/>
      </w:pPr>
      <w:r>
        <w:t>Abbildung 6: Die fünf Wege A–E im p-T-Diagramm des Gemischs (Prozesskette/04_…, abb_phasenpfade_gemisch.png)</w:t>
      </w:r>
    </w:p>
    <w:p w14:paraId="717A735A" w14:textId="77777777" w:rsidR="00F3385D" w:rsidRDefault="0035679A">
      <w:pPr>
        <w:pStyle w:val="Textkrper"/>
      </w:pPr>
      <w:r>
        <w:rPr>
          <w:b/>
        </w:rPr>
        <w:t>Warum Pfad B:</w:t>
      </w:r>
      <w:r>
        <w:t xml:space="preserve"> 91 bar liegen über der Cricondenbar. Der Kühler kreuzt kein Zweiphasengebiet, die Pumpe sieht weder Tropfen noch Blasen, normales Kühlwasser (20 °C) reicht, und die Pumpe arbeitet beim selben Druck wie in S1. Pfad A ist um 11 % günstiger, hängt aber am Kühlwasser; C ist sicher, aber teuer [Q-121, S. 5]. Für reines CO₂ ist A 28 % günstiger als B – mit Begleitstoffen schrumpft der Vorteil, weil auch A bis 80 bar verdichten muss.</w:t>
      </w:r>
    </w:p>
    <w:p w14:paraId="4D7E7035" w14:textId="77777777" w:rsidR="00F3385D" w:rsidRDefault="0035679A">
      <w:pPr>
        <w:pStyle w:val="berschrift2"/>
      </w:pPr>
      <w:bookmarkStart w:id="39" w:name="_Toc242105168"/>
      <w:r>
        <w:t>8.7</w:t>
        <w:tab/>
        <w:t>Stoffmodell/03_abgrenzung_spurenstoffe.py</w:t>
      </w:r>
      <w:bookmarkEnd w:id="39"/>
    </w:p>
    <w:p w14:paraId="4619905A" w14:textId="77777777" w:rsidR="00F3385D" w:rsidRDefault="0035679A">
      <w:pPr>
        <w:pStyle w:val="FirstParagraph"/>
      </w:pPr>
      <w:r>
        <w:rPr>
          <w:b/>
        </w:rPr>
        <w:t>Frage: Dürfen die Spurenstoffe im ppm-Bereich im Stoffmodell fehlen? Das Skript belegt die Abgrenzung mit drei Prüfungen; Ergebnisse und Einordnung stehen in der Dokumentation Stoffmodelle und Validierung, Kap. 10. Ablauf:</w:t>
      </w:r>
    </w:p>
    <w:p w14:paraId="5DC3AA21" w14:textId="77777777" w:rsidR="00F3385D" w:rsidRDefault="0035679A">
      <w:pPr>
        <w:pStyle w:val="Compact"/>
        <w:ind w:left="397" w:hanging="283"/>
      </w:pPr>
      <w:r>
        <w:t>1. Darstellbarkeit: Für 20 Spurenstoffe prüft PropsSI("M", name), ob der Reinstoff in HEOS existiert, und ein QT-Flash des Paars CO₂ + Stoff (100 ppm, 0 °C), ob das Binärpaar hinterlegt ist. Ergebnis: 10 von 20 rechenbar.</w:t>
      </w:r>
    </w:p>
    <w:p w14:paraId="5DC3AA21" w14:textId="77777777" w:rsidR="00F3385D" w:rsidRDefault="0035679A">
      <w:pPr>
        <w:pStyle w:val="Compact"/>
        <w:ind w:left="397" w:hanging="283"/>
      </w:pPr>
      <w:r>
        <w:t>2. Vergleich 6 gegen 9 Komponenten: molanteile() hängt H₂O 30, O₂ 40 und H₂S 5 ppm-mol an die Zusammensetzung aus gemisch_worstcase an und normiert auf 1; p_sat() rechnet Blasendruck (Q = 0) und Taudruck (Q = 1) per QT-Flash zwischen −50 und +15 °C. Größte Abweichung 0,0254 bar gegen ± 3 bar Modellunsicherheit.</w:t>
      </w:r>
    </w:p>
    <w:p w14:paraId="5DC3AA21" w14:textId="77777777" w:rsidR="00F3385D" w:rsidRDefault="0035679A">
      <w:pPr>
        <w:pStyle w:val="Compact"/>
        <w:ind w:left="397" w:hanging="283"/>
      </w:pPr>
      <w:r>
        <w:t>3. Gegenprobe Kohlenwasserstoffe: taupunkt() rechnet per PQ-Flash den Taupunkt bei 30 bar mit n-Butan und n-Decan in 1200 ppm-mol und 1 mol-%.</w:t>
      </w:r>
    </w:p>
    <w:p w14:paraId="5DC3AA21" w14:textId="77777777" w:rsidR="00F3385D" w:rsidRDefault="0035679A">
      <w:pPr>
        <w:pStyle w:val="Compact"/>
        <w:ind w:left="397" w:hanging="283"/>
      </w:pPr>
      <w:r>
        <w:t>4. Abbildung abb_abgrenzung_spurenstoffe.png: Zweiphasengebiet mit sechs und mit neun Komponenten, Achsen wie 01. Ergebnisse in abgrenzung_spurenstoffe.json.</w:t>
      </w:r>
    </w:p>
    <w:p w14:paraId="52548E02" w14:textId="77777777" w:rsidR="00F3385D" w:rsidRDefault="0035679A">
      <w:pPr>
        <w:pStyle w:val="Textkrper"/>
      </w:pPr>
      <w:r>
        <w:t>Der QT-Flash versagt für beide Gemische oberhalb von 18 °C, rund 10 K unter dem kritischen Punkt. Die Kurve des Sechskomponentengemischs stammt deshalb aus phasengrenze(), das dort auf die Punkte von build_phase_envelope umschaltet. Für das Neunkomponentengemisch bricht build_phase_envelope ab, dort bleibt nur der Flash. Das Skript braucht keine zusätzlichen Pakete.</w:t>
      </w:r>
    </w:p>
    <w:p w14:paraId="01A82AF3" w14:textId="77777777" w:rsidR="00F3385D" w:rsidRDefault="0035679A">
      <w:pPr>
        <w:pStyle w:val="berschrift1"/>
      </w:pPr>
      <w:bookmarkStart w:id="40" w:name="_Toc242105169"/>
      <w:r>
        <w:lastRenderedPageBreak/>
        <w:t>9</w:t>
      </w:r>
      <w:r>
        <w:tab/>
        <w:t>Validierung (Kurzfassung)</w:t>
      </w:r>
      <w:bookmarkEnd w:id="40"/>
    </w:p>
    <w:p w14:paraId="2B846B72" w14:textId="77777777" w:rsidR="00F3385D" w:rsidRDefault="0035679A">
      <w:pPr>
        <w:pStyle w:val="FirstParagraph"/>
      </w:pPr>
      <w:r>
        <w:t xml:space="preserve">Ausführlich mit allen Tabellen und Abbildungen in der Dokumentation Stoffmodelle und Validierung, Kap. 8 und 9. Unterschieden wird </w:t>
      </w:r>
      <w:r>
        <w:rPr>
          <w:b/>
        </w:rPr>
        <w:t>Verifikation</w:t>
      </w:r>
      <w:r>
        <w:t xml:space="preserve"> (rechnet das Programm die Gleichung richtig? – Vergleich CoolProp gegen thermopack) und </w:t>
      </w:r>
      <w:r>
        <w:rPr>
          <w:b/>
        </w:rPr>
        <w:t>Validierung gegen Messdaten</w:t>
      </w:r>
      <w:r>
        <w:t xml:space="preserve"> (für Span-Wagner und GERG-2008 von den Modellautoren durchgeführt [Q-100], [Q-101]).</w:t>
      </w:r>
    </w:p>
    <w:p w14:paraId="121AAC9D" w14:textId="77777777" w:rsidR="00F3385D" w:rsidRDefault="0035679A">
      <w:pPr>
        <w:pStyle w:val="TableCaption"/>
      </w:pPr>
      <w:r>
        <w:t>Tabelle 17: Ergebnisse der Prüfungen</w:t>
      </w:r>
    </w:p>
    <w:tbl>
      <w:tblPr>
        <w:tblStyle w:val="Table"/>
        <w:tblW w:w="0" w:type="auto"/>
        <w:jc w:val="center"/>
        <w:tblBorders>
          <w:top w:val="single" w:sz="4" w:space="0" w:color="A6A6A6"/>
          <w:bottom w:val="single" w:sz="4" w:space="0" w:color="A6A6A6"/>
          <w:insideH w:val="single" w:sz="4" w:space="0" w:color="A6A6A6"/>
        </w:tblBorders>
        <w:tblLayout w:type="fixed"/>
        <w:tblLook w:val="04A0" w:firstRow="1" w:lastRow="0" w:firstColumn="1" w:lastColumn="0" w:noHBand="0" w:noVBand="1"/>
      </w:tblPr>
      <w:tblGrid>
        <w:gridCol w:w="3175"/>
        <w:gridCol w:w="5896"/>
      </w:tblGrid>
      <w:tr w:rsidR="00F3385D" w14:paraId="03C8DE0C" w14:textId="77777777" w:rsidTr="00F3385D">
        <w:trPr>
          <w:cnfStyle w:val="100000000000" w:firstRow="1" w:lastRow="0" w:firstColumn="0" w:lastColumn="0" w:oddVBand="0" w:evenVBand="0" w:oddHBand="0" w:evenHBand="0" w:firstRowFirstColumn="0" w:firstRowLastColumn="0" w:lastRowFirstColumn="0" w:lastRowLastColumn="0"/>
          <w:tblHeader/>
          <w:jc w:val="center"/>
        </w:trPr>
        <w:tc>
          <w:tcPr>
            <w:tcW w:w="3175" w:type="dxa"/>
          </w:tcPr>
          <w:p w14:paraId="245CCADB" w14:textId="77777777" w:rsidR="00F3385D" w:rsidRDefault="0035679A">
            <w:pPr>
              <w:pStyle w:val="Compact"/>
            </w:pPr>
            <w:r>
              <w:rPr>
                <w:sz w:val="17"/>
              </w:rPr>
              <w:t>Prüfung</w:t>
            </w:r>
          </w:p>
        </w:tc>
        <w:tc>
          <w:tcPr>
            <w:tcW w:w="5896" w:type="dxa"/>
          </w:tcPr>
          <w:p w14:paraId="16DEFE27" w14:textId="77777777" w:rsidR="00F3385D" w:rsidRDefault="0035679A">
            <w:pPr>
              <w:pStyle w:val="Compact"/>
            </w:pPr>
            <w:r>
              <w:rPr>
                <w:sz w:val="17"/>
              </w:rPr>
              <w:t>Ergebnis</w:t>
            </w:r>
          </w:p>
        </w:tc>
      </w:tr>
      <w:tr w:rsidR="00F3385D" w14:paraId="35B7156B" w14:textId="77777777" w:rsidTr="00F3385D">
        <w:trPr>
          <w:jc w:val="center"/>
        </w:trPr>
        <w:tc>
          <w:tcPr>
            <w:tcW w:w="3175" w:type="dxa"/>
          </w:tcPr>
          <w:p w14:paraId="4BFB3336" w14:textId="77777777" w:rsidR="00F3385D" w:rsidRDefault="0035679A">
            <w:pPr>
              <w:pStyle w:val="Compact"/>
            </w:pPr>
            <w:r>
              <w:rPr>
                <w:sz w:val="17"/>
              </w:rPr>
              <w:t>Reines CO₂: CoolProp (Span-Wagner) gegen GERG-2008 in thermopack</w:t>
            </w:r>
          </w:p>
        </w:tc>
        <w:tc>
          <w:tcPr>
            <w:tcW w:w="5896" w:type="dxa"/>
          </w:tcPr>
          <w:p w14:paraId="7EE86D53" w14:textId="77777777" w:rsidR="00F3385D" w:rsidRDefault="0035679A">
            <w:pPr>
              <w:pStyle w:val="Compact"/>
            </w:pPr>
            <w:r>
              <w:rPr>
                <w:sz w:val="17"/>
              </w:rPr>
              <w:t>Dampfdruck und Dichte ≤ 0,02 %, kritischer Punkt identisch → Rechnung verifiziert</w:t>
            </w:r>
          </w:p>
        </w:tc>
      </w:tr>
      <w:tr w:rsidR="00F3385D" w14:paraId="6F0EF305" w14:textId="77777777" w:rsidTr="00F3385D">
        <w:trPr>
          <w:jc w:val="center"/>
        </w:trPr>
        <w:tc>
          <w:tcPr>
            <w:tcW w:w="3175" w:type="dxa"/>
          </w:tcPr>
          <w:p w14:paraId="4BBD84E9" w14:textId="77777777" w:rsidR="00F3385D" w:rsidRDefault="0035679A">
            <w:pPr>
              <w:pStyle w:val="Compact"/>
            </w:pPr>
            <w:r>
              <w:rPr>
                <w:sz w:val="17"/>
              </w:rPr>
              <w:t>Reines CO₂: Peng-Robinson und SRK</w:t>
            </w:r>
          </w:p>
        </w:tc>
        <w:tc>
          <w:tcPr>
            <w:tcW w:w="5896" w:type="dxa"/>
          </w:tcPr>
          <w:p w14:paraId="40A0ACB8" w14:textId="77777777" w:rsidR="00F3385D" w:rsidRDefault="0035679A">
            <w:pPr>
              <w:pStyle w:val="Compact"/>
            </w:pPr>
            <w:r>
              <w:rPr>
                <w:sz w:val="17"/>
              </w:rPr>
              <w:t>dichte Phase 2–17 % zu niedrig → für Pumpe, Gassäule und Kavernenkapazität ungeeignet (gilt auch für HYSYS mit PR: dort 2–7 % zu niedrige Dichte)</w:t>
            </w:r>
          </w:p>
        </w:tc>
      </w:tr>
      <w:tr w:rsidR="00F3385D" w14:paraId="6AA0BAFF" w14:textId="77777777" w:rsidTr="00F3385D">
        <w:trPr>
          <w:jc w:val="center"/>
        </w:trPr>
        <w:tc>
          <w:tcPr>
            <w:tcW w:w="3175" w:type="dxa"/>
          </w:tcPr>
          <w:p w14:paraId="2B8E0167" w14:textId="77777777" w:rsidR="00F3385D" w:rsidRDefault="0035679A">
            <w:pPr>
              <w:pStyle w:val="Compact"/>
            </w:pPr>
            <w:r>
              <w:rPr>
                <w:sz w:val="17"/>
              </w:rPr>
              <w:t>Gemisch: CoolProp gegen GERG-2008 (Original)</w:t>
            </w:r>
          </w:p>
        </w:tc>
        <w:tc>
          <w:tcPr>
            <w:tcW w:w="5896" w:type="dxa"/>
          </w:tcPr>
          <w:p w14:paraId="01D88631" w14:textId="77777777" w:rsidR="00F3385D" w:rsidRDefault="0035679A">
            <w:pPr>
              <w:pStyle w:val="Compact"/>
            </w:pPr>
            <w:r>
              <w:rPr>
                <w:sz w:val="17"/>
              </w:rPr>
              <w:t>Cricondenbar 82,2 bzw. 83,2 bar (≈ 1 bar), Dichten ≤ 0,2 %; Unterschied = Modellunsicherheit (andere Paarparameter), kein Programmfehler</w:t>
            </w:r>
          </w:p>
        </w:tc>
      </w:tr>
      <w:tr w:rsidR="00F3385D" w14:paraId="54E2FEF2" w14:textId="77777777" w:rsidTr="00F3385D">
        <w:trPr>
          <w:jc w:val="center"/>
        </w:trPr>
        <w:tc>
          <w:tcPr>
            <w:tcW w:w="3175" w:type="dxa"/>
          </w:tcPr>
          <w:p w14:paraId="3332C77E" w14:textId="77777777" w:rsidR="00F3385D" w:rsidRDefault="0035679A">
            <w:pPr>
              <w:pStyle w:val="Compact"/>
            </w:pPr>
            <w:r>
              <w:rPr>
                <w:sz w:val="17"/>
              </w:rPr>
              <w:t>Gemisch: Peng-Robinson</w:t>
            </w:r>
          </w:p>
        </w:tc>
        <w:tc>
          <w:tcPr>
            <w:tcW w:w="5896" w:type="dxa"/>
          </w:tcPr>
          <w:p w14:paraId="3E1C0B1C" w14:textId="77777777" w:rsidR="00F3385D" w:rsidRDefault="0035679A">
            <w:pPr>
              <w:pStyle w:val="Compact"/>
            </w:pPr>
            <w:r>
              <w:rPr>
                <w:sz w:val="17"/>
              </w:rPr>
              <w:t>Phasengrenze 1–2 bar tiefer, gleiche Aussagen für die Betriebspunkte</w:t>
            </w:r>
          </w:p>
        </w:tc>
      </w:tr>
      <w:tr w:rsidR="00F3385D" w14:paraId="03B15A04" w14:textId="77777777" w:rsidTr="00F3385D">
        <w:trPr>
          <w:jc w:val="center"/>
        </w:trPr>
        <w:tc>
          <w:tcPr>
            <w:tcW w:w="3175" w:type="dxa"/>
          </w:tcPr>
          <w:p w14:paraId="235B7896" w14:textId="77777777" w:rsidR="00F3385D" w:rsidRDefault="0035679A">
            <w:pPr>
              <w:pStyle w:val="Compact"/>
            </w:pPr>
            <w:r>
              <w:rPr>
                <w:sz w:val="17"/>
              </w:rPr>
              <w:t>Unsicherheit der Phasengrenze</w:t>
            </w:r>
          </w:p>
        </w:tc>
        <w:tc>
          <w:tcPr>
            <w:tcW w:w="5896" w:type="dxa"/>
          </w:tcPr>
          <w:p w14:paraId="072DD0D6" w14:textId="77777777" w:rsidR="00F3385D" w:rsidRDefault="0035679A">
            <w:pPr>
              <w:pStyle w:val="Compact"/>
            </w:pPr>
            <w:r>
              <w:rPr>
                <w:sz w:val="17"/>
              </w:rPr>
              <w:t>± 3 bar: Modellstreuung 1 bar + Unsicherheit GERG-2008 für Gemisch-Dampfdrücke 1–3 % [Q-109]</w:t>
            </w:r>
          </w:p>
        </w:tc>
      </w:tr>
      <w:tr w:rsidR="00F3385D" w14:paraId="03B15A04" w14:textId="77777777" w:rsidTr="00F3385D">
        <w:trPr>
          <w:jc w:val="center"/>
        </w:trPr>
        <w:tc>
          <w:tcPr>
            <w:tcW w:w="3175" w:type="dxa"/>
          </w:tcPr>
          <w:p w14:paraId="235B7896" w14:textId="77777777" w:rsidR="00F3385D" w:rsidRDefault="0035679A">
            <w:pPr>
              <w:pStyle w:val="Compact"/>
            </w:pPr>
            <w:r>
              <w:rPr>
                <w:sz w:val="17"/>
              </w:rPr>
              <w:t>Spurenstoffe im ppm-Bereich (Kap. 8.7)</w:t>
            </w:r>
          </w:p>
        </w:tc>
        <w:tc>
          <w:tcPr>
            <w:tcW w:w="5896" w:type="dxa"/>
          </w:tcPr>
          <w:p w14:paraId="072DD0D6" w14:textId="77777777" w:rsidR="00F3385D" w:rsidRDefault="0035679A">
            <w:pPr>
              <w:pStyle w:val="Compact"/>
            </w:pPr>
            <w:r>
              <w:rPr>
                <w:sz w:val="17"/>
              </w:rPr>
              <w:t>Verschiebung der Phasengrenze ≤ 0,025 bar gegen ± 3 bar; 10 von 20 Stoffen in CoolProp nicht darstellbar → deklariert, nicht gerechnet</w:t>
            </w:r>
          </w:p>
        </w:tc>
      </w:tr>
      <w:tr w:rsidR="00F3385D" w14:paraId="2373B2AC" w14:textId="77777777" w:rsidTr="00F3385D">
        <w:trPr>
          <w:jc w:val="center"/>
        </w:trPr>
        <w:tc>
          <w:tcPr>
            <w:tcW w:w="3175" w:type="dxa"/>
          </w:tcPr>
          <w:p w14:paraId="45D70EBD" w14:textId="77777777" w:rsidR="00F3385D" w:rsidRDefault="0035679A">
            <w:pPr>
              <w:pStyle w:val="Compact"/>
            </w:pPr>
            <w:r>
              <w:rPr>
                <w:sz w:val="17"/>
              </w:rPr>
              <w:t>Excel-Mappe gegen Skripte 03_S1 / 03_S2</w:t>
            </w:r>
          </w:p>
        </w:tc>
        <w:tc>
          <w:tcPr>
            <w:tcW w:w="5896" w:type="dxa"/>
          </w:tcPr>
          <w:p w14:paraId="665D46D8" w14:textId="77777777" w:rsidR="00F3385D" w:rsidRDefault="0035679A">
            <w:pPr>
              <w:pStyle w:val="Compact"/>
            </w:pPr>
            <w:r>
              <w:rPr>
                <w:sz w:val="17"/>
              </w:rPr>
              <w:t>größte Abweichung 0,000</w:t>
            </w:r>
          </w:p>
        </w:tc>
      </w:tr>
    </w:tbl>
    <w:p w14:paraId="289A4109" w14:textId="77777777" w:rsidR="00F3385D" w:rsidRDefault="00F3385D">
      <w:pPr>
        <w:pStyle w:val="Compact"/>
        <w:spacing w:after="40"/>
      </w:pPr>
    </w:p>
    <w:p w14:paraId="40BDB3DC" w14:textId="77777777" w:rsidR="00F3385D" w:rsidRDefault="0035679A">
      <w:pPr>
        <w:pStyle w:val="Textkrper"/>
      </w:pPr>
      <w:r>
        <w:t>Alle Betriebspunkte der gewählten Kette liegen mehr als 3 bar von der Phasengrenze entfernt (S1 und Pumpeneintritt S2 je 8,8 bar über der Cricondenbar). Der früher angenommene Kühleraustritt 80 bar / 25 °C lag nur 1,1 bar unter der Blasenlinie und wurde deshalb verworfen.</w:t>
      </w:r>
    </w:p>
    <w:p w14:paraId="48A9E499" w14:textId="77777777" w:rsidR="00F3385D" w:rsidRDefault="0035679A">
      <w:pPr>
        <w:pStyle w:val="berschrift1"/>
      </w:pPr>
      <w:bookmarkStart w:id="41" w:name="_Toc242105170"/>
      <w:r>
        <w:t>10</w:t>
      </w:r>
      <w:r>
        <w:tab/>
        <w:t>Grenzen und offene Punkte</w:t>
      </w:r>
      <w:bookmarkEnd w:id="41"/>
    </w:p>
    <w:p w14:paraId="38B3AE14" w14:textId="77777777" w:rsidR="00F3385D" w:rsidRDefault="0035679A">
      <w:pPr>
        <w:pStyle w:val="berschrift2"/>
      </w:pPr>
      <w:bookmarkStart w:id="42" w:name="_Toc242105171"/>
      <w:r>
        <w:t>10.1</w:t>
      </w:r>
      <w:r>
        <w:tab/>
        <w:t>Grenzen des Modells</w:t>
      </w:r>
      <w:bookmarkEnd w:id="42"/>
    </w:p>
    <w:p w14:paraId="602A0FB4" w14:textId="77777777" w:rsidR="00F3385D" w:rsidRDefault="0035679A">
      <w:pPr>
        <w:pStyle w:val="Compact"/>
        <w:ind w:left="340" w:hanging="227"/>
      </w:pPr>
      <w:r>
        <w:t>– Kein Feststoff: unter −56,6 °C keine Gemischwerte.</w:t>
      </w:r>
    </w:p>
    <w:p w14:paraId="48A94F72" w14:textId="77777777" w:rsidR="00F3385D" w:rsidRDefault="0035679A">
      <w:pPr>
        <w:pStyle w:val="Compact"/>
        <w:ind w:left="340" w:hanging="227"/>
      </w:pPr>
      <w:r>
        <w:t>– Kein Wasser, keine Spurenstoffe (H₂O, O₂, H₂S, SOx, NOx): freies Wasser, Hydrate und Korrosion sind mit diesem Modell nicht bewertbar – dafür braucht es ein Modell wie in Aspen HYSYS (Ausspeicherpfad). Abgrenzung belegt in Kap. 8.7 und in der Dokumentation Stoffmodelle und Validierung, Kap. 10.</w:t>
      </w:r>
    </w:p>
    <w:p w14:paraId="2259A733" w14:textId="77777777" w:rsidR="00F3385D" w:rsidRDefault="0035679A">
      <w:pPr>
        <w:pStyle w:val="Compact"/>
        <w:ind w:left="340" w:hanging="227"/>
      </w:pPr>
      <w:r>
        <w:t>– Stillstand: Die Gassäulen haben Gebirgstemperatur und keine Reibung; im Betrieb ändern Strömung und Wärmeaustausch den Kopfdruck (Kavernen-Handbuch, Förderstrang).</w:t>
      </w:r>
    </w:p>
    <w:p w14:paraId="647020BF" w14:textId="77777777" w:rsidR="00F3385D" w:rsidRDefault="0035679A">
      <w:pPr>
        <w:pStyle w:val="Compact"/>
        <w:ind w:left="340" w:hanging="227"/>
      </w:pPr>
      <w:r>
        <w:t>– Feste Zusammensetzung (genau 5 % Begleitstoffe); weniger Begleitstoffe verkleinern das Zweiphasengebiet.</w:t>
      </w:r>
    </w:p>
    <w:p w14:paraId="3CA53BB1" w14:textId="77777777" w:rsidR="00F3385D" w:rsidRDefault="0035679A">
      <w:pPr>
        <w:pStyle w:val="Compact"/>
        <w:ind w:left="340" w:hanging="227"/>
      </w:pPr>
      <w:r>
        <w:t>– Kühler isobar, Filter und Leitungen ohne Druckverlust.</w:t>
      </w:r>
    </w:p>
    <w:p w14:paraId="29EFDC41" w14:textId="77777777" w:rsidR="00F3385D" w:rsidRDefault="0035679A">
      <w:pPr>
        <w:pStyle w:val="Compact"/>
        <w:ind w:left="340" w:hanging="227"/>
      </w:pPr>
      <w:r>
        <w:t>– Nahe dem kritischen Punkt sind alle Zustandsgleichungen am ungenauesten (besonders c</w:t>
      </w:r>
      <w:r>
        <w:rPr>
          <w:vertAlign w:val="subscript"/>
        </w:rPr>
        <w:t>p</w:t>
      </w:r>
      <w:r>
        <w:t>).</w:t>
      </w:r>
    </w:p>
    <w:p w14:paraId="71E1731D" w14:textId="77777777" w:rsidR="00F3385D" w:rsidRDefault="0035679A">
      <w:pPr>
        <w:pStyle w:val="Compact"/>
        <w:ind w:left="340" w:hanging="227"/>
      </w:pPr>
      <w:r>
        <w:t>– CO₂–H₂ und CO₂–CO ohne Departure-Funktion; neuere CoolProp-Versionen ändern die H₂-Paare [Q-110].</w:t>
      </w:r>
    </w:p>
    <w:p w14:paraId="710A2701" w14:textId="77777777" w:rsidR="00F3385D" w:rsidRDefault="0035679A">
      <w:pPr>
        <w:pStyle w:val="berschrift2"/>
      </w:pPr>
      <w:bookmarkStart w:id="43" w:name="_Toc242105172"/>
      <w:r>
        <w:t>10.2</w:t>
      </w:r>
      <w:r>
        <w:tab/>
        <w:t>Offene Punkte</w:t>
      </w:r>
      <w:bookmarkEnd w:id="43"/>
    </w:p>
    <w:p w14:paraId="2D873ACA" w14:textId="77777777" w:rsidR="00F3385D" w:rsidRDefault="0035679A">
      <w:pPr>
        <w:pStyle w:val="Compact"/>
        <w:ind w:left="340" w:hanging="227"/>
      </w:pPr>
      <w:r>
        <w:t>– Übergabedruck S2 (30 bar): Quelle [Q-040] auswerten.</w:t>
      </w:r>
    </w:p>
    <w:p w14:paraId="37E720BD" w14:textId="77777777" w:rsidR="00F3385D" w:rsidRDefault="0035679A">
      <w:pPr>
        <w:pStyle w:val="Compact"/>
        <w:ind w:left="340" w:hanging="227"/>
      </w:pPr>
      <w:r>
        <w:lastRenderedPageBreak/>
        <w:t>– Wirkungsgrad der Pumpe (0,80) und Saugdruckzuschlag herstellerseitig bestätigen; Herstelleranfrage mit dem Worst-Case-Gemisch (Dichtungen bei N₂/H₂ [Q-120], Wirkungsgrad über der Saugtemperatur [Q-121]).</w:t>
      </w:r>
    </w:p>
    <w:p w14:paraId="38DFC5D5" w14:textId="77777777" w:rsidR="00F3385D" w:rsidRDefault="0035679A">
      <w:pPr>
        <w:pStyle w:val="Compact"/>
        <w:ind w:left="340" w:hanging="227"/>
      </w:pPr>
      <w:r>
        <w:t>– Kühlwassertemperatur des Standorts prüfen; bei wärmerem Kühlwasser den Druck vor der Pumpe anheben.</w:t>
      </w:r>
    </w:p>
    <w:p w14:paraId="7BB547AE" w14:textId="77777777" w:rsidR="00F3385D" w:rsidRDefault="0035679A">
      <w:pPr>
        <w:pStyle w:val="Compact"/>
        <w:ind w:left="340" w:hanging="227"/>
      </w:pPr>
      <w:r>
        <w:t>– Eigener Vergleich mit Messdaten (Blasen- und Taudrücke CO₂ + N₂, CO₂ + H₂ bei 0–30 °C).</w:t>
      </w:r>
    </w:p>
    <w:p w14:paraId="748BCD1A" w14:textId="77777777" w:rsidR="00F3385D" w:rsidRDefault="0035679A">
      <w:pPr>
        <w:pStyle w:val="Compact"/>
        <w:ind w:left="340" w:hanging="227"/>
      </w:pPr>
      <w:r>
        <w:t>– Quelle für 1 % Argon (Oxyfuel) oder als eigene Annahme stehen lassen; Mindestabstand 3 bar mit Uniper abstimmen. Argon erledigt: eigene Annahme, begründet in der Dokumentation Stoffmodelle und Validierung, Abschnitt 5.1.</w:t>
      </w:r>
    </w:p>
    <w:p w14:paraId="3248580E" w14:textId="77777777" w:rsidR="00F3385D" w:rsidRDefault="0035679A">
      <w:pPr>
        <w:pStyle w:val="Compact"/>
        <w:ind w:left="340" w:hanging="227"/>
      </w:pPr>
      <w:r>
        <w:t>– Clean_CO2: abb_gassaeule.png ohne erzeugendes Skript – löschen oder als Archiv kennzeichnen.</w:t>
      </w:r>
    </w:p>
    <w:p w14:paraId="3248580E" w14:textId="77777777" w:rsidR="00F3385D" w:rsidRDefault="0035679A">
      <w:pPr>
        <w:pStyle w:val="Compact"/>
        <w:ind w:left="340" w:hanging="227"/>
      </w:pPr>
      <w:r>
        <w:t>– H₂S-Grenzwert in ISO 27913 Tabelle A.2 [Q-040] am PDF prüfen (Textextraktion liest 55 ppm-mol, Gesamtschwefel 50 ppm-mol).</w:t>
      </w:r>
    </w:p>
    <w:p w14:paraId="3248580E" w14:textId="77777777" w:rsidR="00F3385D" w:rsidRDefault="0035679A">
      <w:pPr>
        <w:pStyle w:val="Compact"/>
        <w:ind w:left="340" w:hanging="227"/>
      </w:pPr>
      <w:r>
        <w:t>– Konservativität des Worst Case für die Verdichterarbeit gegenrechnen; ein schwereres Gemisch könnte dort ungünstiger sein.</w:t>
      </w:r>
    </w:p>
    <w:p w14:paraId="1C66E36F" w14:textId="77777777" w:rsidR="00F3385D" w:rsidRDefault="0035679A">
      <w:pPr>
        <w:pStyle w:val="berschrift1"/>
        <w:pageBreakBefore/>
      </w:pPr>
      <w:bookmarkStart w:id="44" w:name="_Toc242105173"/>
      <w:r>
        <w:lastRenderedPageBreak/>
        <w:t>11</w:t>
      </w:r>
      <w:r>
        <w:tab/>
        <w:t>Quellen</w:t>
      </w:r>
      <w:bookmarkEnd w:id="44"/>
    </w:p>
    <w:p w14:paraId="322FE4B4" w14:textId="77777777" w:rsidR="00F3385D" w:rsidRDefault="0035679A">
      <w:pPr>
        <w:pStyle w:val="FirstParagraph"/>
      </w:pPr>
      <w:r>
        <w:rPr>
          <w:b/>
        </w:rPr>
        <w:t>Software und Stoffmodelle</w:t>
      </w:r>
    </w:p>
    <w:p w14:paraId="72659CE3" w14:textId="77777777" w:rsidR="00F3385D" w:rsidRDefault="0035679A">
      <w:pPr>
        <w:pStyle w:val="Compact"/>
      </w:pPr>
      <w:r>
        <w:t>[Q-087] Bell, I. H.; Wronski, J.; Quoilin, S.; Lemort, V. (2014): Pure and Pseudo-pure Fluid Thermophysical Property Evaluation and the Open-Source Thermophysical Property Library CoolProp. Ind. Eng. Chem. Res. 53 (6), 2498–2508. doi:10.1021/ie4033999</w:t>
      </w:r>
    </w:p>
    <w:p w14:paraId="3F40A5F4" w14:textId="77777777" w:rsidR="00F3385D" w:rsidRDefault="0035679A">
      <w:pPr>
        <w:pStyle w:val="Compact"/>
      </w:pPr>
      <w:r>
        <w:t>[Q-104] CoolProp-Dokumentation, Abschnitt Mixtures (Version 8.0.0), abgerufen am 30.09.2026: https://github.com/CoolProp/CoolProp/blob/master/Web/fluid_properties/Mixtures.rst</w:t>
      </w:r>
    </w:p>
    <w:p w14:paraId="2E2B544A" w14:textId="77777777" w:rsidR="00F3385D" w:rsidRDefault="0035679A">
      <w:pPr>
        <w:pStyle w:val="Compact"/>
      </w:pPr>
      <w:r>
        <w:t>[Q-107] Wilhelmsen, Ø. et al. (2017): Thermodynamic Modeling with Equations of State: Present Challenges with Established Methods. Ind. Eng. Chem. Res. 56, 3503–3515. doi:10.1021/acs.iecr.7b00317</w:t>
      </w:r>
    </w:p>
    <w:p w14:paraId="4F4D5BC5" w14:textId="77777777" w:rsidR="00F3385D" w:rsidRDefault="0035679A">
      <w:pPr>
        <w:pStyle w:val="Compact"/>
      </w:pPr>
      <w:r>
        <w:t>[Q-100] Span, R.; Wagner, W. (1996): A New Equation of State for Carbon Dioxide Covering the Fluid Region from the Triple-Point Temperature to 1100 K at Pressures up to 800 MPa. J. Phys. Chem. Ref. Data 25, 1509–1596. doi:10.1063/1.555991</w:t>
      </w:r>
    </w:p>
    <w:p w14:paraId="65C679F1" w14:textId="77777777" w:rsidR="00F3385D" w:rsidRDefault="0035679A">
      <w:pPr>
        <w:pStyle w:val="Compact"/>
      </w:pPr>
      <w:r>
        <w:t>[Q-101] Kunz, O.; Wagner, W. (2012): The GERG-2008 Wide-Range Equation of State for Natural Gases and Other Mixtures: An Expansion of GERG-2004. J. Chem. Eng. Data 57, 3032–3091. doi:10.1021/je300655b</w:t>
      </w:r>
    </w:p>
    <w:p w14:paraId="0A41098A" w14:textId="77777777" w:rsidR="00F3385D" w:rsidRDefault="0035679A">
      <w:pPr>
        <w:pStyle w:val="Compact"/>
      </w:pPr>
      <w:r>
        <w:t>[Q-102] Gernert, J.; Span, R. (2016): EOS–CG: A Helmholtz energy mixture model for humid gases and CCS mixtures. J. Chem. Thermodyn. 93, 274–293. doi:10.1016/j.jct.2015.05.015</w:t>
      </w:r>
    </w:p>
    <w:p w14:paraId="7C17B7B0" w14:textId="77777777" w:rsidR="00F3385D" w:rsidRDefault="0035679A">
      <w:pPr>
        <w:pStyle w:val="Compact"/>
      </w:pPr>
      <w:r>
        <w:t>[Q-109] Lehrstuhl für Thermodynamik, Ruhr-Universität Bochum: Referenz-Zustandsgleichung GERG-2008, abgerufen am 30.09.2026.</w:t>
      </w:r>
    </w:p>
    <w:p w14:paraId="34EEE2DC" w14:textId="77777777" w:rsidR="00F3385D" w:rsidRDefault="0035679A">
      <w:pPr>
        <w:pStyle w:val="Compact"/>
      </w:pPr>
      <w:r>
        <w:t>[Q-110] Beckmüller, R. et al. (2021): New Equations of State for Binary Hydrogen Mixtures Containing Methane, Nitrogen, Carbon Monoxide, and Carbon Dioxide. J. Phys. Chem. Ref. Data 50, 013102. doi:10.1063/5.0040533</w:t>
      </w:r>
    </w:p>
    <w:p w14:paraId="4B81D894" w14:textId="77777777" w:rsidR="00F3385D" w:rsidRDefault="0035679A">
      <w:pPr>
        <w:pStyle w:val="Compact"/>
      </w:pPr>
      <w:r>
        <w:t>[Q-105] Michelsen, M. L. (1982): The isothermal flash problem. Part I. Stability; Part II. Phase-split calculation. Fluid Phase Equilib. 9, 1–19 und 21–40.</w:t>
      </w:r>
    </w:p>
    <w:p w14:paraId="4F5E8A9E" w14:textId="77777777" w:rsidR="00F3385D" w:rsidRDefault="0035679A">
      <w:pPr>
        <w:pStyle w:val="Compact"/>
      </w:pPr>
      <w:r>
        <w:t>[Q-106] Gernert, J.; Jäger, A.; Span, R. (2014): Calculation of phase equilibria for multi-component mixtures using highly accurate Helmholtz energy equations of state. Fluid Phase Equilib. 375, 209–218. doi:10.1016/j.fluid.2014.05.012</w:t>
      </w:r>
    </w:p>
    <w:p w14:paraId="78F8BBF7" w14:textId="77777777" w:rsidR="00F3385D" w:rsidRDefault="0035679A">
      <w:pPr>
        <w:pStyle w:val="Compact"/>
      </w:pPr>
      <w:r>
        <w:t>[Q-116] Peng, D.-Y.; Robinson, D. B. (1976): A New Two-Constant Equation of State. Ind. Eng. Chem. Fundam. 15, 59–64. doi:10.1021/i160057a011</w:t>
      </w:r>
    </w:p>
    <w:p w14:paraId="794FFA7F" w14:textId="77777777" w:rsidR="00F3385D" w:rsidRDefault="0035679A">
      <w:pPr>
        <w:pStyle w:val="Compact"/>
      </w:pPr>
      <w:r>
        <w:t>[Q-117] Soave, G. (1972): Equilibrium constants from a modified Redlich-Kwong equation of state. Chem. Eng. Sci. 27, 1197–1203. doi:10.1016/0009-2509(72)80096-4</w:t>
      </w:r>
    </w:p>
    <w:p w14:paraId="0C49DF70" w14:textId="77777777" w:rsidR="00F3385D" w:rsidRDefault="0035679A">
      <w:pPr>
        <w:pStyle w:val="FirstParagraph"/>
      </w:pPr>
      <w:r>
        <w:rPr>
          <w:b/>
        </w:rPr>
        <w:t>Normen und Spezifikationen</w:t>
      </w:r>
    </w:p>
    <w:p w14:paraId="090D8490" w14:textId="77777777" w:rsidR="00F3385D" w:rsidRDefault="0035679A">
      <w:pPr>
        <w:pStyle w:val="Compact"/>
      </w:pPr>
      <w:r>
        <w:t>[Q-001] DVGW C 260 (A) (2024): Properties of Carbon Dioxide and Carbon Dioxide Streams. DVGW e. V.</w:t>
      </w:r>
    </w:p>
    <w:p w14:paraId="66A3369E" w14:textId="77777777" w:rsidR="00F3385D" w:rsidRDefault="0035679A">
      <w:pPr>
        <w:pStyle w:val="Compact"/>
      </w:pPr>
      <w:r>
        <w:t>[Q-040] DIN EN ISO 27913 (2026): Abscheidung, Transport und geologische Speicherung von Kohlenstoffdioxid – Rohrleitungstransportsysteme.</w:t>
      </w:r>
    </w:p>
    <w:p w14:paraId="1E732EFB" w14:textId="77777777" w:rsidR="00F3385D" w:rsidRDefault="0035679A">
      <w:pPr>
        <w:pStyle w:val="Compact"/>
      </w:pPr>
      <w:r>
        <w:t>[Q-096] Porthos (2021): Porthos CO₂ specifications.</w:t>
      </w:r>
    </w:p>
    <w:p w14:paraId="43DE1605" w14:textId="77777777" w:rsidR="00F3385D" w:rsidRDefault="0035679A">
      <w:pPr>
        <w:pStyle w:val="Compact"/>
      </w:pPr>
      <w:r>
        <w:t>[Q-097] DIN EN 18397 (Entwurf 2026-08): Eigenschaften von Kohlenstoffdioxidströmen in Kohlenstoffstahlleitungen.</w:t>
      </w:r>
    </w:p>
    <w:p w14:paraId="39FF988E" w14:textId="77777777" w:rsidR="00F3385D" w:rsidRDefault="0035679A">
      <w:pPr>
        <w:pStyle w:val="Compact"/>
      </w:pPr>
      <w:r>
        <w:lastRenderedPageBreak/>
        <w:t>[Q-099] Span, R. (2025): Physical Properties of CO₂. ECRA-Seminar „CO₂ Specification“, Ruhr-Universität Bochum.</w:t>
      </w:r>
    </w:p>
    <w:p w14:paraId="1D8C5827" w14:textId="77777777" w:rsidR="00F3385D" w:rsidRDefault="0035679A">
      <w:pPr>
        <w:pStyle w:val="FirstParagraph"/>
      </w:pPr>
      <w:r>
        <w:rPr>
          <w:b/>
        </w:rPr>
        <w:t>Anlagentechnik</w:t>
      </w:r>
    </w:p>
    <w:p w14:paraId="2C1E9E78" w14:textId="77777777" w:rsidR="00F3385D" w:rsidRDefault="0035679A">
      <w:pPr>
        <w:pStyle w:val="Compact"/>
      </w:pPr>
      <w:r>
        <w:t>[Q-016] Bielka, P.; Kuczyński, S.; Nagy, S. (2023): CO₂ Compression and Dehydration for Transport and Geological Storage.</w:t>
      </w:r>
    </w:p>
    <w:p w14:paraId="2DB23451" w14:textId="77777777" w:rsidR="00F3385D" w:rsidRDefault="0035679A">
      <w:pPr>
        <w:pStyle w:val="Compact"/>
      </w:pPr>
      <w:r>
        <w:t>[Q-017] Wloka, M. (2010): Untersuchung der notwendigen Anlagentechnik zur Verdichtung und Speicherung von CO₂. Diplomarbeit, TFH Georg Agricola Bochum.</w:t>
      </w:r>
    </w:p>
    <w:p w14:paraId="288DCF49" w14:textId="77777777" w:rsidR="00F3385D" w:rsidRDefault="0035679A">
      <w:pPr>
        <w:pStyle w:val="Compact"/>
      </w:pPr>
      <w:r>
        <w:t>[Q-047] Biyikli, L. (2024): Integrally Geared Compressors (IGCs) for CO₂ Compression in CCUS Applications. White Paper, Siemens Energy.</w:t>
      </w:r>
    </w:p>
    <w:p w14:paraId="6355DE69" w14:textId="77777777" w:rsidR="00F3385D" w:rsidRDefault="0035679A">
      <w:pPr>
        <w:pStyle w:val="Compact"/>
      </w:pPr>
      <w:r>
        <w:t>[Q-063] E.ON UK / DECC (ca. 2011): Kingsnorth CCS Demonstration Project – Key Knowledge Reference Book.</w:t>
      </w:r>
    </w:p>
    <w:p w14:paraId="70425981" w14:textId="77777777" w:rsidR="00F3385D" w:rsidRDefault="0035679A">
      <w:pPr>
        <w:pStyle w:val="Compact"/>
      </w:pPr>
      <w:r>
        <w:t>[Q-082] Gülich, J. F. (2020): Kreiselpumpen – Handbuch für Entwicklung, Anlagenplanung und Betrieb. 5. Aufl.</w:t>
      </w:r>
    </w:p>
    <w:p w14:paraId="3C709144" w14:textId="77777777" w:rsidR="00F3385D" w:rsidRDefault="0035679A">
      <w:pPr>
        <w:pStyle w:val="Compact"/>
      </w:pPr>
      <w:r>
        <w:t>[Q-120] Adams, R.; Miller, H. (2011): Pumping &amp; Compression of CO₂ – A Tutorial. Sulzer Pumps / Dresser-Rand.</w:t>
      </w:r>
    </w:p>
    <w:p w14:paraId="4581AAA8" w14:textId="77777777" w:rsidR="00F3385D" w:rsidRDefault="0035679A">
      <w:pPr>
        <w:pStyle w:val="Compact"/>
      </w:pPr>
      <w:r>
        <w:t>[Q-121] Bergamini, L.; del Vescovo, C.; Milone, F. (2011): Centrifugal Pumps for CO₂ Applications. GE Oil &amp; Gas.</w:t>
      </w:r>
    </w:p>
    <w:p w14:paraId="1A7CB76A" w14:textId="77777777" w:rsidR="00F3385D" w:rsidRDefault="0035679A">
      <w:pPr>
        <w:pStyle w:val="Compact"/>
      </w:pPr>
      <w:r>
        <w:t>[Q-122] Okezue, C.; Kuvshinov, D. (2018): A comprehensive study of the effect of chemical impurities on selection and sizing of centrifugal machines for supercritical carbon dioxide transport.</w:t>
      </w:r>
    </w:p>
    <w:p w14:paraId="3D9522D1" w14:textId="77777777" w:rsidR="00F3385D" w:rsidRDefault="0035679A">
      <w:pPr>
        <w:pStyle w:val="Compact"/>
      </w:pPr>
      <w:r>
        <w:t>Siemens Energy Duisburg (08/2026): E-Mail-Auskunft zur Grenze Z &gt; 0,65 am Verdichterstufeneintritt.</w:t>
      </w:r>
    </w:p>
    <w:p w14:paraId="1D658671" w14:textId="77777777" w:rsidR="00F3385D" w:rsidRDefault="0035679A">
      <w:pPr>
        <w:pStyle w:val="FirstParagraph"/>
      </w:pPr>
      <w:r>
        <w:rPr>
          <w:b/>
        </w:rPr>
        <w:t>Kaverne</w:t>
      </w:r>
    </w:p>
    <w:p w14:paraId="5AE360B6" w14:textId="77777777" w:rsidR="00F3385D" w:rsidRDefault="0035679A">
      <w:pPr>
        <w:pStyle w:val="Compact"/>
      </w:pPr>
      <w:r>
        <w:t>[Q-028] Buzogany, R.; Kruck, O. (2022): CO₂ – Storage in Salt Caverns: Thermodynamic Analysis and Challenges. SMRI Fall 2022.</w:t>
      </w:r>
    </w:p>
    <w:p w14:paraId="600200C7" w14:textId="77777777" w:rsidR="00F3385D" w:rsidRDefault="0035679A">
      <w:pPr>
        <w:pStyle w:val="Compact"/>
      </w:pPr>
      <w:r>
        <w:t>[Q-030] Bültemeier, H.; Marrune, C.; Lubenau, U. (2023): CCUS-P1: CO₂-Storage for CCU/S, Phase 1 – initial concept study. DBI für Uniper (vertraulich).</w:t>
      </w:r>
    </w:p>
    <w:p w14:paraId="47E4CA41" w14:textId="77777777" w:rsidR="00F3385D" w:rsidRDefault="0035679A">
      <w:pPr>
        <w:pStyle w:val="Compact"/>
      </w:pPr>
      <w:r>
        <w:t>OGE (16.09.2026): Gesprächsnotiz Austausch OGE, Übergabedruck mindestens 91 bar.</w:t>
      </w:r>
    </w:p>
    <w:sectPr w:rsidR="00F3385D">
      <w:pgSz w:w="11906" w:h="16838"/>
      <w:pgMar w:top="1417" w:right="1417" w:bottom="1134"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EC37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ECE7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5CEE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3082983">
    <w:abstractNumId w:val="0"/>
  </w:num>
  <w:num w:numId="2" w16cid:durableId="1311132702">
    <w:abstractNumId w:val="1"/>
  </w:num>
  <w:num w:numId="3" w16cid:durableId="118841637">
    <w:abstractNumId w:val="1"/>
  </w:num>
  <w:num w:numId="4" w16cid:durableId="1005669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4149336">
    <w:abstractNumId w:val="1"/>
  </w:num>
  <w:num w:numId="6" w16cid:durableId="2121143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5067205">
    <w:abstractNumId w:val="1"/>
  </w:num>
  <w:num w:numId="8" w16cid:durableId="1447043259">
    <w:abstractNumId w:val="1"/>
  </w:num>
  <w:num w:numId="9" w16cid:durableId="1406684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3841411">
    <w:abstractNumId w:val="1"/>
  </w:num>
  <w:num w:numId="11" w16cid:durableId="1466386663">
    <w:abstractNumId w:val="1"/>
  </w:num>
  <w:num w:numId="12" w16cid:durableId="495851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1150912">
    <w:abstractNumId w:val="1"/>
  </w:num>
  <w:num w:numId="14" w16cid:durableId="695811257">
    <w:abstractNumId w:val="1"/>
  </w:num>
  <w:num w:numId="15" w16cid:durableId="131793772">
    <w:abstractNumId w:val="1"/>
  </w:num>
  <w:num w:numId="16" w16cid:durableId="1369179850">
    <w:abstractNumId w:val="1"/>
  </w:num>
  <w:num w:numId="17" w16cid:durableId="1826318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3385D"/>
    <w:rsid w:val="00166F7A"/>
    <w:rsid w:val="0035679A"/>
    <w:rsid w:val="004B3E8F"/>
    <w:rsid w:val="00F33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E5352B"/>
  <w15:docId w15:val="{B65A2AD8-D7D2-4E9E-807A-7AD25A66651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de-DE"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uiPriority w:val="99"/>
    <w:tblPr>
      <w:tblStyleRowBandSize w:val="1"/>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Pr>
    <w:tblStylePr w:type="firstRow">
      <w:rPr>
        <w:b/>
      </w:rPr>
      <w:tblPr/>
      <w:tcPr>
        <w:shd w:val="clear" w:color="auto" w:fill="DCE6F0"/>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rPr>
      <w:rFonts w:ascii="Calibri" w:eastAsia="Calibri" w:hAnsi="Calibri" w:cs="Calibri"/>
    </w:rPr>
  </w:style>
  <w:style w:type="paragraph" w:customStyle="1" w:styleId="SourceCode">
    <w:name w:val="Source Code"/>
    <w:basedOn w:val="Standard"/>
    <w:link w:val="VerbatimChar"/>
    <w:pPr>
      <w:wordWrap w:val="0"/>
    </w:pPr>
    <w:rPr>
      <w:rFonts w:ascii="Consolas" w:hAnsi="Consolas"/>
      <w:sz w:val="17"/>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4B3E8F"/>
    <w:pPr>
      <w:spacing w:after="100"/>
    </w:pPr>
  </w:style>
  <w:style w:type="paragraph" w:styleId="Verzeichnis2">
    <w:name w:val="toc 2"/>
    <w:basedOn w:val="Standard"/>
    <w:next w:val="Standard"/>
    <w:autoRedefine/>
    <w:uiPriority w:val="39"/>
    <w:rsid w:val="004B3E8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7182</Words>
  <Characters>45016</Characters>
  <Application>Microsoft Office Word</Application>
  <DocSecurity>0</DocSecurity>
  <Lines>1278</Lines>
  <Paragraphs>800</Paragraphs>
  <ScaleCrop>false</ScaleCrop>
  <Company/>
  <LinksUpToDate>false</LinksUpToDate>
  <CharactersWithSpaces>52030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 Einspeicherung S2 mit Worst-Case-Gemisch</dc:title>
  <dc:creator>Sarah Maxara</dc:creator>
  <cp:keywords/>
  <cp:lastModifiedBy>Sarah Maxara (smaxara)</cp:lastModifiedBy>
  <cp:revision>3</cp:revision>
  <dcterms:created xsi:type="dcterms:W3CDTF">2026-09-30T10:50:00Z</dcterms:created>
  <dcterms:modified xsi:type="dcterms:W3CDTF">2026-10-05T13:04:00Z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30.09.2026 · CoolProp 8.0.0 · thermopack 2.2.3</vt:lpwstr>
  </property>
  <property fmtid="{D5CDD505-2E9C-101B-9397-08002B2CF9AE}" pid="3" name="subtitle">
    <vt:lpwstr>Einspeicherung: Clean Case (reines CO₂) und Worst-Case-Gemisch</vt:lpwstr>
  </property>
</Properties>
</file>