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04F"/>
          <w:sz w:val="40"/>
        </w:rPr>
        <w:t>Dokumentation — 4_vorwaermer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A4A4A"/>
          <w:sz w:val="20"/>
        </w:rPr>
        <w:t>CO₂-Zwischenspeicherung in Salzkavernen · Masterarbeit Sarah Maxara</w:t>
      </w:r>
    </w:p>
    <w:p>
      <w:pPr>
        <w:spacing w:before="0" w:after="280"/>
      </w:pPr>
      <w:r>
        <w:rPr>
          <w:rFonts w:ascii="Calibri" w:hAnsi="Calibri"/>
          <w:b w:val="0"/>
          <w:i/>
          <w:color w:val="4A4A4A"/>
          <w:sz w:val="18"/>
        </w:rPr>
        <w:t>Automatisch erzeugt aus dem Quelltext (Konstanten, Funktionen, Ausgabedateien) und ergänzt um die inhaltliche Erklärung. Bei Änderungen am Code neu erzeugen mit dokumentation_erzeugen.py.</w:t>
      </w:r>
    </w:p>
    <w:p>
      <w:pPr>
        <w:spacing w:before="320"/>
      </w:pPr>
      <w:r>
        <w:rPr>
          <w:b/>
          <w:color w:val="0476D9"/>
          <w:sz w:val="28"/>
        </w:rPr>
        <w:t>vorwaermer.py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Vorwärmleistung vor der Druckreduzierung, im Vergleich CO₂ gegen Erdgas.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Die Drossel ist isenthalp, der gesamte Enthalpiehub kommt vom Vorwärmer: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 xml:space="preserve">    Q = ṁ · [ h(p₂, T_ziel) − h(p₁, T_ein) ]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Die Temperatur zwischen Vorwärmer und Drossel kommt darin nicht vor;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sie ergibt sich hinterher durch Umkehrung von h bei p₁.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bar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100000.0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rho_norm(fluid)</w:t>
      </w:r>
    </w:p>
    <w:p>
      <w:pPr>
        <w:spacing w:after="40"/>
      </w:pPr>
      <w:r>
        <w:rPr>
          <w:rFonts w:ascii="Consolas" w:hAnsi="Consolas"/>
          <w:b/>
          <w:sz w:val="18"/>
        </w:rPr>
        <w:t>m_punkt(fluid, Vn_h)</w:t>
      </w:r>
    </w:p>
    <w:p>
      <w:pPr>
        <w:spacing w:after="40"/>
      </w:pPr>
      <w:r>
        <w:rPr>
          <w:rFonts w:ascii="Consolas" w:hAnsi="Consolas"/>
          <w:b/>
          <w:sz w:val="18"/>
        </w:rPr>
        <w:t>drossel_austritt(fluid, T1, p1, p2)</w:t>
      </w:r>
      <w:r>
        <w:rPr>
          <w:color w:val="4A4A4A"/>
          <w:sz w:val="18"/>
        </w:rPr>
        <w:t xml:space="preserve">   isenthalpe Drossel: gibt (T2 [°C], Phase, Dampfanteil Q)</w:t>
      </w:r>
    </w:p>
    <w:p>
      <w:pPr>
        <w:spacing w:after="40"/>
      </w:pPr>
      <w:r>
        <w:rPr>
          <w:rFonts w:ascii="Consolas" w:hAnsi="Consolas"/>
          <w:b/>
          <w:sz w:val="18"/>
        </w:rPr>
        <w:t>vorwaerm_T(fluid, p1, p2, T_ziel)</w:t>
      </w:r>
      <w:r>
        <w:rPr>
          <w:color w:val="4A4A4A"/>
          <w:sz w:val="18"/>
        </w:rPr>
        <w:t xml:space="preserve">   Temperatur vor der Drossel, damit nach Entspannung T_ziel erreicht wird</w:t>
      </w:r>
    </w:p>
    <w:p>
      <w:pPr>
        <w:spacing w:after="40"/>
      </w:pPr>
      <w:r>
        <w:rPr>
          <w:rFonts w:ascii="Consolas" w:hAnsi="Consolas"/>
          <w:b/>
          <w:sz w:val="18"/>
        </w:rPr>
        <w:t>vorwaerm_leistung(fluid, p1, T_ein, p2, T_ziel, Vn_h)</w:t>
      </w:r>
    </w:p>
    <w:p>
      <w:pPr>
        <w:spacing w:after="40"/>
      </w:pPr>
      <w:r>
        <w:rPr>
          <w:rFonts w:ascii="Consolas" w:hAnsi="Consolas"/>
          <w:b/>
          <w:sz w:val="18"/>
        </w:rPr>
        <w:t>T_saturation(fluid, p2)</w:t>
      </w:r>
    </w:p>
    <w:p>
      <w:pPr>
        <w:spacing w:after="40"/>
      </w:pPr>
      <w:r>
        <w:rPr>
          <w:rFonts w:ascii="Consolas" w:hAnsi="Consolas"/>
          <w:b/>
          <w:sz w:val="18"/>
        </w:rPr>
        <w:t>report()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Drosselung 210 → 30 bar, Ziel 17,5 °C: 167,0 kJ/kg = 9 168 kW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ohne Vorwärmung käme der Strom bei −5,6 °C zweiphasig aus der Drossel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CO₂ braucht das 7,5- bis 11-fache von Erdgas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report_vorwaermer.txt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Eintritt 210 bar / 50 °C — bewusst nicht an die 1200-m-Kaverne gekoppelt;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dort läge die Kopftemperatur bei rund 34 °C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einstufige Drosselung, also obere Schranke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vorwaermer.py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