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jc w:val="center"/>
        <w:rPr/>
      </w:pPr>
      <w:r w:rsidDel="00000000" w:rsidR="00000000" w:rsidRPr="00000000">
        <w:rPr>
          <w:sz w:val="18"/>
          <w:szCs w:val="18"/>
        </w:rPr>
        <w:drawing>
          <wp:inline distB="114300" distT="114300" distL="114300" distR="114300">
            <wp:extent cx="4238625" cy="581025"/>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238625" cy="581025"/>
                    </a:xfrm>
                    <a:prstGeom prst="rect"/>
                    <a:ln/>
                  </pic:spPr>
                </pic:pic>
              </a:graphicData>
            </a:graphic>
          </wp:inline>
        </w:drawing>
      </w:r>
      <w:r w:rsidDel="00000000" w:rsidR="00000000" w:rsidRPr="00000000">
        <w:rPr>
          <w:rtl w:val="0"/>
        </w:rPr>
      </w:r>
    </w:p>
    <w:tbl>
      <w:tblPr>
        <w:tblStyle w:val="Table1"/>
        <w:tblW w:w="98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8790"/>
        <w:tblGridChange w:id="0">
          <w:tblGrid>
            <w:gridCol w:w="1100"/>
            <w:gridCol w:w="879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center"/>
          </w:tcPr>
          <w:p w:rsidR="00000000" w:rsidDel="00000000" w:rsidP="00000000" w:rsidRDefault="00000000" w:rsidRPr="00000000" w14:paraId="00000002">
            <w:pPr>
              <w:jc w:val="lef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40.0" w:type="dxa"/>
              <w:bottom w:w="0.0" w:type="dxa"/>
              <w:right w:w="0.0" w:type="dxa"/>
            </w:tcMar>
            <w:vAlign w:val="center"/>
          </w:tcPr>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r>
          </w:p>
        </w:tc>
      </w:tr>
    </w:tbl>
    <w:p w:rsidR="00000000" w:rsidDel="00000000" w:rsidP="00000000" w:rsidRDefault="00000000" w:rsidRPr="00000000" w14:paraId="00000005">
      <w:pPr>
        <w:spacing w:after="60" w:lineRule="auto"/>
        <w:jc w:val="center"/>
        <w:rPr/>
      </w:pPr>
      <w:r w:rsidDel="00000000" w:rsidR="00000000" w:rsidRPr="00000000">
        <w:rPr>
          <w:rFonts w:ascii="Times New Roman" w:cs="Times New Roman" w:eastAsia="Times New Roman" w:hAnsi="Times New Roman"/>
          <w:b w:val="1"/>
          <w:bCs w:val="1"/>
          <w:sz w:val="22"/>
          <w:szCs w:val="22"/>
          <w:rtl w:val="0"/>
        </w:rPr>
        <w:t xml:space="preserve">Amity School of Engineering &amp; Technology, AUUP, Noida</w:t>
      </w:r>
      <w:r w:rsidDel="00000000" w:rsidR="00000000" w:rsidRPr="00000000">
        <w:rPr>
          <w:rtl w:val="0"/>
        </w:rPr>
      </w:r>
    </w:p>
    <w:p w:rsidR="00000000" w:rsidDel="00000000" w:rsidP="00000000" w:rsidRDefault="00000000" w:rsidRPr="00000000" w14:paraId="00000006">
      <w:pPr>
        <w:spacing w:after="120" w:lineRule="auto"/>
        <w:rPr/>
      </w:pPr>
      <w:r w:rsidDel="00000000" w:rsidR="00000000" w:rsidRPr="00000000">
        <w:rPr>
          <w:rtl w:val="0"/>
        </w:rPr>
      </w:r>
    </w:p>
    <w:p w:rsidR="00000000" w:rsidDel="00000000" w:rsidP="00000000" w:rsidRDefault="00000000" w:rsidRPr="00000000" w14:paraId="00000007">
      <w:pPr>
        <w:spacing w:after="40" w:lineRule="auto"/>
        <w:jc w:val="center"/>
        <w:rPr/>
      </w:pPr>
      <w:r w:rsidDel="00000000" w:rsidR="00000000" w:rsidRPr="00000000">
        <w:rPr>
          <w:rFonts w:ascii="Times New Roman" w:cs="Times New Roman" w:eastAsia="Times New Roman" w:hAnsi="Times New Roman"/>
          <w:b w:val="1"/>
          <w:bCs w:val="1"/>
          <w:sz w:val="22"/>
          <w:szCs w:val="22"/>
          <w:rtl w:val="0"/>
        </w:rPr>
        <w:t xml:space="preserve">Internship-I</w:t>
      </w:r>
      <w:r w:rsidDel="00000000" w:rsidR="00000000" w:rsidRPr="00000000">
        <w:rPr>
          <w:rtl w:val="0"/>
        </w:rPr>
      </w:r>
    </w:p>
    <w:p w:rsidR="00000000" w:rsidDel="00000000" w:rsidP="00000000" w:rsidRDefault="00000000" w:rsidRPr="00000000" w14:paraId="00000008">
      <w:pPr>
        <w:spacing w:after="120" w:lineRule="auto"/>
        <w:jc w:val="center"/>
        <w:rPr/>
      </w:pPr>
      <w:r w:rsidDel="00000000" w:rsidR="00000000" w:rsidRPr="00000000">
        <w:rPr>
          <w:rFonts w:ascii="Times New Roman" w:cs="Times New Roman" w:eastAsia="Times New Roman" w:hAnsi="Times New Roman"/>
          <w:b w:val="1"/>
          <w:bCs w:val="1"/>
          <w:sz w:val="24"/>
          <w:szCs w:val="24"/>
          <w:u w:val="single"/>
          <w:rtl w:val="0"/>
        </w:rPr>
        <w:t xml:space="preserve">WEEKLY PROGRESS REPORT (WPR)</w:t>
      </w:r>
      <w:r w:rsidDel="00000000" w:rsidR="00000000" w:rsidRPr="00000000">
        <w:rPr>
          <w:rtl w:val="0"/>
        </w:rPr>
      </w:r>
    </w:p>
    <w:p w:rsidR="00000000" w:rsidDel="00000000" w:rsidP="00000000" w:rsidRDefault="00000000" w:rsidRPr="00000000" w14:paraId="00000009">
      <w:pPr>
        <w:spacing w:after="120" w:lineRule="auto"/>
        <w:jc w:val="center"/>
        <w:rPr>
          <w:sz w:val="22"/>
          <w:szCs w:val="22"/>
        </w:rPr>
      </w:pPr>
      <w:r w:rsidDel="00000000" w:rsidR="00000000" w:rsidRPr="00000000">
        <w:rPr>
          <w:rFonts w:ascii="Times New Roman" w:cs="Times New Roman" w:eastAsia="Times New Roman" w:hAnsi="Times New Roman"/>
          <w:b w:val="1"/>
          <w:bCs w:val="1"/>
          <w:sz w:val="22"/>
          <w:szCs w:val="22"/>
          <w:rtl w:val="0"/>
        </w:rPr>
        <w:t xml:space="preserve">For the week commencing on: </w:t>
      </w:r>
      <w:r w:rsidDel="00000000" w:rsidR="00000000" w:rsidRPr="00000000">
        <w:rPr>
          <w:sz w:val="22"/>
          <w:szCs w:val="22"/>
          <w:rtl w:val="0"/>
        </w:rPr>
        <w:t xml:space="preserve">29/06/2026-05/07/2026</w:t>
      </w:r>
    </w:p>
    <w:p w:rsidR="00000000" w:rsidDel="00000000" w:rsidP="00000000" w:rsidRDefault="00000000" w:rsidRPr="00000000" w14:paraId="0000000A">
      <w:pPr>
        <w:spacing w:after="120" w:lineRule="auto"/>
        <w:rPr>
          <w:sz w:val="22"/>
          <w:szCs w:val="22"/>
        </w:rPr>
      </w:pPr>
      <w:r w:rsidDel="00000000" w:rsidR="00000000" w:rsidRPr="00000000">
        <w:rPr>
          <w:b w:val="1"/>
          <w:bCs w:val="1"/>
          <w:sz w:val="22"/>
          <w:szCs w:val="22"/>
          <w:rtl w:val="0"/>
        </w:rPr>
        <w:t xml:space="preserve">Student Name: </w:t>
      </w:r>
      <w:r w:rsidDel="00000000" w:rsidR="00000000" w:rsidRPr="00000000">
        <w:rPr>
          <w:sz w:val="22"/>
          <w:szCs w:val="22"/>
          <w:rtl w:val="0"/>
        </w:rPr>
        <w:t xml:space="preserve">Samay Kumar</w:t>
      </w:r>
    </w:p>
    <w:p w:rsidR="00000000" w:rsidDel="00000000" w:rsidP="00000000" w:rsidRDefault="00000000" w:rsidRPr="00000000" w14:paraId="0000000B">
      <w:pPr>
        <w:spacing w:after="120" w:lineRule="auto"/>
        <w:rPr>
          <w:sz w:val="22"/>
          <w:szCs w:val="22"/>
        </w:rPr>
      </w:pPr>
      <w:r w:rsidDel="00000000" w:rsidR="00000000" w:rsidRPr="00000000">
        <w:rPr>
          <w:b w:val="1"/>
          <w:bCs w:val="1"/>
          <w:sz w:val="22"/>
          <w:szCs w:val="22"/>
          <w:rtl w:val="0"/>
        </w:rPr>
        <w:t xml:space="preserve">Enrollment Number: </w:t>
      </w:r>
      <w:r w:rsidDel="00000000" w:rsidR="00000000" w:rsidRPr="00000000">
        <w:rPr>
          <w:sz w:val="22"/>
          <w:szCs w:val="22"/>
          <w:rtl w:val="0"/>
        </w:rPr>
        <w:t xml:space="preserve">A2305325001</w:t>
      </w:r>
    </w:p>
    <w:p w:rsidR="00000000" w:rsidDel="00000000" w:rsidP="00000000" w:rsidRDefault="00000000" w:rsidRPr="00000000" w14:paraId="0000000C">
      <w:pPr>
        <w:spacing w:after="120" w:lineRule="auto"/>
        <w:rPr>
          <w:sz w:val="22"/>
          <w:szCs w:val="22"/>
        </w:rPr>
      </w:pPr>
      <w:r w:rsidDel="00000000" w:rsidR="00000000" w:rsidRPr="00000000">
        <w:rPr>
          <w:b w:val="1"/>
          <w:bCs w:val="1"/>
          <w:sz w:val="22"/>
          <w:szCs w:val="22"/>
          <w:rtl w:val="0"/>
        </w:rPr>
        <w:t xml:space="preserve">Program: B.Tech – </w:t>
      </w:r>
      <w:r w:rsidDel="00000000" w:rsidR="00000000" w:rsidRPr="00000000">
        <w:rPr>
          <w:sz w:val="22"/>
          <w:szCs w:val="22"/>
          <w:rtl w:val="0"/>
        </w:rPr>
        <w:t xml:space="preserve">Information Technology</w:t>
      </w:r>
    </w:p>
    <w:p w:rsidR="00000000" w:rsidDel="00000000" w:rsidP="00000000" w:rsidRDefault="00000000" w:rsidRPr="00000000" w14:paraId="0000000D">
      <w:pPr>
        <w:spacing w:after="60" w:before="80" w:lineRule="auto"/>
        <w:rPr>
          <w:b w:val="1"/>
          <w:bCs w:val="1"/>
          <w:sz w:val="22"/>
          <w:szCs w:val="22"/>
        </w:rPr>
      </w:pPr>
      <w:r w:rsidDel="00000000" w:rsidR="00000000" w:rsidRPr="00000000">
        <w:rPr>
          <w:b w:val="1"/>
          <w:bCs w:val="1"/>
          <w:sz w:val="22"/>
          <w:szCs w:val="22"/>
          <w:rtl w:val="0"/>
        </w:rPr>
        <w:t xml:space="preserve">Faculty Guide’s Name: </w:t>
      </w:r>
      <w:r w:rsidDel="00000000" w:rsidR="00000000" w:rsidRPr="00000000">
        <w:rPr>
          <w:sz w:val="22"/>
          <w:szCs w:val="22"/>
          <w:rtl w:val="0"/>
        </w:rPr>
        <w:t xml:space="preserve">Dr. Veenu Singh</w:t>
      </w:r>
      <w:r w:rsidDel="00000000" w:rsidR="00000000" w:rsidRPr="00000000">
        <w:rPr>
          <w:rtl w:val="0"/>
        </w:rPr>
      </w:r>
    </w:p>
    <w:p w:rsidR="00000000" w:rsidDel="00000000" w:rsidP="00000000" w:rsidRDefault="00000000" w:rsidRPr="00000000" w14:paraId="0000000E">
      <w:pPr>
        <w:spacing w:after="60" w:before="80" w:lineRule="auto"/>
        <w:rPr>
          <w:b w:val="1"/>
          <w:bCs w:val="1"/>
          <w:sz w:val="22"/>
          <w:szCs w:val="22"/>
        </w:rPr>
      </w:pPr>
      <w:r w:rsidDel="00000000" w:rsidR="00000000" w:rsidRPr="00000000">
        <w:rPr>
          <w:b w:val="1"/>
          <w:bCs w:val="1"/>
          <w:sz w:val="22"/>
          <w:szCs w:val="22"/>
          <w:rtl w:val="0"/>
        </w:rPr>
        <w:t xml:space="preserve">Project/Internship Title: </w:t>
      </w:r>
      <w:r w:rsidDel="00000000" w:rsidR="00000000" w:rsidRPr="00000000">
        <w:rPr>
          <w:sz w:val="22"/>
          <w:szCs w:val="22"/>
          <w:rtl w:val="0"/>
        </w:rPr>
        <w:t xml:space="preserve">Centralized vs Peer-to-Peer Open-Source VPN Architectures in Linux Environments</w:t>
      </w:r>
      <w:r w:rsidDel="00000000" w:rsidR="00000000" w:rsidRPr="00000000">
        <w:rPr>
          <w:rtl w:val="0"/>
        </w:rPr>
      </w:r>
    </w:p>
    <w:p w:rsidR="00000000" w:rsidDel="00000000" w:rsidP="00000000" w:rsidRDefault="00000000" w:rsidRPr="00000000" w14:paraId="0000000F">
      <w:pPr>
        <w:spacing w:after="60" w:before="80" w:lineRule="auto"/>
        <w:rPr/>
      </w:pPr>
      <w:r w:rsidDel="00000000" w:rsidR="00000000" w:rsidRPr="00000000">
        <w:rPr>
          <w:rFonts w:ascii="Times New Roman" w:cs="Times New Roman" w:eastAsia="Times New Roman" w:hAnsi="Times New Roman"/>
          <w:b w:val="1"/>
          <w:bCs w:val="1"/>
          <w:sz w:val="22"/>
          <w:szCs w:val="22"/>
          <w:rtl w:val="0"/>
        </w:rPr>
        <w:t xml:space="preserve">TARGETS SET FOR THE WEEK:</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20" w:lineRule="auto"/>
        <w:ind w:left="44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Complete validation of the VPN switching automation and execute benchmark tests for both WireGuard and Headscale architectures to collect real performance data.</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20" w:lineRule="auto"/>
        <w:ind w:left="44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Collect, analyse, and present benchmark results through the dashboard; compile a structured comparative analysis across all defined metrics.</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20" w:lineRule="auto"/>
        <w:ind w:left="44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Write and finalise the complete internship report covering all sections: introduction, methodology, results, comparative analysis, and conclusion; run plagiarism check.</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20" w:lineRule="auto"/>
        <w:ind w:left="44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Finalise the GitHub repository with README, setup instructions, benchmark scripts, dashboard source code</w:t>
      </w:r>
      <w:r w:rsidDel="00000000" w:rsidR="00000000" w:rsidRPr="00000000">
        <w:rPr>
          <w:sz w:val="22"/>
          <w:szCs w:val="22"/>
          <w:rtl w:val="0"/>
        </w:rPr>
        <w:t xml:space="preserve"> and documentation.</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20" w:lineRule="auto"/>
        <w:ind w:left="440" w:right="0" w:firstLine="0"/>
        <w:jc w:val="left"/>
        <w:rPr>
          <w:b w:val="1"/>
          <w:bCs w:val="1"/>
          <w:sz w:val="22"/>
          <w:szCs w:val="22"/>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20" w:lineRule="auto"/>
        <w:ind w:left="0" w:right="0" w:firstLine="0"/>
        <w:jc w:val="left"/>
        <w:rPr/>
      </w:pPr>
      <w:r w:rsidDel="00000000" w:rsidR="00000000" w:rsidRPr="00000000">
        <w:rPr>
          <w:rFonts w:ascii="Times New Roman" w:cs="Times New Roman" w:eastAsia="Times New Roman" w:hAnsi="Times New Roman"/>
          <w:b w:val="1"/>
          <w:bCs w:val="1"/>
          <w:sz w:val="22"/>
          <w:szCs w:val="22"/>
          <w:rtl w:val="0"/>
        </w:rPr>
        <w:t xml:space="preserve">ACHIEVEMENTS FOR THE WEEK:</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20" w:lineRule="auto"/>
        <w:ind w:left="44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Validated the VPN switching automation scripts and successfully executed benchmark tests across both WireGuard and Headscale architectures, collecting real performance data for latency, throughput, CPU utilisation, memory usage, packet loss, and connection establishment time.</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20" w:lineRule="auto"/>
        <w:ind w:left="44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Collected benchmark results were visualised through the React dashboard; compiled structured comparison tables across all metrics, with Headscale mesh showing advantages in direct peer latency and WireGuard demonstrating simpler deployment and predictable routing.</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20" w:lineRule="auto"/>
        <w:ind w:left="44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Completed the full internship report covering all required sections: introduction, literature review, methodology, results, comparative analysis, and conclusion; plagiarism check conducted and report cleared.</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20" w:lineRule="auto"/>
        <w:ind w:left="44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Finalised the GitHub repository with a detailed README, step-by-step setup instructions, all benchmark automation scripts, and full dashboard source code; repository made public for evaluation.</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20" w:lineRule="auto"/>
        <w:ind w:right="0"/>
        <w:jc w:val="left"/>
        <w:rPr>
          <w:sz w:val="22"/>
          <w:szCs w:val="22"/>
        </w:rPr>
      </w:pPr>
      <w:r w:rsidDel="00000000" w:rsidR="00000000" w:rsidRPr="00000000">
        <w:rPr>
          <w:rtl w:val="0"/>
        </w:rPr>
      </w:r>
    </w:p>
    <w:p w:rsidR="00000000" w:rsidDel="00000000" w:rsidP="00000000" w:rsidRDefault="00000000" w:rsidRPr="00000000" w14:paraId="0000001B">
      <w:pPr>
        <w:spacing w:after="60" w:before="80" w:lineRule="auto"/>
        <w:rPr/>
      </w:pPr>
      <w:r w:rsidDel="00000000" w:rsidR="00000000" w:rsidRPr="00000000">
        <w:rPr>
          <w:rFonts w:ascii="Times New Roman" w:cs="Times New Roman" w:eastAsia="Times New Roman" w:hAnsi="Times New Roman"/>
          <w:b w:val="1"/>
          <w:bCs w:val="1"/>
          <w:sz w:val="22"/>
          <w:szCs w:val="22"/>
          <w:rtl w:val="0"/>
        </w:rPr>
        <w:t xml:space="preserve">FUTURE WORK PLANS:</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20" w:lineRule="auto"/>
        <w:ind w:left="44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Incorporate faculty guide feedback on the submitted report and make any required revisions before the final evaluation.</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20" w:lineRule="auto"/>
        <w:ind w:left="44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Extend the benchmarking suite to include additional stress-test scenarios and larger node counts to further validate findings beyond the internship scope.</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20" w:lineRule="auto"/>
        <w:ind w:left="44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Explore packaging the benchmarking dashboard as a reusable open-source tool for VPN performance evaluation in other Linux-based infrastructure projects.</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20" w:lineRule="auto"/>
        <w:ind w:left="440" w:right="0" w:hanging="260"/>
        <w:jc w:val="left"/>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Apply learnings from this comparative study to future projects involving secure network architecture design, particularly in cloud-native and distributed Linux environments.</w:t>
      </w:r>
      <w:r w:rsidDel="00000000" w:rsidR="00000000" w:rsidRPr="00000000">
        <w:rPr>
          <w:rtl w:val="0"/>
        </w:rPr>
      </w:r>
    </w:p>
    <w:tbl>
      <w:tblPr>
        <w:tblStyle w:val="Table2"/>
        <w:tblW w:w="98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96"/>
        <w:gridCol w:w="3297"/>
        <w:gridCol w:w="3297"/>
        <w:tblGridChange w:id="0">
          <w:tblGrid>
            <w:gridCol w:w="3296"/>
            <w:gridCol w:w="3297"/>
            <w:gridCol w:w="3297"/>
          </w:tblGrid>
        </w:tblGridChange>
      </w:tblGrid>
      <w:tr>
        <w:trPr>
          <w:cantSplit w:val="0"/>
          <w:trHeight w:val="144"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20">
            <w:pPr>
              <w:jc w:val="left"/>
              <w:rPr>
                <w:b w:val="1"/>
                <w:bCs w:val="1"/>
                <w:sz w:val="22"/>
                <w:szCs w:val="22"/>
              </w:rPr>
            </w:pPr>
            <w:r w:rsidDel="00000000" w:rsidR="00000000" w:rsidRPr="00000000">
              <w:rPr>
                <w:rtl w:val="0"/>
              </w:rPr>
            </w:r>
          </w:p>
          <w:p w:rsidR="00000000" w:rsidDel="00000000" w:rsidP="00000000" w:rsidRDefault="00000000" w:rsidRPr="00000000" w14:paraId="00000021">
            <w:pPr>
              <w:jc w:val="center"/>
              <w:rPr>
                <w:b w:val="1"/>
                <w:bCs w:val="1"/>
                <w:sz w:val="22"/>
                <w:szCs w:val="22"/>
              </w:rPr>
            </w:pPr>
            <w:r w:rsidDel="00000000" w:rsidR="00000000" w:rsidRPr="00000000">
              <w:rPr>
                <w:b w:val="1"/>
                <w:bCs w:val="1"/>
                <w:sz w:val="22"/>
                <w:szCs w:val="22"/>
              </w:rPr>
              <w:drawing>
                <wp:inline distB="114300" distT="114300" distL="114300" distR="114300">
                  <wp:extent cx="928701" cy="505083"/>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928701" cy="505083"/>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jc w:val="cente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Student Signature:</w:t>
            </w:r>
          </w:p>
          <w:p w:rsidR="00000000" w:rsidDel="00000000" w:rsidP="00000000" w:rsidRDefault="00000000" w:rsidRPr="00000000" w14:paraId="00000023">
            <w:pPr>
              <w:jc w:val="center"/>
              <w:rPr/>
            </w:pPr>
            <w:r w:rsidDel="00000000" w:rsidR="00000000" w:rsidRPr="00000000">
              <w:rPr>
                <w:sz w:val="22"/>
                <w:szCs w:val="22"/>
                <w:rtl w:val="0"/>
              </w:rPr>
              <w:t xml:space="preserve">Samay Kumar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24">
            <w:pPr>
              <w:jc w:val="center"/>
              <w:rPr>
                <w:b w:val="1"/>
                <w:bCs w:val="1"/>
                <w:sz w:val="22"/>
                <w:szCs w:val="22"/>
              </w:rPr>
            </w:pPr>
            <w:r w:rsidDel="00000000" w:rsidR="00000000" w:rsidRPr="00000000">
              <w:rPr>
                <w:rtl w:val="0"/>
              </w:rPr>
            </w:r>
          </w:p>
          <w:p w:rsidR="00000000" w:rsidDel="00000000" w:rsidP="00000000" w:rsidRDefault="00000000" w:rsidRPr="00000000" w14:paraId="00000025">
            <w:pPr>
              <w:jc w:val="center"/>
              <w:rPr>
                <w:b w:val="1"/>
                <w:bCs w:val="1"/>
                <w:sz w:val="22"/>
                <w:szCs w:val="22"/>
              </w:rPr>
            </w:pPr>
            <w:r w:rsidDel="00000000" w:rsidR="00000000" w:rsidRPr="00000000">
              <w:rPr>
                <w:rtl w:val="0"/>
              </w:rPr>
            </w:r>
          </w:p>
          <w:p w:rsidR="00000000" w:rsidDel="00000000" w:rsidP="00000000" w:rsidRDefault="00000000" w:rsidRPr="00000000" w14:paraId="00000026">
            <w:pPr>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27">
            <w:pPr>
              <w:jc w:val="center"/>
              <w:rPr>
                <w:b w:val="1"/>
                <w:bCs w:val="1"/>
                <w:sz w:val="22"/>
                <w:szCs w:val="22"/>
              </w:rPr>
            </w:pPr>
            <w:r w:rsidDel="00000000" w:rsidR="00000000" w:rsidRPr="00000000">
              <w:rPr>
                <w:rtl w:val="0"/>
              </w:rPr>
            </w:r>
          </w:p>
          <w:p w:rsidR="00000000" w:rsidDel="00000000" w:rsidP="00000000" w:rsidRDefault="00000000" w:rsidRPr="00000000" w14:paraId="00000028">
            <w:pPr>
              <w:jc w:val="center"/>
              <w:rPr>
                <w:b w:val="1"/>
                <w:bCs w:val="1"/>
                <w:sz w:val="22"/>
                <w:szCs w:val="22"/>
              </w:rPr>
            </w:pPr>
            <w:r w:rsidDel="00000000" w:rsidR="00000000" w:rsidRPr="00000000">
              <w:rPr>
                <w:rtl w:val="0"/>
              </w:rPr>
            </w:r>
          </w:p>
          <w:p w:rsidR="00000000" w:rsidDel="00000000" w:rsidP="00000000" w:rsidRDefault="00000000" w:rsidRPr="00000000" w14:paraId="00000029">
            <w:pPr>
              <w:jc w:val="left"/>
              <w:rPr>
                <w:b w:val="1"/>
                <w:bCs w:val="1"/>
                <w:sz w:val="22"/>
                <w:szCs w:val="22"/>
              </w:rPr>
            </w:pPr>
            <w:r w:rsidDel="00000000" w:rsidR="00000000" w:rsidRPr="00000000">
              <w:rPr>
                <w:rtl w:val="0"/>
              </w:rPr>
            </w:r>
          </w:p>
          <w:p w:rsidR="00000000" w:rsidDel="00000000" w:rsidP="00000000" w:rsidRDefault="00000000" w:rsidRPr="00000000" w14:paraId="0000002A">
            <w:pPr>
              <w:jc w:val="left"/>
              <w:rPr>
                <w:b w:val="1"/>
                <w:bCs w:val="1"/>
                <w:sz w:val="22"/>
                <w:szCs w:val="22"/>
              </w:rPr>
            </w:pPr>
            <w:r w:rsidDel="00000000" w:rsidR="00000000" w:rsidRPr="00000000">
              <w:rPr>
                <w:rtl w:val="0"/>
              </w:rPr>
            </w:r>
          </w:p>
          <w:p w:rsidR="00000000" w:rsidDel="00000000" w:rsidP="00000000" w:rsidRDefault="00000000" w:rsidRPr="00000000" w14:paraId="0000002B">
            <w:pPr>
              <w:jc w:val="center"/>
              <w:rPr>
                <w:b w:val="1"/>
                <w:bCs w:val="1"/>
                <w:sz w:val="22"/>
                <w:szCs w:val="22"/>
              </w:rPr>
            </w:pPr>
            <w:r w:rsidDel="00000000" w:rsidR="00000000" w:rsidRPr="00000000">
              <w:rPr>
                <w:b w:val="1"/>
                <w:bCs w:val="1"/>
                <w:sz w:val="22"/>
                <w:szCs w:val="22"/>
                <w:rtl w:val="0"/>
              </w:rPr>
              <w:t xml:space="preserve">Faculty Guide Signature: </w:t>
            </w:r>
          </w:p>
          <w:p w:rsidR="00000000" w:rsidDel="00000000" w:rsidP="00000000" w:rsidRDefault="00000000" w:rsidRPr="00000000" w14:paraId="0000002C">
            <w:pPr>
              <w:jc w:val="center"/>
              <w:rPr>
                <w:b w:val="1"/>
                <w:bCs w:val="1"/>
                <w:sz w:val="22"/>
                <w:szCs w:val="22"/>
              </w:rPr>
            </w:pPr>
            <w:r w:rsidDel="00000000" w:rsidR="00000000" w:rsidRPr="00000000">
              <w:rPr>
                <w:sz w:val="22"/>
                <w:szCs w:val="22"/>
                <w:rtl w:val="0"/>
              </w:rPr>
              <w:t xml:space="preserve">Dr. Veenu Singh</w:t>
            </w:r>
            <w:r w:rsidDel="00000000" w:rsidR="00000000" w:rsidRPr="00000000">
              <w:rPr>
                <w:rtl w:val="0"/>
              </w:rPr>
            </w:r>
          </w:p>
        </w:tc>
      </w:tr>
    </w:tbl>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footerReference r:id="rId8" w:type="default"/>
      <w:pgSz w:h="16838" w:w="11906" w:orient="portrait"/>
      <w:pgMar w:bottom="720" w:top="560" w:left="1008" w:right="1008" w:header="560" w:footer="5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E">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4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