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480"/>
        <w:jc w:val="center"/>
      </w:pPr>
      <w:r>
        <w:rPr>
          <w:b/>
          <w:bCs/>
          <w:sz w:val="48"/>
          <w:szCs w:val="48"/>
        </w:rPr>
        <w:t xml:space="preserve">Privacy Policy</w:t>
      </w:r>
    </w:p>
    <w:p>
      <w:pPr>
        <w:spacing w:after="240"/>
        <w:jc w:val="center"/>
      </w:pPr>
      <w:r>
        <w:rPr>
          <w:sz w:val="32"/>
          <w:szCs w:val="32"/>
        </w:rPr>
        <w:t xml:space="preserve">Adiology.io</w:t>
      </w:r>
    </w:p>
    <w:p>
      <w:pPr>
        <w:spacing w:after="720"/>
        <w:jc w:val="center"/>
      </w:pPr>
      <w:r>
        <w:rPr>
          <w:i/>
          <w:iCs/>
        </w:rPr>
        <w:t xml:space="preserve">Effective Date: February 12, 2026</w:t>
      </w:r>
    </w:p>
    <w:p>
      <w:pPr>
        <w:pStyle w:val="Heading1"/>
      </w:pPr>
      <w:r>
        <w:t xml:space="preserve">1. Introduction</w:t>
      </w:r>
    </w:p>
    <w:p>
      <w:pPr>
        <w:spacing w:after="240"/>
      </w:pPr>
      <w:r>
        <w:t xml:space="preserve">Adiology.io ('we', 'us', or 'our') operates adiology.io and provides search advertising intelligence tools. This Privacy Policy explains how we collect, use, disclose, and safeguard your information when you use our Service.</w:t>
      </w:r>
    </w:p>
    <w:p>
      <w:pPr>
        <w:pStyle w:val="Heading1"/>
      </w:pPr>
      <w:r>
        <w:t xml:space="preserve">2. Information We Collect</w:t>
      </w:r>
    </w:p>
    <w:p>
      <w:pPr>
        <w:pStyle w:val="Heading2"/>
      </w:pPr>
      <w:r>
        <w:t xml:space="preserve">2.1 Personal Information You Provide</w:t>
      </w:r>
    </w:p>
    <w:p>
      <w:r>
        <w:t xml:space="preserve">We collect information you voluntarily provide:</w:t>
      </w:r>
    </w:p>
    <w:p>
      <w:pPr>
        <w:pStyle w:val="ListParagraph"/>
        <w:numPr>
          <w:ilvl w:val="0"/>
          <w:numId w:val="2"/>
        </w:numPr>
      </w:pPr>
      <w:r>
        <w:t xml:space="preserve">Name and email address</w:t>
      </w:r>
    </w:p>
    <w:p>
      <w:pPr>
        <w:pStyle w:val="ListParagraph"/>
        <w:numPr>
          <w:ilvl w:val="0"/>
          <w:numId w:val="2"/>
        </w:numPr>
      </w:pPr>
      <w:r>
        <w:t xml:space="preserve">Account credentials (password)</w:t>
      </w:r>
    </w:p>
    <w:p>
      <w:pPr>
        <w:pStyle w:val="ListParagraph"/>
        <w:numPr>
          <w:ilvl w:val="0"/>
          <w:numId w:val="2"/>
        </w:numPr>
      </w:pPr>
      <w:r>
        <w:t xml:space="preserve">Payment information (processed securely through Stripe)</w:t>
      </w:r>
    </w:p>
    <w:p>
      <w:pPr>
        <w:pStyle w:val="ListParagraph"/>
        <w:numPr>
          <w:ilvl w:val="0"/>
          <w:numId w:val="2"/>
        </w:numPr>
      </w:pPr>
      <w:r>
        <w:t xml:space="preserve">Google Ads account data via OAuth</w:t>
      </w:r>
    </w:p>
    <w:p>
      <w:pPr>
        <w:pStyle w:val="ListParagraph"/>
        <w:numPr>
          <w:ilvl w:val="0"/>
          <w:numId w:val="2"/>
        </w:numPr>
      </w:pPr>
      <w:r>
        <w:t xml:space="preserve">Domain registration information</w:t>
      </w:r>
    </w:p>
    <w:p>
      <w:pPr>
        <w:pStyle w:val="ListParagraph"/>
        <w:numPr>
          <w:ilvl w:val="0"/>
          <w:numId w:val="2"/>
        </w:numPr>
      </w:pPr>
      <w:r>
        <w:t xml:space="preserve">Customer support correspondence</w:t>
      </w:r>
    </w:p>
    <w:p>
      <w:pPr>
        <w:pStyle w:val="Heading2"/>
        <w:spacing w:before="240"/>
      </w:pPr>
      <w:r>
        <w:t xml:space="preserve">2.2 Automatically Collected Information</w:t>
      </w:r>
    </w:p>
    <w:p>
      <w:r>
        <w:t xml:space="preserve">When you use our Service, we automatically collect:</w:t>
      </w:r>
    </w:p>
    <w:p>
      <w:pPr>
        <w:pStyle w:val="ListParagraph"/>
        <w:numPr>
          <w:ilvl w:val="0"/>
          <w:numId w:val="2"/>
        </w:numPr>
      </w:pPr>
      <w:r>
        <w:t xml:space="preserve">IP address and device information</w:t>
      </w:r>
    </w:p>
    <w:p>
      <w:pPr>
        <w:pStyle w:val="ListParagraph"/>
        <w:numPr>
          <w:ilvl w:val="0"/>
          <w:numId w:val="2"/>
        </w:numPr>
      </w:pPr>
      <w:r>
        <w:t xml:space="preserve">Browser type and operating system</w:t>
      </w:r>
    </w:p>
    <w:p>
      <w:pPr>
        <w:pStyle w:val="ListParagraph"/>
        <w:numPr>
          <w:ilvl w:val="0"/>
          <w:numId w:val="2"/>
        </w:numPr>
      </w:pPr>
      <w:r>
        <w:t xml:space="preserve">Pages visited and features used</w:t>
      </w:r>
    </w:p>
    <w:p>
      <w:pPr>
        <w:pStyle w:val="ListParagraph"/>
        <w:numPr>
          <w:ilvl w:val="0"/>
          <w:numId w:val="2"/>
        </w:numPr>
      </w:pPr>
      <w:r>
        <w:t xml:space="preserve">Campaign performance metrics</w:t>
      </w:r>
    </w:p>
    <w:p>
      <w:pPr>
        <w:pStyle w:val="ListParagraph"/>
        <w:numPr>
          <w:ilvl w:val="0"/>
          <w:numId w:val="2"/>
        </w:numPr>
      </w:pPr>
      <w:r>
        <w:t xml:space="preserve">Cookies and similar tracking technologies</w:t>
      </w:r>
    </w:p>
    <w:p>
      <w:pPr>
        <w:pStyle w:val="ListParagraph"/>
        <w:numPr>
          <w:ilvl w:val="0"/>
          <w:numId w:val="2"/>
        </w:numPr>
      </w:pPr>
      <w:r>
        <w:t xml:space="preserve">Error logs and diagnostic data</w:t>
      </w:r>
    </w:p>
    <w:p>
      <w:pPr>
        <w:pStyle w:val="Heading1"/>
        <w:spacing w:before="240"/>
      </w:pPr>
      <w:r>
        <w:t xml:space="preserve">3. How We Use Your Information</w:t>
      </w:r>
    </w:p>
    <w:p>
      <w:r>
        <w:t xml:space="preserve">We use your information to:</w:t>
      </w:r>
    </w:p>
    <w:p>
      <w:pPr>
        <w:pStyle w:val="ListParagraph"/>
        <w:numPr>
          <w:ilvl w:val="0"/>
          <w:numId w:val="2"/>
        </w:numPr>
      </w:pPr>
      <w:r>
        <w:t xml:space="preserve">Provide, maintain, and improve our Service</w:t>
      </w:r>
    </w:p>
    <w:p>
      <w:pPr>
        <w:pStyle w:val="ListParagraph"/>
        <w:numPr>
          <w:ilvl w:val="0"/>
          <w:numId w:val="2"/>
        </w:numPr>
      </w:pPr>
      <w:r>
        <w:t xml:space="preserve">Process payments and manage subscriptions</w:t>
      </w:r>
    </w:p>
    <w:p>
      <w:pPr>
        <w:pStyle w:val="ListParagraph"/>
        <w:numPr>
          <w:ilvl w:val="0"/>
          <w:numId w:val="2"/>
        </w:numPr>
      </w:pPr>
      <w:r>
        <w:t xml:space="preserve">Send transactional emails (receipts, updates, alerts)</w:t>
      </w:r>
    </w:p>
    <w:p>
      <w:pPr>
        <w:pStyle w:val="ListParagraph"/>
        <w:numPr>
          <w:ilvl w:val="0"/>
          <w:numId w:val="2"/>
        </w:numPr>
      </w:pPr>
      <w:r>
        <w:t xml:space="preserve">Provide customer support</w:t>
      </w:r>
    </w:p>
    <w:p>
      <w:pPr>
        <w:pStyle w:val="ListParagraph"/>
        <w:numPr>
          <w:ilvl w:val="0"/>
          <w:numId w:val="2"/>
        </w:numPr>
      </w:pPr>
      <w:r>
        <w:t xml:space="preserve">Monitor usage patterns and analytics</w:t>
      </w:r>
    </w:p>
    <w:p>
      <w:pPr>
        <w:pStyle w:val="ListParagraph"/>
        <w:numPr>
          <w:ilvl w:val="0"/>
          <w:numId w:val="2"/>
        </w:numPr>
      </w:pPr>
      <w:r>
        <w:t xml:space="preserve">Detect and prevent fraud, security issues</w:t>
      </w:r>
    </w:p>
    <w:p>
      <w:pPr>
        <w:pStyle w:val="ListParagraph"/>
        <w:numPr>
          <w:ilvl w:val="0"/>
          <w:numId w:val="2"/>
        </w:numPr>
      </w:pPr>
      <w:r>
        <w:t xml:space="preserve">Develop new features and services</w:t>
      </w:r>
    </w:p>
    <w:p>
      <w:pPr>
        <w:pStyle w:val="ListParagraph"/>
        <w:numPr>
          <w:ilvl w:val="0"/>
          <w:numId w:val="2"/>
        </w:numPr>
      </w:pPr>
      <w:r>
        <w:t xml:space="preserve">Comply with legal obligations</w:t>
      </w:r>
    </w:p>
    <w:p>
      <w:pPr>
        <w:pStyle w:val="ListParagraph"/>
        <w:numPr>
          <w:ilvl w:val="0"/>
          <w:numId w:val="2"/>
        </w:numPr>
      </w:pPr>
      <w:r>
        <w:t xml:space="preserve">Send marketing communications (with consent)</w:t>
      </w:r>
    </w:p>
    <w:p>
      <w:pPr>
        <w:pStyle w:val="Heading1"/>
        <w:spacing w:before="240"/>
      </w:pPr>
      <w:r>
        <w:t xml:space="preserve">4. Data Sharing and Disclosure</w:t>
      </w:r>
    </w:p>
    <w:p>
      <w:pPr>
        <w:spacing w:after="120"/>
      </w:pPr>
      <w:r>
        <w:rPr>
          <w:b/>
          <w:bCs/>
        </w:rPr>
        <w:t xml:space="preserve">We do not sell, rent, or trade your personal information.</w:t>
      </w:r>
    </w:p>
    <w:p>
      <w:r>
        <w:t xml:space="preserve">We may share your information with:</w:t>
      </w:r>
    </w:p>
    <w:p>
      <w:pPr>
        <w:pStyle w:val="Heading2"/>
        <w:spacing w:before="180"/>
      </w:pPr>
      <w:r>
        <w:t xml:space="preserve">4.1 Service Providers</w:t>
      </w:r>
    </w:p>
    <w:p>
      <w:pPr>
        <w:pStyle w:val="ListParagraph"/>
        <w:numPr>
          <w:ilvl w:val="0"/>
          <w:numId w:val="2"/>
        </w:numPr>
      </w:pPr>
      <w:r>
        <w:t xml:space="preserve">Supabase (database and authentication)</w:t>
      </w:r>
    </w:p>
    <w:p>
      <w:pPr>
        <w:pStyle w:val="ListParagraph"/>
        <w:numPr>
          <w:ilvl w:val="0"/>
          <w:numId w:val="2"/>
        </w:numPr>
      </w:pPr>
      <w:r>
        <w:t xml:space="preserve">Vercel (hosting and CDN)</w:t>
      </w:r>
    </w:p>
    <w:p>
      <w:pPr>
        <w:pStyle w:val="ListParagraph"/>
        <w:numPr>
          <w:ilvl w:val="0"/>
          <w:numId w:val="2"/>
        </w:numPr>
      </w:pPr>
      <w:r>
        <w:t xml:space="preserve">Stripe (payment processing)</w:t>
      </w:r>
    </w:p>
    <w:p>
      <w:pPr>
        <w:pStyle w:val="ListParagraph"/>
        <w:numPr>
          <w:ilvl w:val="0"/>
          <w:numId w:val="2"/>
        </w:numPr>
      </w:pPr>
      <w:r>
        <w:t xml:space="preserve">Google Cloud Platform (Google Ads API)</w:t>
      </w:r>
    </w:p>
    <w:p>
      <w:pPr>
        <w:pStyle w:val="Heading2"/>
        <w:spacing w:before="180"/>
      </w:pPr>
      <w:r>
        <w:t xml:space="preserve">4.2 Legal Requirements</w:t>
      </w:r>
    </w:p>
    <w:p>
      <w:r>
        <w:t xml:space="preserve">We may disclose information to:</w:t>
      </w:r>
    </w:p>
    <w:p>
      <w:pPr>
        <w:pStyle w:val="ListParagraph"/>
        <w:numPr>
          <w:ilvl w:val="0"/>
          <w:numId w:val="2"/>
        </w:numPr>
      </w:pPr>
      <w:r>
        <w:t xml:space="preserve">Comply with legal obligations or court orders</w:t>
      </w:r>
    </w:p>
    <w:p>
      <w:pPr>
        <w:pStyle w:val="ListParagraph"/>
        <w:numPr>
          <w:ilvl w:val="0"/>
          <w:numId w:val="2"/>
        </w:numPr>
      </w:pPr>
      <w:r>
        <w:t xml:space="preserve">Protect our rights, property, or safety</w:t>
      </w:r>
    </w:p>
    <w:p>
      <w:pPr>
        <w:pStyle w:val="ListParagraph"/>
        <w:numPr>
          <w:ilvl w:val="0"/>
          <w:numId w:val="2"/>
        </w:numPr>
      </w:pPr>
      <w:r>
        <w:t xml:space="preserve">Enforce our Terms of Service</w:t>
      </w:r>
    </w:p>
    <w:p>
      <w:pPr>
        <w:pStyle w:val="ListParagraph"/>
        <w:numPr>
          <w:ilvl w:val="0"/>
          <w:numId w:val="2"/>
        </w:numPr>
      </w:pPr>
      <w:r>
        <w:t xml:space="preserve">Investigate fraud or security incidents</w:t>
      </w:r>
    </w:p>
    <w:p>
      <w:pPr>
        <w:pStyle w:val="Heading2"/>
        <w:spacing w:before="180"/>
      </w:pPr>
      <w:r>
        <w:t xml:space="preserve">4.3 Business Transfers</w:t>
      </w:r>
    </w:p>
    <w:p>
      <w:pPr>
        <w:spacing w:after="240"/>
      </w:pPr>
      <w:r>
        <w:t xml:space="preserve">In case of merger, acquisition, or asset sale, your information may be transferred. We will notify you via email of any such change.</w:t>
      </w:r>
    </w:p>
    <w:p>
      <w:pPr>
        <w:pStyle w:val="Heading1"/>
      </w:pPr>
      <w:r>
        <w:t xml:space="preserve">5. Data Security</w:t>
      </w:r>
    </w:p>
    <w:p>
      <w:r>
        <w:t xml:space="preserve">We implement security measures including:</w:t>
      </w:r>
    </w:p>
    <w:p>
      <w:pPr>
        <w:pStyle w:val="ListParagraph"/>
        <w:numPr>
          <w:ilvl w:val="0"/>
          <w:numId w:val="2"/>
        </w:numPr>
      </w:pPr>
      <w:r>
        <w:t xml:space="preserve">Encryption in transit (TLS/SSL) and at rest (AES-256)</w:t>
      </w:r>
    </w:p>
    <w:p>
      <w:pPr>
        <w:pStyle w:val="ListParagraph"/>
        <w:numPr>
          <w:ilvl w:val="0"/>
          <w:numId w:val="2"/>
        </w:numPr>
      </w:pPr>
      <w:r>
        <w:t xml:space="preserve">Secure password hashing (bcrypt)</w:t>
      </w:r>
    </w:p>
    <w:p>
      <w:pPr>
        <w:pStyle w:val="ListParagraph"/>
        <w:numPr>
          <w:ilvl w:val="0"/>
          <w:numId w:val="2"/>
        </w:numPr>
      </w:pPr>
      <w:r>
        <w:t xml:space="preserve">Regular security audits</w:t>
      </w:r>
    </w:p>
    <w:p>
      <w:pPr>
        <w:pStyle w:val="ListParagraph"/>
        <w:numPr>
          <w:ilvl w:val="0"/>
          <w:numId w:val="2"/>
        </w:numPr>
      </w:pPr>
      <w:r>
        <w:t xml:space="preserve">Access controls and role-based permissions</w:t>
      </w:r>
    </w:p>
    <w:p>
      <w:pPr>
        <w:pStyle w:val="ListParagraph"/>
        <w:numPr>
          <w:ilvl w:val="0"/>
          <w:numId w:val="2"/>
        </w:numPr>
      </w:pPr>
      <w:r>
        <w:t xml:space="preserve">Monitoring for suspicious activity</w:t>
      </w:r>
    </w:p>
    <w:p>
      <w:pPr>
        <w:spacing w:before="180" w:after="240"/>
      </w:pPr>
      <w:r>
        <w:t xml:space="preserve">However, no method of Internet transmission is 100% secure. We cannot guarantee absolute security.</w:t>
      </w:r>
    </w:p>
    <w:p>
      <w:pPr>
        <w:pStyle w:val="Heading1"/>
      </w:pPr>
      <w:r>
        <w:t xml:space="preserve">6. Your Rights</w:t>
      </w:r>
    </w:p>
    <w:p>
      <w:r>
        <w:t xml:space="preserve">You have the right to:</w:t>
      </w:r>
    </w:p>
    <w:p>
      <w:pPr>
        <w:pStyle w:val="ListParagraph"/>
        <w:numPr>
          <w:ilvl w:val="0"/>
          <w:numId w:val="2"/>
        </w:numPr>
      </w:pPr>
      <w:r>
        <w:t xml:space="preserve">Access your personal data</w:t>
      </w:r>
    </w:p>
    <w:p>
      <w:pPr>
        <w:pStyle w:val="ListParagraph"/>
        <w:numPr>
          <w:ilvl w:val="0"/>
          <w:numId w:val="2"/>
        </w:numPr>
      </w:pPr>
      <w:r>
        <w:t xml:space="preserve">Correct inaccurate information</w:t>
      </w:r>
    </w:p>
    <w:p>
      <w:pPr>
        <w:pStyle w:val="ListParagraph"/>
        <w:numPr>
          <w:ilvl w:val="0"/>
          <w:numId w:val="2"/>
        </w:numPr>
      </w:pPr>
      <w:r>
        <w:t xml:space="preserve">Request deletion of your data</w:t>
      </w:r>
    </w:p>
    <w:p>
      <w:pPr>
        <w:pStyle w:val="ListParagraph"/>
        <w:numPr>
          <w:ilvl w:val="0"/>
          <w:numId w:val="2"/>
        </w:numPr>
      </w:pPr>
      <w:r>
        <w:t xml:space="preserve">Export your data (data portability)</w:t>
      </w:r>
    </w:p>
    <w:p>
      <w:pPr>
        <w:pStyle w:val="ListParagraph"/>
        <w:numPr>
          <w:ilvl w:val="0"/>
          <w:numId w:val="2"/>
        </w:numPr>
      </w:pPr>
      <w:r>
        <w:t xml:space="preserve">Opt out of marketing communications</w:t>
      </w:r>
    </w:p>
    <w:p>
      <w:pPr>
        <w:pStyle w:val="ListParagraph"/>
        <w:numPr>
          <w:ilvl w:val="0"/>
          <w:numId w:val="2"/>
        </w:numPr>
      </w:pPr>
      <w:r>
        <w:t xml:space="preserve">Restrict processing of your data</w:t>
      </w:r>
    </w:p>
    <w:p>
      <w:pPr>
        <w:spacing w:before="180" w:after="240"/>
      </w:pPr>
      <w:r>
        <w:t xml:space="preserve">To exercise these rights, contact us at privacy@adiology.io. We will respond within 30 days.</w:t>
      </w:r>
    </w:p>
    <w:p>
      <w:pPr>
        <w:pStyle w:val="Heading1"/>
      </w:pPr>
      <w:r>
        <w:t xml:space="preserve">7. Data Retention</w:t>
      </w:r>
    </w:p>
    <w:p>
      <w:pPr>
        <w:spacing w:after="240"/>
      </w:pPr>
      <w:r>
        <w:t xml:space="preserve">We retain your information while your account is active or as needed to provide services. After account deletion, we anonymize or delete personal data within 90 days, except where required by law (e.g., tax records for 7 years).</w:t>
      </w:r>
    </w:p>
    <w:p>
      <w:pPr>
        <w:pStyle w:val="Heading1"/>
      </w:pPr>
      <w:r>
        <w:t xml:space="preserve">8. International Data Transfers</w:t>
      </w:r>
    </w:p>
    <w:p>
      <w:pPr>
        <w:spacing w:after="240"/>
      </w:pPr>
      <w:r>
        <w:t xml:space="preserve">Your information may be transferred to countries outside your own. We use Standard Contractual Clauses (SCCs) for transfers outside the EEA to ensure adequate protection.</w:t>
      </w:r>
    </w:p>
    <w:p>
      <w:pPr>
        <w:pStyle w:val="Heading1"/>
      </w:pPr>
      <w:r>
        <w:t xml:space="preserve">9. Children's Privacy</w:t>
      </w:r>
    </w:p>
    <w:p>
      <w:pPr>
        <w:spacing w:after="240"/>
      </w:pPr>
      <w:r>
        <w:t xml:space="preserve">Our Service is not intended for children under 16. We do not knowingly collect information from children. If you believe a child has provided information, contact us at privacy@adiology.io.</w:t>
      </w:r>
    </w:p>
    <w:p>
      <w:pPr>
        <w:pStyle w:val="Heading1"/>
      </w:pPr>
      <w:r>
        <w:t xml:space="preserve">10. Changes to This Policy</w:t>
      </w:r>
    </w:p>
    <w:p>
      <w:pPr>
        <w:spacing w:after="240"/>
      </w:pPr>
      <w:r>
        <w:t xml:space="preserve">We may update this Privacy Policy. We will notify you of material changes via email or prominent notice on the Service. Continued use after changes constitutes acceptance.</w:t>
      </w:r>
    </w:p>
    <w:p>
      <w:pPr>
        <w:pStyle w:val="Heading1"/>
      </w:pPr>
      <w:r>
        <w:t xml:space="preserve">11. Contact Us</w:t>
      </w:r>
    </w:p>
    <w:p>
      <w:r>
        <w:t xml:space="preserve">For privacy-related inquiries:</w:t>
      </w:r>
    </w:p>
    <w:p>
      <w:r>
        <w:t xml:space="preserve">Email: privacy@adiology.io</w:t>
      </w:r>
    </w:p>
    <w:p>
      <w:r>
        <w:t xml:space="preserve">Data Protection Officer: dpo@adiology.io</w:t>
      </w:r>
    </w:p>
    <w:p>
      <w:r>
        <w:t xml:space="preserve">Website: https://adiology.io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2026-02-12T19:25:15.556Z</dcterms:created>
  <dcterms:modified xsi:type="dcterms:W3CDTF">2026-02-12T19:25:15.557Z</dcterms:modified>
</cp:coreProperties>
</file>

<file path=docProps/custom.xml><?xml version="1.0" encoding="utf-8"?>
<Properties xmlns="http://schemas.openxmlformats.org/officeDocument/2006/custom-properties" xmlns:vt="http://schemas.openxmlformats.org/officeDocument/2006/docPropsVTypes"/>
</file>