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480"/>
        <w:jc w:val="center"/>
      </w:pPr>
      <w:r>
        <w:rPr>
          <w:b/>
          <w:bCs/>
          <w:sz w:val="48"/>
          <w:szCs w:val="48"/>
        </w:rPr>
        <w:t xml:space="preserve">Refund Policy</w:t>
      </w:r>
    </w:p>
    <w:p>
      <w:pPr>
        <w:spacing w:after="240"/>
        <w:jc w:val="center"/>
      </w:pPr>
      <w:r>
        <w:rPr>
          <w:sz w:val="32"/>
          <w:szCs w:val="32"/>
        </w:rPr>
        <w:t xml:space="preserve">Adiology.io</w:t>
      </w:r>
    </w:p>
    <w:p>
      <w:pPr>
        <w:spacing w:after="720"/>
        <w:jc w:val="center"/>
      </w:pPr>
      <w:r>
        <w:rPr>
          <w:i/>
          <w:iCs/>
        </w:rPr>
        <w:t xml:space="preserve">Effective Date: February 12, 2026</w:t>
      </w:r>
    </w:p>
    <w:p>
      <w:pPr>
        <w:pStyle w:val="Heading1"/>
      </w:pPr>
      <w:r>
        <w:t xml:space="preserve">1. 30-Day Money-Back Guarantee</w:t>
      </w:r>
    </w:p>
    <w:p>
      <w:pPr>
        <w:spacing w:after="240"/>
      </w:pPr>
      <w:r>
        <w:t xml:space="preserve">We offer a 30-day money-back guarantee on all purchases. If you are not satisfied with Adiology.io, request a full refund within 30 days of purchase.</w:t>
      </w:r>
    </w:p>
    <w:p>
      <w:pPr>
        <w:pStyle w:val="Heading1"/>
      </w:pPr>
      <w:r>
        <w:t xml:space="preserve">2. Refund Eligibility</w:t>
      </w:r>
    </w:p>
    <w:p>
      <w:r>
        <w:t xml:space="preserve">Refunds available for:</w:t>
      </w:r>
    </w:p>
    <w:p>
      <w:pPr>
        <w:pStyle w:val="ListParagraph"/>
        <w:numPr>
          <w:ilvl w:val="0"/>
          <w:numId w:val="2"/>
        </w:numPr>
      </w:pPr>
      <w:r>
        <w:t xml:space="preserve">Monthly subscriptions (first month only)</w:t>
      </w:r>
    </w:p>
    <w:p>
      <w:pPr>
        <w:pStyle w:val="ListParagraph"/>
        <w:numPr>
          <w:ilvl w:val="0"/>
          <w:numId w:val="2"/>
        </w:numPr>
      </w:pPr>
      <w:r>
        <w:t xml:space="preserve">Lifetime deals (within 30 days)</w:t>
      </w:r>
    </w:p>
    <w:p>
      <w:pPr>
        <w:pStyle w:val="ListParagraph"/>
        <w:numPr>
          <w:ilvl w:val="0"/>
          <w:numId w:val="2"/>
        </w:numPr>
      </w:pPr>
      <w:r>
        <w:t xml:space="preserve">Annual plans (prorated after 30 days)</w:t>
      </w:r>
    </w:p>
    <w:p>
      <w:pPr>
        <w:pStyle w:val="Heading1"/>
        <w:spacing w:before="240"/>
      </w:pPr>
      <w:r>
        <w:t xml:space="preserve">3. Non-Refundable Items</w:t>
      </w:r>
    </w:p>
    <w:p>
      <w:r>
        <w:t xml:space="preserve">Not eligible for refunds:</w:t>
      </w:r>
    </w:p>
    <w:p>
      <w:pPr>
        <w:pStyle w:val="ListParagraph"/>
        <w:numPr>
          <w:ilvl w:val="0"/>
          <w:numId w:val="2"/>
        </w:numPr>
      </w:pPr>
      <w:r>
        <w:t xml:space="preserve">Requests made after 30 days</w:t>
      </w:r>
    </w:p>
    <w:p>
      <w:pPr>
        <w:pStyle w:val="ListParagraph"/>
        <w:numPr>
          <w:ilvl w:val="0"/>
          <w:numId w:val="2"/>
        </w:numPr>
      </w:pPr>
      <w:r>
        <w:t xml:space="preserve">Accounts terminated for Terms violations</w:t>
      </w:r>
    </w:p>
    <w:p>
      <w:pPr>
        <w:pStyle w:val="ListParagraph"/>
        <w:numPr>
          <w:ilvl w:val="0"/>
          <w:numId w:val="2"/>
        </w:numPr>
      </w:pPr>
      <w:r>
        <w:t xml:space="preserve">Third-party costs (Google Ads spend)</w:t>
      </w:r>
    </w:p>
    <w:p>
      <w:pPr>
        <w:pStyle w:val="ListParagraph"/>
        <w:numPr>
          <w:ilvl w:val="0"/>
          <w:numId w:val="2"/>
        </w:numPr>
      </w:pPr>
      <w:r>
        <w:t xml:space="preserve">Partial months or unused features (except first 30 days)</w:t>
      </w:r>
    </w:p>
    <w:p>
      <w:pPr>
        <w:pStyle w:val="Heading1"/>
        <w:spacing w:before="240"/>
      </w:pPr>
      <w:r>
        <w:t xml:space="preserve">4. How to Request a Refund</w:t>
      </w:r>
    </w:p>
    <w:p>
      <w:r>
        <w:t xml:space="preserve">To request a refund:</w:t>
      </w:r>
    </w:p>
    <w:p>
      <w:pPr>
        <w:pStyle w:val="ListParagraph"/>
        <w:numPr>
          <w:ilvl w:val="0"/>
          <w:numId w:val="2"/>
        </w:numPr>
      </w:pPr>
      <w:r>
        <w:t xml:space="preserve">Email refunds@adiology.io</w:t>
      </w:r>
    </w:p>
    <w:p>
      <w:pPr>
        <w:pStyle w:val="ListParagraph"/>
        <w:numPr>
          <w:ilvl w:val="0"/>
          <w:numId w:val="2"/>
        </w:numPr>
      </w:pPr>
      <w:r>
        <w:t xml:space="preserve">Include account email and reason</w:t>
      </w:r>
    </w:p>
    <w:p>
      <w:pPr>
        <w:pStyle w:val="ListParagraph"/>
        <w:numPr>
          <w:ilvl w:val="0"/>
          <w:numId w:val="2"/>
        </w:numPr>
      </w:pPr>
      <w:r>
        <w:t xml:space="preserve">We process within 5-7 business days</w:t>
      </w:r>
    </w:p>
    <w:p>
      <w:pPr>
        <w:pStyle w:val="ListParagraph"/>
        <w:numPr>
          <w:ilvl w:val="0"/>
          <w:numId w:val="2"/>
        </w:numPr>
      </w:pPr>
      <w:r>
        <w:t xml:space="preserve">Refund to original payment method</w:t>
      </w:r>
    </w:p>
    <w:p>
      <w:pPr>
        <w:pStyle w:val="Heading1"/>
        <w:spacing w:before="240"/>
      </w:pPr>
      <w:r>
        <w:t xml:space="preserve">5. Refund Processing</w:t>
      </w:r>
    </w:p>
    <w:p>
      <w:pPr>
        <w:spacing w:after="240"/>
      </w:pPr>
      <w:r>
        <w:t xml:space="preserve">Approved refunds credited to original payment method within 5-10 business days. You receive confirmation email once processed.</w:t>
      </w:r>
    </w:p>
    <w:p>
      <w:pPr>
        <w:pStyle w:val="Heading1"/>
      </w:pPr>
      <w:r>
        <w:t xml:space="preserve">6. Subscription Cancellation</w:t>
      </w:r>
    </w:p>
    <w:p>
      <w:pPr>
        <w:spacing w:after="240"/>
      </w:pPr>
      <w:r>
        <w:t xml:space="preserve">Cancel anytime through account settings. Cancellation takes effect at end of current billing period. No partial refunds for unused time, except within first 30 days.</w:t>
      </w:r>
    </w:p>
    <w:p>
      <w:pPr>
        <w:pStyle w:val="Heading1"/>
      </w:pPr>
      <w:r>
        <w:t xml:space="preserve">7. Lifetime Deal Policy</w:t>
      </w:r>
    </w:p>
    <w:p>
      <w:pPr>
        <w:spacing w:after="240"/>
      </w:pPr>
      <w:r>
        <w:t xml:space="preserve">Lifetime deals eligible for full refund within 30 days. After 30 days, lifetime deals are final and non-refundable.</w:t>
      </w:r>
    </w:p>
    <w:p>
      <w:pPr>
        <w:pStyle w:val="Heading1"/>
      </w:pPr>
      <w:r>
        <w:t xml:space="preserve">8. Contact</w:t>
      </w:r>
    </w:p>
    <w:p>
      <w:r>
        <w:t xml:space="preserve">Refund questions:</w:t>
      </w:r>
    </w:p>
    <w:p>
      <w:r>
        <w:t xml:space="preserve">Email: refunds@adiology.io</w:t>
      </w:r>
    </w:p>
    <w:p>
      <w:r>
        <w:t xml:space="preserve">Support: support@adiology.io</w:t>
      </w:r>
    </w:p>
    <w:p>
      <w:r>
        <w:t xml:space="preserve">Website: https://adiology.io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2026-02-12T19:27:16.589Z</dcterms:created>
  <dcterms:modified xsi:type="dcterms:W3CDTF">2026-02-12T19:27:16.589Z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