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400" w:after="200"/>
        <w:jc w:val="center"/>
      </w:pPr>
      <w:r>
        <w:rPr>
          <w:rFonts w:ascii="Arial" w:cs="Arial" w:eastAsia="Arial" w:hAnsi="Arial"/>
          <w:b/>
          <w:bCs/>
          <w:color w:val="1A56A4"/>
          <w:sz w:val="32"/>
          <w:szCs w:val="32"/>
        </w:rPr>
        <w:t xml:space="preserve">VIT Bhopal University</w:t>
      </w:r>
    </w:p>
    <w:p>
      <w:pPr>
        <w:spacing w:before="100" w:after="100"/>
        <w:jc w:val="center"/>
      </w:pPr>
      <w:r>
        <w:rPr>
          <w:rFonts w:ascii="Arial" w:cs="Arial" w:eastAsia="Arial" w:hAnsi="Arial"/>
          <w:color w:val="555555"/>
          <w:sz w:val="24"/>
          <w:szCs w:val="24"/>
        </w:rPr>
        <w:t xml:space="preserve">VITyarthi E-Learning Platform</w:t>
      </w:r>
    </w:p>
    <w:p>
      <w:pPr>
        <w:spacing w:before="60" w:after="60"/>
      </w:pPr>
      <w:r>
        <w:t xml:space="preserve"/>
      </w:r>
    </w:p>
    <w:p>
      <w:pPr>
        <w:pBdr>
          <w:bottom w:val="single" w:color="1A56A4" w:sz="6" w:space="1"/>
        </w:pBdr>
        <w:spacing w:before="200" w:after="100"/>
        <w:jc w:val="center"/>
      </w:pPr>
      <w:r>
        <w:rPr>
          <w:rFonts w:ascii="Arial" w:cs="Arial" w:eastAsia="Arial" w:hAnsi="Arial"/>
          <w:b/>
          <w:bCs/>
          <w:color w:val="1A56A4"/>
          <w:sz w:val="36"/>
          <w:szCs w:val="36"/>
        </w:rPr>
        <w:t xml:space="preserve">CSE0001 – Digital Literacy</w:t>
      </w:r>
    </w:p>
    <w:p>
      <w:pPr>
        <w:spacing w:before="200" w:after="400"/>
        <w:jc w:val="center"/>
      </w:pPr>
      <w:r>
        <w:rPr>
          <w:rFonts w:ascii="Arial" w:cs="Arial" w:eastAsia="Arial" w:hAnsi="Arial"/>
          <w:b/>
          <w:bCs/>
          <w:sz w:val="32"/>
          <w:szCs w:val="32"/>
        </w:rPr>
        <w:t xml:space="preserve">Digital Literacy Portfolio – Project Report</w:t>
      </w:r>
    </w:p>
    <w:p>
      <w:pPr>
        <w:spacing w:before="60" w:after="60"/>
      </w:pPr>
      <w:r>
        <w:t xml:space="preserve"/>
      </w:r>
    </w:p>
    <w:p>
      <w:pPr>
        <w:spacing w:before="60" w:after="60"/>
      </w:pPr>
      <w:r>
        <w:t xml:space="preserve"/>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tblGrid>
      <w:tr>
        <w:tc>
          <w:tcPr>
            <w:tcW w:type="dxa" w:w="3000"/>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tcPr>
          <w:p>
            <w:r>
              <w:rPr>
                <w:rFonts w:ascii="Arial" w:cs="Arial" w:eastAsia="Arial" w:hAnsi="Arial"/>
                <w:b/>
                <w:bCs/>
                <w:sz w:val="22"/>
                <w:szCs w:val="22"/>
              </w:rPr>
              <w:t xml:space="preserve">Name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Rudra Patel</w:t>
            </w:r>
          </w:p>
        </w:tc>
      </w:tr>
      <w:tr>
        <w:tc>
          <w:tcPr>
            <w:tcW w:type="dxa" w:w="3000"/>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tcPr>
          <w:p>
            <w:r>
              <w:rPr>
                <w:rFonts w:ascii="Arial" w:cs="Arial" w:eastAsia="Arial" w:hAnsi="Arial"/>
                <w:b/>
                <w:bCs/>
                <w:sz w:val="22"/>
                <w:szCs w:val="22"/>
              </w:rPr>
              <w:t xml:space="preserve">Registration No.</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25BCE10635</w:t>
            </w:r>
          </w:p>
        </w:tc>
      </w:tr>
      <w:tr>
        <w:tc>
          <w:tcPr>
            <w:tcW w:type="dxa" w:w="3000"/>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tcPr>
          <w:p>
            <w:r>
              <w:rPr>
                <w:rFonts w:ascii="Arial" w:cs="Arial" w:eastAsia="Arial" w:hAnsi="Arial"/>
                <w:b/>
                <w:bCs/>
                <w:sz w:val="22"/>
                <w:szCs w:val="22"/>
              </w:rPr>
              <w:t xml:space="preserve">Branch</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B.Tech – Computer Science &amp; Engineering</w:t>
            </w:r>
          </w:p>
        </w:tc>
      </w:tr>
      <w:tr>
        <w:tc>
          <w:tcPr>
            <w:tcW w:type="dxa" w:w="3000"/>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tcPr>
          <w:p>
            <w:r>
              <w:rPr>
                <w:rFonts w:ascii="Arial" w:cs="Arial" w:eastAsia="Arial" w:hAnsi="Arial"/>
                <w:b/>
                <w:bCs/>
                <w:sz w:val="22"/>
                <w:szCs w:val="22"/>
              </w:rPr>
              <w:t xml:space="preserve">Year</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First Year (2024–25)</w:t>
            </w:r>
          </w:p>
        </w:tc>
      </w:tr>
      <w:tr>
        <w:tc>
          <w:tcPr>
            <w:tcW w:type="dxa" w:w="3000"/>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tcPr>
          <w:p>
            <w:r>
              <w:rPr>
                <w:rFonts w:ascii="Arial" w:cs="Arial" w:eastAsia="Arial" w:hAnsi="Arial"/>
                <w:b/>
                <w:bCs/>
                <w:sz w:val="22"/>
                <w:szCs w:val="22"/>
              </w:rPr>
              <w:t xml:space="preserve">Course Code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CSE0001 – Digital Literacy</w:t>
            </w:r>
          </w:p>
        </w:tc>
      </w:tr>
      <w:tr>
        <w:tc>
          <w:tcPr>
            <w:tcW w:type="dxa" w:w="3000"/>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tcPr>
          <w:p>
            <w:r>
              <w:rPr>
                <w:rFonts w:ascii="Arial" w:cs="Arial" w:eastAsia="Arial" w:hAnsi="Arial"/>
                <w:b/>
                <w:bCs/>
                <w:sz w:val="22"/>
                <w:szCs w:val="22"/>
              </w:rPr>
              <w:t xml:space="preserve">Institution</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VIT Bhopal University</w:t>
            </w:r>
          </w:p>
        </w:tc>
      </w:tr>
      <w:tr>
        <w:tc>
          <w:tcPr>
            <w:tcW w:type="dxa" w:w="3000"/>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tcPr>
          <w:p>
            <w:r>
              <w:rPr>
                <w:rFonts w:ascii="Arial" w:cs="Arial" w:eastAsia="Arial" w:hAnsi="Arial"/>
                <w:b/>
                <w:bCs/>
                <w:sz w:val="22"/>
                <w:szCs w:val="22"/>
              </w:rPr>
              <w:t xml:space="preserve">Date of Submission</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April 2025</w:t>
            </w:r>
          </w:p>
        </w:tc>
      </w:tr>
    </w:tbl>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r>
        <w:br w:type="page"/>
      </w:r>
    </w:p>
    <w:p>
      <w:pPr>
        <w:pStyle w:val="Heading1"/>
        <w:spacing w:before="300" w:after="120"/>
      </w:pPr>
      <w:r>
        <w:rPr>
          <w:rFonts w:ascii="Arial" w:cs="Arial" w:eastAsia="Arial" w:hAnsi="Arial"/>
          <w:b/>
          <w:bCs/>
          <w:sz w:val="28"/>
          <w:szCs w:val="28"/>
        </w:rPr>
        <w:t xml:space="preserve">Introduction</w:t>
      </w:r>
    </w:p>
    <w:p>
      <w:pPr>
        <w:spacing w:before="80" w:after="80" w:line="360"/>
      </w:pPr>
      <w:r>
        <w:rPr>
          <w:rFonts w:ascii="Arial" w:cs="Arial" w:eastAsia="Arial" w:hAnsi="Arial"/>
          <w:sz w:val="24"/>
          <w:szCs w:val="24"/>
        </w:rPr>
        <w:t xml:space="preserve">This project report documents my journey as a Student Digital Ambassador for VIT Bhopal University's CSE0001 – Digital Literacy course. The project required me to complete five tasks, each corresponding to one module of the course, and compile all deliverables into a single GitHub repository.</w:t>
      </w:r>
    </w:p>
    <w:p>
      <w:pPr>
        <w:spacing w:before="80" w:after="80" w:line="360"/>
      </w:pPr>
      <w:r>
        <w:rPr>
          <w:rFonts w:ascii="Arial" w:cs="Arial" w:eastAsia="Arial" w:hAnsi="Arial"/>
          <w:sz w:val="24"/>
          <w:szCs w:val="24"/>
        </w:rPr>
        <w:t xml:space="preserve">The tasks cover five key areas of digital literacy: creating awareness content, building a professional digital portfolio, exploring coding and collaboration platforms, practising email communication etiquette, and researching cybercrime awareness. Together, these tasks reflect the skills that every engineering student needs to thrive in the modern digital world — not just technical ability, but the ability to communicate professionally, collaborate online, stay safe on the internet, and present oneself credibly to the academic and professional world.</w:t>
      </w:r>
    </w:p>
    <w:p>
      <w:pPr>
        <w:spacing w:before="80" w:after="80" w:line="360"/>
      </w:pPr>
      <w:r>
        <w:rPr>
          <w:rFonts w:ascii="Arial" w:cs="Arial" w:eastAsia="Arial" w:hAnsi="Arial"/>
          <w:sz w:val="24"/>
          <w:szCs w:val="24"/>
        </w:rPr>
        <w:t xml:space="preserve">All files, screenshots, and documents are organized in the GitHub repository at github.com/rudra-patel-vitb/digital-literacy-project. This report provides the written documentation and reflections for each task as required by the project brief.</w:t>
      </w:r>
    </w:p>
    <w:p>
      <w:pPr>
        <w:spacing w:before="60" w:after="60"/>
      </w:pPr>
      <w:r>
        <w:t xml:space="preserve"/>
      </w:r>
    </w:p>
    <w:p>
      <w:r>
        <w:br w:type="page"/>
      </w:r>
    </w:p>
    <w:p>
      <w:pPr>
        <w:pStyle w:val="Heading1"/>
        <w:spacing w:before="300" w:after="120"/>
      </w:pPr>
      <w:r>
        <w:rPr>
          <w:rFonts w:ascii="Arial" w:cs="Arial" w:eastAsia="Arial" w:hAnsi="Arial"/>
          <w:b/>
          <w:bCs/>
          <w:sz w:val="28"/>
          <w:szCs w:val="28"/>
        </w:rPr>
        <w:t xml:space="preserve">Task 1 – Digital Literacy Awareness Infographic</w:t>
      </w:r>
    </w:p>
    <w:p>
      <w:pPr>
        <w:pStyle w:val="Heading2"/>
        <w:spacing w:before="200" w:after="100"/>
      </w:pPr>
      <w:r>
        <w:rPr>
          <w:rFonts w:ascii="Arial" w:cs="Arial" w:eastAsia="Arial" w:hAnsi="Arial"/>
          <w:b/>
          <w:bCs/>
          <w:sz w:val="24"/>
          <w:szCs w:val="24"/>
        </w:rPr>
        <w:t xml:space="preserve">Tool Used</w:t>
      </w:r>
    </w:p>
    <w:p>
      <w:pPr>
        <w:spacing w:before="80" w:after="80" w:line="360"/>
      </w:pPr>
      <w:r>
        <w:rPr>
          <w:rFonts w:ascii="Arial" w:cs="Arial" w:eastAsia="Arial" w:hAnsi="Arial"/>
          <w:sz w:val="24"/>
          <w:szCs w:val="24"/>
        </w:rPr>
        <w:t xml:space="preserve">I chose Canva (canva.com) to create the digital literacy awareness infographic. Canva is a free, browser-based design platform that requires no prior design experience. It offers hundreds of professionally designed templates which can be customised with drag-and-drop elements, icons, text boxes, and colour schemes.</w:t>
      </w:r>
    </w:p>
    <w:p>
      <w:pPr>
        <w:pStyle w:val="Heading2"/>
        <w:spacing w:before="200" w:after="100"/>
      </w:pPr>
      <w:r>
        <w:rPr>
          <w:rFonts w:ascii="Arial" w:cs="Arial" w:eastAsia="Arial" w:hAnsi="Arial"/>
          <w:b/>
          <w:bCs/>
          <w:sz w:val="24"/>
          <w:szCs w:val="24"/>
        </w:rPr>
        <w:t xml:space="preserve">What the Infographic Shows</w:t>
      </w:r>
    </w:p>
    <w:p>
      <w:pPr>
        <w:spacing w:before="80" w:after="80" w:line="360"/>
      </w:pPr>
      <w:r>
        <w:rPr>
          <w:rFonts w:ascii="Arial" w:cs="Arial" w:eastAsia="Arial" w:hAnsi="Arial"/>
          <w:sz w:val="24"/>
          <w:szCs w:val="24"/>
        </w:rPr>
        <w:t xml:space="preserve">The infographic is titled "Be Digitally Smart!" and is structured in a three-column layout with a clean blue and white colour palette. It covers the following three topics:</w:t>
      </w:r>
    </w:p>
    <w:p>
      <w:pPr>
        <w:pStyle w:val="ListParagraph"/>
        <w:numPr>
          <w:ilvl w:val="0"/>
          <w:numId w:val="2"/>
        </w:numPr>
        <w:spacing w:before="60" w:after="60" w:line="340"/>
      </w:pPr>
      <w:r>
        <w:rPr>
          <w:rFonts w:ascii="Arial" w:cs="Arial" w:eastAsia="Arial" w:hAnsi="Arial"/>
          <w:sz w:val="24"/>
          <w:szCs w:val="24"/>
        </w:rPr>
        <w:t xml:space="preserve">What is Digital Literacy? – Defined as the ability to find, evaluate, and communicate information using digital technologies safely and responsibly.</w:t>
      </w:r>
    </w:p>
    <w:p>
      <w:pPr>
        <w:pStyle w:val="ListParagraph"/>
        <w:numPr>
          <w:ilvl w:val="0"/>
          <w:numId w:val="2"/>
        </w:numPr>
        <w:spacing w:before="60" w:after="60" w:line="340"/>
      </w:pPr>
      <w:r>
        <w:rPr>
          <w:rFonts w:ascii="Arial" w:cs="Arial" w:eastAsia="Arial" w:hAnsi="Arial"/>
          <w:sz w:val="24"/>
          <w:szCs w:val="24"/>
        </w:rPr>
        <w:t xml:space="preserve">Useful Digital Tools for Students – Highlighted tools include Google Workspace (Docs, Sheets, Forms), GitHub for code management, Canva for design, and HackerRank for coding practice.</w:t>
      </w:r>
    </w:p>
    <w:p>
      <w:pPr>
        <w:pStyle w:val="ListParagraph"/>
        <w:numPr>
          <w:ilvl w:val="0"/>
          <w:numId w:val="2"/>
        </w:numPr>
        <w:spacing w:before="60" w:after="60" w:line="340"/>
      </w:pPr>
      <w:r>
        <w:rPr>
          <w:rFonts w:ascii="Arial" w:cs="Arial" w:eastAsia="Arial" w:hAnsi="Arial"/>
          <w:sz w:val="24"/>
          <w:szCs w:val="24"/>
        </w:rPr>
        <w:t xml:space="preserve">Safe Internet Practices – Tips on using strong passwords, never sharing OTPs, identifying phishing links, and reporting cybercrime at cybercrime.gov.in.</w:t>
      </w:r>
    </w:p>
    <w:p>
      <w:pPr>
        <w:spacing w:before="60" w:after="60"/>
      </w:pPr>
      <w:r>
        <w:t xml:space="preserve"/>
      </w:r>
    </w:p>
    <w:p>
      <w:pPr>
        <w:spacing w:before="80" w:after="80" w:line="360"/>
      </w:pPr>
      <w:r>
        <w:rPr>
          <w:rFonts w:ascii="Arial" w:cs="Arial" w:eastAsia="Arial" w:hAnsi="Arial"/>
          <w:sz w:val="24"/>
          <w:szCs w:val="24"/>
        </w:rPr>
        <w:t xml:space="preserve">The final design was exported as a PNG file at 1920×1080 resolution and added to the task-1-presentation/ folder in the repository.</w:t>
      </w:r>
    </w:p>
    <w:p>
      <w:pPr>
        <w:pStyle w:val="Heading2"/>
        <w:spacing w:before="200" w:after="100"/>
      </w:pPr>
      <w:r>
        <w:rPr>
          <w:rFonts w:ascii="Arial" w:cs="Arial" w:eastAsia="Arial" w:hAnsi="Arial"/>
          <w:b/>
          <w:bCs/>
          <w:sz w:val="24"/>
          <w:szCs w:val="24"/>
        </w:rPr>
        <w:t xml:space="preserve">Reflection</w:t>
      </w:r>
    </w:p>
    <w:p>
      <w:pPr>
        <w:spacing w:before="80" w:after="80" w:line="360"/>
      </w:pPr>
      <w:r>
        <w:rPr>
          <w:rFonts w:ascii="Arial" w:cs="Arial" w:eastAsia="Arial" w:hAnsi="Arial"/>
          <w:sz w:val="24"/>
          <w:szCs w:val="24"/>
        </w:rPr>
        <w:t xml:space="preserve">Working on this task was my first experience using a design tool for academic purposes. I found it surprisingly easy to use Canva once I had chosen a template. The most challenging part was deciding how to simplify complex concepts — like the definition of digital literacy — into short, visually communicable points. I had to rewrite the text several times to make it concise and readable at a glance. One thing I found genuinely interesting was discovering how much visual design influences how information is received. A well-designed infographic communicates more effectively than a page of text.</w:t>
      </w:r>
    </w:p>
    <w:p>
      <w:pPr>
        <w:spacing w:before="60" w:after="60"/>
      </w:pPr>
      <w:r>
        <w:t xml:space="preserve"/>
      </w:r>
    </w:p>
    <w:p>
      <w:r>
        <w:br w:type="page"/>
      </w:r>
    </w:p>
    <w:p>
      <w:pPr>
        <w:pStyle w:val="Heading1"/>
        <w:spacing w:before="300" w:after="120"/>
      </w:pPr>
      <w:r>
        <w:rPr>
          <w:rFonts w:ascii="Arial" w:cs="Arial" w:eastAsia="Arial" w:hAnsi="Arial"/>
          <w:b/>
          <w:bCs/>
          <w:sz w:val="28"/>
          <w:szCs w:val="28"/>
        </w:rPr>
        <w:t xml:space="preserve">Task 2 – Student Digital Portfolio</w:t>
      </w:r>
    </w:p>
    <w:p>
      <w:pPr>
        <w:pStyle w:val="Heading2"/>
        <w:spacing w:before="200" w:after="100"/>
      </w:pPr>
      <w:r>
        <w:rPr>
          <w:rFonts w:ascii="Arial" w:cs="Arial" w:eastAsia="Arial" w:hAnsi="Arial"/>
          <w:b/>
          <w:bCs/>
          <w:sz w:val="24"/>
          <w:szCs w:val="24"/>
        </w:rPr>
        <w:t xml:space="preserve">Platforms Set Up</w:t>
      </w:r>
    </w:p>
    <w:p>
      <w:pPr>
        <w:spacing w:before="80" w:after="80" w:line="360"/>
      </w:pPr>
      <w:r>
        <w:rPr>
          <w:rFonts w:ascii="Arial" w:cs="Arial" w:eastAsia="Arial" w:hAnsi="Arial"/>
          <w:sz w:val="24"/>
          <w:szCs w:val="24"/>
        </w:rPr>
        <w:t xml:space="preserve">For this task, I set up professional profiles on three platforms: GitHub, LinkedIn, and Kaggle.</w:t>
      </w:r>
    </w:p>
    <w:p>
      <w:pPr>
        <w:pStyle w:val="Heading2"/>
        <w:spacing w:before="200" w:after="100"/>
      </w:pPr>
      <w:r>
        <w:rPr>
          <w:rFonts w:ascii="Arial" w:cs="Arial" w:eastAsia="Arial" w:hAnsi="Arial"/>
          <w:b/>
          <w:bCs/>
          <w:sz w:val="24"/>
          <w:szCs w:val="24"/>
        </w:rPr>
        <w:t xml:space="preserve">GitHub</w:t>
      </w:r>
    </w:p>
    <w:p>
      <w:pPr>
        <w:spacing w:before="80" w:after="80" w:line="360"/>
      </w:pPr>
      <w:r>
        <w:rPr>
          <w:rFonts w:ascii="Arial" w:cs="Arial" w:eastAsia="Arial" w:hAnsi="Arial"/>
          <w:sz w:val="24"/>
          <w:szCs w:val="24"/>
        </w:rPr>
        <w:t xml:space="preserve">I created a GitHub account and set up a profile README repository (a special repository named after my username). The README includes my name, branch, current year, and the sentence: "I am a first-year CSE student eager to learn programming, data structures, and software development." GitHub is the world's largest platform for hosting and collaborating on code using version control (Git). Every software project I complete over the next four years will be stored and showcased here.</w:t>
      </w:r>
    </w:p>
    <w:p>
      <w:pPr>
        <w:pStyle w:val="Heading2"/>
        <w:spacing w:before="200" w:after="100"/>
      </w:pPr>
      <w:r>
        <w:rPr>
          <w:rFonts w:ascii="Arial" w:cs="Arial" w:eastAsia="Arial" w:hAnsi="Arial"/>
          <w:b/>
          <w:bCs/>
          <w:sz w:val="24"/>
          <w:szCs w:val="24"/>
        </w:rPr>
        <w:t xml:space="preserve">LinkedIn</w:t>
      </w:r>
    </w:p>
    <w:p>
      <w:pPr>
        <w:spacing w:before="80" w:after="80" w:line="360"/>
      </w:pPr>
      <w:r>
        <w:rPr>
          <w:rFonts w:ascii="Arial" w:cs="Arial" w:eastAsia="Arial" w:hAnsi="Arial"/>
          <w:sz w:val="24"/>
          <w:szCs w:val="24"/>
        </w:rPr>
        <w:t xml:space="preserve">I created a LinkedIn profile and filled in the Education section with my current degree (B.Tech CSE), institution (VIT Bhopal University), and expected graduation year (2028). LinkedIn is the premier professional networking platform used globally by employers, internship coordinators, and academic institutions. I plan to connect with alumni, join technical communities, and apply for internships starting second year.</w:t>
      </w:r>
    </w:p>
    <w:p>
      <w:pPr>
        <w:pStyle w:val="Heading2"/>
        <w:spacing w:before="200" w:after="100"/>
      </w:pPr>
      <w:r>
        <w:rPr>
          <w:rFonts w:ascii="Arial" w:cs="Arial" w:eastAsia="Arial" w:hAnsi="Arial"/>
          <w:b/>
          <w:bCs/>
          <w:sz w:val="24"/>
          <w:szCs w:val="24"/>
        </w:rPr>
        <w:t xml:space="preserve">Kaggle</w:t>
      </w:r>
    </w:p>
    <w:p>
      <w:pPr>
        <w:spacing w:before="80" w:after="80" w:line="360"/>
      </w:pPr>
      <w:r>
        <w:rPr>
          <w:rFonts w:ascii="Arial" w:cs="Arial" w:eastAsia="Arial" w:hAnsi="Arial"/>
          <w:sz w:val="24"/>
          <w:szCs w:val="24"/>
        </w:rPr>
        <w:t xml:space="preserve">I registered on Kaggle, which is a data science and machine learning platform owned by Google. It hosts datasets, competitions, and free micro-courses. I plan to use Kaggle in my second year to learn data analysis using Python and participate in beginner competitions to build practical experience beyond the classroom.</w:t>
      </w:r>
    </w:p>
    <w:p>
      <w:pPr>
        <w:pStyle w:val="Heading2"/>
        <w:spacing w:before="200" w:after="100"/>
      </w:pPr>
      <w:r>
        <w:rPr>
          <w:rFonts w:ascii="Arial" w:cs="Arial" w:eastAsia="Arial" w:hAnsi="Arial"/>
          <w:b/>
          <w:bCs/>
          <w:sz w:val="24"/>
          <w:szCs w:val="24"/>
        </w:rPr>
        <w:t xml:space="preserve">Reflection</w:t>
      </w:r>
    </w:p>
    <w:p>
      <w:pPr>
        <w:spacing w:before="80" w:after="80" w:line="360"/>
      </w:pPr>
      <w:r>
        <w:rPr>
          <w:rFonts w:ascii="Arial" w:cs="Arial" w:eastAsia="Arial" w:hAnsi="Arial"/>
          <w:sz w:val="24"/>
          <w:szCs w:val="24"/>
        </w:rPr>
        <w:t xml:space="preserve">Setting up these profiles made me realise that my online presence has already begun — even before my first professional job. Each platform serves a different purpose: GitHub shows what I can build, LinkedIn shows who I am professionally, and Kaggle will eventually show my data science capabilities. Over the next four years, I intend to keep all three profiles consistently updated with projects, certifications, and achievements so that by the time I begin applying for placements, I already have a credible, verifiable digital presence.</w:t>
      </w:r>
    </w:p>
    <w:p>
      <w:pPr>
        <w:spacing w:before="60" w:after="60"/>
      </w:pPr>
      <w:r>
        <w:t xml:space="preserve"/>
      </w:r>
    </w:p>
    <w:p>
      <w:r>
        <w:br w:type="page"/>
      </w:r>
    </w:p>
    <w:p>
      <w:pPr>
        <w:pStyle w:val="Heading1"/>
        <w:spacing w:before="300" w:after="120"/>
      </w:pPr>
      <w:r>
        <w:rPr>
          <w:rFonts w:ascii="Arial" w:cs="Arial" w:eastAsia="Arial" w:hAnsi="Arial"/>
          <w:b/>
          <w:bCs/>
          <w:sz w:val="28"/>
          <w:szCs w:val="28"/>
        </w:rPr>
        <w:t xml:space="preserve">Task 3 – Coding &amp; Collaboration Platforms</w:t>
      </w:r>
    </w:p>
    <w:p>
      <w:pPr>
        <w:pStyle w:val="Heading2"/>
        <w:spacing w:before="200" w:after="100"/>
      </w:pPr>
      <w:r>
        <w:rPr>
          <w:rFonts w:ascii="Arial" w:cs="Arial" w:eastAsia="Arial" w:hAnsi="Arial"/>
          <w:b/>
          <w:bCs/>
          <w:sz w:val="24"/>
          <w:szCs w:val="24"/>
        </w:rPr>
        <w:t xml:space="preserve">Part A – HackerRank (Coding Practice)</w:t>
      </w:r>
    </w:p>
    <w:p>
      <w:pPr>
        <w:spacing w:before="80" w:after="80" w:line="360"/>
      </w:pPr>
      <w:r>
        <w:rPr>
          <w:rFonts w:ascii="Arial" w:cs="Arial" w:eastAsia="Arial" w:hAnsi="Arial"/>
          <w:sz w:val="24"/>
          <w:szCs w:val="24"/>
        </w:rPr>
        <w:t xml:space="preserve">I created an account on HackerRank and completed the "Solve Me First" challenge in the Problem Solving domain. The challenge required writing a function that takes two integers as input and returns their sum — a simple but foundational programming exercise. I completed it using Python and passed all test cases with a perfect score.</w:t>
      </w:r>
    </w:p>
    <w:p>
      <w:pPr>
        <w:spacing w:before="80" w:after="80" w:line="360"/>
      </w:pPr>
      <w:r>
        <w:rPr>
          <w:rFonts w:ascii="Arial" w:cs="Arial" w:eastAsia="Arial" w:hAnsi="Arial"/>
          <w:sz w:val="24"/>
          <w:szCs w:val="24"/>
        </w:rPr>
        <w:t xml:space="preserve">This experience introduced me to the concept of automated test-case evaluation, which is how most coding interviews and competitive programming contests work. HackerRank also has skill certification tests, language-specific tracks, and company-sponsored challenges, making it a valuable platform for interview preparation from second year onward.</w:t>
      </w:r>
    </w:p>
    <w:p>
      <w:pPr>
        <w:pStyle w:val="Heading2"/>
        <w:spacing w:before="200" w:after="100"/>
      </w:pPr>
      <w:r>
        <w:rPr>
          <w:rFonts w:ascii="Arial" w:cs="Arial" w:eastAsia="Arial" w:hAnsi="Arial"/>
          <w:b/>
          <w:bCs/>
          <w:sz w:val="24"/>
          <w:szCs w:val="24"/>
        </w:rPr>
        <w:t xml:space="preserve">Part B – Google Forms (Collaboration)</w:t>
      </w:r>
    </w:p>
    <w:p>
      <w:pPr>
        <w:spacing w:before="80" w:after="80" w:line="360"/>
      </w:pPr>
      <w:r>
        <w:rPr>
          <w:rFonts w:ascii="Arial" w:cs="Arial" w:eastAsia="Arial" w:hAnsi="Arial"/>
          <w:sz w:val="24"/>
          <w:szCs w:val="24"/>
        </w:rPr>
        <w:t xml:space="preserve">I created a Google Form titled "Digital Literacy Awareness Quiz" with five questions designed to test my batchmates' awareness of digital literacy concepts. The form includes:</w:t>
      </w:r>
    </w:p>
    <w:p>
      <w:pPr>
        <w:pStyle w:val="ListParagraph"/>
        <w:numPr>
          <w:ilvl w:val="0"/>
          <w:numId w:val="2"/>
        </w:numPr>
        <w:spacing w:before="60" w:after="60" w:line="340"/>
      </w:pPr>
      <w:r>
        <w:rPr>
          <w:rFonts w:ascii="Arial" w:cs="Arial" w:eastAsia="Arial" w:hAnsi="Arial"/>
          <w:sz w:val="24"/>
          <w:szCs w:val="24"/>
        </w:rPr>
        <w:t xml:space="preserve">Short answer: What does the term 'Digital Literacy' mean?</w:t>
      </w:r>
    </w:p>
    <w:p>
      <w:pPr>
        <w:pStyle w:val="ListParagraph"/>
        <w:numPr>
          <w:ilvl w:val="0"/>
          <w:numId w:val="2"/>
        </w:numPr>
        <w:spacing w:before="60" w:after="60" w:line="340"/>
      </w:pPr>
      <w:r>
        <w:rPr>
          <w:rFonts w:ascii="Arial" w:cs="Arial" w:eastAsia="Arial" w:hAnsi="Arial"/>
          <w:sz w:val="24"/>
          <w:szCs w:val="24"/>
        </w:rPr>
        <w:t xml:space="preserve">Multiple choice: Which is a safe internet practice? (Answer: using strong, unique passwords)</w:t>
      </w:r>
    </w:p>
    <w:p>
      <w:pPr>
        <w:pStyle w:val="ListParagraph"/>
        <w:numPr>
          <w:ilvl w:val="0"/>
          <w:numId w:val="2"/>
        </w:numPr>
        <w:spacing w:before="60" w:after="60" w:line="340"/>
      </w:pPr>
      <w:r>
        <w:rPr>
          <w:rFonts w:ascii="Arial" w:cs="Arial" w:eastAsia="Arial" w:hAnsi="Arial"/>
          <w:sz w:val="24"/>
          <w:szCs w:val="24"/>
        </w:rPr>
        <w:t xml:space="preserve">Multiple choice: Which platform is best for hosting coding projects? (Answer: GitHub)</w:t>
      </w:r>
    </w:p>
    <w:p>
      <w:pPr>
        <w:pStyle w:val="ListParagraph"/>
        <w:numPr>
          <w:ilvl w:val="0"/>
          <w:numId w:val="2"/>
        </w:numPr>
        <w:spacing w:before="60" w:after="60" w:line="340"/>
      </w:pPr>
      <w:r>
        <w:rPr>
          <w:rFonts w:ascii="Arial" w:cs="Arial" w:eastAsia="Arial" w:hAnsi="Arial"/>
          <w:sz w:val="24"/>
          <w:szCs w:val="24"/>
        </w:rPr>
        <w:t xml:space="preserve">Short answer: Name one thing you should NEVER share online.</w:t>
      </w:r>
    </w:p>
    <w:p>
      <w:pPr>
        <w:pStyle w:val="ListParagraph"/>
        <w:numPr>
          <w:ilvl w:val="0"/>
          <w:numId w:val="2"/>
        </w:numPr>
        <w:spacing w:before="60" w:after="60" w:line="340"/>
      </w:pPr>
      <w:r>
        <w:rPr>
          <w:rFonts w:ascii="Arial" w:cs="Arial" w:eastAsia="Arial" w:hAnsi="Arial"/>
          <w:sz w:val="24"/>
          <w:szCs w:val="24"/>
        </w:rPr>
        <w:t xml:space="preserve">Multiple choice: What is the National Cyber Crime helpline number in India? (Answer: 1930)</w:t>
      </w:r>
    </w:p>
    <w:p>
      <w:pPr>
        <w:spacing w:before="60" w:after="60"/>
      </w:pPr>
      <w:r>
        <w:t xml:space="preserve"/>
      </w:r>
    </w:p>
    <w:p>
      <w:pPr>
        <w:spacing w:before="80" w:after="80" w:line="360"/>
      </w:pPr>
      <w:r>
        <w:rPr>
          <w:rFonts w:ascii="Arial" w:cs="Arial" w:eastAsia="Arial" w:hAnsi="Arial"/>
          <w:sz w:val="24"/>
          <w:szCs w:val="24"/>
        </w:rPr>
        <w:t xml:space="preserve">The form is linked to a Google Sheet which automatically collects and organises all responses. The form link is included in the README and screenshots of both the form and the response sheet are in the task-3-platforms/ folder.</w:t>
      </w:r>
    </w:p>
    <w:p>
      <w:pPr>
        <w:pStyle w:val="Heading2"/>
        <w:spacing w:before="200" w:after="100"/>
      </w:pPr>
      <w:r>
        <w:rPr>
          <w:rFonts w:ascii="Arial" w:cs="Arial" w:eastAsia="Arial" w:hAnsi="Arial"/>
          <w:b/>
          <w:bCs/>
          <w:sz w:val="24"/>
          <w:szCs w:val="24"/>
        </w:rPr>
        <w:t xml:space="preserve">Reflection</w:t>
      </w:r>
    </w:p>
    <w:p>
      <w:pPr>
        <w:spacing w:before="80" w:after="80" w:line="360"/>
      </w:pPr>
      <w:r>
        <w:rPr>
          <w:rFonts w:ascii="Arial" w:cs="Arial" w:eastAsia="Arial" w:hAnsi="Arial"/>
          <w:sz w:val="24"/>
          <w:szCs w:val="24"/>
        </w:rPr>
        <w:t xml:space="preserve">These two tools serve completely different but equally important academic purposes. HackerRank gave me a structured, measurable way to practise programming — I could immediately see whether my code worked correctly or not, which is far more useful than just writing code in a text editor. The Google Forms task was practically valuable as well; I realised this quiz could genuinely be used for my Digital Ambassador duties to educate batchmates. The seamless integration between Google Forms and Google Sheets also demonstrated how cloud collaboration tools simplify data collection and analysis, which will be useful for group projects and surveys throughout my degree.</w:t>
      </w:r>
    </w:p>
    <w:p>
      <w:pPr>
        <w:spacing w:before="60" w:after="60"/>
      </w:pPr>
      <w:r>
        <w:t xml:space="preserve"/>
      </w:r>
    </w:p>
    <w:p>
      <w:r>
        <w:br w:type="page"/>
      </w:r>
    </w:p>
    <w:p>
      <w:pPr>
        <w:pStyle w:val="Heading1"/>
        <w:spacing w:before="300" w:after="120"/>
      </w:pPr>
      <w:r>
        <w:rPr>
          <w:rFonts w:ascii="Arial" w:cs="Arial" w:eastAsia="Arial" w:hAnsi="Arial"/>
          <w:b/>
          <w:bCs/>
          <w:sz w:val="28"/>
          <w:szCs w:val="28"/>
        </w:rPr>
        <w:t xml:space="preserve">Task 4 – Professional Email Etiquette</w:t>
      </w:r>
    </w:p>
    <w:p>
      <w:pPr>
        <w:pStyle w:val="Heading2"/>
        <w:spacing w:before="200" w:after="100"/>
      </w:pPr>
      <w:r>
        <w:rPr>
          <w:rFonts w:ascii="Arial" w:cs="Arial" w:eastAsia="Arial" w:hAnsi="Arial"/>
          <w:b/>
          <w:bCs/>
          <w:sz w:val="24"/>
          <w:szCs w:val="24"/>
        </w:rPr>
        <w:t xml:space="preserve">Email Drafts</w:t>
      </w:r>
    </w:p>
    <w:p>
      <w:pPr>
        <w:spacing w:before="80" w:after="80" w:line="360"/>
      </w:pPr>
      <w:r>
        <w:rPr>
          <w:rFonts w:ascii="Arial" w:cs="Arial" w:eastAsia="Arial" w:hAnsi="Arial"/>
          <w:sz w:val="24"/>
          <w:szCs w:val="24"/>
        </w:rPr>
        <w:t xml:space="preserve">I drafted two professional emails as required. The first was from a student to a professor requesting a two-day extension on an assignment submission, citing a health issue and attaching a medical certificate. The email maintained a formal, respectful tone, acknowledged the inconvenience caused, and offered a specific revised deadline. The second email was addressed to an internship coordinator at a company, expressing interest in a summer internship opportunity. It highlighted my branch, key skills, and motivation, and ended with a call to action and an offer to share a resume.</w:t>
      </w:r>
    </w:p>
    <w:p>
      <w:pPr>
        <w:spacing w:before="80" w:after="80" w:line="360"/>
      </w:pPr>
      <w:r>
        <w:rPr>
          <w:rFonts w:ascii="Arial" w:cs="Arial" w:eastAsia="Arial" w:hAnsi="Arial"/>
          <w:sz w:val="24"/>
          <w:szCs w:val="24"/>
        </w:rPr>
        <w:t xml:space="preserve">Both emails follow all professional email conventions: a clear subject line describing the purpose, a formal greeting with the recipient's name, a well-structured body (reason → context → request → thanks), and a proper sign-off with full identification details.</w:t>
      </w:r>
    </w:p>
    <w:p>
      <w:pPr>
        <w:pStyle w:val="Heading2"/>
        <w:spacing w:before="200" w:after="100"/>
      </w:pPr>
      <w:r>
        <w:rPr>
          <w:rFonts w:ascii="Arial" w:cs="Arial" w:eastAsia="Arial" w:hAnsi="Arial"/>
          <w:b/>
          <w:bCs/>
          <w:sz w:val="24"/>
          <w:szCs w:val="24"/>
        </w:rPr>
        <w:t xml:space="preserve">Social Media Checklist</w:t>
      </w:r>
    </w:p>
    <w:p>
      <w:pPr>
        <w:spacing w:before="80" w:after="80" w:line="360"/>
      </w:pPr>
      <w:r>
        <w:rPr>
          <w:rFonts w:ascii="Arial" w:cs="Arial" w:eastAsia="Arial" w:hAnsi="Arial"/>
          <w:sz w:val="24"/>
          <w:szCs w:val="24"/>
        </w:rPr>
        <w:t xml:space="preserve">I also created a Social Media Do's and Don'ts checklist with 7 Do's and 6 Don'ts, saved as social-media-checklist.md in the task-4-email-etiquette/ folder. The checklist covers privacy settings, the importance of thinking before posting, not sharing personal information, and how to report harmful content.</w:t>
      </w:r>
    </w:p>
    <w:p>
      <w:pPr>
        <w:pStyle w:val="Heading2"/>
        <w:spacing w:before="200" w:after="100"/>
      </w:pPr>
      <w:r>
        <w:rPr>
          <w:rFonts w:ascii="Arial" w:cs="Arial" w:eastAsia="Arial" w:hAnsi="Arial"/>
          <w:b/>
          <w:bCs/>
          <w:sz w:val="24"/>
          <w:szCs w:val="24"/>
        </w:rPr>
        <w:t xml:space="preserve">Communication Scenario</w:t>
      </w:r>
    </w:p>
    <w:p>
      <w:pPr>
        <w:spacing w:before="80" w:after="80" w:line="360"/>
      </w:pPr>
      <w:r>
        <w:rPr>
          <w:rFonts w:ascii="Arial" w:cs="Arial" w:eastAsia="Arial" w:hAnsi="Arial"/>
          <w:sz w:val="24"/>
          <w:szCs w:val="24"/>
        </w:rPr>
        <w:t xml:space="preserve">A well-documented example of poor digital communication causing real harm is the case of students posting examination paper leaks or offensive content on class WhatsApp groups — intended as a joke among friends but visible to faculty members who are sometimes added to the same groups. In one such reported incident at an Indian university, a student posted a meme mocking a faculty member. The post went viral within the institution and the student faced disciplinary action. The situation could have been completely avoided by simply pausing before posting and asking: "Would I say this in a face-to-face setting?" This incident reinforces the core principle of digital etiquette — that online spaces are not private, and every message leaves a permanent record.</w:t>
      </w:r>
    </w:p>
    <w:p>
      <w:pPr>
        <w:spacing w:before="60" w:after="60"/>
      </w:pPr>
      <w:r>
        <w:t xml:space="preserve"/>
      </w:r>
    </w:p>
    <w:p>
      <w:r>
        <w:br w:type="page"/>
      </w:r>
    </w:p>
    <w:p>
      <w:pPr>
        <w:pStyle w:val="Heading1"/>
        <w:spacing w:before="300" w:after="120"/>
      </w:pPr>
      <w:r>
        <w:rPr>
          <w:rFonts w:ascii="Arial" w:cs="Arial" w:eastAsia="Arial" w:hAnsi="Arial"/>
          <w:b/>
          <w:bCs/>
          <w:sz w:val="28"/>
          <w:szCs w:val="28"/>
        </w:rPr>
        <w:t xml:space="preserve">Task 5 – Cybercrime Awareness</w:t>
      </w:r>
    </w:p>
    <w:p>
      <w:pPr>
        <w:pStyle w:val="Heading2"/>
        <w:spacing w:before="200" w:after="100"/>
      </w:pPr>
      <w:r>
        <w:rPr>
          <w:rFonts w:ascii="Arial" w:cs="Arial" w:eastAsia="Arial" w:hAnsi="Arial"/>
          <w:b/>
          <w:bCs/>
          <w:sz w:val="24"/>
          <w:szCs w:val="24"/>
        </w:rPr>
        <w:t xml:space="preserve">Case Study: UPI / Online Payment Fraud</w:t>
      </w:r>
    </w:p>
    <w:p>
      <w:pPr>
        <w:spacing w:before="80" w:after="80" w:line="360"/>
      </w:pPr>
      <w:r>
        <w:rPr>
          <w:rFonts w:ascii="Arial" w:cs="Arial" w:eastAsia="Arial" w:hAnsi="Arial"/>
          <w:sz w:val="24"/>
          <w:szCs w:val="24"/>
        </w:rPr>
        <w:t xml:space="preserve">I chose UPI and online payment fraud as my case study topic because it is the most prevalent form of cybercrime targeting college students and young adults in India today. The case study (stored in task-5-cybercrime/casestudy.md) describes how a fraudster contacts a victim by phone or WhatsApp, poses as a bank representative, creates urgency around a blocked account or pending KYC, and then tricks the victim into sharing their UPI PIN or scanning a QR code that initiates a debit rather than a credit. The money is transferred within seconds and is very difficult to recover.</w:t>
      </w:r>
    </w:p>
    <w:p>
      <w:pPr>
        <w:spacing w:before="80" w:after="80" w:line="360"/>
      </w:pPr>
      <w:r>
        <w:rPr>
          <w:rFonts w:ascii="Arial" w:cs="Arial" w:eastAsia="Arial" w:hAnsi="Arial"/>
          <w:sz w:val="24"/>
          <w:szCs w:val="24"/>
        </w:rPr>
        <w:t xml:space="preserve">The case study covers the full chain of events — from initial contact to the disappearance of the fraudster — and identifies college students and elderly first-time users as the most common targets. Sources referenced include the Reserve Bank of India's consumer awareness publications and the National Cyber Crime Reporting Portal.</w:t>
      </w:r>
    </w:p>
    <w:p>
      <w:pPr>
        <w:pStyle w:val="Heading2"/>
        <w:spacing w:before="200" w:after="100"/>
      </w:pPr>
      <w:r>
        <w:rPr>
          <w:rFonts w:ascii="Arial" w:cs="Arial" w:eastAsia="Arial" w:hAnsi="Arial"/>
          <w:b/>
          <w:bCs/>
          <w:sz w:val="24"/>
          <w:szCs w:val="24"/>
        </w:rPr>
        <w:t xml:space="preserve">Prevention Checklist</w:t>
      </w:r>
    </w:p>
    <w:p>
      <w:pPr>
        <w:spacing w:before="80" w:after="80" w:line="360"/>
      </w:pPr>
      <w:r>
        <w:rPr>
          <w:rFonts w:ascii="Arial" w:cs="Arial" w:eastAsia="Arial" w:hAnsi="Arial"/>
          <w:sz w:val="24"/>
          <w:szCs w:val="24"/>
        </w:rPr>
        <w:t xml:space="preserve">The Stay Safe Online checklist (prevention-checklist.md) includes 10 actionable tips including two UPI-specific tips: never sharing UPI PINs or OTPs, and understanding that scanning a QR code sends money — it does not receive it. The checklist also includes the reporting channel: cybercrime.gov.in and Helpline 1930.</w:t>
      </w:r>
    </w:p>
    <w:p>
      <w:pPr>
        <w:pStyle w:val="Heading2"/>
        <w:spacing w:before="200" w:after="100"/>
      </w:pPr>
      <w:r>
        <w:rPr>
          <w:rFonts w:ascii="Arial" w:cs="Arial" w:eastAsia="Arial" w:hAnsi="Arial"/>
          <w:b/>
          <w:bCs/>
          <w:sz w:val="24"/>
          <w:szCs w:val="24"/>
        </w:rPr>
        <w:t xml:space="preserve">Reflection</w:t>
      </w:r>
    </w:p>
    <w:p>
      <w:pPr>
        <w:spacing w:before="80" w:after="80" w:line="360"/>
      </w:pPr>
      <w:r>
        <w:rPr>
          <w:rFonts w:ascii="Arial" w:cs="Arial" w:eastAsia="Arial" w:hAnsi="Arial"/>
          <w:sz w:val="24"/>
          <w:szCs w:val="24"/>
        </w:rPr>
        <w:t xml:space="preserve">The most surprising thing I discovered while researching this topic was how psychologically sophisticated these fraud attacks are. They do not rely on technical hacking — they exploit human emotions like fear, trust, and urgency. The fraudster's script is carefully designed to override rational thinking. Before this task, I assumed cybercrime was something that only happened to people who were careless with technology. Now I understand it can happen to anyone, including educated and tech-savvy individuals, if caught in the wrong emotional state. One habit I will personally change as a result of this research is to always pause for at least 30 seconds before acting on any unexpected call or message involving money — no matter how urgent it seems.</w:t>
      </w:r>
    </w:p>
    <w:p>
      <w:pPr>
        <w:spacing w:before="60" w:after="60"/>
      </w:pPr>
      <w:r>
        <w:t xml:space="preserve"/>
      </w:r>
    </w:p>
    <w:p>
      <w:r>
        <w:br w:type="page"/>
      </w:r>
    </w:p>
    <w:p>
      <w:pPr>
        <w:pStyle w:val="Heading1"/>
        <w:spacing w:before="300" w:after="120"/>
      </w:pPr>
      <w:r>
        <w:rPr>
          <w:rFonts w:ascii="Arial" w:cs="Arial" w:eastAsia="Arial" w:hAnsi="Arial"/>
          <w:b/>
          <w:bCs/>
          <w:sz w:val="28"/>
          <w:szCs w:val="28"/>
        </w:rPr>
        <w:t xml:space="preserve">Conclusion</w:t>
      </w:r>
    </w:p>
    <w:p>
      <w:pPr>
        <w:spacing w:before="80" w:after="80" w:line="360"/>
      </w:pPr>
      <w:r>
        <w:rPr>
          <w:rFonts w:ascii="Arial" w:cs="Arial" w:eastAsia="Arial" w:hAnsi="Arial"/>
          <w:sz w:val="24"/>
          <w:szCs w:val="24"/>
        </w:rPr>
        <w:t xml:space="preserve">This project has been one of the most practically useful academic exercises I have completed since joining VIT Bhopal University. Each task built on the previous one — from understanding what digital literacy means, to actually practising it by building profiles, using platforms, writing professional communications, and researching online threats.</w:t>
      </w:r>
    </w:p>
    <w:p>
      <w:pPr>
        <w:spacing w:before="80" w:after="80" w:line="360"/>
      </w:pPr>
      <w:r>
        <w:rPr>
          <w:rFonts w:ascii="Arial" w:cs="Arial" w:eastAsia="Arial" w:hAnsi="Arial"/>
          <w:sz w:val="24"/>
          <w:szCs w:val="24"/>
        </w:rPr>
        <w:t xml:space="preserve">The experience of setting up a GitHub repository and organising all deliverables within it was itself a lesson in file management and version control. I now understand that being digitally literate is not about knowing every tool — it is about being able to learn new tools quickly, use them responsibly, and communicate clearly and professionally in digital spaces. I will carry these habits into the rest of my degree and my career.</w:t>
      </w:r>
    </w:p>
    <w:p>
      <w:pPr>
        <w:spacing w:before="60" w:after="60"/>
      </w:pPr>
      <w:r>
        <w:t xml:space="preserve"/>
      </w:r>
    </w:p>
    <w:p>
      <w:r>
        <w:br w:type="page"/>
      </w:r>
    </w:p>
    <w:p>
      <w:pPr>
        <w:pStyle w:val="Heading1"/>
        <w:spacing w:before="300" w:after="120"/>
      </w:pPr>
      <w:r>
        <w:rPr>
          <w:rFonts w:ascii="Arial" w:cs="Arial" w:eastAsia="Arial" w:hAnsi="Arial"/>
          <w:b/>
          <w:bCs/>
          <w:sz w:val="28"/>
          <w:szCs w:val="28"/>
        </w:rPr>
        <w:t xml:space="preserve">References</w:t>
      </w:r>
    </w:p>
    <w:p>
      <w:pPr>
        <w:pStyle w:val="ListParagraph"/>
        <w:numPr>
          <w:ilvl w:val="0"/>
          <w:numId w:val="2"/>
        </w:numPr>
        <w:spacing w:before="60" w:after="60" w:line="340"/>
      </w:pPr>
      <w:r>
        <w:rPr>
          <w:rFonts w:ascii="Arial" w:cs="Arial" w:eastAsia="Arial" w:hAnsi="Arial"/>
          <w:sz w:val="24"/>
          <w:szCs w:val="24"/>
        </w:rPr>
        <w:t xml:space="preserve">Canva – Online design and infographic tool. canva.com</w:t>
      </w:r>
    </w:p>
    <w:p>
      <w:pPr>
        <w:pStyle w:val="ListParagraph"/>
        <w:numPr>
          <w:ilvl w:val="0"/>
          <w:numId w:val="2"/>
        </w:numPr>
        <w:spacing w:before="60" w:after="60" w:line="340"/>
      </w:pPr>
      <w:r>
        <w:rPr>
          <w:rFonts w:ascii="Arial" w:cs="Arial" w:eastAsia="Arial" w:hAnsi="Arial"/>
          <w:sz w:val="24"/>
          <w:szCs w:val="24"/>
        </w:rPr>
        <w:t xml:space="preserve">GitHub – Code hosting and version control. github.com</w:t>
      </w:r>
    </w:p>
    <w:p>
      <w:pPr>
        <w:pStyle w:val="ListParagraph"/>
        <w:numPr>
          <w:ilvl w:val="0"/>
          <w:numId w:val="2"/>
        </w:numPr>
        <w:spacing w:before="60" w:after="60" w:line="340"/>
      </w:pPr>
      <w:r>
        <w:rPr>
          <w:rFonts w:ascii="Arial" w:cs="Arial" w:eastAsia="Arial" w:hAnsi="Arial"/>
          <w:sz w:val="24"/>
          <w:szCs w:val="24"/>
        </w:rPr>
        <w:t xml:space="preserve">LinkedIn – Professional networking platform. linkedin.com</w:t>
      </w:r>
    </w:p>
    <w:p>
      <w:pPr>
        <w:pStyle w:val="ListParagraph"/>
        <w:numPr>
          <w:ilvl w:val="0"/>
          <w:numId w:val="2"/>
        </w:numPr>
        <w:spacing w:before="60" w:after="60" w:line="340"/>
      </w:pPr>
      <w:r>
        <w:rPr>
          <w:rFonts w:ascii="Arial" w:cs="Arial" w:eastAsia="Arial" w:hAnsi="Arial"/>
          <w:sz w:val="24"/>
          <w:szCs w:val="24"/>
        </w:rPr>
        <w:t xml:space="preserve">Kaggle – Data science and machine learning platform. kaggle.com</w:t>
      </w:r>
    </w:p>
    <w:p>
      <w:pPr>
        <w:pStyle w:val="ListParagraph"/>
        <w:numPr>
          <w:ilvl w:val="0"/>
          <w:numId w:val="2"/>
        </w:numPr>
        <w:spacing w:before="60" w:after="60" w:line="340"/>
      </w:pPr>
      <w:r>
        <w:rPr>
          <w:rFonts w:ascii="Arial" w:cs="Arial" w:eastAsia="Arial" w:hAnsi="Arial"/>
          <w:sz w:val="24"/>
          <w:szCs w:val="24"/>
        </w:rPr>
        <w:t xml:space="preserve">HackerRank – Coding practice and skill assessments. hackerrank.com</w:t>
      </w:r>
    </w:p>
    <w:p>
      <w:pPr>
        <w:pStyle w:val="ListParagraph"/>
        <w:numPr>
          <w:ilvl w:val="0"/>
          <w:numId w:val="2"/>
        </w:numPr>
        <w:spacing w:before="60" w:after="60" w:line="340"/>
      </w:pPr>
      <w:r>
        <w:rPr>
          <w:rFonts w:ascii="Arial" w:cs="Arial" w:eastAsia="Arial" w:hAnsi="Arial"/>
          <w:sz w:val="24"/>
          <w:szCs w:val="24"/>
        </w:rPr>
        <w:t xml:space="preserve">Google Forms – Survey and quiz tool. forms.google.com</w:t>
      </w:r>
    </w:p>
    <w:p>
      <w:pPr>
        <w:pStyle w:val="ListParagraph"/>
        <w:numPr>
          <w:ilvl w:val="0"/>
          <w:numId w:val="2"/>
        </w:numPr>
        <w:spacing w:before="60" w:after="60" w:line="340"/>
      </w:pPr>
      <w:r>
        <w:rPr>
          <w:rFonts w:ascii="Arial" w:cs="Arial" w:eastAsia="Arial" w:hAnsi="Arial"/>
          <w:sz w:val="24"/>
          <w:szCs w:val="24"/>
        </w:rPr>
        <w:t xml:space="preserve">National Cyber Crime Reporting Portal – cybercrime.gov.in</w:t>
      </w:r>
    </w:p>
    <w:p>
      <w:pPr>
        <w:pStyle w:val="ListParagraph"/>
        <w:numPr>
          <w:ilvl w:val="0"/>
          <w:numId w:val="2"/>
        </w:numPr>
        <w:spacing w:before="60" w:after="60" w:line="340"/>
      </w:pPr>
      <w:r>
        <w:rPr>
          <w:rFonts w:ascii="Arial" w:cs="Arial" w:eastAsia="Arial" w:hAnsi="Arial"/>
          <w:sz w:val="24"/>
          <w:szCs w:val="24"/>
        </w:rPr>
        <w:t xml:space="preserve">Reserve Bank of India – Consumer Awareness Publications, 2023. rbi.org.in</w:t>
      </w:r>
    </w:p>
    <w:p>
      <w:pPr>
        <w:pStyle w:val="ListParagraph"/>
        <w:numPr>
          <w:ilvl w:val="0"/>
          <w:numId w:val="2"/>
        </w:numPr>
        <w:spacing w:before="60" w:after="60" w:line="340"/>
      </w:pPr>
      <w:r>
        <w:rPr>
          <w:rFonts w:ascii="Arial" w:cs="Arial" w:eastAsia="Arial" w:hAnsi="Arial"/>
          <w:sz w:val="24"/>
          <w:szCs w:val="24"/>
        </w:rPr>
        <w:t xml:space="preserve">Cyber Crime Helpline – 1930 (24×7 national helpline for financial cyber fraud)</w:t>
      </w:r>
    </w:p>
    <w:p>
      <w:pPr>
        <w:pStyle w:val="ListParagraph"/>
        <w:numPr>
          <w:ilvl w:val="0"/>
          <w:numId w:val="2"/>
        </w:numPr>
        <w:spacing w:before="60" w:after="60" w:line="340"/>
      </w:pPr>
      <w:r>
        <w:rPr>
          <w:rFonts w:ascii="Arial" w:cs="Arial" w:eastAsia="Arial" w:hAnsi="Arial"/>
          <w:sz w:val="24"/>
          <w:szCs w:val="24"/>
        </w:rPr>
        <w:t xml:space="preserve">VITyarthi E-Learning Platform – CSE0001 Digital Literacy course materials</w:t>
      </w:r>
    </w:p>
    <w:p>
      <w:pPr>
        <w:spacing w:before="60" w:after="60"/>
      </w:pPr>
      <w:r>
        <w:t xml:space="preserve"/>
      </w:r>
    </w:p>
    <w:p>
      <w:pPr>
        <w:pBdr>
          <w:top w:val="single" w:color="1A56A4" w:sz="4" w:space="1"/>
        </w:pBdr>
        <w:spacing w:before="400" w:after="80"/>
        <w:jc w:val="center"/>
      </w:pPr>
      <w:r>
        <w:rPr>
          <w:rFonts w:ascii="Arial" w:cs="Arial" w:eastAsia="Arial" w:hAnsi="Arial"/>
          <w:i/>
          <w:iCs/>
          <w:color w:val="888888"/>
          <w:sz w:val="20"/>
          <w:szCs w:val="20"/>
        </w:rPr>
        <w:t xml:space="preserve">End of Report</w:t>
      </w:r>
    </w:p>
    <w:p>
      <w:pPr>
        <w:spacing w:before="80" w:after="80"/>
        <w:jc w:val="center"/>
      </w:pPr>
      <w:r>
        <w:rPr>
          <w:rFonts w:ascii="Arial" w:cs="Arial" w:eastAsia="Arial" w:hAnsi="Arial"/>
          <w:color w:val="888888"/>
          <w:sz w:val="18"/>
          <w:szCs w:val="18"/>
        </w:rPr>
        <w:t xml:space="preserve">CSE0001 – Digital Literacy | VIT Bhopal University | 2024–25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A56A4"/>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2026-03-28T10:35:14.708Z</dcterms:created>
  <dcterms:modified xsi:type="dcterms:W3CDTF">2026-03-28T10:35:14.709Z</dcterms:modified>
</cp:coreProperties>
</file>

<file path=docProps/custom.xml><?xml version="1.0" encoding="utf-8"?>
<Properties xmlns="http://schemas.openxmlformats.org/officeDocument/2006/custom-properties" xmlns:vt="http://schemas.openxmlformats.org/officeDocument/2006/docPropsVTypes"/>
</file>