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720"/>
        <w:gridCol w:w="6165"/>
      </w:tblGrid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Number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OB_03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Bill Payment</w:t>
            </w:r>
          </w:p>
        </w:tc>
      </w:tr>
      <w:tr>
        <w:trPr>
          <w:trHeight w:val="537" w:hRule="atLeast"/>
        </w:trPr>
        <w:tc>
          <w:tcPr>
            <w:tcW w:w="2432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Summary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spacing w:line="260" w:lineRule="exact" w:before="23"/>
              <w:ind w:left="107"/>
              <w:rPr>
                <w:sz w:val="22"/>
              </w:rPr>
            </w:pPr>
            <w:r>
              <w:rPr>
                <w:sz w:val="22"/>
              </w:rPr>
              <w:t>User pays the bills of the institutions registered with the bank through online transfer from his/her account.</w:t>
            </w:r>
          </w:p>
        </w:tc>
      </w:tr>
      <w:tr>
        <w:trPr>
          <w:trHeight w:val="262" w:hRule="atLeast"/>
        </w:trPr>
        <w:tc>
          <w:tcPr>
            <w:tcW w:w="2432" w:type="dxa"/>
          </w:tcPr>
          <w:p>
            <w:pPr>
              <w:pStyle w:val="TableParagraph"/>
              <w:spacing w:line="24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Priority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has logged into the system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Post conditions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has paid bills and received a receipt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Primary Actor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Bank Customer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Trigger</w:t>
            </w:r>
          </w:p>
        </w:tc>
        <w:tc>
          <w:tcPr>
            <w:tcW w:w="6885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has chosen to Bill Payment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Main Scenario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6165" w:type="dxa"/>
          </w:tcPr>
          <w:p>
            <w:pPr>
              <w:pStyle w:val="TableParagraph"/>
              <w:ind w:left="2281" w:right="22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Action</w:t>
            </w:r>
          </w:p>
        </w:tc>
      </w:tr>
      <w:tr>
        <w:trPr>
          <w:trHeight w:val="270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6165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System display Online bank facilities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select pay bill option</w:t>
            </w:r>
          </w:p>
        </w:tc>
      </w:tr>
      <w:tr>
        <w:trPr>
          <w:trHeight w:val="269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616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System display bill payment services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selects the service he/she wants</w:t>
            </w:r>
          </w:p>
        </w:tc>
      </w:tr>
      <w:tr>
        <w:trPr>
          <w:trHeight w:val="537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6165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System display the institutions that can pay bill related to that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service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selects the institution he/she wants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enter the Billing account or ID number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enter the Billing name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enter the Billing Reference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enter the bill amount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select add to my billers option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 display summary of bill details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select ok option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  <w:tc>
          <w:tcPr>
            <w:tcW w:w="616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System sends the bill summary and receipt to the user email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Extensions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6165" w:type="dxa"/>
          </w:tcPr>
          <w:p>
            <w:pPr>
              <w:pStyle w:val="TableParagraph"/>
              <w:ind w:left="2281" w:right="22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Branching Action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7a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 notifies user that account number not valid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7b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 allows to re-enter the account number</w:t>
            </w:r>
          </w:p>
        </w:tc>
      </w:tr>
      <w:tr>
        <w:trPr>
          <w:trHeight w:val="270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11a</w:t>
            </w:r>
          </w:p>
        </w:tc>
        <w:tc>
          <w:tcPr>
            <w:tcW w:w="6165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System notifies user his/her bank account funds are insufficient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11b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 gives current account balance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11c</w:t>
            </w:r>
          </w:p>
        </w:tc>
        <w:tc>
          <w:tcPr>
            <w:tcW w:w="61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System exits option</w:t>
            </w:r>
          </w:p>
        </w:tc>
      </w:tr>
      <w:tr>
        <w:trPr>
          <w:trHeight w:val="268" w:hRule="atLeast"/>
        </w:trPr>
        <w:tc>
          <w:tcPr>
            <w:tcW w:w="243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6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10" w:h="16840"/>
      <w:pgMar w:top="1420" w:bottom="280" w:left="11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2021-04-20T06:54:42Z</dcterms:created>
  <dcterms:modified xsi:type="dcterms:W3CDTF">2021-04-20T06:54:42Z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2021-04-20T00:00:00Z</vt:filetime>
  </property>
</Properties>
</file>